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3B6E1" w14:textId="77777777" w:rsidR="009A696C" w:rsidRDefault="00E60ECE">
      <w:pPr>
        <w:ind w:left="22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FFFFFF"/>
          <w:sz w:val="40"/>
          <w:szCs w:val="40"/>
        </w:rPr>
        <w:drawing>
          <wp:anchor distT="0" distB="0" distL="114300" distR="114300" simplePos="0" relativeHeight="251653120" behindDoc="1" locked="0" layoutInCell="0" allowOverlap="1" wp14:anchorId="4E8C8E64" wp14:editId="013F7FA7">
            <wp:simplePos x="0" y="0"/>
            <wp:positionH relativeFrom="page">
              <wp:posOffset>0</wp:posOffset>
            </wp:positionH>
            <wp:positionV relativeFrom="page">
              <wp:posOffset>9525</wp:posOffset>
            </wp:positionV>
            <wp:extent cx="7560310" cy="12769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FFFFFF"/>
          <w:sz w:val="40"/>
          <w:szCs w:val="40"/>
        </w:rPr>
        <w:t>Coronavirus disease 2019 (COVID-19)</w:t>
      </w:r>
    </w:p>
    <w:p w14:paraId="0B8BB187" w14:textId="77777777" w:rsidR="009A696C" w:rsidRDefault="00E60ECE">
      <w:pPr>
        <w:spacing w:line="238" w:lineRule="auto"/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4"/>
          <w:szCs w:val="34"/>
        </w:rPr>
        <w:t>Situation Report – 41</w:t>
      </w:r>
    </w:p>
    <w:p w14:paraId="09264F14" w14:textId="77777777" w:rsidR="009A696C" w:rsidRDefault="009A696C">
      <w:pPr>
        <w:spacing w:line="234" w:lineRule="exact"/>
        <w:rPr>
          <w:sz w:val="24"/>
          <w:szCs w:val="24"/>
        </w:rPr>
      </w:pPr>
    </w:p>
    <w:p w14:paraId="1DB46D3D" w14:textId="77777777" w:rsidR="009A696C" w:rsidRDefault="00E60ECE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6"/>
          <w:szCs w:val="16"/>
        </w:rPr>
        <w:t>Data as reported by 10AM CET 01 March 2020</w:t>
      </w:r>
    </w:p>
    <w:p w14:paraId="2DCF6EC4" w14:textId="77777777" w:rsidR="009A696C" w:rsidRDefault="009A696C">
      <w:pPr>
        <w:spacing w:line="200" w:lineRule="exact"/>
        <w:rPr>
          <w:sz w:val="24"/>
          <w:szCs w:val="24"/>
        </w:rPr>
      </w:pPr>
    </w:p>
    <w:p w14:paraId="09D91220" w14:textId="77777777" w:rsidR="009A696C" w:rsidRDefault="009A696C">
      <w:pPr>
        <w:spacing w:line="200" w:lineRule="exact"/>
        <w:rPr>
          <w:sz w:val="24"/>
          <w:szCs w:val="24"/>
        </w:rPr>
      </w:pPr>
    </w:p>
    <w:p w14:paraId="6798FC96" w14:textId="77777777" w:rsidR="009A696C" w:rsidRDefault="009A696C">
      <w:pPr>
        <w:spacing w:line="225" w:lineRule="exact"/>
        <w:rPr>
          <w:sz w:val="24"/>
          <w:szCs w:val="24"/>
        </w:rPr>
      </w:pPr>
    </w:p>
    <w:p w14:paraId="731EF1B6" w14:textId="77777777" w:rsidR="009A696C" w:rsidRDefault="00E60EC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93D5"/>
          <w:sz w:val="24"/>
          <w:szCs w:val="24"/>
        </w:rPr>
        <w:t>HIGHLIGHTS</w:t>
      </w:r>
    </w:p>
    <w:p w14:paraId="052BD08D" w14:textId="77777777" w:rsidR="009A696C" w:rsidRDefault="009A696C">
      <w:pPr>
        <w:spacing w:line="300" w:lineRule="exact"/>
        <w:rPr>
          <w:sz w:val="24"/>
          <w:szCs w:val="24"/>
        </w:rPr>
      </w:pPr>
    </w:p>
    <w:p w14:paraId="7CEC6764" w14:textId="77777777" w:rsidR="009A696C" w:rsidRDefault="00E60ECE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120" w:hanging="362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Five new Member States (Azerbaijan, Ecuador, Ireland, Monaco and Qatar) reported cases of COVID-19 in the past 24 hours.</w:t>
      </w:r>
    </w:p>
    <w:p w14:paraId="1447740C" w14:textId="77777777" w:rsidR="009A696C" w:rsidRDefault="009A696C">
      <w:pPr>
        <w:spacing w:line="369" w:lineRule="exact"/>
        <w:rPr>
          <w:rFonts w:ascii="Arial" w:eastAsia="Arial" w:hAnsi="Arial" w:cs="Arial"/>
        </w:rPr>
      </w:pPr>
    </w:p>
    <w:p w14:paraId="143BA8A2" w14:textId="77777777" w:rsidR="009A696C" w:rsidRDefault="00E60ECE">
      <w:pPr>
        <w:numPr>
          <w:ilvl w:val="0"/>
          <w:numId w:val="1"/>
        </w:numPr>
        <w:tabs>
          <w:tab w:val="left" w:pos="720"/>
        </w:tabs>
        <w:spacing w:line="267" w:lineRule="auto"/>
        <w:ind w:left="720" w:hanging="362"/>
        <w:jc w:val="both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Working </w:t>
      </w:r>
      <w:r>
        <w:rPr>
          <w:rFonts w:ascii="Calibri" w:eastAsia="Calibri" w:hAnsi="Calibri" w:cs="Calibri"/>
        </w:rPr>
        <w:t>with clinicians is crucial to understanding the clinical presentation, natural history and treatment interventions for COVID-19. WHO has published interim clinical guidance, clinical training materials and has launched a global clinical data platform to ga</w:t>
      </w:r>
      <w:r>
        <w:rPr>
          <w:rFonts w:ascii="Calibri" w:eastAsia="Calibri" w:hAnsi="Calibri" w:cs="Calibri"/>
        </w:rPr>
        <w:t>ther data and improve care for COVID-19 patients. This information is critical to inform the public health response. More information can be found in the Subject in Focus.</w:t>
      </w:r>
    </w:p>
    <w:p w14:paraId="4FC11223" w14:textId="77777777" w:rsidR="009A696C" w:rsidRDefault="009A696C">
      <w:pPr>
        <w:spacing w:line="341" w:lineRule="exact"/>
        <w:rPr>
          <w:rFonts w:ascii="Arial" w:eastAsia="Arial" w:hAnsi="Arial" w:cs="Arial"/>
        </w:rPr>
      </w:pPr>
    </w:p>
    <w:p w14:paraId="3CE1A6E6" w14:textId="77777777" w:rsidR="009A696C" w:rsidRDefault="00E60ECE">
      <w:pPr>
        <w:numPr>
          <w:ilvl w:val="0"/>
          <w:numId w:val="1"/>
        </w:numPr>
        <w:tabs>
          <w:tab w:val="left" w:pos="720"/>
        </w:tabs>
        <w:spacing w:line="253" w:lineRule="auto"/>
        <w:ind w:left="720" w:hanging="362"/>
        <w:jc w:val="both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The number of confirmed cases in Hubei province, China, has increased for two succe</w:t>
      </w:r>
      <w:r>
        <w:rPr>
          <w:rFonts w:ascii="Calibri" w:eastAsia="Calibri" w:hAnsi="Calibri" w:cs="Calibri"/>
        </w:rPr>
        <w:t>ssive days after a period of decline. WHO is monitoring the situation and working to understand its possible significance.</w:t>
      </w:r>
    </w:p>
    <w:p w14:paraId="37CCABC2" w14:textId="77777777" w:rsidR="009A696C" w:rsidRDefault="009A696C">
      <w:pPr>
        <w:spacing w:line="357" w:lineRule="exact"/>
        <w:rPr>
          <w:rFonts w:ascii="Arial" w:eastAsia="Arial" w:hAnsi="Arial" w:cs="Arial"/>
        </w:rPr>
      </w:pPr>
    </w:p>
    <w:p w14:paraId="41E60206" w14:textId="77777777" w:rsidR="009A696C" w:rsidRDefault="00E60ECE">
      <w:pPr>
        <w:numPr>
          <w:ilvl w:val="0"/>
          <w:numId w:val="1"/>
        </w:numPr>
        <w:tabs>
          <w:tab w:val="left" w:pos="720"/>
        </w:tabs>
        <w:spacing w:line="235" w:lineRule="auto"/>
        <w:ind w:left="720" w:hanging="3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WHO has published updated recommendations for international traffic in relation to COVID-19 outbreak. They can be found </w:t>
      </w:r>
      <w:hyperlink r:id="rId6">
        <w:r>
          <w:rPr>
            <w:rFonts w:ascii="Calibri" w:eastAsia="Calibri" w:hAnsi="Calibri" w:cs="Calibri"/>
            <w:color w:val="800080"/>
            <w:u w:val="single"/>
          </w:rPr>
          <w:t>here</w:t>
        </w:r>
        <w:r>
          <w:rPr>
            <w:rFonts w:ascii="Calibri" w:eastAsia="Calibri" w:hAnsi="Calibri" w:cs="Calibri"/>
            <w:u w:val="single"/>
          </w:rPr>
          <w:t>.</w:t>
        </w:r>
      </w:hyperlink>
    </w:p>
    <w:p w14:paraId="2FE88423" w14:textId="77777777" w:rsidR="009A696C" w:rsidRDefault="00E60EC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621F208" w14:textId="77777777" w:rsidR="009A696C" w:rsidRDefault="009A696C">
      <w:pPr>
        <w:spacing w:line="200" w:lineRule="exact"/>
        <w:rPr>
          <w:sz w:val="24"/>
          <w:szCs w:val="24"/>
        </w:rPr>
      </w:pPr>
    </w:p>
    <w:p w14:paraId="5F4EE30A" w14:textId="77777777" w:rsidR="009A696C" w:rsidRDefault="009A696C">
      <w:pPr>
        <w:spacing w:line="200" w:lineRule="exact"/>
        <w:rPr>
          <w:sz w:val="24"/>
          <w:szCs w:val="24"/>
        </w:rPr>
      </w:pPr>
    </w:p>
    <w:p w14:paraId="7068D112" w14:textId="77777777" w:rsidR="009A696C" w:rsidRDefault="009A696C">
      <w:pPr>
        <w:spacing w:line="200" w:lineRule="exact"/>
        <w:rPr>
          <w:sz w:val="24"/>
          <w:szCs w:val="24"/>
        </w:rPr>
      </w:pPr>
    </w:p>
    <w:p w14:paraId="00298299" w14:textId="77777777" w:rsidR="009A696C" w:rsidRDefault="009A696C">
      <w:pPr>
        <w:spacing w:line="200" w:lineRule="exact"/>
        <w:rPr>
          <w:sz w:val="24"/>
          <w:szCs w:val="24"/>
        </w:rPr>
      </w:pPr>
    </w:p>
    <w:p w14:paraId="5383E027" w14:textId="77777777" w:rsidR="009A696C" w:rsidRDefault="009A696C">
      <w:pPr>
        <w:spacing w:line="200" w:lineRule="exact"/>
        <w:rPr>
          <w:sz w:val="24"/>
          <w:szCs w:val="24"/>
        </w:rPr>
      </w:pPr>
    </w:p>
    <w:p w14:paraId="053B1755" w14:textId="77777777" w:rsidR="009A696C" w:rsidRDefault="009A696C">
      <w:pPr>
        <w:spacing w:line="200" w:lineRule="exact"/>
        <w:rPr>
          <w:sz w:val="24"/>
          <w:szCs w:val="24"/>
        </w:rPr>
      </w:pPr>
    </w:p>
    <w:p w14:paraId="46FACD9A" w14:textId="77777777" w:rsidR="009A696C" w:rsidRDefault="009A696C">
      <w:pPr>
        <w:spacing w:line="200" w:lineRule="exact"/>
        <w:rPr>
          <w:sz w:val="24"/>
          <w:szCs w:val="24"/>
        </w:rPr>
      </w:pPr>
    </w:p>
    <w:p w14:paraId="1EAE6FDA" w14:textId="77777777" w:rsidR="009A696C" w:rsidRDefault="009A696C">
      <w:pPr>
        <w:spacing w:line="250" w:lineRule="exact"/>
        <w:rPr>
          <w:sz w:val="24"/>
          <w:szCs w:val="24"/>
        </w:rPr>
      </w:pPr>
    </w:p>
    <w:p w14:paraId="2505CF0B" w14:textId="77777777" w:rsidR="009A696C" w:rsidRDefault="00E60EC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93D5"/>
          <w:sz w:val="24"/>
          <w:szCs w:val="24"/>
        </w:rPr>
        <w:t xml:space="preserve">SITUATION IN </w:t>
      </w:r>
      <w:r>
        <w:rPr>
          <w:rFonts w:ascii="Arial" w:eastAsia="Arial" w:hAnsi="Arial" w:cs="Arial"/>
          <w:b/>
          <w:bCs/>
          <w:color w:val="0093D5"/>
          <w:sz w:val="24"/>
          <w:szCs w:val="24"/>
        </w:rPr>
        <w:t>NUMBERS</w:t>
      </w:r>
    </w:p>
    <w:p w14:paraId="6AE4B275" w14:textId="77777777" w:rsidR="009A696C" w:rsidRDefault="00E60EC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7C10DDAA" wp14:editId="2E14C536">
                <wp:simplePos x="0" y="0"/>
                <wp:positionH relativeFrom="column">
                  <wp:posOffset>-93345</wp:posOffset>
                </wp:positionH>
                <wp:positionV relativeFrom="paragraph">
                  <wp:posOffset>-279400</wp:posOffset>
                </wp:positionV>
                <wp:extent cx="2255520" cy="431419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5520" cy="4314190"/>
                        </a:xfrm>
                        <a:prstGeom prst="rect">
                          <a:avLst/>
                        </a:prstGeom>
                        <a:solidFill>
                          <a:srgbClr val="E9E6D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D2EF09" id="Shape 2" o:spid="_x0000_s1026" style="position:absolute;margin-left:-7.35pt;margin-top:-22pt;width:177.6pt;height:339.7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" o:allowincell="f" fillcolor="#e9e6d7" stroked="f"/>
            </w:pict>
          </mc:Fallback>
        </mc:AlternateContent>
      </w:r>
    </w:p>
    <w:p w14:paraId="629F2E0F" w14:textId="77777777" w:rsidR="009A696C" w:rsidRDefault="00E60ECE">
      <w:pPr>
        <w:spacing w:line="233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93D5"/>
          <w:sz w:val="20"/>
          <w:szCs w:val="20"/>
        </w:rPr>
        <w:t>total and new cases in last 24 hours</w:t>
      </w:r>
    </w:p>
    <w:p w14:paraId="0FB6E386" w14:textId="77777777" w:rsidR="009A696C" w:rsidRDefault="009A696C">
      <w:pPr>
        <w:spacing w:line="275" w:lineRule="exact"/>
        <w:rPr>
          <w:sz w:val="24"/>
          <w:szCs w:val="24"/>
        </w:rPr>
      </w:pPr>
    </w:p>
    <w:p w14:paraId="764338A2" w14:textId="77777777" w:rsidR="009A696C" w:rsidRDefault="00E60ECE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6600"/>
          <w:sz w:val="24"/>
          <w:szCs w:val="24"/>
        </w:rPr>
        <w:t>Globally</w:t>
      </w:r>
    </w:p>
    <w:p w14:paraId="0BE09E75" w14:textId="77777777" w:rsidR="009A696C" w:rsidRDefault="00E60ECE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color w:val="FF6600"/>
          <w:sz w:val="24"/>
          <w:szCs w:val="24"/>
        </w:rPr>
        <w:t>87 137 confirmed (1739 new)</w:t>
      </w:r>
    </w:p>
    <w:p w14:paraId="432BAEDE" w14:textId="77777777" w:rsidR="009A696C" w:rsidRDefault="009A696C">
      <w:pPr>
        <w:spacing w:line="295" w:lineRule="exact"/>
        <w:rPr>
          <w:sz w:val="24"/>
          <w:szCs w:val="24"/>
        </w:rPr>
      </w:pPr>
    </w:p>
    <w:p w14:paraId="7DE0559C" w14:textId="77777777" w:rsidR="009A696C" w:rsidRDefault="00E60ECE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6600"/>
          <w:sz w:val="24"/>
          <w:szCs w:val="24"/>
        </w:rPr>
        <w:t>China</w:t>
      </w:r>
    </w:p>
    <w:p w14:paraId="22412F25" w14:textId="77777777" w:rsidR="009A696C" w:rsidRDefault="00E60ECE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color w:val="FF6600"/>
          <w:sz w:val="24"/>
          <w:szCs w:val="24"/>
        </w:rPr>
        <w:t>79 968 confirmed (579 new)</w:t>
      </w:r>
    </w:p>
    <w:p w14:paraId="39BA6074" w14:textId="77777777" w:rsidR="009A696C" w:rsidRDefault="00E60ECE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color w:val="FF6600"/>
          <w:sz w:val="24"/>
          <w:szCs w:val="24"/>
        </w:rPr>
        <w:t>2873 deaths (35 new)</w:t>
      </w:r>
    </w:p>
    <w:p w14:paraId="3E131CF4" w14:textId="77777777" w:rsidR="009A696C" w:rsidRDefault="009A696C">
      <w:pPr>
        <w:spacing w:line="292" w:lineRule="exact"/>
        <w:rPr>
          <w:sz w:val="24"/>
          <w:szCs w:val="24"/>
        </w:rPr>
      </w:pPr>
    </w:p>
    <w:p w14:paraId="7E4A9C2C" w14:textId="77777777" w:rsidR="009A696C" w:rsidRDefault="00E60ECE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6600"/>
          <w:sz w:val="24"/>
          <w:szCs w:val="24"/>
        </w:rPr>
        <w:t>Outside of China</w:t>
      </w:r>
    </w:p>
    <w:p w14:paraId="0F563488" w14:textId="77777777" w:rsidR="009A696C" w:rsidRDefault="00E60ECE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color w:val="FF6600"/>
          <w:sz w:val="24"/>
          <w:szCs w:val="24"/>
        </w:rPr>
        <w:t>7169 confirmed (1160 new)</w:t>
      </w:r>
    </w:p>
    <w:p w14:paraId="7929F249" w14:textId="77777777" w:rsidR="009A696C" w:rsidRDefault="00E60ECE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color w:val="FF6600"/>
          <w:sz w:val="24"/>
          <w:szCs w:val="24"/>
        </w:rPr>
        <w:t>58 countries (5 new)</w:t>
      </w:r>
    </w:p>
    <w:p w14:paraId="5940D327" w14:textId="77777777" w:rsidR="009A696C" w:rsidRDefault="00E60ECE">
      <w:pPr>
        <w:ind w:left="320"/>
        <w:rPr>
          <w:sz w:val="20"/>
          <w:szCs w:val="20"/>
        </w:rPr>
      </w:pPr>
      <w:r>
        <w:rPr>
          <w:rFonts w:ascii="Calibri" w:eastAsia="Calibri" w:hAnsi="Calibri" w:cs="Calibri"/>
          <w:color w:val="FF6600"/>
          <w:sz w:val="24"/>
          <w:szCs w:val="24"/>
        </w:rPr>
        <w:t>104 deaths (18 new)</w:t>
      </w:r>
    </w:p>
    <w:p w14:paraId="26F16A18" w14:textId="77777777" w:rsidR="009A696C" w:rsidRDefault="009A696C">
      <w:pPr>
        <w:spacing w:line="292" w:lineRule="exact"/>
        <w:rPr>
          <w:sz w:val="24"/>
          <w:szCs w:val="24"/>
        </w:rPr>
      </w:pPr>
    </w:p>
    <w:p w14:paraId="167FD5EA" w14:textId="77777777" w:rsidR="009A696C" w:rsidRDefault="00E60ECE">
      <w:pPr>
        <w:ind w:right="3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93D5"/>
          <w:sz w:val="24"/>
          <w:szCs w:val="24"/>
        </w:rPr>
        <w:t>WHO RISK ASSESSMENT</w:t>
      </w:r>
    </w:p>
    <w:p w14:paraId="413E3884" w14:textId="77777777" w:rsidR="009A696C" w:rsidRDefault="009A696C">
      <w:pPr>
        <w:spacing w:line="293" w:lineRule="exact"/>
        <w:rPr>
          <w:sz w:val="24"/>
          <w:szCs w:val="24"/>
        </w:rPr>
      </w:pPr>
    </w:p>
    <w:p w14:paraId="0B0AF6E0" w14:textId="77777777" w:rsidR="009A696C" w:rsidRDefault="00E60ECE">
      <w:pPr>
        <w:tabs>
          <w:tab w:val="left" w:pos="1800"/>
        </w:tabs>
        <w:ind w:left="100"/>
        <w:rPr>
          <w:sz w:val="20"/>
          <w:szCs w:val="20"/>
        </w:rPr>
      </w:pPr>
      <w:r>
        <w:rPr>
          <w:rFonts w:ascii="Calibri" w:eastAsia="Calibri" w:hAnsi="Calibri" w:cs="Calibri"/>
          <w:color w:val="FF6600"/>
          <w:sz w:val="24"/>
          <w:szCs w:val="24"/>
        </w:rPr>
        <w:t>China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FF6600"/>
          <w:sz w:val="24"/>
          <w:szCs w:val="24"/>
        </w:rPr>
        <w:t>Very High</w:t>
      </w:r>
    </w:p>
    <w:p w14:paraId="3EAD9776" w14:textId="77777777" w:rsidR="009A696C" w:rsidRDefault="00E60ECE">
      <w:pPr>
        <w:tabs>
          <w:tab w:val="left" w:pos="1800"/>
        </w:tabs>
        <w:ind w:left="100"/>
        <w:rPr>
          <w:sz w:val="20"/>
          <w:szCs w:val="20"/>
        </w:rPr>
      </w:pPr>
      <w:r>
        <w:rPr>
          <w:rFonts w:ascii="Calibri" w:eastAsia="Calibri" w:hAnsi="Calibri" w:cs="Calibri"/>
          <w:color w:val="FF6600"/>
          <w:sz w:val="24"/>
          <w:szCs w:val="24"/>
        </w:rPr>
        <w:t>Regional Level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FF6600"/>
          <w:sz w:val="23"/>
          <w:szCs w:val="23"/>
        </w:rPr>
        <w:t>Very High</w:t>
      </w:r>
    </w:p>
    <w:p w14:paraId="24986A87" w14:textId="77777777" w:rsidR="009A696C" w:rsidRDefault="009A696C">
      <w:pPr>
        <w:spacing w:line="2" w:lineRule="exact"/>
        <w:rPr>
          <w:sz w:val="24"/>
          <w:szCs w:val="24"/>
        </w:rPr>
      </w:pPr>
    </w:p>
    <w:p w14:paraId="063B7CA9" w14:textId="77777777" w:rsidR="009A696C" w:rsidRDefault="00E60ECE">
      <w:pPr>
        <w:tabs>
          <w:tab w:val="left" w:pos="1800"/>
        </w:tabs>
        <w:ind w:left="100"/>
        <w:rPr>
          <w:sz w:val="20"/>
          <w:szCs w:val="20"/>
        </w:rPr>
      </w:pPr>
      <w:r>
        <w:rPr>
          <w:rFonts w:ascii="Calibri" w:eastAsia="Calibri" w:hAnsi="Calibri" w:cs="Calibri"/>
          <w:color w:val="FF6600"/>
          <w:sz w:val="24"/>
          <w:szCs w:val="24"/>
        </w:rPr>
        <w:t>Global Level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FF6600"/>
          <w:sz w:val="23"/>
          <w:szCs w:val="23"/>
        </w:rPr>
        <w:t>Very High</w:t>
      </w:r>
    </w:p>
    <w:p w14:paraId="332A1B0A" w14:textId="77777777" w:rsidR="009A696C" w:rsidRDefault="009A696C">
      <w:pPr>
        <w:spacing w:line="200" w:lineRule="exact"/>
        <w:rPr>
          <w:sz w:val="24"/>
          <w:szCs w:val="24"/>
        </w:rPr>
      </w:pPr>
    </w:p>
    <w:p w14:paraId="715C1896" w14:textId="77777777" w:rsidR="009A696C" w:rsidRDefault="009A696C">
      <w:pPr>
        <w:sectPr w:rsidR="009A696C">
          <w:pgSz w:w="11920" w:h="16841"/>
          <w:pgMar w:top="596" w:right="531" w:bottom="1440" w:left="340" w:header="0" w:footer="0" w:gutter="0"/>
          <w:cols w:num="2" w:space="720" w:equalWidth="0">
            <w:col w:w="7700" w:space="360"/>
            <w:col w:w="2980"/>
          </w:cols>
        </w:sectPr>
      </w:pPr>
    </w:p>
    <w:p w14:paraId="7528170B" w14:textId="77777777" w:rsidR="009A696C" w:rsidRDefault="009A696C">
      <w:pPr>
        <w:spacing w:line="200" w:lineRule="exact"/>
        <w:rPr>
          <w:sz w:val="24"/>
          <w:szCs w:val="24"/>
        </w:rPr>
      </w:pPr>
    </w:p>
    <w:p w14:paraId="1E08F836" w14:textId="77777777" w:rsidR="009A696C" w:rsidRDefault="009A696C">
      <w:pPr>
        <w:spacing w:line="200" w:lineRule="exact"/>
        <w:rPr>
          <w:sz w:val="24"/>
          <w:szCs w:val="24"/>
        </w:rPr>
      </w:pPr>
    </w:p>
    <w:p w14:paraId="5926E2CB" w14:textId="77777777" w:rsidR="009A696C" w:rsidRDefault="009A696C">
      <w:pPr>
        <w:spacing w:line="200" w:lineRule="exact"/>
        <w:rPr>
          <w:sz w:val="24"/>
          <w:szCs w:val="24"/>
        </w:rPr>
      </w:pPr>
    </w:p>
    <w:p w14:paraId="43D761E8" w14:textId="77777777" w:rsidR="009A696C" w:rsidRDefault="009A696C">
      <w:pPr>
        <w:spacing w:line="200" w:lineRule="exact"/>
        <w:rPr>
          <w:sz w:val="24"/>
          <w:szCs w:val="24"/>
        </w:rPr>
      </w:pPr>
    </w:p>
    <w:p w14:paraId="38D3EB28" w14:textId="77777777" w:rsidR="009A696C" w:rsidRDefault="009A696C">
      <w:pPr>
        <w:spacing w:line="200" w:lineRule="exact"/>
        <w:rPr>
          <w:sz w:val="24"/>
          <w:szCs w:val="24"/>
        </w:rPr>
      </w:pPr>
    </w:p>
    <w:p w14:paraId="34F12A42" w14:textId="77777777" w:rsidR="009A696C" w:rsidRDefault="009A696C">
      <w:pPr>
        <w:spacing w:line="241" w:lineRule="exact"/>
        <w:rPr>
          <w:sz w:val="24"/>
          <w:szCs w:val="24"/>
        </w:rPr>
      </w:pPr>
    </w:p>
    <w:p w14:paraId="22EEFFD1" w14:textId="77777777" w:rsidR="009A696C" w:rsidRDefault="00E60ECE">
      <w:pPr>
        <w:ind w:left="5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7AB0"/>
        </w:rPr>
        <w:t>Figure 1. Countries, territories or areas with reported confirmed cases of COVID-19, 01 March 2020</w:t>
      </w:r>
    </w:p>
    <w:p w14:paraId="45D8C699" w14:textId="77777777" w:rsidR="009A696C" w:rsidRDefault="00E60EC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6DDE70C5" wp14:editId="099932B3">
            <wp:simplePos x="0" y="0"/>
            <wp:positionH relativeFrom="column">
              <wp:posOffset>341630</wp:posOffset>
            </wp:positionH>
            <wp:positionV relativeFrom="paragraph">
              <wp:posOffset>224790</wp:posOffset>
            </wp:positionV>
            <wp:extent cx="6447155" cy="36283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155" cy="362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47B4F9" w14:textId="77777777" w:rsidR="009A696C" w:rsidRDefault="009A696C">
      <w:pPr>
        <w:sectPr w:rsidR="009A696C">
          <w:type w:val="continuous"/>
          <w:pgSz w:w="11920" w:h="16841"/>
          <w:pgMar w:top="596" w:right="531" w:bottom="1440" w:left="340" w:header="0" w:footer="0" w:gutter="0"/>
          <w:cols w:space="720" w:equalWidth="0">
            <w:col w:w="11040"/>
          </w:cols>
        </w:sectPr>
      </w:pPr>
    </w:p>
    <w:p w14:paraId="61F682AE" w14:textId="77777777" w:rsidR="009A696C" w:rsidRDefault="00E60ECE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color w:val="007AB0"/>
          <w:sz w:val="24"/>
          <w:szCs w:val="24"/>
        </w:rPr>
        <w:lastRenderedPageBreak/>
        <w:t xml:space="preserve">SUBJECT IN FOCUS: CLINICAL </w:t>
      </w:r>
      <w:r>
        <w:rPr>
          <w:rFonts w:ascii="Arial" w:eastAsia="Arial" w:hAnsi="Arial" w:cs="Arial"/>
          <w:b/>
          <w:bCs/>
          <w:color w:val="007AB0"/>
          <w:sz w:val="24"/>
          <w:szCs w:val="24"/>
        </w:rPr>
        <w:t>MANAGEMENT OF PATIENTS WITH COVID-19</w:t>
      </w:r>
    </w:p>
    <w:p w14:paraId="49003F54" w14:textId="77777777" w:rsidR="009A696C" w:rsidRDefault="009A696C">
      <w:pPr>
        <w:spacing w:line="325" w:lineRule="exact"/>
        <w:rPr>
          <w:sz w:val="20"/>
          <w:szCs w:val="20"/>
        </w:rPr>
      </w:pPr>
    </w:p>
    <w:p w14:paraId="298A457F" w14:textId="77777777" w:rsidR="009A696C" w:rsidRDefault="00E60ECE">
      <w:pPr>
        <w:spacing w:line="253" w:lineRule="auto"/>
        <w:ind w:right="560"/>
        <w:rPr>
          <w:sz w:val="20"/>
          <w:szCs w:val="20"/>
        </w:rPr>
      </w:pPr>
      <w:r>
        <w:rPr>
          <w:rFonts w:ascii="Calibri" w:eastAsia="Calibri" w:hAnsi="Calibri" w:cs="Calibri"/>
        </w:rPr>
        <w:t>WHO is working closely with clinicians caring for patients with COVID-19, in China and across the globe and international experts on infectious disease to better understand, in real time, the clinical presentation, nat</w:t>
      </w:r>
      <w:r>
        <w:rPr>
          <w:rFonts w:ascii="Calibri" w:eastAsia="Calibri" w:hAnsi="Calibri" w:cs="Calibri"/>
        </w:rPr>
        <w:t>ural history and treatment interventions for COVID-19.</w:t>
      </w:r>
    </w:p>
    <w:p w14:paraId="3898D3A8" w14:textId="77777777" w:rsidR="009A696C" w:rsidRDefault="009A696C">
      <w:pPr>
        <w:spacing w:line="355" w:lineRule="exact"/>
        <w:rPr>
          <w:sz w:val="20"/>
          <w:szCs w:val="20"/>
        </w:rPr>
      </w:pPr>
    </w:p>
    <w:p w14:paraId="59FCA88D" w14:textId="77777777" w:rsidR="009A696C" w:rsidRDefault="00E60ECE">
      <w:pPr>
        <w:spacing w:line="250" w:lineRule="auto"/>
        <w:ind w:right="260"/>
        <w:rPr>
          <w:sz w:val="20"/>
          <w:szCs w:val="20"/>
        </w:rPr>
      </w:pPr>
      <w:r>
        <w:rPr>
          <w:rFonts w:ascii="Calibri" w:eastAsia="Calibri" w:hAnsi="Calibri" w:cs="Calibri"/>
        </w:rPr>
        <w:t>A majority of patients with COVID-19 are adults. Among 44 672 patients in China with confirmed infection, 2.1% were below the age of 20</w:t>
      </w:r>
      <w:r>
        <w:rPr>
          <w:rFonts w:ascii="Calibri" w:eastAsia="Calibri" w:hAnsi="Calibri" w:cs="Calibri"/>
          <w:sz w:val="27"/>
          <w:szCs w:val="27"/>
          <w:vertAlign w:val="superscript"/>
        </w:rPr>
        <w:t>1</w:t>
      </w:r>
      <w:r>
        <w:rPr>
          <w:rFonts w:ascii="Calibri" w:eastAsia="Calibri" w:hAnsi="Calibri" w:cs="Calibri"/>
        </w:rPr>
        <w:t>. The most commonly reported symptoms included fever, dry cough,</w:t>
      </w:r>
      <w:r>
        <w:rPr>
          <w:rFonts w:ascii="Calibri" w:eastAsia="Calibri" w:hAnsi="Calibri" w:cs="Calibri"/>
        </w:rPr>
        <w:t xml:space="preserve"> and shortness of breath, and most patients (80%) experienced mild illness. Approximately 14% experienced severe disease and 5% were critically ill. Early reports suggest that illness severity is associated with age (&gt;60 years old) and co-morbid disease.</w:t>
      </w:r>
    </w:p>
    <w:p w14:paraId="4CDAFEDE" w14:textId="77777777" w:rsidR="009A696C" w:rsidRDefault="009A696C">
      <w:pPr>
        <w:spacing w:line="362" w:lineRule="exact"/>
        <w:rPr>
          <w:sz w:val="20"/>
          <w:szCs w:val="20"/>
        </w:rPr>
      </w:pPr>
    </w:p>
    <w:p w14:paraId="087055BB" w14:textId="77777777" w:rsidR="009A696C" w:rsidRDefault="00E60ECE">
      <w:pPr>
        <w:spacing w:line="265" w:lineRule="auto"/>
        <w:ind w:right="26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</w:rPr>
        <w:t>Clinical care of patients with COVID-19 focuses on early recognition, immediate isolation and implementation of appropriate infection prevention and control (IPC) measures; provision of symptomatic care for those with mild illness; and optimized supportive</w:t>
      </w:r>
      <w:r>
        <w:rPr>
          <w:rFonts w:ascii="Calibri" w:eastAsia="Calibri" w:hAnsi="Calibri" w:cs="Calibri"/>
        </w:rPr>
        <w:t xml:space="preserve"> care for those with severe disease. WHO has published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patient management</w:t>
        </w:r>
      </w:hyperlink>
      <w:r>
        <w:rPr>
          <w:rFonts w:ascii="Calibri" w:eastAsia="Calibri" w:hAnsi="Calibri" w:cs="Calibri"/>
        </w:rPr>
        <w:t xml:space="preserve">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guidance</w:t>
        </w:r>
        <w:r>
          <w:rPr>
            <w:rFonts w:ascii="Calibri" w:eastAsia="Calibri" w:hAnsi="Calibri" w:cs="Calibri"/>
            <w:color w:val="000000"/>
          </w:rPr>
          <w:t xml:space="preserve">, </w:t>
        </w:r>
      </w:hyperlink>
      <w:r>
        <w:rPr>
          <w:rFonts w:ascii="Calibri" w:eastAsia="Calibri" w:hAnsi="Calibri" w:cs="Calibri"/>
          <w:color w:val="0000FF"/>
        </w:rPr>
        <w:t xml:space="preserve">including </w:t>
      </w:r>
      <w:r>
        <w:rPr>
          <w:rFonts w:ascii="Calibri" w:eastAsia="Calibri" w:hAnsi="Calibri" w:cs="Calibri"/>
          <w:color w:val="0000FF"/>
          <w:u w:val="single"/>
        </w:rPr>
        <w:t>interim clinical care guidance</w:t>
      </w:r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00"/>
        </w:rPr>
        <w:t>for hospitalized patients and home care guidance for those with</w:t>
      </w:r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00"/>
        </w:rPr>
        <w:t>mild disease that may be treated at home in isolation when the health system is s</w:t>
      </w:r>
      <w:r>
        <w:rPr>
          <w:rFonts w:ascii="Calibri" w:eastAsia="Calibri" w:hAnsi="Calibri" w:cs="Calibri"/>
          <w:color w:val="000000"/>
        </w:rPr>
        <w:t>trained.</w:t>
      </w:r>
    </w:p>
    <w:p w14:paraId="58959A8F" w14:textId="77777777" w:rsidR="009A696C" w:rsidRDefault="009A696C">
      <w:pPr>
        <w:spacing w:line="373" w:lineRule="exact"/>
        <w:rPr>
          <w:sz w:val="20"/>
          <w:szCs w:val="20"/>
        </w:rPr>
      </w:pPr>
    </w:p>
    <w:p w14:paraId="7E573F8E" w14:textId="77777777" w:rsidR="009A696C" w:rsidRDefault="00E60ECE">
      <w:pPr>
        <w:spacing w:line="269" w:lineRule="auto"/>
        <w:ind w:right="4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</w:rPr>
        <w:t>Oxygen therapy is the major treatment intervention for patients with severe COVID-19. All countries should work to optimize the availability of pulse oximeters and medical oxygen systems. Mortality in those with critical illness has been reported</w:t>
      </w:r>
      <w:r>
        <w:rPr>
          <w:rFonts w:ascii="Calibri" w:eastAsia="Calibri" w:hAnsi="Calibri" w:cs="Calibri"/>
        </w:rPr>
        <w:t xml:space="preserve"> as over 50%, thus implementation of proven critical care interventions such as lung protective ventilation should be optimized. COVID-19 critical care clinical training materials are available on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https://openwho.org/courses/severe-acute-respiratory-infection</w:t>
        </w:r>
        <w:r>
          <w:rPr>
            <w:rFonts w:ascii="Calibri" w:eastAsia="Calibri" w:hAnsi="Calibri" w:cs="Calibri"/>
            <w:color w:val="000000"/>
          </w:rPr>
          <w:t xml:space="preserve">. </w:t>
        </w:r>
      </w:hyperlink>
      <w:r>
        <w:rPr>
          <w:rFonts w:ascii="Calibri" w:eastAsia="Calibri" w:hAnsi="Calibri" w:cs="Calibri"/>
          <w:color w:val="0000FF"/>
        </w:rPr>
        <w:t xml:space="preserve">The </w:t>
      </w:r>
      <w:r>
        <w:rPr>
          <w:rFonts w:ascii="Calibri" w:eastAsia="Calibri" w:hAnsi="Calibri" w:cs="Calibri"/>
          <w:color w:val="000000"/>
        </w:rPr>
        <w:t>first regional COVID-19 Clinical Case</w:t>
      </w:r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00"/>
        </w:rPr>
        <w:t>Management training was conducted in Brazzaville from 25-28 February 2020 with representatives from 18 countries of the WHO Afr</w:t>
      </w:r>
      <w:r>
        <w:rPr>
          <w:rFonts w:ascii="Calibri" w:eastAsia="Calibri" w:hAnsi="Calibri" w:cs="Calibri"/>
          <w:color w:val="000000"/>
        </w:rPr>
        <w:t>ican region. WHO will continue to conduct such trainings to increase global knowledge on the management and care of patients with COVID-19.</w:t>
      </w:r>
    </w:p>
    <w:p w14:paraId="742E2218" w14:textId="77777777" w:rsidR="009A696C" w:rsidRDefault="009A696C">
      <w:pPr>
        <w:spacing w:line="372" w:lineRule="exact"/>
        <w:rPr>
          <w:sz w:val="20"/>
          <w:szCs w:val="20"/>
        </w:rPr>
      </w:pPr>
    </w:p>
    <w:p w14:paraId="28DEE822" w14:textId="77777777" w:rsidR="009A696C" w:rsidRDefault="00E60ECE">
      <w:pPr>
        <w:spacing w:line="253" w:lineRule="auto"/>
        <w:ind w:righ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WHO launched the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Global COVID-19 Clinical Data Platform</w:t>
        </w:r>
        <w:r>
          <w:rPr>
            <w:rFonts w:ascii="Calibri" w:eastAsia="Calibri" w:hAnsi="Calibri" w:cs="Calibri"/>
            <w:u w:val="single"/>
          </w:rPr>
          <w:t xml:space="preserve"> </w:t>
        </w:r>
      </w:hyperlink>
      <w:r>
        <w:rPr>
          <w:rFonts w:ascii="Calibri" w:eastAsia="Calibri" w:hAnsi="Calibri" w:cs="Calibri"/>
        </w:rPr>
        <w:t xml:space="preserve">to aggregate and report on clinical severity to inform the public health response. Member States are encouraged to contribute by contacting 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EDCARN@who.</w:t>
        </w:r>
        <w:r>
          <w:rPr>
            <w:rFonts w:ascii="Calibri" w:eastAsia="Calibri" w:hAnsi="Calibri" w:cs="Calibri"/>
            <w:color w:val="0000FF"/>
            <w:u w:val="single"/>
          </w:rPr>
          <w:t>int</w:t>
        </w:r>
        <w:r>
          <w:rPr>
            <w:rFonts w:ascii="Calibri" w:eastAsia="Calibri" w:hAnsi="Calibri" w:cs="Calibri"/>
            <w:u w:val="single"/>
          </w:rPr>
          <w:t xml:space="preserve"> </w:t>
        </w:r>
      </w:hyperlink>
      <w:r>
        <w:rPr>
          <w:rFonts w:ascii="Calibri" w:eastAsia="Calibri" w:hAnsi="Calibri" w:cs="Calibri"/>
        </w:rPr>
        <w:t>for log-in information.</w:t>
      </w:r>
    </w:p>
    <w:p w14:paraId="0A7C2C1C" w14:textId="77777777" w:rsidR="009A696C" w:rsidRDefault="009A696C">
      <w:pPr>
        <w:spacing w:line="384" w:lineRule="exact"/>
        <w:rPr>
          <w:sz w:val="20"/>
          <w:szCs w:val="20"/>
        </w:rPr>
      </w:pPr>
    </w:p>
    <w:p w14:paraId="58B4D3C9" w14:textId="77777777" w:rsidR="009A696C" w:rsidRDefault="00E60ECE">
      <w:pPr>
        <w:spacing w:line="26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there is currently no known effective antiviral therapy for COVID-19, the WHO R&amp;D Blueprint has prioritized investigational therapeutics and developed a 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master randomized clinical trial protocol</w:t>
        </w:r>
        <w:r>
          <w:rPr>
            <w:rFonts w:ascii="Calibri" w:eastAsia="Calibri" w:hAnsi="Calibri" w:cs="Calibri"/>
            <w:u w:val="single"/>
          </w:rPr>
          <w:t xml:space="preserve"> </w:t>
        </w:r>
      </w:hyperlink>
      <w:r>
        <w:rPr>
          <w:rFonts w:ascii="Calibri" w:eastAsia="Calibri" w:hAnsi="Calibri" w:cs="Calibri"/>
        </w:rPr>
        <w:t>that can be used and adapted at the national level. There a</w:t>
      </w:r>
      <w:r>
        <w:rPr>
          <w:rFonts w:ascii="Calibri" w:eastAsia="Calibri" w:hAnsi="Calibri" w:cs="Calibri"/>
        </w:rPr>
        <w:t>re many ongoing ethics-approved clinical trials evaluating a number of different therapeutic interventions globally including priority agents such as ritonavir/lopinavir and remdesivir.</w:t>
      </w:r>
    </w:p>
    <w:p w14:paraId="2C2DA6E7" w14:textId="77777777" w:rsidR="009A696C" w:rsidRDefault="009A696C">
      <w:pPr>
        <w:spacing w:line="370" w:lineRule="exact"/>
        <w:rPr>
          <w:sz w:val="20"/>
          <w:szCs w:val="20"/>
        </w:rPr>
      </w:pPr>
    </w:p>
    <w:p w14:paraId="6E68C06F" w14:textId="77777777" w:rsidR="009A696C" w:rsidRDefault="00E60ECE">
      <w:pPr>
        <w:numPr>
          <w:ilvl w:val="0"/>
          <w:numId w:val="2"/>
        </w:numPr>
        <w:tabs>
          <w:tab w:val="left" w:pos="400"/>
        </w:tabs>
        <w:spacing w:line="235" w:lineRule="auto"/>
        <w:ind w:left="400" w:right="140" w:hanging="35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Wu, Z. et al. Characteristics of and Important Lessons From the </w:t>
      </w:r>
      <w:r>
        <w:rPr>
          <w:rFonts w:ascii="Calibri" w:eastAsia="Calibri" w:hAnsi="Calibri" w:cs="Calibri"/>
          <w:sz w:val="18"/>
          <w:szCs w:val="18"/>
        </w:rPr>
        <w:t>Coronavirus Disease 2019 (COVID-19) Outbreak in China; Summary of a Report of 72,314 Cases From the Chinese Center for Disease Control and Prevention. JAMA. Feb 24, 2020.</w:t>
      </w:r>
    </w:p>
    <w:p w14:paraId="43AB5E55" w14:textId="77777777" w:rsidR="009A696C" w:rsidRDefault="009A696C">
      <w:pPr>
        <w:sectPr w:rsidR="009A696C">
          <w:pgSz w:w="11920" w:h="16841"/>
          <w:pgMar w:top="899" w:right="791" w:bottom="1440" w:left="720" w:header="0" w:footer="0" w:gutter="0"/>
          <w:cols w:space="720" w:equalWidth="0">
            <w:col w:w="10400"/>
          </w:cols>
        </w:sectPr>
      </w:pPr>
    </w:p>
    <w:p w14:paraId="204EAE09" w14:textId="77777777" w:rsidR="009A696C" w:rsidRDefault="00E60ECE">
      <w:pPr>
        <w:ind w:left="40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  <w:color w:val="007AB0"/>
          <w:sz w:val="24"/>
          <w:szCs w:val="24"/>
        </w:rPr>
        <w:lastRenderedPageBreak/>
        <w:t>SURVEILLANCE</w:t>
      </w:r>
    </w:p>
    <w:p w14:paraId="057749DE" w14:textId="77777777" w:rsidR="009A696C" w:rsidRDefault="009A696C">
      <w:pPr>
        <w:spacing w:line="320" w:lineRule="exact"/>
        <w:rPr>
          <w:sz w:val="20"/>
          <w:szCs w:val="20"/>
        </w:rPr>
      </w:pPr>
    </w:p>
    <w:p w14:paraId="4C597EC6" w14:textId="77777777" w:rsidR="009A696C" w:rsidRDefault="00E60ECE">
      <w:pPr>
        <w:spacing w:line="218" w:lineRule="auto"/>
        <w:ind w:left="40" w:right="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7AB0"/>
        </w:rPr>
        <w:t xml:space="preserve">Table 1. Confirmed and suspected cases of COVID-19 </w:t>
      </w:r>
      <w:r>
        <w:rPr>
          <w:rFonts w:ascii="Calibri" w:eastAsia="Calibri" w:hAnsi="Calibri" w:cs="Calibri"/>
          <w:b/>
          <w:bCs/>
          <w:color w:val="007AB0"/>
        </w:rPr>
        <w:t>acute respiratory disease reported by provinces, regions and cities in China, Data as 01 March 2020</w:t>
      </w:r>
    </w:p>
    <w:p w14:paraId="20614374" w14:textId="77777777" w:rsidR="009A696C" w:rsidRDefault="009A696C">
      <w:pPr>
        <w:spacing w:line="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760"/>
        <w:gridCol w:w="120"/>
        <w:gridCol w:w="80"/>
        <w:gridCol w:w="1020"/>
        <w:gridCol w:w="120"/>
        <w:gridCol w:w="80"/>
        <w:gridCol w:w="1300"/>
        <w:gridCol w:w="120"/>
        <w:gridCol w:w="80"/>
        <w:gridCol w:w="1320"/>
        <w:gridCol w:w="120"/>
        <w:gridCol w:w="100"/>
        <w:gridCol w:w="1040"/>
        <w:gridCol w:w="120"/>
        <w:gridCol w:w="100"/>
        <w:gridCol w:w="1400"/>
        <w:gridCol w:w="120"/>
        <w:gridCol w:w="100"/>
        <w:gridCol w:w="1240"/>
        <w:gridCol w:w="120"/>
        <w:gridCol w:w="30"/>
      </w:tblGrid>
      <w:tr w:rsidR="009A696C" w14:paraId="33BC73AF" w14:textId="77777777">
        <w:trPr>
          <w:trHeight w:val="35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5B9BD5"/>
            <w:vAlign w:val="bottom"/>
          </w:tcPr>
          <w:p w14:paraId="4E65849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Merge w:val="restart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279C91B0" w14:textId="77777777" w:rsidR="009A696C" w:rsidRDefault="00E60E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</w:rPr>
              <w:t>Province/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3C8DD7F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28A20B9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Merge w:val="restart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6BA2C3C4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hd w:val="clear" w:color="auto" w:fill="5B9BD5"/>
              </w:rPr>
              <w:t>Population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5E3D2D5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6C01354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0564BF8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5B9BD5"/>
            </w:tcBorders>
            <w:shd w:val="clear" w:color="auto" w:fill="5B9BD5"/>
            <w:vAlign w:val="bottom"/>
          </w:tcPr>
          <w:p w14:paraId="0513770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56CA261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auto"/>
              <w:right w:val="single" w:sz="8" w:space="0" w:color="5B9BD5"/>
            </w:tcBorders>
            <w:shd w:val="clear" w:color="auto" w:fill="5B9BD5"/>
            <w:vAlign w:val="bottom"/>
          </w:tcPr>
          <w:p w14:paraId="24249621" w14:textId="77777777" w:rsidR="009A696C" w:rsidRDefault="00E60ECE">
            <w:pPr>
              <w:ind w:right="66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Daily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2AA02BE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5DC22F4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7D9CFDF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0AC74BD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gridSpan w:val="4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1AB534A0" w14:textId="77777777" w:rsidR="009A696C" w:rsidRDefault="00E60ECE">
            <w:pPr>
              <w:ind w:right="7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Cumulative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34B0967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5896A35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3FF74AD" w14:textId="77777777">
        <w:trPr>
          <w:trHeight w:val="158"/>
        </w:trPr>
        <w:tc>
          <w:tcPr>
            <w:tcW w:w="100" w:type="dxa"/>
            <w:tcBorders>
              <w:left w:val="single" w:sz="8" w:space="0" w:color="auto"/>
              <w:bottom w:val="single" w:sz="8" w:space="0" w:color="5B9BD5"/>
            </w:tcBorders>
            <w:shd w:val="clear" w:color="auto" w:fill="5B9BD5"/>
            <w:vAlign w:val="bottom"/>
          </w:tcPr>
          <w:p w14:paraId="5FAEC0F0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5B9BD5"/>
            </w:tcBorders>
            <w:shd w:val="clear" w:color="auto" w:fill="5B9BD5"/>
            <w:vAlign w:val="bottom"/>
          </w:tcPr>
          <w:p w14:paraId="4E2C9226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5B9BD5"/>
              <w:right w:val="single" w:sz="8" w:space="0" w:color="auto"/>
            </w:tcBorders>
            <w:shd w:val="clear" w:color="auto" w:fill="5B9BD5"/>
            <w:vAlign w:val="bottom"/>
          </w:tcPr>
          <w:p w14:paraId="1EEFA947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14:paraId="6B3DCABA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020" w:type="dxa"/>
            <w:vMerge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3C973BC7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5B9BD5"/>
              <w:right w:val="single" w:sz="8" w:space="0" w:color="auto"/>
            </w:tcBorders>
            <w:shd w:val="clear" w:color="auto" w:fill="5B9BD5"/>
            <w:vAlign w:val="bottom"/>
          </w:tcPr>
          <w:p w14:paraId="10DD2507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14:paraId="0EE227F5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14:paraId="15238E24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5B9BD5"/>
            <w:vAlign w:val="bottom"/>
          </w:tcPr>
          <w:p w14:paraId="1010AE08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14:paraId="6AF13029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14:paraId="41D18B22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5B9BD5"/>
            <w:vAlign w:val="bottom"/>
          </w:tcPr>
          <w:p w14:paraId="1ED3631B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14:paraId="2E8DCECA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04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14:paraId="1142D5E8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5B9BD5"/>
              <w:right w:val="single" w:sz="8" w:space="0" w:color="auto"/>
            </w:tcBorders>
            <w:shd w:val="clear" w:color="auto" w:fill="5B9BD5"/>
            <w:vAlign w:val="bottom"/>
          </w:tcPr>
          <w:p w14:paraId="4C14D370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14:paraId="56004554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14:paraId="637098F5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5B9BD5"/>
            <w:vAlign w:val="bottom"/>
          </w:tcPr>
          <w:p w14:paraId="71A8C8FD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14:paraId="733397E1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14:paraId="1D568A40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5B9BD5"/>
              <w:right w:val="single" w:sz="8" w:space="0" w:color="auto"/>
            </w:tcBorders>
            <w:shd w:val="clear" w:color="auto" w:fill="5B9BD5"/>
            <w:vAlign w:val="bottom"/>
          </w:tcPr>
          <w:p w14:paraId="1C02884D" w14:textId="77777777" w:rsidR="009A696C" w:rsidRDefault="009A696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2833BDA7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127A9F6A" w14:textId="77777777">
        <w:trPr>
          <w:trHeight w:val="84"/>
        </w:trPr>
        <w:tc>
          <w:tcPr>
            <w:tcW w:w="100" w:type="dxa"/>
            <w:tcBorders>
              <w:top w:val="single" w:sz="8" w:space="0" w:color="5B9BD5"/>
              <w:left w:val="single" w:sz="8" w:space="0" w:color="auto"/>
            </w:tcBorders>
            <w:shd w:val="clear" w:color="auto" w:fill="5B9BD5"/>
            <w:vAlign w:val="bottom"/>
          </w:tcPr>
          <w:p w14:paraId="5A2BF5DA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1760" w:type="dxa"/>
            <w:vMerge w:val="restart"/>
            <w:tcBorders>
              <w:top w:val="single" w:sz="8" w:space="0" w:color="5B9BD5"/>
            </w:tcBorders>
            <w:shd w:val="clear" w:color="auto" w:fill="5B9BD5"/>
            <w:vAlign w:val="bottom"/>
          </w:tcPr>
          <w:p w14:paraId="63838057" w14:textId="77777777" w:rsidR="009A696C" w:rsidRDefault="00E60ECE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</w:rPr>
              <w:t>Region/</w:t>
            </w:r>
          </w:p>
        </w:tc>
        <w:tc>
          <w:tcPr>
            <w:tcW w:w="120" w:type="dxa"/>
            <w:tcBorders>
              <w:top w:val="single" w:sz="8" w:space="0" w:color="5B9BD5"/>
              <w:right w:val="single" w:sz="8" w:space="0" w:color="auto"/>
            </w:tcBorders>
            <w:shd w:val="clear" w:color="auto" w:fill="5B9BD5"/>
            <w:vAlign w:val="bottom"/>
          </w:tcPr>
          <w:p w14:paraId="46DF62C5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single" w:sz="8" w:space="0" w:color="5B9BD5"/>
            </w:tcBorders>
            <w:shd w:val="clear" w:color="auto" w:fill="5B9BD5"/>
            <w:vAlign w:val="bottom"/>
          </w:tcPr>
          <w:p w14:paraId="02DCFF41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1020" w:type="dxa"/>
            <w:vMerge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7339125D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single" w:sz="8" w:space="0" w:color="5B9BD5"/>
              <w:right w:val="single" w:sz="8" w:space="0" w:color="auto"/>
            </w:tcBorders>
            <w:shd w:val="clear" w:color="auto" w:fill="5B9BD5"/>
            <w:vAlign w:val="bottom"/>
          </w:tcPr>
          <w:p w14:paraId="6F826B00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794FE172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vMerge w:val="restart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0888DBC3" w14:textId="77777777" w:rsidR="009A696C" w:rsidRDefault="00E60ECE">
            <w:pPr>
              <w:spacing w:line="222" w:lineRule="exact"/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Confirmed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0563795F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5433E776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vMerge w:val="restart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66436B50" w14:textId="77777777" w:rsidR="009A696C" w:rsidRDefault="00E60ECE">
            <w:pPr>
              <w:spacing w:line="222" w:lineRule="exact"/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Suspected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4378C6E9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0B73B33D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70AFCF6C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23B55F24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000FBA21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vMerge w:val="restart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7664337D" w14:textId="77777777" w:rsidR="009A696C" w:rsidRDefault="00E60ECE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Confirmed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7D1848C1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27AC15D1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1240" w:type="dxa"/>
            <w:tcBorders>
              <w:top w:val="single" w:sz="8" w:space="0" w:color="auto"/>
            </w:tcBorders>
            <w:shd w:val="clear" w:color="auto" w:fill="5B9BD5"/>
            <w:vAlign w:val="bottom"/>
          </w:tcPr>
          <w:p w14:paraId="0FCDB697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61E27327" w14:textId="77777777" w:rsidR="009A696C" w:rsidRDefault="009A696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7689721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D69C9FD" w14:textId="77777777">
        <w:trPr>
          <w:trHeight w:val="13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5B9BD5"/>
            <w:vAlign w:val="bottom"/>
          </w:tcPr>
          <w:p w14:paraId="0542517F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/>
            <w:shd w:val="clear" w:color="auto" w:fill="5B9BD5"/>
            <w:vAlign w:val="bottom"/>
          </w:tcPr>
          <w:p w14:paraId="5C3D1A26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2F2119AB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14:paraId="23E2843F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20" w:type="dxa"/>
            <w:vMerge w:val="restart"/>
            <w:shd w:val="clear" w:color="auto" w:fill="5B9BD5"/>
            <w:vAlign w:val="bottom"/>
          </w:tcPr>
          <w:p w14:paraId="43F83788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hd w:val="clear" w:color="auto" w:fill="5B9BD5"/>
              </w:rPr>
              <w:t>(10,000s)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247743A9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14:paraId="0E6B696A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vMerge/>
            <w:shd w:val="clear" w:color="auto" w:fill="5B9BD5"/>
            <w:vAlign w:val="bottom"/>
          </w:tcPr>
          <w:p w14:paraId="49B7B1C4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272B9721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14:paraId="4E51882E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/>
            <w:shd w:val="clear" w:color="auto" w:fill="5B9BD5"/>
            <w:vAlign w:val="bottom"/>
          </w:tcPr>
          <w:p w14:paraId="28E23995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09C7E00D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5B9BD5"/>
            <w:vAlign w:val="bottom"/>
          </w:tcPr>
          <w:p w14:paraId="53EAFACF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Merge w:val="restart"/>
            <w:shd w:val="clear" w:color="auto" w:fill="5B9BD5"/>
            <w:vAlign w:val="bottom"/>
          </w:tcPr>
          <w:p w14:paraId="78A4B7DB" w14:textId="77777777" w:rsidR="009A696C" w:rsidRDefault="00E60ECE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Deaths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622E3289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5B9BD5"/>
            <w:vAlign w:val="bottom"/>
          </w:tcPr>
          <w:p w14:paraId="215593DA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vMerge/>
            <w:shd w:val="clear" w:color="auto" w:fill="5B9BD5"/>
            <w:vAlign w:val="bottom"/>
          </w:tcPr>
          <w:p w14:paraId="6B15E31E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41B6D655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5B9BD5"/>
            <w:vAlign w:val="bottom"/>
          </w:tcPr>
          <w:p w14:paraId="1E494C07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40" w:type="dxa"/>
            <w:vMerge w:val="restart"/>
            <w:shd w:val="clear" w:color="auto" w:fill="5B9BD5"/>
            <w:vAlign w:val="bottom"/>
          </w:tcPr>
          <w:p w14:paraId="7CF67784" w14:textId="77777777" w:rsidR="009A696C" w:rsidRDefault="00E60ECE">
            <w:pPr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Deaths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1653EE07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2CDF4BC0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625B9E4" w14:textId="77777777">
        <w:trPr>
          <w:trHeight w:val="13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5B9BD5"/>
            <w:vAlign w:val="bottom"/>
          </w:tcPr>
          <w:p w14:paraId="2E769C18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shd w:val="clear" w:color="auto" w:fill="5B9BD5"/>
            <w:vAlign w:val="bottom"/>
          </w:tcPr>
          <w:p w14:paraId="174F0C81" w14:textId="77777777" w:rsidR="009A696C" w:rsidRDefault="00E60ECE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City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4E9F64CA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14:paraId="53EA6E80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20" w:type="dxa"/>
            <w:vMerge/>
            <w:shd w:val="clear" w:color="auto" w:fill="5B9BD5"/>
            <w:vAlign w:val="bottom"/>
          </w:tcPr>
          <w:p w14:paraId="639E0B86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412D0A84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14:paraId="77F946F0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vMerge w:val="restart"/>
            <w:shd w:val="clear" w:color="auto" w:fill="5B9BD5"/>
            <w:vAlign w:val="bottom"/>
          </w:tcPr>
          <w:p w14:paraId="31234EFD" w14:textId="77777777" w:rsidR="009A696C" w:rsidRDefault="00E60ECE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cases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329A05AB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14:paraId="59D84F14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shd w:val="clear" w:color="auto" w:fill="5B9BD5"/>
            <w:vAlign w:val="bottom"/>
          </w:tcPr>
          <w:p w14:paraId="5A5EA9ED" w14:textId="77777777" w:rsidR="009A696C" w:rsidRDefault="00E60ECE">
            <w:pPr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cases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7CA9C601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5B9BD5"/>
            <w:vAlign w:val="bottom"/>
          </w:tcPr>
          <w:p w14:paraId="181E1D8F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vMerge/>
            <w:shd w:val="clear" w:color="auto" w:fill="5B9BD5"/>
            <w:vAlign w:val="bottom"/>
          </w:tcPr>
          <w:p w14:paraId="5660C0E7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58D54278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5B9BD5"/>
            <w:vAlign w:val="bottom"/>
          </w:tcPr>
          <w:p w14:paraId="0863ECA9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shd w:val="clear" w:color="auto" w:fill="5B9BD5"/>
            <w:vAlign w:val="bottom"/>
          </w:tcPr>
          <w:p w14:paraId="7C7AB48E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0A6DAF63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5B9BD5"/>
            <w:vAlign w:val="bottom"/>
          </w:tcPr>
          <w:p w14:paraId="2CEE2FEC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vMerge/>
            <w:shd w:val="clear" w:color="auto" w:fill="5B9BD5"/>
            <w:vAlign w:val="bottom"/>
          </w:tcPr>
          <w:p w14:paraId="48B14B19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549ADA2B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53B08687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770E38E9" w14:textId="77777777">
        <w:trPr>
          <w:trHeight w:val="13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5B9BD5"/>
            <w:vAlign w:val="bottom"/>
          </w:tcPr>
          <w:p w14:paraId="6059394A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/>
            <w:shd w:val="clear" w:color="auto" w:fill="5B9BD5"/>
            <w:vAlign w:val="bottom"/>
          </w:tcPr>
          <w:p w14:paraId="59F7C770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11AB01AF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14:paraId="686C62ED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20" w:type="dxa"/>
            <w:shd w:val="clear" w:color="auto" w:fill="5B9BD5"/>
            <w:vAlign w:val="bottom"/>
          </w:tcPr>
          <w:p w14:paraId="211BFB76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498A9DC8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14:paraId="65D3D92C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vMerge/>
            <w:shd w:val="clear" w:color="auto" w:fill="5B9BD5"/>
            <w:vAlign w:val="bottom"/>
          </w:tcPr>
          <w:p w14:paraId="0B3F4CD2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1672D3FB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14:paraId="4E3B06CB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/>
            <w:shd w:val="clear" w:color="auto" w:fill="5B9BD5"/>
            <w:vAlign w:val="bottom"/>
          </w:tcPr>
          <w:p w14:paraId="498085F1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629F537A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5B9BD5"/>
            <w:vAlign w:val="bottom"/>
          </w:tcPr>
          <w:p w14:paraId="155262DD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Merge/>
            <w:shd w:val="clear" w:color="auto" w:fill="5B9BD5"/>
            <w:vAlign w:val="bottom"/>
          </w:tcPr>
          <w:p w14:paraId="14A76F36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7662238F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5B9BD5"/>
            <w:vAlign w:val="bottom"/>
          </w:tcPr>
          <w:p w14:paraId="2DFB26F4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vMerge w:val="restart"/>
            <w:shd w:val="clear" w:color="auto" w:fill="5B9BD5"/>
            <w:vAlign w:val="bottom"/>
          </w:tcPr>
          <w:p w14:paraId="171217D0" w14:textId="77777777" w:rsidR="009A696C" w:rsidRDefault="00E60ECE">
            <w:pPr>
              <w:spacing w:line="267" w:lineRule="exact"/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cases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2C2850BE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5B9BD5"/>
            <w:vAlign w:val="bottom"/>
          </w:tcPr>
          <w:p w14:paraId="21AE5C1F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40" w:type="dxa"/>
            <w:vMerge/>
            <w:shd w:val="clear" w:color="auto" w:fill="5B9BD5"/>
            <w:vAlign w:val="bottom"/>
          </w:tcPr>
          <w:p w14:paraId="3910D599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55DF1B3C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B249FAA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7EFD806" w14:textId="77777777">
        <w:trPr>
          <w:trHeight w:val="1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5B9BD5"/>
            <w:vAlign w:val="bottom"/>
          </w:tcPr>
          <w:p w14:paraId="77AA4218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shd w:val="clear" w:color="auto" w:fill="5B9BD5"/>
            <w:vAlign w:val="bottom"/>
          </w:tcPr>
          <w:p w14:paraId="59B691DF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4C06FB4B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14:paraId="42E33992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20" w:type="dxa"/>
            <w:shd w:val="clear" w:color="auto" w:fill="5B9BD5"/>
            <w:vAlign w:val="bottom"/>
          </w:tcPr>
          <w:p w14:paraId="22248143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6D7FBE67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14:paraId="58B8782B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shd w:val="clear" w:color="auto" w:fill="5B9BD5"/>
            <w:vAlign w:val="bottom"/>
          </w:tcPr>
          <w:p w14:paraId="37E6E21D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2F7D39DE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5B9BD5"/>
            <w:vAlign w:val="bottom"/>
          </w:tcPr>
          <w:p w14:paraId="7221D07D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shd w:val="clear" w:color="auto" w:fill="5B9BD5"/>
            <w:vAlign w:val="bottom"/>
          </w:tcPr>
          <w:p w14:paraId="16483942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6BC9578A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5B9BD5"/>
            <w:vAlign w:val="bottom"/>
          </w:tcPr>
          <w:p w14:paraId="26303CAD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shd w:val="clear" w:color="auto" w:fill="5B9BD5"/>
            <w:vAlign w:val="bottom"/>
          </w:tcPr>
          <w:p w14:paraId="23946FEC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1096779F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5B9BD5"/>
            <w:vAlign w:val="bottom"/>
          </w:tcPr>
          <w:p w14:paraId="7777BBCA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shd w:val="clear" w:color="auto" w:fill="5B9BD5"/>
            <w:vAlign w:val="bottom"/>
          </w:tcPr>
          <w:p w14:paraId="476C3AF4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1E1E852C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5B9BD5"/>
            <w:vAlign w:val="bottom"/>
          </w:tcPr>
          <w:p w14:paraId="13E7BD5B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shd w:val="clear" w:color="auto" w:fill="5B9BD5"/>
            <w:vAlign w:val="bottom"/>
          </w:tcPr>
          <w:p w14:paraId="3C5813C4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5B9BD5"/>
            <w:vAlign w:val="bottom"/>
          </w:tcPr>
          <w:p w14:paraId="19FB1987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510F02EB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76A14804" w14:textId="77777777">
        <w:trPr>
          <w:trHeight w:val="10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5B9BD5"/>
            <w:vAlign w:val="bottom"/>
          </w:tcPr>
          <w:p w14:paraId="573F322C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2E74B394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4E19F654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550BCBE2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40996F00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59441AEE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24CA04B0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7522A0D0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4C803356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6D3E5A1C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0C13C548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6D841E37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008813A1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7F65AD79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7ABCFEAE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3F834B07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2AE22216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404277F7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51010DA1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5B9BD5"/>
            <w:vAlign w:val="bottom"/>
          </w:tcPr>
          <w:p w14:paraId="3074BD98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14:paraId="099A3D79" w14:textId="77777777" w:rsidR="009A696C" w:rsidRDefault="009A696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D3508D8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1A3A0671" w14:textId="77777777">
        <w:trPr>
          <w:trHeight w:val="291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2454C3E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2EC57E5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Hubei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FF4EA5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1D013D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6968E20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5917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8D74C1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68F394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F94CBE7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570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A5F53D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61FD00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D7D22A5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4A6D5F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F6ACC7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F325DAD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A40800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77C5FA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96DDAEB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66907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6740FA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D89994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2C99B7F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2761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B5F302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DC719EA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13946C1" w14:textId="77777777">
        <w:trPr>
          <w:trHeight w:val="28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F15EE2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5D09A2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Guangdong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4754AE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11346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888654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962CAB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3C6209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899270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1349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3C21B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0" w:type="dxa"/>
            <w:vAlign w:val="bottom"/>
          </w:tcPr>
          <w:p w14:paraId="71FA7A78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8259C79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7D5C290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39E3C31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Henan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878176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22721C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247112E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9605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B6AD54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C85984D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C30BE0D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4F7F12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6EA7B3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C85F354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29D4AB2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EB664C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6464626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20FDD75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53A7BD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FADEE80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1272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EA386F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27D328E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8094B6C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79F664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9233E9B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736FC780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F0917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097552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Zhejiang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E6A4A2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5737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468629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95AC49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F3ABE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D7D23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1205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69A22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dxa"/>
            <w:vAlign w:val="bottom"/>
          </w:tcPr>
          <w:p w14:paraId="75C3CBD6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F9A3D83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224575F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DCB069A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Hunan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0C9308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157FBDE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7665668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6899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C0D96B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05AE60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A36AF2C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EEAF9A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778979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85C7BD5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F077D8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D66C9F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B5F6F48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473D19E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E17EA1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67D5F02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1018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2B2AEF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BEEE80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74884DA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41D620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46A7A4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1F2E6A16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B3672AE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DA3781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Anhui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9035D7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6324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6E5B1C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A317D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396D09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18F04D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990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C78161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0" w:type="dxa"/>
            <w:vAlign w:val="bottom"/>
          </w:tcPr>
          <w:p w14:paraId="04BB440D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E5E6710" w14:textId="77777777">
        <w:trPr>
          <w:trHeight w:val="29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52A88CC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72DB6BD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Jiangxi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FC8419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088D18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BDC5262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4648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4E5167F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40E845D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BF8B382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F0B664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35EB84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3CFA481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4FE6AB4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F448D8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3F6D86C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FD999A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9E85D2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24A97EE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935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2B35B7B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5C9453E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57220E9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66545C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6322FBF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57C4974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6A49EE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704EA5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Shandong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85E42A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10047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8ED907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8BD1C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EB8D4D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988A4D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756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FEA92E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0" w:type="dxa"/>
            <w:vAlign w:val="bottom"/>
          </w:tcPr>
          <w:p w14:paraId="37AD1145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50D2038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0C1AA24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4CFA3E0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Jiangsu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CCEC9C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41FA57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D1ACB33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8051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7F233A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1B361A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9B55BE5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D93241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0DBDC7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DA5D331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DA3D25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0C9681D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9ABFAD3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5C245C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8FB7D9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30E00B1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631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B3D634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D16D15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F68FC8B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9AD64D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019DBD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FDFFE98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399E5E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15956D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Chongqing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124D84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3102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348F67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6E4314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1015E1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243ABF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576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EE7B58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0" w:type="dxa"/>
            <w:vAlign w:val="bottom"/>
          </w:tcPr>
          <w:p w14:paraId="11FE9D2A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4072663" w14:textId="77777777">
        <w:trPr>
          <w:trHeight w:val="291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7F36EFB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9986D31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Sichuan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7A1E5E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8FE184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6F52BB6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8341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69AC48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A71451B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674F825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0608D6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31D092D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BF5C0A4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DEC2BB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8573E7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60338DC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4A9388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AEA360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627CA84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538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F90FC3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829017B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82A9F4E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3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62E421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AA1C29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13EE3F5F" w14:textId="77777777">
        <w:trPr>
          <w:trHeight w:val="28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158877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51E8D3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Heilongjiang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5DC584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3773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6F1640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B538B2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4CB4EB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7FD0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480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C52806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0" w:type="dxa"/>
            <w:vAlign w:val="bottom"/>
          </w:tcPr>
          <w:p w14:paraId="4A9D69BC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125613A1" w14:textId="77777777">
        <w:trPr>
          <w:trHeight w:val="29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3601CC7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E0DF0D4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Beijing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7DD020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4A3C10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931E8F6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2154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AC30C1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7B3CFAE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83333AE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F52828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B65AF6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70818FA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CB31EFD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EB8A68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CD961FB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4A90CB5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FD513A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C5EF795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413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24CDEC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A0B555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FD64E76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8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B8D03D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DA575B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7AC9588F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BCB9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FE8AB2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Shanghai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1B8789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2424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2B6770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2C1745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8574E7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E29CA7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337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A0B198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dxa"/>
            <w:vAlign w:val="bottom"/>
          </w:tcPr>
          <w:p w14:paraId="6DCA0908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6AAB9D4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1957727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ACE22B4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Hebei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116426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DFF7D8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D7EAE42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7556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FEFDF2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0500E4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A411F26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F54CECB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38E215B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EA27134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8DDCD3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017154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098B550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D709A7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3E2063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1146C87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318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794520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01ADDD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1BD1CAD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2F02130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A1E3BD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2B7442A5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EA7D0B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FE8FAA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Fujian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A336B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3941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34E5C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120BFF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62F0AE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B82225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296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02C499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dxa"/>
            <w:vAlign w:val="bottom"/>
          </w:tcPr>
          <w:p w14:paraId="7D3D15A4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08A231C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262D766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9242BAE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Guangxi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BAC790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2AB813E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88A0BDA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4926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2F58C5B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116309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B52C6CD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1A19E4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0421B1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315AFD3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206F82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06B13D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6E3E104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F3C10B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E5B555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0E6B2CB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D65DFB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843BA9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959B6F9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1CD6E4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0CBBB7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26E282FB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E71DBE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D70D3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Shaanxi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AE34EF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3864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3165FA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2207A7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8C77B9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D9B6D2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245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475C20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dxa"/>
            <w:vAlign w:val="bottom"/>
          </w:tcPr>
          <w:p w14:paraId="11A5F631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9D00D0C" w14:textId="77777777">
        <w:trPr>
          <w:trHeight w:val="294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5AC78E1B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4A3811E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Yunnan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F9D378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D68623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88D34CB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4830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C2F34E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A0D3DA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9026723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C3B8A2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32FA4E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5D513E5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A690EF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B6FB3E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754A7B6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5B2DD5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9E12AFE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E3B1F74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D325C1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002B11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251CDE6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754D00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BCECAB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D20277F" w14:textId="77777777">
        <w:trPr>
          <w:trHeight w:val="28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D9176A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81B0B9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Hainan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56AC6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934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BDDEEE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1E5438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91E566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1A59F7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168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A1F63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0" w:type="dxa"/>
            <w:vAlign w:val="bottom"/>
          </w:tcPr>
          <w:p w14:paraId="4792FDD1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2F899F3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0598148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658F76E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Guizhou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E19162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37270F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8647512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3600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0EBF60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7493C4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F999D25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232E873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B06C6C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E0408FF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BD9F68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3D3755B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249F581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A5C40B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02B60DB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B2F8A1F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9D2BBE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48045E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8063104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093439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94C93B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5AAD4F7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636E97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A83947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Tianjin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AA1CC0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1560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1DE84A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51FFE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894D8F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712B35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136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937C4C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dxa"/>
            <w:vAlign w:val="bottom"/>
          </w:tcPr>
          <w:p w14:paraId="07146D1E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1B1EA67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75B8E2FD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0E90D41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Shanxi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7AE4E8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506872E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67C9ACC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3718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54B489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42CC9C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546D4D5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95F9F8E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47902E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171E6A2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9A9B8F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F295C4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0C50DDE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2B1D8D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BD865C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7C4790D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133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764BCB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EA7AB6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166F40C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5AD263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EA09646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21912C7B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17A254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49638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Liaoning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33BE21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4359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11E563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99C1F0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B1C5CB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FDB9AA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122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C88796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dxa"/>
            <w:vAlign w:val="bottom"/>
          </w:tcPr>
          <w:p w14:paraId="2F065900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85A4E98" w14:textId="77777777">
        <w:trPr>
          <w:trHeight w:val="293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596433D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4260720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Hong Kong SAR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1EC3F5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F481D5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C99855D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745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89E31EE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7EE359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88A387F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9A62FC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7840F1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043632F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440D1B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5BA834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F4AB878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2093BB9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E90948D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B9FD95C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E628D1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5CB902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D654E07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26F4F0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3380D12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22FB3264" w14:textId="77777777">
        <w:trPr>
          <w:trHeight w:val="28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B85FC2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274353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Jilin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4EBB37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2704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7114C2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61FFB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75C14B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51D4E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93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C228FB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dxa"/>
            <w:vAlign w:val="bottom"/>
          </w:tcPr>
          <w:p w14:paraId="72AAF162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2D533F6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19C8EE7D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C71E1D0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Gansu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47F0CF7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C52E49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31833B9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2637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228502F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3CFB7DD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2CD75F9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F339F6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A7648D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6D562EE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34123D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508F81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421CC3E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FA52A1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E4D47DE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5CAE55E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43CE193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4A9690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22F37E5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87FF37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FAB89E1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C87A8B4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837393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9B197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Xinjiang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3ECED1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2487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90DD0E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7D0D3F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71F557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DDE113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1060E9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dxa"/>
            <w:vAlign w:val="bottom"/>
          </w:tcPr>
          <w:p w14:paraId="6062774D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73FD9B4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3B5FD22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60E67C0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Inner Mongolia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51AF306D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8E1B33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5A53B38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2534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EDD9EF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7278E5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38BA28C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EE7CEFD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DFCC2F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4D0255F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4036645C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1B4F5C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645199A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3F3E1A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E253ADB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54FC664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07AB44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7E6312B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9D1A0D1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A13491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0E6F489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84EEE39" w14:textId="77777777">
        <w:trPr>
          <w:trHeight w:val="29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78F8F2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72BC6F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Ningxia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3A0D3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688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2DA8D3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B28F41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2E79F7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09F244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73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9FE602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dxa"/>
            <w:vAlign w:val="bottom"/>
          </w:tcPr>
          <w:p w14:paraId="5547A342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DBBFD88" w14:textId="77777777">
        <w:trPr>
          <w:trHeight w:val="294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4715D2F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B4BAB98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hd w:val="clear" w:color="auto" w:fill="DDEBF7"/>
              </w:rPr>
              <w:t>Taipei and environs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102B9D8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0A03BDB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E2516BB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2359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FE5B31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A13505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1FD15A9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534ACE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0D97F06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2EACBA5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249330D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DC56EE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A3CD36F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6A882DA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54C41D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986138B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07A897D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9D4B1A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FAFF1CB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BDBACF9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5879715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70F40AFB" w14:textId="77777777">
        <w:trPr>
          <w:trHeight w:val="28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FFA42D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E221DF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Qinghai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3A2899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603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346574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24CDE2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FB4086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E74453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34F081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dxa"/>
            <w:vAlign w:val="bottom"/>
          </w:tcPr>
          <w:p w14:paraId="32FB623A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7545E283" w14:textId="77777777">
        <w:trPr>
          <w:trHeight w:val="291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14:paraId="5D563D1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50716EA5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Macao SAR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2AAE95F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6BD1A4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FA4CF16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0A93D8F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7AB6420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152CFCEA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79EF55F3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6DC14D47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2BBE7C54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45B46CC5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5BD9BA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46085611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48DA9734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4E7753E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3E898CB6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3DE7FD01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7E1F5DE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14:paraId="02A20BB6" w14:textId="77777777" w:rsidR="009A696C" w:rsidRDefault="00E60ECE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1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14:paraId="1DA7F23A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045BE3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22BA648B" w14:textId="77777777">
        <w:trPr>
          <w:trHeight w:val="28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0FADA2" w14:textId="77777777" w:rsidR="009A696C" w:rsidRDefault="009A696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84E503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Xizang</w:t>
            </w:r>
          </w:p>
        </w:tc>
        <w:tc>
          <w:tcPr>
            <w:tcW w:w="1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5270AB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344</w:t>
            </w: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B91C06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74EC18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922D5C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2F7B2" w14:textId="77777777" w:rsidR="009A696C" w:rsidRDefault="00E60ECE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450FE6" w14:textId="77777777" w:rsidR="009A696C" w:rsidRDefault="00E60ECE">
            <w:pPr>
              <w:ind w:left="1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dxa"/>
            <w:vAlign w:val="bottom"/>
          </w:tcPr>
          <w:p w14:paraId="6B7FD926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A096B64" w14:textId="77777777">
        <w:trPr>
          <w:trHeight w:val="273"/>
        </w:trPr>
        <w:tc>
          <w:tcPr>
            <w:tcW w:w="100" w:type="dxa"/>
            <w:tcBorders>
              <w:left w:val="single" w:sz="8" w:space="0" w:color="auto"/>
              <w:bottom w:val="single" w:sz="8" w:space="0" w:color="DDEBF7"/>
            </w:tcBorders>
            <w:shd w:val="clear" w:color="auto" w:fill="DDEBF7"/>
            <w:vAlign w:val="bottom"/>
          </w:tcPr>
          <w:p w14:paraId="63AFE4F6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14:paraId="6DEFA19B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Total</w:t>
            </w:r>
          </w:p>
        </w:tc>
        <w:tc>
          <w:tcPr>
            <w:tcW w:w="120" w:type="dxa"/>
            <w:tcBorders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14:paraId="1D17BB43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14:paraId="3277A7DF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14:paraId="336FE822" w14:textId="77777777" w:rsidR="009A696C" w:rsidRDefault="00E60ECE">
            <w:pPr>
              <w:spacing w:line="261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142823</w:t>
            </w:r>
          </w:p>
        </w:tc>
        <w:tc>
          <w:tcPr>
            <w:tcW w:w="120" w:type="dxa"/>
            <w:tcBorders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14:paraId="67293D30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14:paraId="341D364D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14:paraId="5FB8F5F9" w14:textId="77777777" w:rsidR="009A696C" w:rsidRDefault="00E60ECE">
            <w:pPr>
              <w:spacing w:line="261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579</w:t>
            </w:r>
          </w:p>
        </w:tc>
        <w:tc>
          <w:tcPr>
            <w:tcW w:w="120" w:type="dxa"/>
            <w:tcBorders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14:paraId="55C12EAB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14:paraId="6F282E76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14:paraId="738B449F" w14:textId="77777777" w:rsidR="009A696C" w:rsidRDefault="00E60ECE">
            <w:pPr>
              <w:spacing w:line="261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132</w:t>
            </w:r>
          </w:p>
        </w:tc>
        <w:tc>
          <w:tcPr>
            <w:tcW w:w="120" w:type="dxa"/>
            <w:tcBorders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14:paraId="40D48D5C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14:paraId="353FD72B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14:paraId="6D2E50CE" w14:textId="77777777" w:rsidR="009A696C" w:rsidRDefault="00E60ECE">
            <w:pPr>
              <w:spacing w:line="261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35</w:t>
            </w:r>
          </w:p>
        </w:tc>
        <w:tc>
          <w:tcPr>
            <w:tcW w:w="120" w:type="dxa"/>
            <w:tcBorders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14:paraId="24DED3EB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14:paraId="13749333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14:paraId="7A3FC12C" w14:textId="77777777" w:rsidR="009A696C" w:rsidRDefault="00E60ECE">
            <w:pPr>
              <w:spacing w:line="261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79968</w:t>
            </w:r>
          </w:p>
        </w:tc>
        <w:tc>
          <w:tcPr>
            <w:tcW w:w="120" w:type="dxa"/>
            <w:tcBorders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14:paraId="7AE2B748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14:paraId="669E4090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1240" w:type="dxa"/>
            <w:tcBorders>
              <w:bottom w:val="single" w:sz="8" w:space="0" w:color="DDEBF7"/>
            </w:tcBorders>
            <w:shd w:val="clear" w:color="auto" w:fill="DDEBF7"/>
            <w:vAlign w:val="bottom"/>
          </w:tcPr>
          <w:p w14:paraId="601FB472" w14:textId="77777777" w:rsidR="009A696C" w:rsidRDefault="00E60ECE">
            <w:pPr>
              <w:spacing w:line="261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2873</w:t>
            </w:r>
          </w:p>
        </w:tc>
        <w:tc>
          <w:tcPr>
            <w:tcW w:w="120" w:type="dxa"/>
            <w:tcBorders>
              <w:bottom w:val="single" w:sz="8" w:space="0" w:color="DDEBF7"/>
              <w:right w:val="single" w:sz="8" w:space="0" w:color="auto"/>
            </w:tcBorders>
            <w:shd w:val="clear" w:color="auto" w:fill="DDEBF7"/>
            <w:vAlign w:val="bottom"/>
          </w:tcPr>
          <w:p w14:paraId="3B5A54FA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37AD350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6A6E562" w14:textId="77777777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14:paraId="0669D88A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60" w:type="dxa"/>
            <w:shd w:val="clear" w:color="auto" w:fill="000000"/>
            <w:vAlign w:val="bottom"/>
          </w:tcPr>
          <w:p w14:paraId="25A4C741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D7CC707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14:paraId="76EC3D25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shd w:val="clear" w:color="auto" w:fill="000000"/>
            <w:vAlign w:val="bottom"/>
          </w:tcPr>
          <w:p w14:paraId="5FF299F8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9099DBA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14:paraId="00F4D239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00" w:type="dxa"/>
            <w:shd w:val="clear" w:color="auto" w:fill="000000"/>
            <w:vAlign w:val="bottom"/>
          </w:tcPr>
          <w:p w14:paraId="4B318CAE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6EEBCFD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14:paraId="4FD509AE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20" w:type="dxa"/>
            <w:shd w:val="clear" w:color="auto" w:fill="000000"/>
            <w:vAlign w:val="bottom"/>
          </w:tcPr>
          <w:p w14:paraId="3AE134E6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CB7297A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49BF29ED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shd w:val="clear" w:color="auto" w:fill="000000"/>
            <w:vAlign w:val="bottom"/>
          </w:tcPr>
          <w:p w14:paraId="45B845A2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9543E34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FE32F60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shd w:val="clear" w:color="auto" w:fill="000000"/>
            <w:vAlign w:val="bottom"/>
          </w:tcPr>
          <w:p w14:paraId="099D5197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34FCDEB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579B95D3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40" w:type="dxa"/>
            <w:shd w:val="clear" w:color="auto" w:fill="000000"/>
            <w:vAlign w:val="bottom"/>
          </w:tcPr>
          <w:p w14:paraId="06CF9766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4EFCC11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5E7481DD" w14:textId="77777777" w:rsidR="009A696C" w:rsidRDefault="009A696C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3BBAC23C" w14:textId="77777777" w:rsidR="009A696C" w:rsidRDefault="009A696C">
      <w:pPr>
        <w:sectPr w:rsidR="009A696C">
          <w:pgSz w:w="11920" w:h="16841"/>
          <w:pgMar w:top="899" w:right="671" w:bottom="1440" w:left="680" w:header="0" w:footer="0" w:gutter="0"/>
          <w:cols w:space="720" w:equalWidth="0">
            <w:col w:w="10560"/>
          </w:cols>
        </w:sectPr>
      </w:pPr>
    </w:p>
    <w:p w14:paraId="06BA4547" w14:textId="77777777" w:rsidR="009A696C" w:rsidRDefault="00E60ECE">
      <w:pPr>
        <w:spacing w:line="218" w:lineRule="auto"/>
        <w:ind w:right="500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color w:val="007AB0"/>
        </w:rPr>
        <w:lastRenderedPageBreak/>
        <w:t>Table 2. Countries, territories or areas outside China with reported laboratory-confirmed COVID-19 cases and deaths. Data as of 01 March 2020</w:t>
      </w:r>
    </w:p>
    <w:p w14:paraId="3300613A" w14:textId="77777777" w:rsidR="009A696C" w:rsidRDefault="009A696C">
      <w:pPr>
        <w:spacing w:line="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300"/>
        <w:gridCol w:w="120"/>
        <w:gridCol w:w="80"/>
        <w:gridCol w:w="860"/>
        <w:gridCol w:w="60"/>
        <w:gridCol w:w="940"/>
        <w:gridCol w:w="120"/>
        <w:gridCol w:w="100"/>
        <w:gridCol w:w="1600"/>
        <w:gridCol w:w="120"/>
        <w:gridCol w:w="100"/>
        <w:gridCol w:w="2020"/>
        <w:gridCol w:w="120"/>
        <w:gridCol w:w="100"/>
        <w:gridCol w:w="1600"/>
        <w:gridCol w:w="120"/>
        <w:gridCol w:w="30"/>
      </w:tblGrid>
      <w:tr w:rsidR="009A696C" w14:paraId="19C52AD0" w14:textId="77777777">
        <w:trPr>
          <w:trHeight w:val="259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4F81BD"/>
            <w:vAlign w:val="bottom"/>
          </w:tcPr>
          <w:p w14:paraId="309EBCE5" w14:textId="77777777" w:rsidR="009A696C" w:rsidRDefault="009A696C"/>
        </w:tc>
        <w:tc>
          <w:tcPr>
            <w:tcW w:w="2300" w:type="dxa"/>
            <w:vMerge w:val="restart"/>
            <w:tcBorders>
              <w:top w:val="single" w:sz="8" w:space="0" w:color="auto"/>
            </w:tcBorders>
            <w:shd w:val="clear" w:color="auto" w:fill="4F81BD"/>
            <w:vAlign w:val="bottom"/>
          </w:tcPr>
          <w:p w14:paraId="54C17A54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Country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1D7EB9E4" w14:textId="77777777" w:rsidR="009A696C" w:rsidRDefault="009A696C"/>
        </w:tc>
        <w:tc>
          <w:tcPr>
            <w:tcW w:w="80" w:type="dxa"/>
            <w:tcBorders>
              <w:top w:val="single" w:sz="8" w:space="0" w:color="auto"/>
            </w:tcBorders>
            <w:shd w:val="clear" w:color="auto" w:fill="4F81BD"/>
            <w:vAlign w:val="bottom"/>
          </w:tcPr>
          <w:p w14:paraId="21AE1D59" w14:textId="77777777" w:rsidR="009A696C" w:rsidRDefault="009A696C"/>
        </w:tc>
        <w:tc>
          <w:tcPr>
            <w:tcW w:w="1860" w:type="dxa"/>
            <w:gridSpan w:val="3"/>
            <w:tcBorders>
              <w:top w:val="single" w:sz="8" w:space="0" w:color="auto"/>
            </w:tcBorders>
            <w:shd w:val="clear" w:color="auto" w:fill="4F81BD"/>
            <w:vAlign w:val="bottom"/>
          </w:tcPr>
          <w:p w14:paraId="2FA897AE" w14:textId="77777777" w:rsidR="009A696C" w:rsidRDefault="00E60ECE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</w:rPr>
              <w:t>Total confirmed*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71CFB876" w14:textId="77777777" w:rsidR="009A696C" w:rsidRDefault="009A696C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4F81BD"/>
            <w:vAlign w:val="bottom"/>
          </w:tcPr>
          <w:p w14:paraId="48E4874B" w14:textId="77777777" w:rsidR="009A696C" w:rsidRDefault="009A696C"/>
        </w:tc>
        <w:tc>
          <w:tcPr>
            <w:tcW w:w="1600" w:type="dxa"/>
            <w:tcBorders>
              <w:top w:val="single" w:sz="8" w:space="0" w:color="auto"/>
            </w:tcBorders>
            <w:shd w:val="clear" w:color="auto" w:fill="4F81BD"/>
            <w:vAlign w:val="bottom"/>
          </w:tcPr>
          <w:p w14:paraId="02272EFA" w14:textId="77777777" w:rsidR="009A696C" w:rsidRDefault="00E60ECE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8"/>
              </w:rPr>
              <w:t>Total deaths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3441E16C" w14:textId="77777777" w:rsidR="009A696C" w:rsidRDefault="009A696C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4F81BD"/>
            <w:vAlign w:val="bottom"/>
          </w:tcPr>
          <w:p w14:paraId="5E71B358" w14:textId="77777777" w:rsidR="009A696C" w:rsidRDefault="009A696C"/>
        </w:tc>
        <w:tc>
          <w:tcPr>
            <w:tcW w:w="2020" w:type="dxa"/>
            <w:tcBorders>
              <w:top w:val="single" w:sz="8" w:space="0" w:color="auto"/>
            </w:tcBorders>
            <w:shd w:val="clear" w:color="auto" w:fill="4F81BD"/>
            <w:vAlign w:val="bottom"/>
          </w:tcPr>
          <w:p w14:paraId="4AFA0FE9" w14:textId="77777777" w:rsidR="009A696C" w:rsidRDefault="00E60ECE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</w:rPr>
              <w:t>Transmission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7641286C" w14:textId="77777777" w:rsidR="009A696C" w:rsidRDefault="009A696C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4F81BD"/>
            <w:vAlign w:val="bottom"/>
          </w:tcPr>
          <w:p w14:paraId="3CB89BB7" w14:textId="77777777" w:rsidR="009A696C" w:rsidRDefault="009A696C"/>
        </w:tc>
        <w:tc>
          <w:tcPr>
            <w:tcW w:w="1600" w:type="dxa"/>
            <w:tcBorders>
              <w:top w:val="single" w:sz="8" w:space="0" w:color="auto"/>
            </w:tcBorders>
            <w:shd w:val="clear" w:color="auto" w:fill="4F81BD"/>
            <w:vAlign w:val="bottom"/>
          </w:tcPr>
          <w:p w14:paraId="113A854A" w14:textId="77777777" w:rsidR="009A696C" w:rsidRDefault="00E60ECE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Days since last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0D181824" w14:textId="77777777" w:rsidR="009A696C" w:rsidRDefault="009A696C"/>
        </w:tc>
        <w:tc>
          <w:tcPr>
            <w:tcW w:w="0" w:type="dxa"/>
            <w:vAlign w:val="bottom"/>
          </w:tcPr>
          <w:p w14:paraId="7062CFA7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23B10F73" w14:textId="77777777">
        <w:trPr>
          <w:trHeight w:val="1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4F81BD"/>
            <w:vAlign w:val="bottom"/>
          </w:tcPr>
          <w:p w14:paraId="3C082BD4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2300" w:type="dxa"/>
            <w:vMerge/>
            <w:shd w:val="clear" w:color="auto" w:fill="4F81BD"/>
            <w:vAlign w:val="bottom"/>
          </w:tcPr>
          <w:p w14:paraId="20863BAF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4F81BD"/>
            <w:vAlign w:val="bottom"/>
          </w:tcPr>
          <w:p w14:paraId="58AC6FFB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4F81BD"/>
            <w:vAlign w:val="bottom"/>
          </w:tcPr>
          <w:p w14:paraId="6A50CDFE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gridSpan w:val="3"/>
            <w:vMerge w:val="restart"/>
            <w:shd w:val="clear" w:color="auto" w:fill="4F81BD"/>
            <w:vAlign w:val="bottom"/>
          </w:tcPr>
          <w:p w14:paraId="38FB72FF" w14:textId="77777777" w:rsidR="009A696C" w:rsidRDefault="00E60E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</w:rPr>
              <w:t>cases (new)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4F81BD"/>
            <w:vAlign w:val="bottom"/>
          </w:tcPr>
          <w:p w14:paraId="217785CB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4F81BD"/>
            <w:vAlign w:val="bottom"/>
          </w:tcPr>
          <w:p w14:paraId="01547878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vMerge w:val="restart"/>
            <w:shd w:val="clear" w:color="auto" w:fill="4F81BD"/>
            <w:vAlign w:val="bottom"/>
          </w:tcPr>
          <w:p w14:paraId="209E3E28" w14:textId="77777777" w:rsidR="009A696C" w:rsidRDefault="00E60E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8"/>
              </w:rPr>
              <w:t>(new)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4F81BD"/>
            <w:vAlign w:val="bottom"/>
          </w:tcPr>
          <w:p w14:paraId="71C33E99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4F81BD"/>
            <w:vAlign w:val="bottom"/>
          </w:tcPr>
          <w:p w14:paraId="6A457684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2020" w:type="dxa"/>
            <w:vMerge w:val="restart"/>
            <w:shd w:val="clear" w:color="auto" w:fill="4F81BD"/>
            <w:vAlign w:val="bottom"/>
          </w:tcPr>
          <w:p w14:paraId="05E0A303" w14:textId="77777777" w:rsidR="009A696C" w:rsidRDefault="00E60ECE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8"/>
              </w:rPr>
              <w:t>classification</w:t>
            </w:r>
            <w:r>
              <w:rPr>
                <w:rFonts w:ascii="Calibri" w:eastAsia="Calibri" w:hAnsi="Calibri" w:cs="Calibri"/>
                <w:b/>
                <w:bCs/>
                <w:color w:val="FFFFFF"/>
                <w:w w:val="98"/>
                <w:sz w:val="25"/>
                <w:szCs w:val="25"/>
                <w:vertAlign w:val="superscript"/>
              </w:rPr>
              <w:t>†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4F81BD"/>
            <w:vAlign w:val="bottom"/>
          </w:tcPr>
          <w:p w14:paraId="15DA63A3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shd w:val="clear" w:color="auto" w:fill="4F81BD"/>
            <w:vAlign w:val="bottom"/>
          </w:tcPr>
          <w:p w14:paraId="762D2ADF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vMerge w:val="restart"/>
            <w:shd w:val="clear" w:color="auto" w:fill="4F81BD"/>
            <w:vAlign w:val="bottom"/>
          </w:tcPr>
          <w:p w14:paraId="3DD291DE" w14:textId="77777777" w:rsidR="009A696C" w:rsidRDefault="00E60E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reported case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4F81BD"/>
            <w:vAlign w:val="bottom"/>
          </w:tcPr>
          <w:p w14:paraId="5232B801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7EC9EDB4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FD908BA" w14:textId="77777777">
        <w:trPr>
          <w:trHeight w:val="14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4F81BD"/>
            <w:vAlign w:val="bottom"/>
          </w:tcPr>
          <w:p w14:paraId="5AAA6865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5673DEAE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363299F2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4E489F7F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gridSpan w:val="3"/>
            <w:vMerge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531BA905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67301582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3AB5FD42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vMerge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72C1AF6E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0B7402BB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7C996578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2020" w:type="dxa"/>
            <w:vMerge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23D6ACDF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7DB2BFA6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4D6F3EF0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vMerge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3FCE4BF0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68440C5A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159AD48E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5ADF327" w14:textId="77777777">
        <w:trPr>
          <w:trHeight w:val="25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6A6A6"/>
            <w:vAlign w:val="bottom"/>
          </w:tcPr>
          <w:p w14:paraId="7430A9CC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09EEFC69" w14:textId="77777777" w:rsidR="009A696C" w:rsidRDefault="00E60ECE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Western Pacific Region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0560104" w14:textId="77777777" w:rsidR="009A696C" w:rsidRDefault="009A696C"/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6E71CB1F" w14:textId="77777777" w:rsidR="009A696C" w:rsidRDefault="009A696C"/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1E8A47D8" w14:textId="77777777" w:rsidR="009A696C" w:rsidRDefault="009A696C"/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9F2EC61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376326F2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71D9E65B" w14:textId="77777777" w:rsidR="009A696C" w:rsidRDefault="009A696C"/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4F672619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432D5C6E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E3FCF83" w14:textId="77777777" w:rsidR="009A696C" w:rsidRDefault="009A696C"/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108AF7B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3540C1D3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105881B7" w14:textId="77777777" w:rsidR="009A696C" w:rsidRDefault="009A696C"/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2E74F697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5824BFAB" w14:textId="77777777" w:rsidR="009A696C" w:rsidRDefault="009A696C"/>
        </w:tc>
        <w:tc>
          <w:tcPr>
            <w:tcW w:w="0" w:type="dxa"/>
            <w:vAlign w:val="bottom"/>
          </w:tcPr>
          <w:p w14:paraId="14D9E189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E24A1BF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D55E359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FFD8C6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Republic of Korea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C2BFF1F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3736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0EE6FDEA" w14:textId="1BE1F234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A7AF95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1207BC1A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 (1)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C7E42C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88944B4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1D6344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375F22F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D8BDAD" w14:textId="77777777" w:rsidR="009A696C" w:rsidRDefault="009A696C"/>
        </w:tc>
        <w:tc>
          <w:tcPr>
            <w:tcW w:w="0" w:type="dxa"/>
            <w:vAlign w:val="bottom"/>
          </w:tcPr>
          <w:p w14:paraId="5BF1966C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9343806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E5E0789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53E2DE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Japan</w:t>
            </w:r>
          </w:p>
        </w:tc>
        <w:tc>
          <w:tcPr>
            <w:tcW w:w="1940" w:type="dxa"/>
            <w:gridSpan w:val="4"/>
            <w:tcBorders>
              <w:bottom w:val="single" w:sz="8" w:space="0" w:color="auto"/>
            </w:tcBorders>
            <w:vAlign w:val="bottom"/>
          </w:tcPr>
          <w:p w14:paraId="05333F29" w14:textId="77777777" w:rsidR="009A696C" w:rsidRDefault="00E60ECE">
            <w:pPr>
              <w:spacing w:line="256" w:lineRule="exact"/>
              <w:ind w:left="7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239 (9)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0AB993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87E004A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5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DE017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EA9797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C64F67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AE0EA34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580D0" w14:textId="77777777" w:rsidR="009A696C" w:rsidRDefault="009A696C"/>
        </w:tc>
        <w:tc>
          <w:tcPr>
            <w:tcW w:w="0" w:type="dxa"/>
            <w:vAlign w:val="bottom"/>
          </w:tcPr>
          <w:p w14:paraId="29ABA70C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8112082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3560EA8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7CF9A8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Singapore</w:t>
            </w:r>
          </w:p>
        </w:tc>
        <w:tc>
          <w:tcPr>
            <w:tcW w:w="1940" w:type="dxa"/>
            <w:gridSpan w:val="4"/>
            <w:tcBorders>
              <w:bottom w:val="single" w:sz="8" w:space="0" w:color="auto"/>
            </w:tcBorders>
            <w:vAlign w:val="bottom"/>
          </w:tcPr>
          <w:p w14:paraId="50826577" w14:textId="77777777" w:rsidR="009A696C" w:rsidRDefault="00E60ECE">
            <w:pPr>
              <w:spacing w:line="256" w:lineRule="exact"/>
              <w:ind w:left="7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102 (4)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B725A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5BDEC4A7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2B3255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369D6D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42416D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5AD4E2EA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120FA3" w14:textId="77777777" w:rsidR="009A696C" w:rsidRDefault="009A696C"/>
        </w:tc>
        <w:tc>
          <w:tcPr>
            <w:tcW w:w="0" w:type="dxa"/>
            <w:vAlign w:val="bottom"/>
          </w:tcPr>
          <w:p w14:paraId="33EEB7E2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768018D7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418F909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16B7FD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Australia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6B9D7080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25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11F1C7A1" w14:textId="46157F98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8418F9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DBEC5BF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B5208F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1AEBE47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C689B4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Local </w:t>
            </w:r>
            <w:r>
              <w:rPr>
                <w:rFonts w:ascii="Calibri" w:eastAsia="Calibri" w:hAnsi="Calibri" w:cs="Calibri"/>
                <w:w w:val="99"/>
              </w:rPr>
              <w:t>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369D850D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060236" w14:textId="77777777" w:rsidR="009A696C" w:rsidRDefault="009A696C"/>
        </w:tc>
        <w:tc>
          <w:tcPr>
            <w:tcW w:w="0" w:type="dxa"/>
            <w:vAlign w:val="bottom"/>
          </w:tcPr>
          <w:p w14:paraId="058FBE31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2935E1F2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B45F568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E44FA7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Malaysia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12D08E57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24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65F15CD2" w14:textId="41CCC7BB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82CD7C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0120F25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DBFD71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596D3C2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468F1E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BED6358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08DABF" w14:textId="77777777" w:rsidR="009A696C" w:rsidRDefault="009A696C"/>
        </w:tc>
        <w:tc>
          <w:tcPr>
            <w:tcW w:w="0" w:type="dxa"/>
            <w:vAlign w:val="bottom"/>
          </w:tcPr>
          <w:p w14:paraId="47BC9892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350E58D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29D0A4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35E13E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Viet Nam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1C0EF42C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16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04B9FE00" w14:textId="68171EC8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51FA73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5A01ED4F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F9E052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1F5D7E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526AFD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6DDF38EF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17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981E8A" w14:textId="77777777" w:rsidR="009A696C" w:rsidRDefault="009A696C"/>
        </w:tc>
        <w:tc>
          <w:tcPr>
            <w:tcW w:w="0" w:type="dxa"/>
            <w:vAlign w:val="bottom"/>
          </w:tcPr>
          <w:p w14:paraId="11D85566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192035B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1830E3E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C626F4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Philippines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5BD154F3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3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08B4E737" w14:textId="5A04D44B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16E2E7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4C0B7B0E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7C9855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CE353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D9B71A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4E523304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26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7C00BC" w14:textId="77777777" w:rsidR="009A696C" w:rsidRDefault="009A696C"/>
        </w:tc>
        <w:tc>
          <w:tcPr>
            <w:tcW w:w="0" w:type="dxa"/>
            <w:vAlign w:val="bottom"/>
          </w:tcPr>
          <w:p w14:paraId="2A3515CC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3A32D1C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997A880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82CA9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Cambodia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72463A64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0B3AF6DB" w14:textId="065121D5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1CF204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17D8814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DA2E38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C1B12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175DA1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E6FA609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34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4151C0" w14:textId="77777777" w:rsidR="009A696C" w:rsidRDefault="009A696C"/>
        </w:tc>
        <w:tc>
          <w:tcPr>
            <w:tcW w:w="0" w:type="dxa"/>
            <w:vAlign w:val="bottom"/>
          </w:tcPr>
          <w:p w14:paraId="20EA3294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2A8265D" w14:textId="77777777">
        <w:trPr>
          <w:trHeight w:val="25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60660BE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BA1D22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New Zealand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57FC7F76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0CB2B11B" w14:textId="718BA106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1071D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5FBAC71D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758CBD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7A4E30A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6A8D5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3A7E80B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7DC0B7" w14:textId="77777777" w:rsidR="009A696C" w:rsidRDefault="009A696C"/>
        </w:tc>
        <w:tc>
          <w:tcPr>
            <w:tcW w:w="0" w:type="dxa"/>
            <w:vAlign w:val="bottom"/>
          </w:tcPr>
          <w:p w14:paraId="22571AB4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CA9767E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6A6A6"/>
            <w:vAlign w:val="bottom"/>
          </w:tcPr>
          <w:p w14:paraId="07D46F64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7BC20C3E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European Region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5E5CB134" w14:textId="77777777" w:rsidR="009A696C" w:rsidRDefault="009A696C"/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25071134" w14:textId="77777777" w:rsidR="009A696C" w:rsidRDefault="009A696C"/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1B2BAE4B" w14:textId="77777777" w:rsidR="009A696C" w:rsidRDefault="009A696C"/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75CA21C6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667EA16A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23033C59" w14:textId="77777777" w:rsidR="009A696C" w:rsidRDefault="009A696C"/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4E2ED7D5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761AD460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7E526A72" w14:textId="77777777" w:rsidR="009A696C" w:rsidRDefault="009A696C"/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ACA961E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08EDDCBC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2839D7FD" w14:textId="77777777" w:rsidR="009A696C" w:rsidRDefault="009A696C"/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4E1FC785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34362584" w14:textId="77777777" w:rsidR="009A696C" w:rsidRDefault="009A696C"/>
        </w:tc>
        <w:tc>
          <w:tcPr>
            <w:tcW w:w="0" w:type="dxa"/>
            <w:vAlign w:val="bottom"/>
          </w:tcPr>
          <w:p w14:paraId="1C49F785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8BA1634" w14:textId="77777777">
        <w:trPr>
          <w:trHeight w:val="26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C339D0F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1D27C3" w14:textId="77777777" w:rsidR="009A696C" w:rsidRDefault="00E60ECE">
            <w:pPr>
              <w:spacing w:line="25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Italy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608B191D" w14:textId="77777777" w:rsidR="009A696C" w:rsidRDefault="00E60ECE">
            <w:pPr>
              <w:spacing w:line="258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1128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534F4CFE" w14:textId="14AD494F" w:rsidR="009A696C" w:rsidRDefault="009A696C">
            <w:pPr>
              <w:spacing w:line="258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4995D9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36067D0D" w14:textId="77777777" w:rsidR="009A696C" w:rsidRDefault="00E60ECE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29 (8)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F81FAF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6E44CC0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6122DD" w14:textId="77777777" w:rsidR="009A696C" w:rsidRDefault="00E60ECE">
            <w:pPr>
              <w:spacing w:line="258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5C834C34" w14:textId="77777777" w:rsidR="009A696C" w:rsidRDefault="00E60ECE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0F5184" w14:textId="77777777" w:rsidR="009A696C" w:rsidRDefault="009A696C"/>
        </w:tc>
        <w:tc>
          <w:tcPr>
            <w:tcW w:w="0" w:type="dxa"/>
            <w:vAlign w:val="bottom"/>
          </w:tcPr>
          <w:p w14:paraId="4AB6FAA3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2EF25BE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F2C4AC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6FD706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France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1698C12C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7D376D1A" w14:textId="56E2255A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618085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18C54BF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2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BE279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A4C39EA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56920F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92E314E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262785" w14:textId="77777777" w:rsidR="009A696C" w:rsidRDefault="009A696C"/>
        </w:tc>
        <w:tc>
          <w:tcPr>
            <w:tcW w:w="0" w:type="dxa"/>
            <w:vAlign w:val="bottom"/>
          </w:tcPr>
          <w:p w14:paraId="6EC6FD45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C99DF0B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87D699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40669F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Germany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42ADE70F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57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248609AF" w14:textId="3CBFDCBD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2E533E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1D3C551B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99AFA5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F427AE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A316C7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0AD9E97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A9FFF0" w14:textId="77777777" w:rsidR="009A696C" w:rsidRDefault="009A696C"/>
        </w:tc>
        <w:tc>
          <w:tcPr>
            <w:tcW w:w="0" w:type="dxa"/>
            <w:vAlign w:val="bottom"/>
          </w:tcPr>
          <w:p w14:paraId="47CC8868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B9AEB8B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60E53A2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AB2EE3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Spain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3832ADC8" w14:textId="77777777" w:rsidR="009A696C" w:rsidRDefault="00E60ECE">
            <w:pPr>
              <w:spacing w:line="256" w:lineRule="exact"/>
              <w:ind w:left="7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45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0B419A1E" w14:textId="27841FD8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C216CF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6F1FFF5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F51E1D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911CA5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04C52D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Local </w:t>
            </w:r>
            <w:r>
              <w:rPr>
                <w:rFonts w:ascii="Calibri" w:eastAsia="Calibri" w:hAnsi="Calibri" w:cs="Calibri"/>
                <w:w w:val="99"/>
              </w:rPr>
              <w:t>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660D2404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2B9109" w14:textId="77777777" w:rsidR="009A696C" w:rsidRDefault="009A696C"/>
        </w:tc>
        <w:tc>
          <w:tcPr>
            <w:tcW w:w="0" w:type="dxa"/>
            <w:vAlign w:val="bottom"/>
          </w:tcPr>
          <w:p w14:paraId="1F67C91C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F2FCEE7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14B326D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DA4E0D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United Kingdom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4DF10304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23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320D966F" w14:textId="12C66B80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0DBF7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F13830D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9747E9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AEACB5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24675C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F9DF277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6B81FE" w14:textId="77777777" w:rsidR="009A696C" w:rsidRDefault="009A696C"/>
        </w:tc>
        <w:tc>
          <w:tcPr>
            <w:tcW w:w="0" w:type="dxa"/>
            <w:vAlign w:val="bottom"/>
          </w:tcPr>
          <w:p w14:paraId="6C66CF69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6C9C789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8215327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7FD3D7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Switzerland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3FEE9C52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18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3FEFDEFD" w14:textId="6116D2A8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4A6AA5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1EA3ADE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E14B76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18CE99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BAB088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2130913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501C88" w14:textId="77777777" w:rsidR="009A696C" w:rsidRDefault="009A696C"/>
        </w:tc>
        <w:tc>
          <w:tcPr>
            <w:tcW w:w="0" w:type="dxa"/>
            <w:vAlign w:val="bottom"/>
          </w:tcPr>
          <w:p w14:paraId="1F637D47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84A69AC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F8BC32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589371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Norway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4B1D489E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15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3D77A4E6" w14:textId="439C69F9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FDDAAE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2BB17DB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8F13D0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1F7D1BB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35AB21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14F2F3AC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7AC96D" w14:textId="77777777" w:rsidR="009A696C" w:rsidRDefault="009A696C"/>
        </w:tc>
        <w:tc>
          <w:tcPr>
            <w:tcW w:w="0" w:type="dxa"/>
            <w:vAlign w:val="bottom"/>
          </w:tcPr>
          <w:p w14:paraId="4C8E406D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4C386B2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9C49752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EDE23A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Sweden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420CC92D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13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7F8E91CB" w14:textId="629A415C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7C1FC5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3DB8856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09EE76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0DE694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53A112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6356F931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A2BBD9" w14:textId="77777777" w:rsidR="009A696C" w:rsidRDefault="009A696C"/>
        </w:tc>
        <w:tc>
          <w:tcPr>
            <w:tcW w:w="0" w:type="dxa"/>
            <w:vAlign w:val="bottom"/>
          </w:tcPr>
          <w:p w14:paraId="700D2EA6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747CB674" w14:textId="77777777">
        <w:trPr>
          <w:trHeight w:val="25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C134630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786C04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Austria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68D4A15A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10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403EF9F9" w14:textId="52CA4056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089E19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4A5FA5A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821D4C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0AAB4D7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879D8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34970FDD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85433" w14:textId="77777777" w:rsidR="009A696C" w:rsidRDefault="009A696C"/>
        </w:tc>
        <w:tc>
          <w:tcPr>
            <w:tcW w:w="0" w:type="dxa"/>
            <w:vAlign w:val="bottom"/>
          </w:tcPr>
          <w:p w14:paraId="4BD2E3DF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13508A52" w14:textId="77777777">
        <w:trPr>
          <w:trHeight w:val="25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F70752D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C350F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Croatia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2E9C6814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7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415182C2" w14:textId="3412FBE2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122EDB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79C745B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289702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835FA4D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D015E5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5EE4B553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D27C5" w14:textId="77777777" w:rsidR="009A696C" w:rsidRDefault="009A696C"/>
        </w:tc>
        <w:tc>
          <w:tcPr>
            <w:tcW w:w="0" w:type="dxa"/>
            <w:vAlign w:val="bottom"/>
          </w:tcPr>
          <w:p w14:paraId="1EBB5249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226E0B56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D7306D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6987C2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Israel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088A063B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7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321DB65D" w14:textId="5755E25E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E9D8B7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E2BB087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03941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8416987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7A1DB5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7D29566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BA526E" w14:textId="77777777" w:rsidR="009A696C" w:rsidRDefault="009A696C"/>
        </w:tc>
        <w:tc>
          <w:tcPr>
            <w:tcW w:w="0" w:type="dxa"/>
            <w:vAlign w:val="bottom"/>
          </w:tcPr>
          <w:p w14:paraId="5AF920D9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9214A75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B5A84C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66571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Netherlands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166E8761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7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294C5A39" w14:textId="14DA251D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2E0935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E24218E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7FC43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05483D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B14B51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5A31F45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F3606C" w14:textId="77777777" w:rsidR="009A696C" w:rsidRDefault="009A696C"/>
        </w:tc>
        <w:tc>
          <w:tcPr>
            <w:tcW w:w="0" w:type="dxa"/>
            <w:vAlign w:val="bottom"/>
          </w:tcPr>
          <w:p w14:paraId="5CC6FE94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061C900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D324A69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D8B2A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Azerbaijan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48B0AF30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3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3D3D919D" w14:textId="0FCE91C5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081151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168D561A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CD8B8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E82EA4E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63758D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45A15313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FCEA39" w14:textId="77777777" w:rsidR="009A696C" w:rsidRDefault="009A696C"/>
        </w:tc>
        <w:tc>
          <w:tcPr>
            <w:tcW w:w="0" w:type="dxa"/>
            <w:vAlign w:val="bottom"/>
          </w:tcPr>
          <w:p w14:paraId="79B2833E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16B58665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268D8FE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5979DE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Denmark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52A4FB36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3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1E461DFC" w14:textId="02BAE9F1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F91E73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A11C359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FEF33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508350A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E7C5B4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14987B03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3D5CB" w14:textId="77777777" w:rsidR="009A696C" w:rsidRDefault="009A696C"/>
        </w:tc>
        <w:tc>
          <w:tcPr>
            <w:tcW w:w="0" w:type="dxa"/>
            <w:vAlign w:val="bottom"/>
          </w:tcPr>
          <w:p w14:paraId="661D8CF5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1228E445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CF1A00A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5872E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Georgia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3F6FF0F6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3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447BF3F2" w14:textId="57AD7EF1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4A57F0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591C87E6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966A1B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37168B2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CA5B2A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1E1846AE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5C54C2" w14:textId="77777777" w:rsidR="009A696C" w:rsidRDefault="009A696C"/>
        </w:tc>
        <w:tc>
          <w:tcPr>
            <w:tcW w:w="0" w:type="dxa"/>
            <w:vAlign w:val="bottom"/>
          </w:tcPr>
          <w:p w14:paraId="052C5E43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23206935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C9D9D2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B63450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Greece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4801D7E6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3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09C46FB2" w14:textId="35EBCCD4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FDAAAC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51896C5D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0A7F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127463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7FA64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C1DB50E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B7B521" w14:textId="77777777" w:rsidR="009A696C" w:rsidRDefault="009A696C"/>
        </w:tc>
        <w:tc>
          <w:tcPr>
            <w:tcW w:w="0" w:type="dxa"/>
            <w:vAlign w:val="bottom"/>
          </w:tcPr>
          <w:p w14:paraId="44AC5AB3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2483EDA6" w14:textId="77777777">
        <w:trPr>
          <w:trHeight w:val="26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D70EA7A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E00417" w14:textId="77777777" w:rsidR="009A696C" w:rsidRDefault="00E60ECE">
            <w:pPr>
              <w:spacing w:line="25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Romania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3009C1EB" w14:textId="77777777" w:rsidR="009A696C" w:rsidRDefault="00E60ECE">
            <w:pPr>
              <w:spacing w:line="258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3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01612CDE" w14:textId="321DB35D" w:rsidR="009A696C" w:rsidRDefault="009A696C">
            <w:pPr>
              <w:spacing w:line="258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02E19F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196413D" w14:textId="77777777" w:rsidR="009A696C" w:rsidRDefault="00E60ECE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51BA82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66CDA54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009ED6" w14:textId="77777777" w:rsidR="009A696C" w:rsidRDefault="00E60ECE">
            <w:pPr>
              <w:spacing w:line="258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17DA34D0" w14:textId="77777777" w:rsidR="009A696C" w:rsidRDefault="00E60ECE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8C477" w14:textId="77777777" w:rsidR="009A696C" w:rsidRDefault="009A696C"/>
        </w:tc>
        <w:tc>
          <w:tcPr>
            <w:tcW w:w="0" w:type="dxa"/>
            <w:vAlign w:val="bottom"/>
          </w:tcPr>
          <w:p w14:paraId="1C05C5DA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7CBB3B19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440CEA5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448BDF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Finland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61B6D4A2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2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3E0836F9" w14:textId="3876C22A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31CC6A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D7BF62A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9FAC89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AC03C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9DAE0B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442A9338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5EA02A" w14:textId="77777777" w:rsidR="009A696C" w:rsidRDefault="009A696C"/>
        </w:tc>
        <w:tc>
          <w:tcPr>
            <w:tcW w:w="0" w:type="dxa"/>
            <w:vAlign w:val="bottom"/>
          </w:tcPr>
          <w:p w14:paraId="39333669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2D56A6E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5D72FEF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56B56C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Russian Federation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687AC2A7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2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488A7961" w14:textId="3F0394C2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F499F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99801E5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8DA3AE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FCD1CDB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D8E4D0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5DCEBEBA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30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77C421" w14:textId="77777777" w:rsidR="009A696C" w:rsidRDefault="009A696C"/>
        </w:tc>
        <w:tc>
          <w:tcPr>
            <w:tcW w:w="0" w:type="dxa"/>
            <w:vAlign w:val="bottom"/>
          </w:tcPr>
          <w:p w14:paraId="10AC08AC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8568A0B" w14:textId="77777777">
        <w:trPr>
          <w:trHeight w:val="25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060BD6D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4FD2AA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Belarus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4351BC51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31B2533B" w14:textId="076EA59B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2FD62D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43384AB9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9774E5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A6C5F4B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907B83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13DF446F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5102E7" w14:textId="77777777" w:rsidR="009A696C" w:rsidRDefault="009A696C"/>
        </w:tc>
        <w:tc>
          <w:tcPr>
            <w:tcW w:w="0" w:type="dxa"/>
            <w:vAlign w:val="bottom"/>
          </w:tcPr>
          <w:p w14:paraId="79E95B0A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2FB8D49" w14:textId="77777777">
        <w:trPr>
          <w:trHeight w:val="25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AFA81C3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5117C3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Belgium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7D0992D7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73533DCF" w14:textId="3AD3D798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72A34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59AFE69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1EBCBE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43B7A27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C9D553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209C2F7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26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897AA2" w14:textId="77777777" w:rsidR="009A696C" w:rsidRDefault="009A696C"/>
        </w:tc>
        <w:tc>
          <w:tcPr>
            <w:tcW w:w="0" w:type="dxa"/>
            <w:vAlign w:val="bottom"/>
          </w:tcPr>
          <w:p w14:paraId="64329142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79BAB59F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767EA1D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8CFDAE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Estonia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13ECCDF4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7EA5B459" w14:textId="6C02A31B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04A8B4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6BC8CA4B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059556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E3EC1E9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A1CDED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265E57A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212DC5" w14:textId="77777777" w:rsidR="009A696C" w:rsidRDefault="009A696C"/>
        </w:tc>
        <w:tc>
          <w:tcPr>
            <w:tcW w:w="0" w:type="dxa"/>
            <w:vAlign w:val="bottom"/>
          </w:tcPr>
          <w:p w14:paraId="25E5BE1A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1E7D3AA6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D68E39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1AE51D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Ireland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76D48384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51C65411" w14:textId="3C382830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93E66B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4FB7356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846343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AE0E3F3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959640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45B1FF33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981B39" w14:textId="77777777" w:rsidR="009A696C" w:rsidRDefault="009A696C"/>
        </w:tc>
        <w:tc>
          <w:tcPr>
            <w:tcW w:w="0" w:type="dxa"/>
            <w:vAlign w:val="bottom"/>
          </w:tcPr>
          <w:p w14:paraId="5E592F6C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FB0B09D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3FA1CF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2F622F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Lithuania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75D672B2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3EFB1DC3" w14:textId="516A8A22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B1887F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FCE54FE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F5A7C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5F0218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E00B4B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21DF50B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4E74B2" w14:textId="77777777" w:rsidR="009A696C" w:rsidRDefault="009A696C"/>
        </w:tc>
        <w:tc>
          <w:tcPr>
            <w:tcW w:w="0" w:type="dxa"/>
            <w:vAlign w:val="bottom"/>
          </w:tcPr>
          <w:p w14:paraId="46DFB85D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9EED169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8742EEF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394DA1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Monaco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6D640C47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3237E420" w14:textId="7F422C3D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375B7F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57BDCFA2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D3520B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FF41D1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8CD641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Under investigation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350441AC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836F3" w14:textId="77777777" w:rsidR="009A696C" w:rsidRDefault="009A696C"/>
        </w:tc>
        <w:tc>
          <w:tcPr>
            <w:tcW w:w="0" w:type="dxa"/>
            <w:vAlign w:val="bottom"/>
          </w:tcPr>
          <w:p w14:paraId="764115D0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4A7F16C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9E484EF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CC8BDB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North Macedonia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381E31E4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796CCFDE" w14:textId="28A823F6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F61E5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20B7DE8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EA26D1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DFEB61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55BEB4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381F0C3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FE1580" w14:textId="77777777" w:rsidR="009A696C" w:rsidRDefault="009A696C"/>
        </w:tc>
        <w:tc>
          <w:tcPr>
            <w:tcW w:w="0" w:type="dxa"/>
            <w:vAlign w:val="bottom"/>
          </w:tcPr>
          <w:p w14:paraId="708B8CDD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7F552683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9E58EE2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34FD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San Marino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37A8B34A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5DF2EE81" w14:textId="55785B53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B4B5C9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6EAEC193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451146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B4816D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D5E1A7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C3EA035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94D13D" w14:textId="77777777" w:rsidR="009A696C" w:rsidRDefault="009A696C"/>
        </w:tc>
        <w:tc>
          <w:tcPr>
            <w:tcW w:w="0" w:type="dxa"/>
            <w:vAlign w:val="bottom"/>
          </w:tcPr>
          <w:p w14:paraId="5D2C1602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BEE9619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6A6A6"/>
            <w:vAlign w:val="bottom"/>
          </w:tcPr>
          <w:p w14:paraId="00B35CFD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7C0310E0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South-East Asia Region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1CAB5FB5" w14:textId="77777777" w:rsidR="009A696C" w:rsidRDefault="009A696C"/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75836B35" w14:textId="77777777" w:rsidR="009A696C" w:rsidRDefault="009A696C"/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4DB4C2E5" w14:textId="77777777" w:rsidR="009A696C" w:rsidRDefault="009A696C"/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2AA5A1BC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2F3A7B45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7197D4F7" w14:textId="77777777" w:rsidR="009A696C" w:rsidRDefault="009A696C"/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68D1EBD5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58513DFE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FC41D87" w14:textId="77777777" w:rsidR="009A696C" w:rsidRDefault="009A696C"/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61AD9F3B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5CC27672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2B46CF5A" w14:textId="77777777" w:rsidR="009A696C" w:rsidRDefault="009A696C"/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568D84AA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0E2746DA" w14:textId="77777777" w:rsidR="009A696C" w:rsidRDefault="009A696C"/>
        </w:tc>
        <w:tc>
          <w:tcPr>
            <w:tcW w:w="0" w:type="dxa"/>
            <w:vAlign w:val="bottom"/>
          </w:tcPr>
          <w:p w14:paraId="13D5CB8D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2F62450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B01078F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8BE7EB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Thailand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7F4CFC95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42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4782D4A4" w14:textId="05545985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2482CE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0BAC989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D28F85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8C558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7AD9E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526C4869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22BEF6" w14:textId="77777777" w:rsidR="009A696C" w:rsidRDefault="009A696C"/>
        </w:tc>
        <w:tc>
          <w:tcPr>
            <w:tcW w:w="0" w:type="dxa"/>
            <w:vAlign w:val="bottom"/>
          </w:tcPr>
          <w:p w14:paraId="13049C8A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3995E10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DBE429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CCBD3B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India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7E844D15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3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348E17DD" w14:textId="0FFAF90B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64F3A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208A4B06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6CEEAE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20D90AF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44CA3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61ACD27E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27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41E57" w14:textId="77777777" w:rsidR="009A696C" w:rsidRDefault="009A696C"/>
        </w:tc>
        <w:tc>
          <w:tcPr>
            <w:tcW w:w="0" w:type="dxa"/>
            <w:vAlign w:val="bottom"/>
          </w:tcPr>
          <w:p w14:paraId="24DCBF08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B7D1DF8" w14:textId="77777777">
        <w:trPr>
          <w:trHeight w:val="25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DBA6294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64AEA5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Nepal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0B8CB28E" w14:textId="77777777" w:rsidR="009A696C" w:rsidRDefault="00E60ECE">
            <w:pPr>
              <w:spacing w:line="256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2FAAB76C" w14:textId="2A30D78A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4B68CD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3F004DA6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AFB698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FC9E2A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4C8CE5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45C60CA6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48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E025E1" w14:textId="77777777" w:rsidR="009A696C" w:rsidRDefault="009A696C"/>
        </w:tc>
        <w:tc>
          <w:tcPr>
            <w:tcW w:w="0" w:type="dxa"/>
            <w:vAlign w:val="bottom"/>
          </w:tcPr>
          <w:p w14:paraId="0719FFF5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D4CA702" w14:textId="77777777">
        <w:trPr>
          <w:trHeight w:val="26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9F35CE7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3FF164" w14:textId="77777777" w:rsidR="009A696C" w:rsidRDefault="00E60ECE">
            <w:pPr>
              <w:spacing w:line="25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Sri Lanka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781C839C" w14:textId="77777777" w:rsidR="009A696C" w:rsidRDefault="00E60ECE">
            <w:pPr>
              <w:spacing w:line="258" w:lineRule="exact"/>
              <w:ind w:left="6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78F1E24B" w14:textId="2EC999FB" w:rsidR="009A696C" w:rsidRDefault="009A696C">
            <w:pPr>
              <w:spacing w:line="258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3435D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30BC4B2F" w14:textId="77777777" w:rsidR="009A696C" w:rsidRDefault="00E60ECE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9D226A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13E1C45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CF3BC9" w14:textId="77777777" w:rsidR="009A696C" w:rsidRDefault="00E60ECE">
            <w:pPr>
              <w:spacing w:line="258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37357B1E" w14:textId="77777777" w:rsidR="009A696C" w:rsidRDefault="00E60ECE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34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0F35C" w14:textId="77777777" w:rsidR="009A696C" w:rsidRDefault="009A696C"/>
        </w:tc>
        <w:tc>
          <w:tcPr>
            <w:tcW w:w="0" w:type="dxa"/>
            <w:vAlign w:val="bottom"/>
          </w:tcPr>
          <w:p w14:paraId="1A44D283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46F42AC" w14:textId="77777777">
        <w:trPr>
          <w:trHeight w:val="26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6A6A6"/>
            <w:vAlign w:val="bottom"/>
          </w:tcPr>
          <w:p w14:paraId="60AFD323" w14:textId="77777777" w:rsidR="009A696C" w:rsidRDefault="009A696C"/>
        </w:tc>
        <w:tc>
          <w:tcPr>
            <w:tcW w:w="3360" w:type="dxa"/>
            <w:gridSpan w:val="4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5443D6A2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Eastern Mediterranean Region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498DD46D" w14:textId="77777777" w:rsidR="009A696C" w:rsidRDefault="009A696C"/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611B2FB0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6B0167D3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2FF8F148" w14:textId="77777777" w:rsidR="009A696C" w:rsidRDefault="009A696C"/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7C4D12B9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33D42C8F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6DBE2C68" w14:textId="77777777" w:rsidR="009A696C" w:rsidRDefault="009A696C"/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3BA9668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1828DABE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725C5F05" w14:textId="77777777" w:rsidR="009A696C" w:rsidRDefault="009A696C"/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5CB64544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578C24AF" w14:textId="77777777" w:rsidR="009A696C" w:rsidRDefault="009A696C"/>
        </w:tc>
        <w:tc>
          <w:tcPr>
            <w:tcW w:w="0" w:type="dxa"/>
            <w:vAlign w:val="bottom"/>
          </w:tcPr>
          <w:p w14:paraId="36682564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292705D7" w14:textId="77777777">
        <w:trPr>
          <w:trHeight w:val="25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B5D960D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525B32" w14:textId="77777777" w:rsidR="009A696C" w:rsidRDefault="00E60ECE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Iran (Islamic Republic of)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52816B46" w14:textId="77777777" w:rsidR="009A696C" w:rsidRDefault="00E60ECE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593</w:t>
            </w: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14:paraId="49FD3BAA" w14:textId="07250BA7" w:rsidR="009A696C" w:rsidRDefault="009A696C">
            <w:pPr>
              <w:spacing w:line="253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E6BD6E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38FDE22E" w14:textId="77777777" w:rsidR="009A696C" w:rsidRDefault="00E60ECE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43 (9)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DAC18B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3FF299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4AB03A" w14:textId="77777777" w:rsidR="009A696C" w:rsidRDefault="00E60ECE">
            <w:pPr>
              <w:spacing w:line="253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6D574FF9" w14:textId="77777777" w:rsidR="009A696C" w:rsidRDefault="00E60ECE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A3F86B" w14:textId="77777777" w:rsidR="009A696C" w:rsidRDefault="009A696C"/>
        </w:tc>
        <w:tc>
          <w:tcPr>
            <w:tcW w:w="0" w:type="dxa"/>
            <w:vAlign w:val="bottom"/>
          </w:tcPr>
          <w:p w14:paraId="327E0F8B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1367221D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917C160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626985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Kuwait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7D7717DC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45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5CDB5F90" w14:textId="333CB480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EDEEE7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50F2FAB8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8946C7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6D0347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23A377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384302FE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D6A05D" w14:textId="77777777" w:rsidR="009A696C" w:rsidRDefault="009A696C"/>
        </w:tc>
        <w:tc>
          <w:tcPr>
            <w:tcW w:w="0" w:type="dxa"/>
            <w:vAlign w:val="bottom"/>
          </w:tcPr>
          <w:p w14:paraId="2DD304AD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79BEE556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6946E06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4DE4ED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Bahrain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42541E9B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40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3026F73A" w14:textId="3AE55A22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E73A85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EBCE0F8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0F9670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40B0269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6820B4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6BB79D2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3D64BA" w14:textId="77777777" w:rsidR="009A696C" w:rsidRDefault="009A696C"/>
        </w:tc>
        <w:tc>
          <w:tcPr>
            <w:tcW w:w="0" w:type="dxa"/>
            <w:vAlign w:val="bottom"/>
          </w:tcPr>
          <w:p w14:paraId="7B4DFBB9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E8761B9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B70FB45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64569E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United Arab Emirates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2C5BA8FE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19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536ED796" w14:textId="0BBF96B5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5181FD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7F4A158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DEB662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07D2E6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32A0C9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054F3A0E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72E84D" w14:textId="77777777" w:rsidR="009A696C" w:rsidRDefault="009A696C"/>
        </w:tc>
        <w:tc>
          <w:tcPr>
            <w:tcW w:w="0" w:type="dxa"/>
            <w:vAlign w:val="bottom"/>
          </w:tcPr>
          <w:p w14:paraId="1246BB2D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DB0D565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ABCCEC5" w14:textId="77777777" w:rsidR="009A696C" w:rsidRDefault="009A696C"/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5503A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Iraq</w:t>
            </w: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2BF3BA28" w14:textId="77777777" w:rsidR="009A696C" w:rsidRDefault="00E60ECE">
            <w:pPr>
              <w:spacing w:line="256" w:lineRule="exact"/>
              <w:ind w:left="6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13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40395863" w14:textId="0B1590D5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00AF38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7C4EEEB3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2856DD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59956A4" w14:textId="77777777" w:rsidR="009A696C" w:rsidRDefault="009A696C"/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9DC33E" w14:textId="77777777" w:rsidR="009A696C" w:rsidRDefault="00E60ECE">
            <w:pPr>
              <w:spacing w:line="256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14:paraId="1D58106B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AAC1E" w14:textId="77777777" w:rsidR="009A696C" w:rsidRDefault="009A696C"/>
        </w:tc>
        <w:tc>
          <w:tcPr>
            <w:tcW w:w="0" w:type="dxa"/>
            <w:vAlign w:val="bottom"/>
          </w:tcPr>
          <w:p w14:paraId="3B29CD2C" w14:textId="77777777" w:rsidR="009A696C" w:rsidRDefault="009A696C">
            <w:pPr>
              <w:rPr>
                <w:sz w:val="1"/>
                <w:szCs w:val="1"/>
              </w:rPr>
            </w:pPr>
          </w:p>
        </w:tc>
      </w:tr>
    </w:tbl>
    <w:p w14:paraId="13F75750" w14:textId="77777777" w:rsidR="009A696C" w:rsidRDefault="009A696C">
      <w:pPr>
        <w:sectPr w:rsidR="009A696C">
          <w:pgSz w:w="11920" w:h="16841"/>
          <w:pgMar w:top="943" w:right="711" w:bottom="631" w:left="720" w:header="0" w:footer="0" w:gutter="0"/>
          <w:cols w:space="720" w:equalWidth="0">
            <w:col w:w="10480"/>
          </w:cols>
        </w:sectPr>
      </w:pPr>
    </w:p>
    <w:p w14:paraId="12DD66D1" w14:textId="77777777" w:rsidR="009A696C" w:rsidRDefault="009A696C">
      <w:pPr>
        <w:spacing w:line="1" w:lineRule="exact"/>
        <w:rPr>
          <w:sz w:val="20"/>
          <w:szCs w:val="20"/>
        </w:rPr>
      </w:pPr>
      <w:bookmarkStart w:id="4" w:name="page5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420"/>
        <w:gridCol w:w="940"/>
        <w:gridCol w:w="1000"/>
        <w:gridCol w:w="120"/>
        <w:gridCol w:w="840"/>
        <w:gridCol w:w="860"/>
        <w:gridCol w:w="120"/>
        <w:gridCol w:w="100"/>
        <w:gridCol w:w="2140"/>
        <w:gridCol w:w="1700"/>
        <w:gridCol w:w="120"/>
        <w:gridCol w:w="30"/>
      </w:tblGrid>
      <w:tr w:rsidR="009A696C" w14:paraId="1B3B3A67" w14:textId="77777777">
        <w:trPr>
          <w:trHeight w:val="275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14:paraId="52BE0FBB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6E4E6D" w14:textId="77777777" w:rsidR="009A696C" w:rsidRDefault="00E60E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Oman</w:t>
            </w:r>
          </w:p>
        </w:tc>
        <w:tc>
          <w:tcPr>
            <w:tcW w:w="9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2C38F1B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355BAAE" w14:textId="5561F453" w:rsidR="009A696C" w:rsidRDefault="009A696C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E75DB6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902D7F3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D234E08" w14:textId="79774838" w:rsidR="009A696C" w:rsidRDefault="009A696C">
            <w:pPr>
              <w:ind w:left="20"/>
              <w:rPr>
                <w:sz w:val="20"/>
                <w:szCs w:val="20"/>
              </w:rPr>
            </w:pPr>
            <w:bookmarkStart w:id="5" w:name="_GoBack"/>
            <w:bookmarkEnd w:id="5"/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75710E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A7F125B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2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F018F4" w14:textId="77777777" w:rsidR="009A696C" w:rsidRDefault="00E60ECE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0FA380F" w14:textId="77777777" w:rsidR="009A696C" w:rsidRDefault="00E60E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45751D" w14:textId="77777777" w:rsidR="009A696C" w:rsidRDefault="009A696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5AA8EF6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78DBAE40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A3C3C63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E579EF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Pakistan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158382BE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13B8059" w14:textId="29E6EFCB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B7C18F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2E893BBB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61C531EC" w14:textId="701A7637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92564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0BC546F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FD767" w14:textId="77777777" w:rsidR="009A696C" w:rsidRDefault="00E60ECE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28F76349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A8AB55" w14:textId="77777777" w:rsidR="009A696C" w:rsidRDefault="009A696C"/>
        </w:tc>
        <w:tc>
          <w:tcPr>
            <w:tcW w:w="0" w:type="dxa"/>
            <w:vAlign w:val="bottom"/>
          </w:tcPr>
          <w:p w14:paraId="22C19E1E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9D7C8BE" w14:textId="77777777">
        <w:trPr>
          <w:trHeight w:val="25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EB8C6C9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AED879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Lebanon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1BB3706D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4DECD09A" w14:textId="1B89F7D8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0B76F8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7FDFC575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6A710A4" w14:textId="42360F25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36363A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CB0FF5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300F62" w14:textId="77777777" w:rsidR="009A696C" w:rsidRDefault="00E60ECE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77CAF339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E1BCA1" w14:textId="77777777" w:rsidR="009A696C" w:rsidRDefault="009A696C"/>
        </w:tc>
        <w:tc>
          <w:tcPr>
            <w:tcW w:w="0" w:type="dxa"/>
            <w:vAlign w:val="bottom"/>
          </w:tcPr>
          <w:p w14:paraId="520E4E1E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0251EB78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63CCD75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A2D054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Afghanistan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621F03A6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ADBEF0A" w14:textId="16F5DCAF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6E3683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192E1E4D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94D3A3B" w14:textId="2EEFDF53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BF9D22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BFC07EE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C9027D" w14:textId="77777777" w:rsidR="009A696C" w:rsidRDefault="00E60ECE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207144C3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67AE07" w14:textId="77777777" w:rsidR="009A696C" w:rsidRDefault="009A696C"/>
        </w:tc>
        <w:tc>
          <w:tcPr>
            <w:tcW w:w="0" w:type="dxa"/>
            <w:vAlign w:val="bottom"/>
          </w:tcPr>
          <w:p w14:paraId="088C1D6F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F263B2D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BC2FA4A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08BC5C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Egypt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442EC6E0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19054B8" w14:textId="711FD66D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0EEC6A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3C90629E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0A242583" w14:textId="435747AC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BFCB76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3ED428A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1E6559" w14:textId="77777777" w:rsidR="009A696C" w:rsidRDefault="00E60ECE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6922F087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726C24" w14:textId="77777777" w:rsidR="009A696C" w:rsidRDefault="009A696C"/>
        </w:tc>
        <w:tc>
          <w:tcPr>
            <w:tcW w:w="0" w:type="dxa"/>
            <w:vAlign w:val="bottom"/>
          </w:tcPr>
          <w:p w14:paraId="4CABA002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695E7C23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8B90E02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5B227D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Qatar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6947055A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4A535C5" w14:textId="6D71FDEB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0CABDF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4E2A53AA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8D88FCD" w14:textId="06656722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118CA8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74DD310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6D1F9" w14:textId="77777777" w:rsidR="009A696C" w:rsidRDefault="00E60ECE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7DD20A08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D7C72B" w14:textId="77777777" w:rsidR="009A696C" w:rsidRDefault="009A696C"/>
        </w:tc>
        <w:tc>
          <w:tcPr>
            <w:tcW w:w="0" w:type="dxa"/>
            <w:vAlign w:val="bottom"/>
          </w:tcPr>
          <w:p w14:paraId="5A00BCF9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234B1BF" w14:textId="77777777">
        <w:trPr>
          <w:trHeight w:val="26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6A6A6"/>
            <w:vAlign w:val="bottom"/>
          </w:tcPr>
          <w:p w14:paraId="68CD4931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267DCE05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Region of the Americas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43555AE7" w14:textId="77777777" w:rsidR="009A696C" w:rsidRDefault="009A696C"/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C8D1587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0B7FAC12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BF8E1B7" w14:textId="77777777" w:rsidR="009A696C" w:rsidRDefault="009A696C"/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55F805A4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26FD4E74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5EB784DE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4171127D" w14:textId="77777777" w:rsidR="009A696C" w:rsidRDefault="009A696C"/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29DF1715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6E855A04" w14:textId="77777777" w:rsidR="009A696C" w:rsidRDefault="009A696C"/>
        </w:tc>
        <w:tc>
          <w:tcPr>
            <w:tcW w:w="0" w:type="dxa"/>
            <w:vAlign w:val="bottom"/>
          </w:tcPr>
          <w:p w14:paraId="0CDB400C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1490BB8" w14:textId="77777777">
        <w:trPr>
          <w:trHeight w:val="25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A93DEBA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46674" w14:textId="77777777" w:rsidR="009A696C" w:rsidRDefault="00E60ECE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United States of America</w:t>
            </w: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14:paraId="606B44A8" w14:textId="77777777" w:rsidR="009A696C" w:rsidRDefault="00E60ECE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62 (0)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35DD0A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436D93B6" w14:textId="77777777" w:rsidR="009A696C" w:rsidRDefault="00E60ECE">
            <w:pPr>
              <w:spacing w:line="257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DC8871B" w14:textId="7B322810" w:rsidR="009A696C" w:rsidRDefault="009A696C">
            <w:pPr>
              <w:spacing w:line="257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F3F66A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413804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0EE6DE" w14:textId="77777777" w:rsidR="009A696C" w:rsidRDefault="00E60ECE">
            <w:pPr>
              <w:spacing w:line="257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3DBB9E54" w14:textId="77777777" w:rsidR="009A696C" w:rsidRDefault="00E60ECE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5C186" w14:textId="77777777" w:rsidR="009A696C" w:rsidRDefault="009A696C"/>
        </w:tc>
        <w:tc>
          <w:tcPr>
            <w:tcW w:w="0" w:type="dxa"/>
            <w:vAlign w:val="bottom"/>
          </w:tcPr>
          <w:p w14:paraId="14CE16B0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20B19B0F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A536B03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D0B69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Canada</w:t>
            </w: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14:paraId="09EB9344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 (5)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3C32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387B0F40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6404CFDB" w14:textId="4E37EE2A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A6FAF2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BF5EF74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F0114E" w14:textId="77777777" w:rsidR="009A696C" w:rsidRDefault="00E60ECE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78D4A0D8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2B7190" w14:textId="77777777" w:rsidR="009A696C" w:rsidRDefault="009A696C"/>
        </w:tc>
        <w:tc>
          <w:tcPr>
            <w:tcW w:w="0" w:type="dxa"/>
            <w:vAlign w:val="bottom"/>
          </w:tcPr>
          <w:p w14:paraId="6DB054C9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ED2638B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89641A0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0734A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Brazil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6A33A164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9C36C6B" w14:textId="492716FB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231EB6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135DFDCB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7DE07C6" w14:textId="52B8A0F1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DD0528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1B9B49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210B80" w14:textId="77777777" w:rsidR="009A696C" w:rsidRDefault="00E60ECE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45C2E805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4BDC55" w14:textId="77777777" w:rsidR="009A696C" w:rsidRDefault="009A696C"/>
        </w:tc>
        <w:tc>
          <w:tcPr>
            <w:tcW w:w="0" w:type="dxa"/>
            <w:vAlign w:val="bottom"/>
          </w:tcPr>
          <w:p w14:paraId="3650A4E3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F4E3696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841A57B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7665A9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Mexico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1E26AF2E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4D1B46AF" w14:textId="7BA989B3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7392A6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2ECDB370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24698DF4" w14:textId="100315AB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77A150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8741B1C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40B89E" w14:textId="77777777" w:rsidR="009A696C" w:rsidRDefault="00E60ECE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72F77A9F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8199A" w14:textId="77777777" w:rsidR="009A696C" w:rsidRDefault="009A696C"/>
        </w:tc>
        <w:tc>
          <w:tcPr>
            <w:tcW w:w="0" w:type="dxa"/>
            <w:vAlign w:val="bottom"/>
          </w:tcPr>
          <w:p w14:paraId="6C6AFBE3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6C11894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69113E6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B53E9E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Ecuador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422FE1A1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41EFBA1A" w14:textId="32149529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C33E68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713DCFC7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6B5907BE" w14:textId="61630BF9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8AE701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CCE941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1D3EED" w14:textId="77777777" w:rsidR="009A696C" w:rsidRDefault="00E60ECE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2503DB8C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A4E59" w14:textId="77777777" w:rsidR="009A696C" w:rsidRDefault="009A696C"/>
        </w:tc>
        <w:tc>
          <w:tcPr>
            <w:tcW w:w="0" w:type="dxa"/>
            <w:vAlign w:val="bottom"/>
          </w:tcPr>
          <w:p w14:paraId="466C608F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63539B1" w14:textId="77777777">
        <w:trPr>
          <w:trHeight w:val="26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6A6A6"/>
            <w:vAlign w:val="bottom"/>
          </w:tcPr>
          <w:p w14:paraId="78D8BC4E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2DBCF4AC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African Region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45033989" w14:textId="77777777" w:rsidR="009A696C" w:rsidRDefault="009A696C"/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27C30873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0027E8CA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161A4C07" w14:textId="77777777" w:rsidR="009A696C" w:rsidRDefault="009A696C"/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09E35654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6A6A6"/>
            </w:tcBorders>
            <w:shd w:val="clear" w:color="auto" w:fill="A6A6A6"/>
            <w:vAlign w:val="bottom"/>
          </w:tcPr>
          <w:p w14:paraId="717395AF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7A423D4F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5A36F0EA" w14:textId="77777777" w:rsidR="009A696C" w:rsidRDefault="009A696C"/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08C52C89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0F4A29FC" w14:textId="77777777" w:rsidR="009A696C" w:rsidRDefault="009A696C"/>
        </w:tc>
        <w:tc>
          <w:tcPr>
            <w:tcW w:w="0" w:type="dxa"/>
            <w:vAlign w:val="bottom"/>
          </w:tcPr>
          <w:p w14:paraId="2B397473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36C74ED" w14:textId="77777777">
        <w:trPr>
          <w:trHeight w:val="25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2F313F1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50D9D2" w14:textId="77777777" w:rsidR="009A696C" w:rsidRDefault="00E60ECE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Algeria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02C11BE5" w14:textId="77777777" w:rsidR="009A696C" w:rsidRDefault="00E60ECE">
            <w:pPr>
              <w:spacing w:line="255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4557C20F" w14:textId="5AAB068E" w:rsidR="009A696C" w:rsidRDefault="009A696C">
            <w:pPr>
              <w:spacing w:line="255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BC9730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2800DFD6" w14:textId="77777777" w:rsidR="009A696C" w:rsidRDefault="00E60ECE">
            <w:pPr>
              <w:spacing w:line="255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497CE96" w14:textId="2FCF3AE8" w:rsidR="009A696C" w:rsidRDefault="009A696C">
            <w:pPr>
              <w:spacing w:line="255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D3307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6FB418C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0E85EF" w14:textId="77777777" w:rsidR="009A696C" w:rsidRDefault="00E60ECE">
            <w:pPr>
              <w:spacing w:line="255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4834CEC8" w14:textId="77777777" w:rsidR="009A696C" w:rsidRDefault="00E60ECE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DA7E6" w14:textId="77777777" w:rsidR="009A696C" w:rsidRDefault="009A696C"/>
        </w:tc>
        <w:tc>
          <w:tcPr>
            <w:tcW w:w="0" w:type="dxa"/>
            <w:vAlign w:val="bottom"/>
          </w:tcPr>
          <w:p w14:paraId="344EF07B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4587352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2CE8490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C04155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Nigeria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35973C7D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5F85364" w14:textId="6E276C6B" w:rsidR="009A696C" w:rsidRDefault="009A696C">
            <w:pPr>
              <w:spacing w:line="256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A3DDD9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0382A25B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59B2C57" w14:textId="3C139BE4" w:rsidR="009A696C" w:rsidRDefault="009A696C">
            <w:pPr>
              <w:spacing w:line="256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0D0AE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52A390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59AAFF" w14:textId="77777777" w:rsidR="009A696C" w:rsidRDefault="00E60ECE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Imported cases only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1F01D0C1" w14:textId="77777777" w:rsidR="009A696C" w:rsidRDefault="00E60ECE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B246F8" w14:textId="77777777" w:rsidR="009A696C" w:rsidRDefault="009A696C"/>
        </w:tc>
        <w:tc>
          <w:tcPr>
            <w:tcW w:w="0" w:type="dxa"/>
            <w:vAlign w:val="bottom"/>
          </w:tcPr>
          <w:p w14:paraId="09595D2E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4BA701FE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4F81BD"/>
            <w:vAlign w:val="bottom"/>
          </w:tcPr>
          <w:p w14:paraId="104CE0D1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70596519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Subtotal for all regions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3088729C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6464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7DA18E54" w14:textId="77777777" w:rsidR="009A696C" w:rsidRDefault="00E60ECE">
            <w:pPr>
              <w:spacing w:line="25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(1160)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39DE2D8B" w14:textId="77777777" w:rsidR="009A696C" w:rsidRDefault="009A696C"/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1B85FF3F" w14:textId="77777777" w:rsidR="009A696C" w:rsidRDefault="00E60ECE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98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7E9DCDE1" w14:textId="77777777" w:rsidR="009A696C" w:rsidRDefault="00E60ECE">
            <w:pPr>
              <w:spacing w:line="25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(18)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06F02136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4536BA75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5F9BE9ED" w14:textId="77777777" w:rsidR="009A696C" w:rsidRDefault="009A696C"/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7B6A179D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3018DF2B" w14:textId="77777777" w:rsidR="009A696C" w:rsidRDefault="009A696C"/>
        </w:tc>
        <w:tc>
          <w:tcPr>
            <w:tcW w:w="0" w:type="dxa"/>
            <w:vAlign w:val="bottom"/>
          </w:tcPr>
          <w:p w14:paraId="45363549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353E149D" w14:textId="77777777">
        <w:trPr>
          <w:trHeight w:val="25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61044A42" w14:textId="77777777" w:rsidR="009A696C" w:rsidRDefault="009A696C"/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7CA1AFC6" w14:textId="77777777" w:rsidR="009A696C" w:rsidRDefault="00E60ECE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International conveyance</w:t>
            </w:r>
          </w:p>
        </w:tc>
        <w:tc>
          <w:tcPr>
            <w:tcW w:w="1940" w:type="dxa"/>
            <w:gridSpan w:val="2"/>
            <w:vMerge w:val="restart"/>
            <w:vAlign w:val="bottom"/>
          </w:tcPr>
          <w:p w14:paraId="61E12B0D" w14:textId="77777777" w:rsidR="009A696C" w:rsidRDefault="00E60E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705 (0)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63D6FC3" w14:textId="77777777" w:rsidR="009A696C" w:rsidRDefault="009A696C"/>
        </w:tc>
        <w:tc>
          <w:tcPr>
            <w:tcW w:w="840" w:type="dxa"/>
            <w:vMerge w:val="restart"/>
            <w:vAlign w:val="bottom"/>
          </w:tcPr>
          <w:p w14:paraId="4DF53DBE" w14:textId="77777777" w:rsidR="009A696C" w:rsidRDefault="00E60EC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860" w:type="dxa"/>
            <w:vMerge w:val="restart"/>
            <w:vAlign w:val="bottom"/>
          </w:tcPr>
          <w:p w14:paraId="544E7AD0" w14:textId="77777777" w:rsidR="009A696C" w:rsidRDefault="00E60E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(0)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1CA60C4" w14:textId="77777777" w:rsidR="009A696C" w:rsidRDefault="009A696C"/>
        </w:tc>
        <w:tc>
          <w:tcPr>
            <w:tcW w:w="100" w:type="dxa"/>
            <w:vAlign w:val="bottom"/>
          </w:tcPr>
          <w:p w14:paraId="2BEF2BED" w14:textId="77777777" w:rsidR="009A696C" w:rsidRDefault="009A696C"/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vAlign w:val="bottom"/>
          </w:tcPr>
          <w:p w14:paraId="1174EC15" w14:textId="77777777" w:rsidR="009A696C" w:rsidRDefault="00E60ECE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Local transmission</w:t>
            </w:r>
          </w:p>
        </w:tc>
        <w:tc>
          <w:tcPr>
            <w:tcW w:w="1700" w:type="dxa"/>
            <w:vMerge w:val="restart"/>
            <w:vAlign w:val="bottom"/>
          </w:tcPr>
          <w:p w14:paraId="4D9191F5" w14:textId="77777777" w:rsidR="009A696C" w:rsidRDefault="00E60EC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49943E9" w14:textId="77777777" w:rsidR="009A696C" w:rsidRDefault="009A696C"/>
        </w:tc>
        <w:tc>
          <w:tcPr>
            <w:tcW w:w="0" w:type="dxa"/>
            <w:vAlign w:val="bottom"/>
          </w:tcPr>
          <w:p w14:paraId="66CF2EAA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19CA81D7" w14:textId="77777777">
        <w:trPr>
          <w:trHeight w:val="13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29A9913F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14:paraId="6935D8EE" w14:textId="77777777" w:rsidR="009A696C" w:rsidRDefault="00E60ECE">
            <w:pPr>
              <w:spacing w:line="27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(Diamond Princess) </w:t>
            </w:r>
            <w:r>
              <w:rPr>
                <w:rFonts w:ascii="Calibri" w:eastAsia="Calibri" w:hAnsi="Calibri" w:cs="Calibri"/>
                <w:sz w:val="25"/>
                <w:szCs w:val="25"/>
                <w:vertAlign w:val="superscript"/>
              </w:rPr>
              <w:t>‡</w:t>
            </w:r>
          </w:p>
        </w:tc>
        <w:tc>
          <w:tcPr>
            <w:tcW w:w="1940" w:type="dxa"/>
            <w:gridSpan w:val="2"/>
            <w:vMerge/>
            <w:vAlign w:val="bottom"/>
          </w:tcPr>
          <w:p w14:paraId="51D00165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3D25EDA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vMerge/>
            <w:vAlign w:val="bottom"/>
          </w:tcPr>
          <w:p w14:paraId="288D9EE6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vMerge/>
            <w:vAlign w:val="bottom"/>
          </w:tcPr>
          <w:p w14:paraId="5C159EE4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7D79A7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CB0D9EE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vAlign w:val="bottom"/>
          </w:tcPr>
          <w:p w14:paraId="47A54645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Merge/>
            <w:vAlign w:val="bottom"/>
          </w:tcPr>
          <w:p w14:paraId="2A85917F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12B731A" w14:textId="77777777" w:rsidR="009A696C" w:rsidRDefault="009A696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5AEB8E9A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5A43D762" w14:textId="77777777">
        <w:trPr>
          <w:trHeight w:val="14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8E3CB0F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F1A989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4301B141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2F9E534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AC685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5EFEB2DB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6C2073E4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0AE718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1504189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EEF8FE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50D2E20B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369B8F" w14:textId="77777777" w:rsidR="009A696C" w:rsidRDefault="009A696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AFA9570" w14:textId="77777777" w:rsidR="009A696C" w:rsidRDefault="009A696C">
            <w:pPr>
              <w:rPr>
                <w:sz w:val="1"/>
                <w:szCs w:val="1"/>
              </w:rPr>
            </w:pPr>
          </w:p>
        </w:tc>
      </w:tr>
      <w:tr w:rsidR="009A696C" w14:paraId="1186A30F" w14:textId="77777777">
        <w:trPr>
          <w:trHeight w:val="2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4F81BD"/>
            <w:vAlign w:val="bottom"/>
          </w:tcPr>
          <w:p w14:paraId="77AAA171" w14:textId="77777777" w:rsidR="009A696C" w:rsidRDefault="009A696C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680059E5" w14:textId="77777777" w:rsidR="009A696C" w:rsidRDefault="00E60ECE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Grand total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7"/>
                <w:szCs w:val="27"/>
                <w:vertAlign w:val="superscript"/>
              </w:rPr>
              <w:t>§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70858B1E" w14:textId="77777777" w:rsidR="009A696C" w:rsidRDefault="00E60ECE">
            <w:pPr>
              <w:spacing w:line="252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7169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4E36F170" w14:textId="77777777" w:rsidR="009A696C" w:rsidRDefault="00E60ECE">
            <w:pPr>
              <w:spacing w:line="252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(1160)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2CD93320" w14:textId="77777777" w:rsidR="009A696C" w:rsidRDefault="009A696C"/>
        </w:tc>
        <w:tc>
          <w:tcPr>
            <w:tcW w:w="1700" w:type="dxa"/>
            <w:gridSpan w:val="2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238B1982" w14:textId="77777777" w:rsidR="009A696C" w:rsidRDefault="00E60ECE">
            <w:pPr>
              <w:spacing w:line="252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104 (18)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2A5E63A0" w14:textId="77777777" w:rsidR="009A696C" w:rsidRDefault="009A696C"/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0220AAF9" w14:textId="77777777" w:rsidR="009A696C" w:rsidRDefault="009A696C"/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3A4BCEA0" w14:textId="77777777" w:rsidR="009A696C" w:rsidRDefault="009A696C"/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4F81BD"/>
            <w:vAlign w:val="bottom"/>
          </w:tcPr>
          <w:p w14:paraId="0942A480" w14:textId="77777777" w:rsidR="009A696C" w:rsidRDefault="009A696C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5CAD7AD8" w14:textId="77777777" w:rsidR="009A696C" w:rsidRDefault="009A696C"/>
        </w:tc>
        <w:tc>
          <w:tcPr>
            <w:tcW w:w="0" w:type="dxa"/>
            <w:vAlign w:val="bottom"/>
          </w:tcPr>
          <w:p w14:paraId="064EA117" w14:textId="77777777" w:rsidR="009A696C" w:rsidRDefault="009A696C">
            <w:pPr>
              <w:rPr>
                <w:sz w:val="1"/>
                <w:szCs w:val="1"/>
              </w:rPr>
            </w:pPr>
          </w:p>
        </w:tc>
      </w:tr>
    </w:tbl>
    <w:p w14:paraId="752A36A9" w14:textId="77777777" w:rsidR="009A696C" w:rsidRDefault="00E60ECE">
      <w:pPr>
        <w:spacing w:line="236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*Case classifications are based on </w:t>
      </w:r>
      <w:hyperlink r:id="rId14">
        <w:r>
          <w:rPr>
            <w:rFonts w:ascii="Calibri" w:eastAsia="Calibri" w:hAnsi="Calibri" w:cs="Calibri"/>
            <w:color w:val="0000FF"/>
            <w:sz w:val="18"/>
            <w:szCs w:val="18"/>
            <w:u w:val="single"/>
          </w:rPr>
          <w:t>WHO case definitions</w:t>
        </w:r>
        <w:r>
          <w:rPr>
            <w:rFonts w:ascii="Calibri" w:eastAsia="Calibri" w:hAnsi="Calibri" w:cs="Calibri"/>
            <w:sz w:val="18"/>
            <w:szCs w:val="18"/>
            <w:u w:val="single"/>
          </w:rPr>
          <w:t xml:space="preserve"> </w:t>
        </w:r>
      </w:hyperlink>
      <w:r>
        <w:rPr>
          <w:rFonts w:ascii="Calibri" w:eastAsia="Calibri" w:hAnsi="Calibri" w:cs="Calibri"/>
          <w:sz w:val="18"/>
          <w:szCs w:val="18"/>
        </w:rPr>
        <w:t>for COVID-19.</w:t>
      </w:r>
    </w:p>
    <w:p w14:paraId="6F7FE4C8" w14:textId="77777777" w:rsidR="009A696C" w:rsidRDefault="009A696C">
      <w:pPr>
        <w:spacing w:line="35" w:lineRule="exact"/>
        <w:rPr>
          <w:sz w:val="20"/>
          <w:szCs w:val="20"/>
        </w:rPr>
      </w:pPr>
    </w:p>
    <w:p w14:paraId="1878C25F" w14:textId="77777777" w:rsidR="009A696C" w:rsidRDefault="00E60EC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  <w:vertAlign w:val="superscript"/>
        </w:rPr>
        <w:t>†</w:t>
      </w:r>
      <w:r>
        <w:rPr>
          <w:rFonts w:ascii="Calibri" w:eastAsia="Calibri" w:hAnsi="Calibri" w:cs="Calibri"/>
          <w:sz w:val="18"/>
          <w:szCs w:val="18"/>
        </w:rPr>
        <w:t xml:space="preserve">Transmission classification is based on WHO </w:t>
      </w:r>
      <w:r>
        <w:rPr>
          <w:rFonts w:ascii="Calibri" w:eastAsia="Calibri" w:hAnsi="Calibri" w:cs="Calibri"/>
          <w:sz w:val="18"/>
          <w:szCs w:val="18"/>
        </w:rPr>
        <w:t>analysis of available official data and may be subject to reclassification as additional data become available. Countries/territories/areas experiencing multiple types of transmission are classified in the highest category for which there is evidence; they</w:t>
      </w:r>
      <w:r>
        <w:rPr>
          <w:rFonts w:ascii="Calibri" w:eastAsia="Calibri" w:hAnsi="Calibri" w:cs="Calibri"/>
          <w:sz w:val="18"/>
          <w:szCs w:val="18"/>
        </w:rPr>
        <w:t xml:space="preserve"> may be removed from a given category if interruption of transmission can be demonstrated. It should be noted that even within categories, different countries/territories/areas may have differing degrees of transmission as indicated by the differing number</w:t>
      </w:r>
      <w:r>
        <w:rPr>
          <w:rFonts w:ascii="Calibri" w:eastAsia="Calibri" w:hAnsi="Calibri" w:cs="Calibri"/>
          <w:sz w:val="18"/>
          <w:szCs w:val="18"/>
        </w:rPr>
        <w:t>s of cases and other factors. Not all locations within a given country/territory/area are equally affected. Terms:</w:t>
      </w:r>
    </w:p>
    <w:p w14:paraId="6BC577C6" w14:textId="77777777" w:rsidR="009A696C" w:rsidRDefault="009A696C">
      <w:pPr>
        <w:spacing w:line="147" w:lineRule="exact"/>
        <w:rPr>
          <w:sz w:val="20"/>
          <w:szCs w:val="20"/>
        </w:rPr>
      </w:pPr>
    </w:p>
    <w:p w14:paraId="1190C8CA" w14:textId="77777777" w:rsidR="009A696C" w:rsidRDefault="00E60ECE">
      <w:pPr>
        <w:numPr>
          <w:ilvl w:val="0"/>
          <w:numId w:val="3"/>
        </w:numPr>
        <w:tabs>
          <w:tab w:val="left" w:pos="720"/>
        </w:tabs>
        <w:spacing w:line="218" w:lineRule="auto"/>
        <w:ind w:left="720" w:right="320" w:hanging="36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 xml:space="preserve">Community transmission </w:t>
      </w:r>
      <w:r>
        <w:rPr>
          <w:rFonts w:ascii="Calibri" w:eastAsia="Calibri" w:hAnsi="Calibri" w:cs="Calibri"/>
          <w:sz w:val="16"/>
          <w:szCs w:val="16"/>
        </w:rPr>
        <w:t xml:space="preserve">is evidenced by the inability to relate confirmed cases through chains of transmission for a large number of </w:t>
      </w:r>
      <w:r>
        <w:rPr>
          <w:rFonts w:ascii="Calibri" w:eastAsia="Calibri" w:hAnsi="Calibri" w:cs="Calibri"/>
          <w:sz w:val="16"/>
          <w:szCs w:val="16"/>
        </w:rPr>
        <w:t>cases, or by</w:t>
      </w:r>
      <w:r>
        <w:rPr>
          <w:rFonts w:ascii="Calibri" w:eastAsia="Calibri" w:hAnsi="Calibri" w:cs="Calibri"/>
          <w:b/>
          <w:bCs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increasing positive tests through routine screening of sentinel samples.</w:t>
      </w:r>
    </w:p>
    <w:p w14:paraId="7A73A98C" w14:textId="77777777" w:rsidR="009A696C" w:rsidRDefault="009A696C">
      <w:pPr>
        <w:spacing w:line="1" w:lineRule="exact"/>
        <w:rPr>
          <w:rFonts w:ascii="Arial" w:eastAsia="Arial" w:hAnsi="Arial" w:cs="Arial"/>
          <w:sz w:val="16"/>
          <w:szCs w:val="16"/>
        </w:rPr>
      </w:pPr>
    </w:p>
    <w:p w14:paraId="423C5A98" w14:textId="77777777" w:rsidR="009A696C" w:rsidRDefault="00E60EC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 xml:space="preserve">Local transmission </w:t>
      </w:r>
      <w:r>
        <w:rPr>
          <w:rFonts w:ascii="Calibri" w:eastAsia="Calibri" w:hAnsi="Calibri" w:cs="Calibri"/>
          <w:sz w:val="16"/>
          <w:szCs w:val="16"/>
        </w:rPr>
        <w:t>indicates locations where the source of infection is within the reporting location.</w:t>
      </w:r>
    </w:p>
    <w:p w14:paraId="206C4114" w14:textId="77777777" w:rsidR="009A696C" w:rsidRDefault="00E60EC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 xml:space="preserve">Imported cases only </w:t>
      </w:r>
      <w:r>
        <w:rPr>
          <w:rFonts w:ascii="Calibri" w:eastAsia="Calibri" w:hAnsi="Calibri" w:cs="Calibri"/>
          <w:sz w:val="16"/>
          <w:szCs w:val="16"/>
        </w:rPr>
        <w:t xml:space="preserve">indicates locations where all cases have been </w:t>
      </w:r>
      <w:r>
        <w:rPr>
          <w:rFonts w:ascii="Calibri" w:eastAsia="Calibri" w:hAnsi="Calibri" w:cs="Calibri"/>
          <w:sz w:val="16"/>
          <w:szCs w:val="16"/>
        </w:rPr>
        <w:t>acquired outside the location of reporting.</w:t>
      </w:r>
    </w:p>
    <w:p w14:paraId="74095728" w14:textId="77777777" w:rsidR="009A696C" w:rsidRDefault="009A696C">
      <w:pPr>
        <w:sectPr w:rsidR="009A696C">
          <w:pgSz w:w="11920" w:h="16841"/>
          <w:pgMar w:top="880" w:right="711" w:bottom="1440" w:left="720" w:header="0" w:footer="0" w:gutter="0"/>
          <w:cols w:space="720" w:equalWidth="0">
            <w:col w:w="10480"/>
          </w:cols>
        </w:sectPr>
      </w:pPr>
    </w:p>
    <w:p w14:paraId="256190E5" w14:textId="77777777" w:rsidR="009A696C" w:rsidRDefault="009A696C">
      <w:pPr>
        <w:spacing w:line="4" w:lineRule="exact"/>
        <w:rPr>
          <w:sz w:val="20"/>
          <w:szCs w:val="20"/>
        </w:rPr>
      </w:pPr>
    </w:p>
    <w:p w14:paraId="2B00624E" w14:textId="77777777" w:rsidR="009A696C" w:rsidRDefault="00E60ECE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>-</w:t>
      </w:r>
    </w:p>
    <w:p w14:paraId="48C81E41" w14:textId="77777777" w:rsidR="009A696C" w:rsidRDefault="00E60ECE">
      <w:pPr>
        <w:spacing w:line="234" w:lineRule="auto"/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>-</w:t>
      </w:r>
    </w:p>
    <w:p w14:paraId="403D8E3D" w14:textId="77777777" w:rsidR="009A696C" w:rsidRDefault="00E60EC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4867FD9" w14:textId="77777777" w:rsidR="009A696C" w:rsidRDefault="009A696C">
      <w:pPr>
        <w:spacing w:line="36" w:lineRule="exact"/>
        <w:rPr>
          <w:sz w:val="20"/>
          <w:szCs w:val="20"/>
        </w:rPr>
      </w:pPr>
    </w:p>
    <w:p w14:paraId="06E35877" w14:textId="77777777" w:rsidR="009A696C" w:rsidRDefault="00E60EC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 xml:space="preserve">Under investigation </w:t>
      </w:r>
      <w:r>
        <w:rPr>
          <w:rFonts w:ascii="Calibri" w:eastAsia="Calibri" w:hAnsi="Calibri" w:cs="Calibri"/>
          <w:sz w:val="16"/>
          <w:szCs w:val="16"/>
        </w:rPr>
        <w:t>indicates locations where type of transmission has not been determined for any cases.</w:t>
      </w:r>
    </w:p>
    <w:p w14:paraId="5AC57C49" w14:textId="77777777" w:rsidR="009A696C" w:rsidRDefault="009A696C">
      <w:pPr>
        <w:spacing w:line="52" w:lineRule="exact"/>
        <w:rPr>
          <w:sz w:val="20"/>
          <w:szCs w:val="20"/>
        </w:rPr>
      </w:pPr>
    </w:p>
    <w:p w14:paraId="653DD90E" w14:textId="77777777" w:rsidR="009A696C" w:rsidRDefault="00E60EC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 xml:space="preserve">Interrupted transmission </w:t>
      </w:r>
      <w:r>
        <w:rPr>
          <w:rFonts w:ascii="Calibri" w:eastAsia="Calibri" w:hAnsi="Calibri" w:cs="Calibri"/>
          <w:sz w:val="16"/>
          <w:szCs w:val="16"/>
        </w:rPr>
        <w:t>indicates locations where interruption of transmissi</w:t>
      </w:r>
      <w:r>
        <w:rPr>
          <w:rFonts w:ascii="Calibri" w:eastAsia="Calibri" w:hAnsi="Calibri" w:cs="Calibri"/>
          <w:sz w:val="16"/>
          <w:szCs w:val="16"/>
        </w:rPr>
        <w:t>on has been demonstrated (details to be determined)</w:t>
      </w:r>
    </w:p>
    <w:p w14:paraId="10BCD471" w14:textId="77777777" w:rsidR="009A696C" w:rsidRDefault="009A696C">
      <w:pPr>
        <w:spacing w:line="6" w:lineRule="exact"/>
        <w:rPr>
          <w:sz w:val="20"/>
          <w:szCs w:val="20"/>
        </w:rPr>
      </w:pPr>
    </w:p>
    <w:p w14:paraId="372EAB2C" w14:textId="77777777" w:rsidR="009A696C" w:rsidRDefault="009A696C">
      <w:pPr>
        <w:sectPr w:rsidR="009A696C">
          <w:type w:val="continuous"/>
          <w:pgSz w:w="11920" w:h="16841"/>
          <w:pgMar w:top="880" w:right="711" w:bottom="1440" w:left="720" w:header="0" w:footer="0" w:gutter="0"/>
          <w:cols w:num="2" w:space="720" w:equalWidth="0">
            <w:col w:w="440" w:space="280"/>
            <w:col w:w="9760"/>
          </w:cols>
        </w:sectPr>
      </w:pPr>
    </w:p>
    <w:p w14:paraId="146992B3" w14:textId="77777777" w:rsidR="009A696C" w:rsidRDefault="00E60ECE">
      <w:pPr>
        <w:spacing w:line="203" w:lineRule="auto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  <w:vertAlign w:val="superscript"/>
        </w:rPr>
        <w:t>‡</w:t>
      </w:r>
      <w:r>
        <w:rPr>
          <w:rFonts w:ascii="Calibri" w:eastAsia="Calibri" w:hAnsi="Calibri" w:cs="Calibri"/>
          <w:sz w:val="18"/>
          <w:szCs w:val="18"/>
        </w:rPr>
        <w:t>Cases identified on a cruise ship currently in Japanese territorial waters.</w:t>
      </w:r>
    </w:p>
    <w:p w14:paraId="312D9D18" w14:textId="77777777" w:rsidR="009A696C" w:rsidRDefault="00E60ECE">
      <w:pPr>
        <w:spacing w:line="209" w:lineRule="auto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  <w:vertAlign w:val="superscript"/>
        </w:rPr>
        <w:t>§</w:t>
      </w:r>
      <w:r>
        <w:rPr>
          <w:rFonts w:ascii="Calibri" w:eastAsia="Calibri" w:hAnsi="Calibri" w:cs="Calibri"/>
          <w:sz w:val="18"/>
          <w:szCs w:val="18"/>
        </w:rPr>
        <w:t>278 female/393 male/6498 unknown. 31 healthcare workers (7 female/12 male/ 12 unknown).</w:t>
      </w:r>
    </w:p>
    <w:p w14:paraId="3DF060CF" w14:textId="77777777" w:rsidR="009A696C" w:rsidRDefault="009A696C">
      <w:pPr>
        <w:spacing w:line="246" w:lineRule="exact"/>
        <w:rPr>
          <w:sz w:val="20"/>
          <w:szCs w:val="20"/>
        </w:rPr>
      </w:pPr>
    </w:p>
    <w:p w14:paraId="49BEBCCA" w14:textId="77777777" w:rsidR="009A696C" w:rsidRDefault="00E60ECE">
      <w:pPr>
        <w:spacing w:line="218" w:lineRule="auto"/>
        <w:ind w:righ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7AB0"/>
        </w:rPr>
        <w:t>Figure 2. Epidemic curve of confirmed COVID-19 cases (n=6567) reported outside of China, by date of report and WHO region with complete days of reporting through 29 February 2020</w:t>
      </w:r>
    </w:p>
    <w:p w14:paraId="355D782F" w14:textId="77777777" w:rsidR="009A696C" w:rsidRDefault="00E60E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553ABDB1" wp14:editId="498BFFC6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6400165" cy="3390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D88501" w14:textId="77777777" w:rsidR="009A696C" w:rsidRDefault="009A696C">
      <w:pPr>
        <w:sectPr w:rsidR="009A696C">
          <w:type w:val="continuous"/>
          <w:pgSz w:w="11920" w:h="16841"/>
          <w:pgMar w:top="880" w:right="711" w:bottom="1440" w:left="720" w:header="0" w:footer="0" w:gutter="0"/>
          <w:cols w:space="720" w:equalWidth="0">
            <w:col w:w="10480"/>
          </w:cols>
        </w:sectPr>
      </w:pPr>
    </w:p>
    <w:p w14:paraId="567360B6" w14:textId="77777777" w:rsidR="009A696C" w:rsidRDefault="00E60ECE">
      <w:pPr>
        <w:ind w:left="160"/>
        <w:rPr>
          <w:sz w:val="20"/>
          <w:szCs w:val="20"/>
        </w:rPr>
      </w:pPr>
      <w:bookmarkStart w:id="6" w:name="page6"/>
      <w:bookmarkEnd w:id="6"/>
      <w:r>
        <w:rPr>
          <w:rFonts w:ascii="Calibri" w:eastAsia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AE02BEB" wp14:editId="250199CF">
                <wp:simplePos x="0" y="0"/>
                <wp:positionH relativeFrom="page">
                  <wp:posOffset>7063740</wp:posOffset>
                </wp:positionH>
                <wp:positionV relativeFrom="page">
                  <wp:posOffset>558800</wp:posOffset>
                </wp:positionV>
                <wp:extent cx="0" cy="332422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242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4F097" id="Shape 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6.2pt,44pt" to="556.2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" o:allowincell="f" filled="t" strokecolor="#4f81bd" strokeweight="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9765FF5" wp14:editId="5D4C17F6">
                <wp:simplePos x="0" y="0"/>
                <wp:positionH relativeFrom="page">
                  <wp:posOffset>444500</wp:posOffset>
                </wp:positionH>
                <wp:positionV relativeFrom="page">
                  <wp:posOffset>571500</wp:posOffset>
                </wp:positionV>
                <wp:extent cx="663194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3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22142" id="Shape 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5pt,45pt" to="557.2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" o:allowincell="f" filled="t" strokecolor="#4f81bd" strokeweight="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B403007" wp14:editId="787F5973">
                <wp:simplePos x="0" y="0"/>
                <wp:positionH relativeFrom="page">
                  <wp:posOffset>457200</wp:posOffset>
                </wp:positionH>
                <wp:positionV relativeFrom="page">
                  <wp:posOffset>558800</wp:posOffset>
                </wp:positionV>
                <wp:extent cx="0" cy="332422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242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3A630" id="Shape 7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pt,44pt" to="36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" o:allowincell="f" filled="t" strokecolor="#4f81bd" strokeweight="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89799F9" wp14:editId="7AFAAF68">
                <wp:simplePos x="0" y="0"/>
                <wp:positionH relativeFrom="page">
                  <wp:posOffset>444500</wp:posOffset>
                </wp:positionH>
                <wp:positionV relativeFrom="page">
                  <wp:posOffset>3870325</wp:posOffset>
                </wp:positionV>
                <wp:extent cx="663194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3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BBD97" id="Shape 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5pt,304.75pt" to="557.2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" o:allowincell="f" filled="t" strokecolor="#4f81bd" strokeweight="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</w:rPr>
        <w:t>STRATEGIC OBJECTIVES</w:t>
      </w:r>
    </w:p>
    <w:p w14:paraId="23520ECB" w14:textId="77777777" w:rsidR="009A696C" w:rsidRDefault="009A696C">
      <w:pPr>
        <w:spacing w:line="269" w:lineRule="exact"/>
        <w:rPr>
          <w:sz w:val="20"/>
          <w:szCs w:val="20"/>
        </w:rPr>
      </w:pPr>
    </w:p>
    <w:p w14:paraId="1E0E5212" w14:textId="77777777" w:rsidR="009A696C" w:rsidRDefault="00E60ECE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WHO’s strategic </w:t>
      </w:r>
      <w:r>
        <w:rPr>
          <w:rFonts w:ascii="Calibri" w:eastAsia="Calibri" w:hAnsi="Calibri" w:cs="Calibri"/>
        </w:rPr>
        <w:t>objectives for this response are to:</w:t>
      </w:r>
    </w:p>
    <w:p w14:paraId="266F4B97" w14:textId="77777777" w:rsidR="009A696C" w:rsidRDefault="009A696C">
      <w:pPr>
        <w:spacing w:line="330" w:lineRule="exact"/>
        <w:rPr>
          <w:sz w:val="20"/>
          <w:szCs w:val="20"/>
        </w:rPr>
      </w:pPr>
    </w:p>
    <w:p w14:paraId="16B3AB89" w14:textId="77777777" w:rsidR="009A696C" w:rsidRDefault="00E60ECE">
      <w:pPr>
        <w:numPr>
          <w:ilvl w:val="0"/>
          <w:numId w:val="4"/>
        </w:numPr>
        <w:tabs>
          <w:tab w:val="left" w:pos="920"/>
        </w:tabs>
        <w:spacing w:line="224" w:lineRule="auto"/>
        <w:ind w:left="920" w:right="320" w:hanging="351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Interrupt human-to-human transmission including reducing secondary infections among close contacts and health care workers, preventing transmission amplification events, and preventing further international spread*;</w:t>
      </w:r>
    </w:p>
    <w:p w14:paraId="05C86BC8" w14:textId="77777777" w:rsidR="009A696C" w:rsidRDefault="009A696C">
      <w:pPr>
        <w:spacing w:line="15" w:lineRule="exact"/>
        <w:rPr>
          <w:rFonts w:ascii="Arial" w:eastAsia="Arial" w:hAnsi="Arial" w:cs="Arial"/>
        </w:rPr>
      </w:pPr>
    </w:p>
    <w:p w14:paraId="74DB964B" w14:textId="77777777" w:rsidR="009A696C" w:rsidRDefault="00E60ECE">
      <w:pPr>
        <w:numPr>
          <w:ilvl w:val="0"/>
          <w:numId w:val="4"/>
        </w:numPr>
        <w:tabs>
          <w:tab w:val="left" w:pos="920"/>
        </w:tabs>
        <w:ind w:left="920" w:hanging="351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dentify, isolate and care for patients early, including providing optimized care for infected patients;</w:t>
      </w:r>
    </w:p>
    <w:p w14:paraId="2721B5C1" w14:textId="77777777" w:rsidR="009A696C" w:rsidRDefault="009A696C">
      <w:pPr>
        <w:spacing w:line="12" w:lineRule="exact"/>
        <w:rPr>
          <w:rFonts w:ascii="Arial" w:eastAsia="Arial" w:hAnsi="Arial" w:cs="Arial"/>
        </w:rPr>
      </w:pPr>
    </w:p>
    <w:p w14:paraId="5346865A" w14:textId="77777777" w:rsidR="009A696C" w:rsidRDefault="00E60ECE">
      <w:pPr>
        <w:numPr>
          <w:ilvl w:val="0"/>
          <w:numId w:val="4"/>
        </w:numPr>
        <w:tabs>
          <w:tab w:val="left" w:pos="920"/>
        </w:tabs>
        <w:ind w:left="920" w:hanging="351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Identify and reduce transmission from the animal source;</w:t>
      </w:r>
    </w:p>
    <w:p w14:paraId="539D1159" w14:textId="77777777" w:rsidR="009A696C" w:rsidRDefault="009A696C">
      <w:pPr>
        <w:spacing w:line="61" w:lineRule="exact"/>
        <w:rPr>
          <w:rFonts w:ascii="Arial" w:eastAsia="Arial" w:hAnsi="Arial" w:cs="Arial"/>
        </w:rPr>
      </w:pPr>
    </w:p>
    <w:p w14:paraId="4BAF5754" w14:textId="77777777" w:rsidR="009A696C" w:rsidRDefault="00E60ECE">
      <w:pPr>
        <w:numPr>
          <w:ilvl w:val="0"/>
          <w:numId w:val="4"/>
        </w:numPr>
        <w:tabs>
          <w:tab w:val="left" w:pos="920"/>
        </w:tabs>
        <w:spacing w:line="218" w:lineRule="auto"/>
        <w:ind w:left="920" w:right="520" w:hanging="351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Address crucial unknowns regarding clinical severity, extent of transmission and </w:t>
      </w:r>
      <w:r>
        <w:rPr>
          <w:rFonts w:ascii="Calibri" w:eastAsia="Calibri" w:hAnsi="Calibri" w:cs="Calibri"/>
        </w:rPr>
        <w:t>infection, treatment options, and accelerate the development of diagnostics, therapeutics and vaccines;</w:t>
      </w:r>
    </w:p>
    <w:p w14:paraId="20B5FCBF" w14:textId="77777777" w:rsidR="009A696C" w:rsidRDefault="009A696C">
      <w:pPr>
        <w:spacing w:line="12" w:lineRule="exact"/>
        <w:rPr>
          <w:rFonts w:ascii="Arial" w:eastAsia="Arial" w:hAnsi="Arial" w:cs="Arial"/>
        </w:rPr>
      </w:pPr>
    </w:p>
    <w:p w14:paraId="00ADECF4" w14:textId="77777777" w:rsidR="009A696C" w:rsidRDefault="00E60ECE">
      <w:pPr>
        <w:numPr>
          <w:ilvl w:val="0"/>
          <w:numId w:val="4"/>
        </w:numPr>
        <w:tabs>
          <w:tab w:val="left" w:pos="920"/>
        </w:tabs>
        <w:ind w:left="920" w:hanging="351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Communicate critical risk and event information to all communities and counter misinformation;</w:t>
      </w:r>
    </w:p>
    <w:p w14:paraId="2B67FDA5" w14:textId="77777777" w:rsidR="009A696C" w:rsidRDefault="009A696C">
      <w:pPr>
        <w:spacing w:line="9" w:lineRule="exact"/>
        <w:rPr>
          <w:rFonts w:ascii="Arial" w:eastAsia="Arial" w:hAnsi="Arial" w:cs="Arial"/>
        </w:rPr>
      </w:pPr>
    </w:p>
    <w:p w14:paraId="4F7A74D7" w14:textId="77777777" w:rsidR="009A696C" w:rsidRDefault="00E60ECE">
      <w:pPr>
        <w:numPr>
          <w:ilvl w:val="0"/>
          <w:numId w:val="4"/>
        </w:numPr>
        <w:tabs>
          <w:tab w:val="left" w:pos="920"/>
        </w:tabs>
        <w:ind w:left="920" w:hanging="351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Minimize social and economic impact through multisector</w:t>
      </w:r>
      <w:r>
        <w:rPr>
          <w:rFonts w:ascii="Calibri" w:eastAsia="Calibri" w:hAnsi="Calibri" w:cs="Calibri"/>
        </w:rPr>
        <w:t>al partnerships.</w:t>
      </w:r>
    </w:p>
    <w:p w14:paraId="27E12F8A" w14:textId="77777777" w:rsidR="009A696C" w:rsidRDefault="009A696C">
      <w:pPr>
        <w:spacing w:line="319" w:lineRule="exact"/>
        <w:rPr>
          <w:sz w:val="20"/>
          <w:szCs w:val="20"/>
        </w:rPr>
      </w:pPr>
    </w:p>
    <w:p w14:paraId="04E9919C" w14:textId="77777777" w:rsidR="009A696C" w:rsidRDefault="00E60ECE">
      <w:pPr>
        <w:spacing w:line="229" w:lineRule="auto"/>
        <w:ind w:left="200" w:right="34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*This can be achieved through a combination of public health measures, such as rapid identification, diagnosis and management of the cases, identification and follow up of the contacts, infection prevention and control in health care sett</w:t>
      </w:r>
      <w:r>
        <w:rPr>
          <w:rFonts w:ascii="Calibri" w:eastAsia="Calibri" w:hAnsi="Calibri" w:cs="Calibri"/>
        </w:rPr>
        <w:t>ings, implementation of health measures for travelers, awareness-raising in the population and risk communication.</w:t>
      </w:r>
    </w:p>
    <w:p w14:paraId="0F83C44C" w14:textId="77777777" w:rsidR="009A696C" w:rsidRDefault="009A696C">
      <w:pPr>
        <w:spacing w:line="200" w:lineRule="exact"/>
        <w:rPr>
          <w:sz w:val="20"/>
          <w:szCs w:val="20"/>
        </w:rPr>
      </w:pPr>
    </w:p>
    <w:p w14:paraId="4D0E5B0B" w14:textId="77777777" w:rsidR="009A696C" w:rsidRDefault="009A696C">
      <w:pPr>
        <w:spacing w:line="200" w:lineRule="exact"/>
        <w:rPr>
          <w:sz w:val="20"/>
          <w:szCs w:val="20"/>
        </w:rPr>
      </w:pPr>
    </w:p>
    <w:p w14:paraId="3AC7A11E" w14:textId="77777777" w:rsidR="009A696C" w:rsidRDefault="009A696C">
      <w:pPr>
        <w:spacing w:line="200" w:lineRule="exact"/>
        <w:rPr>
          <w:sz w:val="20"/>
          <w:szCs w:val="20"/>
        </w:rPr>
      </w:pPr>
    </w:p>
    <w:p w14:paraId="177CD9DC" w14:textId="77777777" w:rsidR="009A696C" w:rsidRDefault="009A696C">
      <w:pPr>
        <w:spacing w:line="290" w:lineRule="exact"/>
        <w:rPr>
          <w:sz w:val="20"/>
          <w:szCs w:val="20"/>
        </w:rPr>
      </w:pPr>
    </w:p>
    <w:p w14:paraId="2BBE9E38" w14:textId="77777777" w:rsidR="009A696C" w:rsidRDefault="00E60EC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AB0"/>
          <w:sz w:val="24"/>
          <w:szCs w:val="24"/>
        </w:rPr>
        <w:t>PREPAREDNESS AND RESPONSE</w:t>
      </w:r>
    </w:p>
    <w:p w14:paraId="4AC8A741" w14:textId="77777777" w:rsidR="009A696C" w:rsidRDefault="009A696C">
      <w:pPr>
        <w:spacing w:line="244" w:lineRule="exact"/>
        <w:rPr>
          <w:sz w:val="20"/>
          <w:szCs w:val="20"/>
        </w:rPr>
      </w:pPr>
    </w:p>
    <w:p w14:paraId="0EC54B72" w14:textId="77777777" w:rsidR="009A696C" w:rsidRDefault="00E60ECE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view all technical guidance documents regarding COVID-19, please go to </w:t>
      </w:r>
      <w:hyperlink r:id="rId16">
        <w:r>
          <w:rPr>
            <w:rFonts w:ascii="Calibri" w:eastAsia="Calibri" w:hAnsi="Calibri" w:cs="Calibri"/>
            <w:color w:val="0000FF"/>
            <w:u w:val="single"/>
          </w:rPr>
          <w:t>this webpage</w:t>
        </w:r>
        <w:r>
          <w:rPr>
            <w:rFonts w:ascii="Calibri" w:eastAsia="Calibri" w:hAnsi="Calibri" w:cs="Calibri"/>
            <w:u w:val="single"/>
          </w:rPr>
          <w:t>.</w:t>
        </w:r>
      </w:hyperlink>
    </w:p>
    <w:p w14:paraId="41EC1E4B" w14:textId="77777777" w:rsidR="009A696C" w:rsidRDefault="009A696C">
      <w:pPr>
        <w:spacing w:line="90" w:lineRule="exact"/>
        <w:rPr>
          <w:rFonts w:ascii="Calibri" w:eastAsia="Calibri" w:hAnsi="Calibri" w:cs="Calibri"/>
        </w:rPr>
      </w:pPr>
    </w:p>
    <w:p w14:paraId="1A5300D6" w14:textId="77777777" w:rsidR="009A696C" w:rsidRDefault="00E60ECE">
      <w:pPr>
        <w:numPr>
          <w:ilvl w:val="0"/>
          <w:numId w:val="5"/>
        </w:numPr>
        <w:tabs>
          <w:tab w:val="left" w:pos="360"/>
        </w:tabs>
        <w:spacing w:line="253" w:lineRule="auto"/>
        <w:ind w:left="360" w:right="8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WHO is working closely with International Air Transport Association (IATA) and have jointly developed a guidance document to provide advice to cabin crew and airport workers, based on country queries. The guidance can be found on the </w:t>
      </w:r>
      <w:hyperlink r:id="rId17" w:anchor="tab-2">
        <w:r>
          <w:rPr>
            <w:rFonts w:ascii="Calibri" w:eastAsia="Calibri" w:hAnsi="Calibri" w:cs="Calibri"/>
            <w:color w:val="0000FF"/>
            <w:u w:val="single"/>
          </w:rPr>
          <w:t>IATA webpage</w:t>
        </w:r>
        <w:r>
          <w:rPr>
            <w:rFonts w:ascii="Calibri" w:eastAsia="Calibri" w:hAnsi="Calibri" w:cs="Calibri"/>
            <w:u w:val="single"/>
          </w:rPr>
          <w:t>.</w:t>
        </w:r>
      </w:hyperlink>
    </w:p>
    <w:p w14:paraId="7D53C032" w14:textId="77777777" w:rsidR="009A696C" w:rsidRDefault="009A696C">
      <w:pPr>
        <w:spacing w:line="77" w:lineRule="exact"/>
        <w:rPr>
          <w:rFonts w:ascii="Calibri" w:eastAsia="Calibri" w:hAnsi="Calibri" w:cs="Calibri"/>
        </w:rPr>
      </w:pPr>
    </w:p>
    <w:p w14:paraId="11012FAF" w14:textId="77777777" w:rsidR="009A696C" w:rsidRDefault="00E60ECE">
      <w:pPr>
        <w:numPr>
          <w:ilvl w:val="0"/>
          <w:numId w:val="5"/>
        </w:numPr>
        <w:tabs>
          <w:tab w:val="left" w:pos="360"/>
        </w:tabs>
        <w:spacing w:line="235" w:lineRule="auto"/>
        <w:ind w:left="360" w:right="14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WHO has been in regular and direct contact with Member States where cases have been reported. WHO is also informing other countries about the situation and providing </w:t>
      </w:r>
      <w:r>
        <w:rPr>
          <w:rFonts w:ascii="Calibri" w:eastAsia="Calibri" w:hAnsi="Calibri" w:cs="Calibri"/>
        </w:rPr>
        <w:t>support as requested.</w:t>
      </w:r>
    </w:p>
    <w:p w14:paraId="758F073D" w14:textId="77777777" w:rsidR="009A696C" w:rsidRDefault="009A696C">
      <w:pPr>
        <w:spacing w:line="90" w:lineRule="exact"/>
        <w:rPr>
          <w:rFonts w:ascii="Arial" w:eastAsia="Arial" w:hAnsi="Arial" w:cs="Arial"/>
        </w:rPr>
      </w:pPr>
    </w:p>
    <w:p w14:paraId="0B15B7FC" w14:textId="77777777" w:rsidR="009A696C" w:rsidRDefault="00E60ECE">
      <w:pPr>
        <w:numPr>
          <w:ilvl w:val="0"/>
          <w:numId w:val="5"/>
        </w:numPr>
        <w:tabs>
          <w:tab w:val="left" w:pos="360"/>
        </w:tabs>
        <w:spacing w:line="265" w:lineRule="auto"/>
        <w:ind w:left="360" w:hanging="360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</w:rPr>
        <w:t xml:space="preserve">WHO has developed interim guidance for </w:t>
      </w:r>
      <w:hyperlink r:id="rId18">
        <w:r>
          <w:rPr>
            <w:rFonts w:ascii="Calibri" w:eastAsia="Calibri" w:hAnsi="Calibri" w:cs="Calibri"/>
            <w:color w:val="0000FF"/>
            <w:u w:val="single"/>
          </w:rPr>
          <w:t>laboratory diagnosis</w:t>
        </w:r>
        <w:r>
          <w:rPr>
            <w:rFonts w:ascii="Calibri" w:eastAsia="Calibri" w:hAnsi="Calibri" w:cs="Calibri"/>
            <w:u w:val="single"/>
          </w:rPr>
          <w:t xml:space="preserve">, </w:t>
        </w:r>
      </w:hyperlink>
      <w:hyperlink r:id="rId19">
        <w:r>
          <w:rPr>
            <w:rFonts w:ascii="Calibri" w:eastAsia="Calibri" w:hAnsi="Calibri" w:cs="Calibri"/>
            <w:color w:val="0000FF"/>
            <w:u w:val="single"/>
          </w:rPr>
          <w:t>advice on the use of masks during home care and</w:t>
        </w:r>
      </w:hyperlink>
      <w:r>
        <w:rPr>
          <w:rFonts w:ascii="Calibri" w:eastAsia="Calibri" w:hAnsi="Calibri" w:cs="Calibri"/>
        </w:rPr>
        <w:t xml:space="preserve"> </w:t>
      </w:r>
      <w:hyperlink r:id="rId20">
        <w:r>
          <w:rPr>
            <w:rFonts w:ascii="Calibri" w:eastAsia="Calibri" w:hAnsi="Calibri" w:cs="Calibri"/>
            <w:color w:val="0000FF"/>
            <w:u w:val="single"/>
          </w:rPr>
          <w:t xml:space="preserve">in health care settings in the context of the novel coronavirus (2019-nCoV) outbreak, </w:t>
        </w:r>
      </w:hyperlink>
      <w:hyperlink r:id="rId21">
        <w:r>
          <w:rPr>
            <w:rFonts w:ascii="Calibri" w:eastAsia="Calibri" w:hAnsi="Calibri" w:cs="Calibri"/>
            <w:color w:val="0000FF"/>
            <w:u w:val="single"/>
          </w:rPr>
          <w:t>clinical management</w:t>
        </w:r>
      </w:hyperlink>
      <w:hyperlink r:id="rId22">
        <w:r>
          <w:rPr>
            <w:rFonts w:ascii="Calibri" w:eastAsia="Calibri" w:hAnsi="Calibri" w:cs="Calibri"/>
            <w:color w:val="000000"/>
          </w:rPr>
          <w:t>,</w:t>
        </w:r>
      </w:hyperlink>
      <w:r>
        <w:rPr>
          <w:rFonts w:ascii="Calibri" w:eastAsia="Calibri" w:hAnsi="Calibri" w:cs="Calibri"/>
          <w:color w:val="0000FF"/>
        </w:rPr>
        <w:t xml:space="preserve"> </w:t>
      </w:r>
      <w:hyperlink r:id="rId23">
        <w:r>
          <w:rPr>
            <w:rFonts w:ascii="Calibri" w:eastAsia="Calibri" w:hAnsi="Calibri" w:cs="Calibri"/>
            <w:color w:val="0000FF"/>
            <w:u w:val="single"/>
          </w:rPr>
          <w:t xml:space="preserve">infection prevention and control in health care settings, </w:t>
        </w:r>
      </w:hyperlink>
      <w:hyperlink r:id="rId24">
        <w:r>
          <w:rPr>
            <w:rFonts w:ascii="Calibri" w:eastAsia="Calibri" w:hAnsi="Calibri" w:cs="Calibri"/>
            <w:color w:val="0000FF"/>
            <w:u w:val="single"/>
          </w:rPr>
          <w:t>home care for patients with suspected novel</w:t>
        </w:r>
      </w:hyperlink>
      <w:r>
        <w:rPr>
          <w:rFonts w:ascii="Calibri" w:eastAsia="Calibri" w:hAnsi="Calibri" w:cs="Calibri"/>
          <w:color w:val="0000FF"/>
          <w:u w:val="single"/>
        </w:rPr>
        <w:t xml:space="preserve"> </w:t>
      </w:r>
      <w:hyperlink r:id="rId25">
        <w:r>
          <w:rPr>
            <w:rFonts w:ascii="Calibri" w:eastAsia="Calibri" w:hAnsi="Calibri" w:cs="Calibri"/>
            <w:color w:val="0000FF"/>
            <w:u w:val="single"/>
          </w:rPr>
          <w:t xml:space="preserve">coronavirus, </w:t>
        </w:r>
      </w:hyperlink>
      <w:hyperlink r:id="rId26">
        <w:r>
          <w:rPr>
            <w:rFonts w:ascii="Calibri" w:eastAsia="Calibri" w:hAnsi="Calibri" w:cs="Calibri"/>
            <w:color w:val="0000FF"/>
            <w:u w:val="single"/>
          </w:rPr>
          <w:t xml:space="preserve">risk communication and community engagement </w:t>
        </w:r>
      </w:hyperlink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color w:val="0000FF"/>
        </w:rPr>
        <w:t xml:space="preserve"> </w:t>
      </w:r>
      <w:hyperlink r:id="rId27">
        <w:r>
          <w:rPr>
            <w:rFonts w:ascii="Calibri" w:eastAsia="Calibri" w:hAnsi="Calibri" w:cs="Calibri"/>
            <w:color w:val="0000FF"/>
            <w:u w:val="single"/>
          </w:rPr>
          <w:t>Global Surveillance for human infection with</w:t>
        </w:r>
      </w:hyperlink>
      <w:r>
        <w:rPr>
          <w:rFonts w:ascii="Calibri" w:eastAsia="Calibri" w:hAnsi="Calibri" w:cs="Calibri"/>
          <w:color w:val="0000FF"/>
        </w:rPr>
        <w:t xml:space="preserve"> </w:t>
      </w:r>
      <w:hyperlink r:id="rId28">
        <w:r>
          <w:rPr>
            <w:rFonts w:ascii="Calibri" w:eastAsia="Calibri" w:hAnsi="Calibri" w:cs="Calibri"/>
            <w:color w:val="0000FF"/>
            <w:u w:val="single"/>
          </w:rPr>
          <w:t>novel coronavirus (2019-nCoV).</w:t>
        </w:r>
      </w:hyperlink>
    </w:p>
    <w:p w14:paraId="5B3FE5BC" w14:textId="77777777" w:rsidR="009A696C" w:rsidRDefault="009A696C">
      <w:pPr>
        <w:spacing w:line="61" w:lineRule="exact"/>
        <w:rPr>
          <w:rFonts w:ascii="Calibri" w:eastAsia="Calibri" w:hAnsi="Calibri" w:cs="Calibri"/>
          <w:color w:val="0000FF"/>
          <w:u w:val="single"/>
        </w:rPr>
      </w:pPr>
    </w:p>
    <w:p w14:paraId="3D5D3710" w14:textId="77777777" w:rsidR="009A696C" w:rsidRDefault="00E60ECE">
      <w:pPr>
        <w:numPr>
          <w:ilvl w:val="0"/>
          <w:numId w:val="5"/>
        </w:numPr>
        <w:tabs>
          <w:tab w:val="left" w:pos="360"/>
        </w:tabs>
        <w:spacing w:line="262" w:lineRule="auto"/>
        <w:ind w:left="360" w:right="28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WHO is working with its networks of researchers and other experts to coordinate global work on surveillance, epidemiology, mathematical modelling, diagnostics and virolo</w:t>
      </w:r>
      <w:r>
        <w:rPr>
          <w:rFonts w:ascii="Calibri" w:eastAsia="Calibri" w:hAnsi="Calibri" w:cs="Calibri"/>
        </w:rPr>
        <w:t>gy, clinical care and treatment, infection prevention and control, and risk communication. WHO has issued interim guidance for countries, which are updated regularly.</w:t>
      </w:r>
    </w:p>
    <w:p w14:paraId="3C162B84" w14:textId="77777777" w:rsidR="009A696C" w:rsidRDefault="009A696C">
      <w:pPr>
        <w:spacing w:line="63" w:lineRule="exact"/>
        <w:rPr>
          <w:rFonts w:ascii="Arial" w:eastAsia="Arial" w:hAnsi="Arial" w:cs="Arial"/>
        </w:rPr>
      </w:pPr>
    </w:p>
    <w:p w14:paraId="39904477" w14:textId="77777777" w:rsidR="009A696C" w:rsidRDefault="00E60ECE">
      <w:pPr>
        <w:numPr>
          <w:ilvl w:val="0"/>
          <w:numId w:val="5"/>
        </w:numPr>
        <w:tabs>
          <w:tab w:val="left" w:pos="360"/>
        </w:tabs>
        <w:spacing w:line="236" w:lineRule="auto"/>
        <w:ind w:left="360" w:right="6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WHO has prepared a </w:t>
      </w:r>
      <w:hyperlink r:id="rId29">
        <w:r>
          <w:rPr>
            <w:rFonts w:ascii="Calibri" w:eastAsia="Calibri" w:hAnsi="Calibri" w:cs="Calibri"/>
            <w:color w:val="0000FF"/>
            <w:u w:val="single"/>
          </w:rPr>
          <w:t>disease commodity package</w:t>
        </w:r>
        <w:r>
          <w:rPr>
            <w:rFonts w:ascii="Calibri" w:eastAsia="Calibri" w:hAnsi="Calibri" w:cs="Calibri"/>
            <w:u w:val="single"/>
          </w:rPr>
          <w:t xml:space="preserve"> </w:t>
        </w:r>
      </w:hyperlink>
      <w:r>
        <w:rPr>
          <w:rFonts w:ascii="Calibri" w:eastAsia="Calibri" w:hAnsi="Calibri" w:cs="Calibri"/>
        </w:rPr>
        <w:t>that includes an essential list of biomedical equipment, medicines and supplies necessary to care for patients with 2019-nCoV.</w:t>
      </w:r>
    </w:p>
    <w:p w14:paraId="6E9F5714" w14:textId="77777777" w:rsidR="009A696C" w:rsidRDefault="009A696C">
      <w:pPr>
        <w:spacing w:line="42" w:lineRule="exact"/>
        <w:rPr>
          <w:rFonts w:ascii="Calibri" w:eastAsia="Calibri" w:hAnsi="Calibri" w:cs="Calibri"/>
        </w:rPr>
      </w:pPr>
    </w:p>
    <w:p w14:paraId="71DC8FE6" w14:textId="77777777" w:rsidR="009A696C" w:rsidRDefault="00E60ECE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WHO has provided recommendations to reduce risk of </w:t>
      </w:r>
      <w:hyperlink r:id="rId30">
        <w:r>
          <w:rPr>
            <w:rFonts w:ascii="Calibri" w:eastAsia="Calibri" w:hAnsi="Calibri" w:cs="Calibri"/>
            <w:color w:val="0000FF"/>
            <w:u w:val="single"/>
          </w:rPr>
          <w:t>transmission from ani</w:t>
        </w:r>
        <w:r>
          <w:rPr>
            <w:rFonts w:ascii="Calibri" w:eastAsia="Calibri" w:hAnsi="Calibri" w:cs="Calibri"/>
            <w:color w:val="0000FF"/>
            <w:u w:val="single"/>
          </w:rPr>
          <w:t>mals to humans</w:t>
        </w:r>
        <w:r>
          <w:rPr>
            <w:rFonts w:ascii="Calibri" w:eastAsia="Calibri" w:hAnsi="Calibri" w:cs="Calibri"/>
            <w:u w:val="single"/>
          </w:rPr>
          <w:t>.</w:t>
        </w:r>
      </w:hyperlink>
    </w:p>
    <w:p w14:paraId="358971A7" w14:textId="77777777" w:rsidR="009A696C" w:rsidRDefault="009A696C">
      <w:pPr>
        <w:spacing w:line="87" w:lineRule="exact"/>
        <w:rPr>
          <w:rFonts w:ascii="Calibri" w:eastAsia="Calibri" w:hAnsi="Calibri" w:cs="Calibri"/>
        </w:rPr>
      </w:pPr>
    </w:p>
    <w:p w14:paraId="74D9DA53" w14:textId="77777777" w:rsidR="009A696C" w:rsidRDefault="00E60ECE">
      <w:pPr>
        <w:numPr>
          <w:ilvl w:val="0"/>
          <w:numId w:val="5"/>
        </w:numPr>
        <w:tabs>
          <w:tab w:val="left" w:pos="360"/>
        </w:tabs>
        <w:spacing w:line="236" w:lineRule="auto"/>
        <w:ind w:left="360" w:right="980" w:hanging="36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</w:rPr>
        <w:t xml:space="preserve">WHO has published an </w:t>
      </w:r>
      <w:hyperlink r:id="rId31">
        <w:r>
          <w:rPr>
            <w:rFonts w:ascii="Calibri" w:eastAsia="Calibri" w:hAnsi="Calibri" w:cs="Calibri"/>
            <w:color w:val="0000FF"/>
            <w:u w:val="single"/>
          </w:rPr>
          <w:t>updated advice for international traffic in relation to the outbreak of the novel</w:t>
        </w:r>
      </w:hyperlink>
      <w:r>
        <w:rPr>
          <w:rFonts w:ascii="Calibri" w:eastAsia="Calibri" w:hAnsi="Calibri" w:cs="Calibri"/>
        </w:rPr>
        <w:t xml:space="preserve"> </w:t>
      </w:r>
      <w:hyperlink r:id="rId32">
        <w:r>
          <w:rPr>
            <w:rFonts w:ascii="Calibri" w:eastAsia="Calibri" w:hAnsi="Calibri" w:cs="Calibri"/>
            <w:color w:val="0000FF"/>
            <w:u w:val="single"/>
          </w:rPr>
          <w:t>coronavirus 2019-nCoV</w:t>
        </w:r>
        <w:r>
          <w:rPr>
            <w:rFonts w:ascii="Calibri" w:eastAsia="Calibri" w:hAnsi="Calibri" w:cs="Calibri"/>
            <w:color w:val="000000"/>
          </w:rPr>
          <w:t>.</w:t>
        </w:r>
      </w:hyperlink>
    </w:p>
    <w:p w14:paraId="64998701" w14:textId="77777777" w:rsidR="009A696C" w:rsidRDefault="009A696C">
      <w:pPr>
        <w:spacing w:line="42" w:lineRule="exact"/>
        <w:rPr>
          <w:rFonts w:ascii="Calibri" w:eastAsia="Calibri" w:hAnsi="Calibri" w:cs="Calibri"/>
          <w:color w:val="0000FF"/>
        </w:rPr>
      </w:pPr>
    </w:p>
    <w:p w14:paraId="70DD1E15" w14:textId="77777777" w:rsidR="009A696C" w:rsidRDefault="00E60ECE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WHO has activated the R&amp;D blueprint to accelerate diagnostics, vaccines, and therapeutics.</w:t>
      </w:r>
    </w:p>
    <w:p w14:paraId="6DD7FAF8" w14:textId="77777777" w:rsidR="009A696C" w:rsidRDefault="009A696C">
      <w:pPr>
        <w:spacing w:line="87" w:lineRule="exact"/>
        <w:rPr>
          <w:rFonts w:ascii="Arial" w:eastAsia="Arial" w:hAnsi="Arial" w:cs="Arial"/>
        </w:rPr>
      </w:pPr>
    </w:p>
    <w:p w14:paraId="11C3F94D" w14:textId="77777777" w:rsidR="009A696C" w:rsidRDefault="00E60ECE">
      <w:pPr>
        <w:numPr>
          <w:ilvl w:val="0"/>
          <w:numId w:val="5"/>
        </w:numPr>
        <w:tabs>
          <w:tab w:val="left" w:pos="360"/>
        </w:tabs>
        <w:spacing w:line="265" w:lineRule="auto"/>
        <w:ind w:left="360" w:right="260" w:hanging="360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</w:rPr>
        <w:t>WHO has developed online courses on the followin</w:t>
      </w:r>
      <w:r>
        <w:rPr>
          <w:rFonts w:ascii="Calibri" w:eastAsia="Calibri" w:hAnsi="Calibri" w:cs="Calibri"/>
        </w:rPr>
        <w:t xml:space="preserve">g topics: </w:t>
      </w:r>
      <w:hyperlink r:id="rId33">
        <w:r>
          <w:rPr>
            <w:rFonts w:ascii="Calibri" w:eastAsia="Calibri" w:hAnsi="Calibri" w:cs="Calibri"/>
            <w:color w:val="0000FF"/>
            <w:u w:val="single"/>
          </w:rPr>
          <w:t>A general introduction to emerging respiratory</w:t>
        </w:r>
      </w:hyperlink>
      <w:r>
        <w:rPr>
          <w:rFonts w:ascii="Calibri" w:eastAsia="Calibri" w:hAnsi="Calibri" w:cs="Calibri"/>
        </w:rPr>
        <w:t xml:space="preserve"> </w:t>
      </w:r>
      <w:hyperlink r:id="rId34">
        <w:r>
          <w:rPr>
            <w:rFonts w:ascii="Calibri" w:eastAsia="Calibri" w:hAnsi="Calibri" w:cs="Calibri"/>
            <w:color w:val="0000FF"/>
            <w:u w:val="single"/>
          </w:rPr>
          <w:t>viruses,</w:t>
        </w:r>
        <w:r>
          <w:rPr>
            <w:rFonts w:ascii="Calibri" w:eastAsia="Calibri" w:hAnsi="Calibri" w:cs="Calibri"/>
            <w:color w:val="0000FF"/>
          </w:rPr>
          <w:t xml:space="preserve"> </w:t>
        </w:r>
      </w:hyperlink>
      <w:r>
        <w:rPr>
          <w:rFonts w:ascii="Calibri" w:eastAsia="Calibri" w:hAnsi="Calibri" w:cs="Calibri"/>
          <w:color w:val="000000"/>
        </w:rPr>
        <w:t>including</w:t>
      </w:r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00"/>
        </w:rPr>
        <w:t>novel coronaviruses (available in</w:t>
      </w:r>
      <w:r>
        <w:rPr>
          <w:rFonts w:ascii="Calibri" w:eastAsia="Calibri" w:hAnsi="Calibri" w:cs="Calibri"/>
          <w:color w:val="0000FF"/>
        </w:rPr>
        <w:t xml:space="preserve"> </w:t>
      </w:r>
      <w:hyperlink r:id="rId35">
        <w:r>
          <w:rPr>
            <w:rFonts w:ascii="Calibri" w:eastAsia="Calibri" w:hAnsi="Calibri" w:cs="Calibri"/>
            <w:color w:val="0000FF"/>
            <w:u w:val="single"/>
          </w:rPr>
          <w:t>French</w:t>
        </w:r>
        <w:r>
          <w:rPr>
            <w:rFonts w:ascii="Calibri" w:eastAsia="Calibri" w:hAnsi="Calibri" w:cs="Calibri"/>
            <w:color w:val="000000"/>
            <w:u w:val="single"/>
          </w:rPr>
          <w:t>,</w:t>
        </w:r>
        <w:r>
          <w:rPr>
            <w:rFonts w:ascii="Calibri" w:eastAsia="Calibri" w:hAnsi="Calibri" w:cs="Calibri"/>
            <w:color w:val="0000FF"/>
            <w:u w:val="single"/>
          </w:rPr>
          <w:t xml:space="preserve"> </w:t>
        </w:r>
      </w:hyperlink>
      <w:hyperlink r:id="rId36">
        <w:r>
          <w:rPr>
            <w:rFonts w:ascii="Calibri" w:eastAsia="Calibri" w:hAnsi="Calibri" w:cs="Calibri"/>
            <w:color w:val="0000FF"/>
            <w:u w:val="single"/>
          </w:rPr>
          <w:t>Chinese</w:t>
        </w:r>
        <w:r>
          <w:rPr>
            <w:rFonts w:ascii="Calibri" w:eastAsia="Calibri" w:hAnsi="Calibri" w:cs="Calibri"/>
            <w:color w:val="000000"/>
            <w:u w:val="single"/>
          </w:rPr>
          <w:t>,</w:t>
        </w:r>
        <w:r>
          <w:rPr>
            <w:rFonts w:ascii="Calibri" w:eastAsia="Calibri" w:hAnsi="Calibri" w:cs="Calibri"/>
            <w:color w:val="0000FF"/>
            <w:u w:val="single"/>
          </w:rPr>
          <w:t xml:space="preserve"> </w:t>
        </w:r>
      </w:hyperlink>
      <w:hyperlink r:id="rId37">
        <w:r>
          <w:rPr>
            <w:rFonts w:ascii="Calibri" w:eastAsia="Calibri" w:hAnsi="Calibri" w:cs="Calibri"/>
            <w:color w:val="0000FF"/>
            <w:u w:val="single"/>
          </w:rPr>
          <w:t>Spanish</w:t>
        </w:r>
        <w:r>
          <w:rPr>
            <w:rFonts w:ascii="Calibri" w:eastAsia="Calibri" w:hAnsi="Calibri" w:cs="Calibri"/>
            <w:color w:val="000000"/>
            <w:u w:val="single"/>
          </w:rPr>
          <w:t xml:space="preserve">, </w:t>
        </w:r>
      </w:hyperlink>
      <w:r>
        <w:rPr>
          <w:rFonts w:ascii="Calibri" w:eastAsia="Calibri" w:hAnsi="Calibri" w:cs="Calibri"/>
          <w:color w:val="0000FF"/>
        </w:rPr>
        <w:t xml:space="preserve">and </w:t>
      </w:r>
      <w:hyperlink r:id="rId38">
        <w:r>
          <w:rPr>
            <w:rFonts w:ascii="Calibri" w:eastAsia="Calibri" w:hAnsi="Calibri" w:cs="Calibri"/>
            <w:color w:val="0000FF"/>
            <w:u w:val="single"/>
          </w:rPr>
          <w:t>Portuguese</w:t>
        </w:r>
      </w:hyperlink>
      <w:r>
        <w:rPr>
          <w:rFonts w:ascii="Calibri" w:eastAsia="Calibri" w:hAnsi="Calibri" w:cs="Calibri"/>
          <w:color w:val="000000"/>
        </w:rPr>
        <w:t>);</w:t>
      </w:r>
      <w:r>
        <w:rPr>
          <w:rFonts w:ascii="Calibri" w:eastAsia="Calibri" w:hAnsi="Calibri" w:cs="Calibri"/>
          <w:color w:val="0000FF"/>
        </w:rPr>
        <w:t xml:space="preserve"> </w:t>
      </w:r>
      <w:hyperlink r:id="rId39">
        <w:r>
          <w:rPr>
            <w:rFonts w:ascii="Calibri" w:eastAsia="Calibri" w:hAnsi="Calibri" w:cs="Calibri"/>
            <w:color w:val="0000FF"/>
            <w:u w:val="single"/>
          </w:rPr>
          <w:t>Critical Care of</w:t>
        </w:r>
      </w:hyperlink>
      <w:r>
        <w:rPr>
          <w:rFonts w:ascii="Calibri" w:eastAsia="Calibri" w:hAnsi="Calibri" w:cs="Calibri"/>
          <w:color w:val="0000FF"/>
        </w:rPr>
        <w:t xml:space="preserve"> </w:t>
      </w:r>
      <w:hyperlink r:id="rId40">
        <w:r>
          <w:rPr>
            <w:rFonts w:ascii="Calibri" w:eastAsia="Calibri" w:hAnsi="Calibri" w:cs="Calibri"/>
            <w:color w:val="0000FF"/>
            <w:u w:val="single"/>
          </w:rPr>
          <w:t xml:space="preserve">Severe Acute Respiratory Infections; </w:t>
        </w:r>
      </w:hyperlink>
      <w:r>
        <w:rPr>
          <w:rFonts w:ascii="Calibri" w:eastAsia="Calibri" w:hAnsi="Calibri" w:cs="Calibri"/>
          <w:color w:val="0000FF"/>
          <w:u w:val="single"/>
        </w:rPr>
        <w:t xml:space="preserve">and </w:t>
      </w:r>
      <w:hyperlink r:id="rId41">
        <w:r>
          <w:rPr>
            <w:rFonts w:ascii="Calibri" w:eastAsia="Calibri" w:hAnsi="Calibri" w:cs="Calibri"/>
            <w:color w:val="0000FF"/>
            <w:u w:val="single"/>
          </w:rPr>
          <w:t>Health and safety briefing for respiratory diseases - ePROTECT</w:t>
        </w:r>
      </w:hyperlink>
      <w:r>
        <w:rPr>
          <w:rFonts w:ascii="Calibri" w:eastAsia="Calibri" w:hAnsi="Calibri" w:cs="Calibri"/>
          <w:color w:val="0000FF"/>
          <w:u w:val="single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(available in </w:t>
      </w:r>
      <w:hyperlink r:id="rId42">
        <w:r>
          <w:rPr>
            <w:rFonts w:ascii="Calibri" w:eastAsia="Calibri" w:hAnsi="Calibri" w:cs="Calibri"/>
            <w:color w:val="0000FF"/>
            <w:u w:val="single"/>
          </w:rPr>
          <w:t>French</w:t>
        </w:r>
      </w:hyperlink>
      <w:r>
        <w:rPr>
          <w:rFonts w:ascii="Calibri" w:eastAsia="Calibri" w:hAnsi="Calibri" w:cs="Calibri"/>
          <w:color w:val="000000"/>
        </w:rPr>
        <w:t xml:space="preserve">); </w:t>
      </w:r>
      <w:hyperlink r:id="rId43">
        <w:r>
          <w:rPr>
            <w:rFonts w:ascii="Calibri" w:eastAsia="Calibri" w:hAnsi="Calibri" w:cs="Calibri"/>
            <w:color w:val="0000FF"/>
            <w:u w:val="single"/>
          </w:rPr>
          <w:t>Infection Prevention and Control for Novel Coronavirus (COVID-19)</w:t>
        </w:r>
        <w:r>
          <w:rPr>
            <w:rFonts w:ascii="Calibri" w:eastAsia="Calibri" w:hAnsi="Calibri" w:cs="Calibri"/>
            <w:color w:val="000000"/>
            <w:u w:val="single"/>
          </w:rPr>
          <w:t xml:space="preserve">; </w:t>
        </w:r>
      </w:hyperlink>
      <w:hyperlink r:id="rId44">
        <w:r>
          <w:rPr>
            <w:rFonts w:ascii="Calibri" w:eastAsia="Calibri" w:hAnsi="Calibri" w:cs="Calibri"/>
            <w:color w:val="0000FF"/>
            <w:u w:val="single"/>
          </w:rPr>
          <w:t>Critical Care Severe</w:t>
        </w:r>
      </w:hyperlink>
      <w:r>
        <w:rPr>
          <w:rFonts w:ascii="Calibri" w:eastAsia="Calibri" w:hAnsi="Calibri" w:cs="Calibri"/>
          <w:color w:val="000000"/>
        </w:rPr>
        <w:t xml:space="preserve"> </w:t>
      </w:r>
      <w:hyperlink r:id="rId45">
        <w:r>
          <w:rPr>
            <w:rFonts w:ascii="Calibri" w:eastAsia="Calibri" w:hAnsi="Calibri" w:cs="Calibri"/>
            <w:color w:val="0000FF"/>
            <w:u w:val="single"/>
          </w:rPr>
          <w:t>Acute Respiratory Infection</w:t>
        </w:r>
      </w:hyperlink>
    </w:p>
    <w:p w14:paraId="263FC688" w14:textId="77777777" w:rsidR="009A696C" w:rsidRDefault="00E60ECE">
      <w:pPr>
        <w:spacing w:line="20" w:lineRule="exac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E2833B2" wp14:editId="67542ADF">
                <wp:simplePos x="0" y="0"/>
                <wp:positionH relativeFrom="column">
                  <wp:posOffset>2577465</wp:posOffset>
                </wp:positionH>
                <wp:positionV relativeFrom="paragraph">
                  <wp:posOffset>-3764915</wp:posOffset>
                </wp:positionV>
                <wp:extent cx="31750" cy="1333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BAEC0E" id="Shape 9" o:spid="_x0000_s1026" style="position:absolute;margin-left:202.95pt;margin-top:-296.45pt;width:2.5pt;height:1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" o:allowincell="f" fillcolor="black" stroked="f"/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2FDACEB" wp14:editId="78DF692B">
                <wp:simplePos x="0" y="0"/>
                <wp:positionH relativeFrom="column">
                  <wp:posOffset>6278245</wp:posOffset>
                </wp:positionH>
                <wp:positionV relativeFrom="paragraph">
                  <wp:posOffset>-3568065</wp:posOffset>
                </wp:positionV>
                <wp:extent cx="30480" cy="127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D04CD6" id="Shape 10" o:spid="_x0000_s1026" style="position:absolute;margin-left:494.35pt;margin-top:-280.95pt;width:2.4pt;height:1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" o:allowincell="f" fillcolor="blue" stroked="f"/>
            </w:pict>
          </mc:Fallback>
        </mc:AlternateContent>
      </w:r>
    </w:p>
    <w:p w14:paraId="77B014C9" w14:textId="77777777" w:rsidR="009A696C" w:rsidRDefault="009A696C">
      <w:pPr>
        <w:sectPr w:rsidR="009A696C">
          <w:pgSz w:w="11920" w:h="16841"/>
          <w:pgMar w:top="985" w:right="751" w:bottom="958" w:left="720" w:header="0" w:footer="0" w:gutter="0"/>
          <w:cols w:space="720" w:equalWidth="0">
            <w:col w:w="10440"/>
          </w:cols>
        </w:sectPr>
      </w:pPr>
    </w:p>
    <w:p w14:paraId="391A6ADE" w14:textId="77777777" w:rsidR="009A696C" w:rsidRDefault="00E60ECE">
      <w:pPr>
        <w:numPr>
          <w:ilvl w:val="0"/>
          <w:numId w:val="6"/>
        </w:numPr>
        <w:tabs>
          <w:tab w:val="left" w:pos="360"/>
        </w:tabs>
        <w:spacing w:line="271" w:lineRule="auto"/>
        <w:ind w:left="360" w:hanging="360"/>
        <w:rPr>
          <w:rFonts w:ascii="Calibri" w:eastAsia="Calibri" w:hAnsi="Calibri" w:cs="Calibri"/>
          <w:color w:val="0000FF"/>
        </w:rPr>
      </w:pPr>
      <w:bookmarkStart w:id="7" w:name="page7"/>
      <w:bookmarkEnd w:id="7"/>
      <w:r>
        <w:rPr>
          <w:rFonts w:ascii="Calibri" w:eastAsia="Calibri" w:hAnsi="Calibri" w:cs="Calibri"/>
        </w:rPr>
        <w:lastRenderedPageBreak/>
        <w:t>WHO is providing guidance on early investigations, which are critical to carry out early in an outbreak of a new virus. The data collected from the protocols can be used to refine recommendations for surveillance and case definitions, to characterize the k</w:t>
      </w:r>
      <w:r>
        <w:rPr>
          <w:rFonts w:ascii="Calibri" w:eastAsia="Calibri" w:hAnsi="Calibri" w:cs="Calibri"/>
        </w:rPr>
        <w:t>ey epidemiological transmission features of COVID-19, help understand spread, severity, spectrum of disease, impact on the community and to inform operational models for implementation of countermeasures such as case isolation, contact tracing and isolatio</w:t>
      </w:r>
      <w:r>
        <w:rPr>
          <w:rFonts w:ascii="Calibri" w:eastAsia="Calibri" w:hAnsi="Calibri" w:cs="Calibri"/>
        </w:rPr>
        <w:t xml:space="preserve">n. Several protocols are available here: </w:t>
      </w:r>
      <w:hyperlink r:id="rId46">
        <w:r>
          <w:rPr>
            <w:rFonts w:ascii="Calibri" w:eastAsia="Calibri" w:hAnsi="Calibri" w:cs="Calibri"/>
            <w:color w:val="0000FF"/>
            <w:u w:val="single"/>
          </w:rPr>
          <w:t>https://www.who.int/emergencies/diseases/novel-coronavirus-2019/technical-guidance/early-inv</w:t>
        </w:r>
        <w:r>
          <w:rPr>
            <w:rFonts w:ascii="Calibri" w:eastAsia="Calibri" w:hAnsi="Calibri" w:cs="Calibri"/>
            <w:color w:val="0000FF"/>
            <w:u w:val="single"/>
          </w:rPr>
          <w:t>estigations</w:t>
        </w:r>
      </w:hyperlink>
      <w:r>
        <w:rPr>
          <w:rFonts w:ascii="Calibri" w:eastAsia="Calibri" w:hAnsi="Calibri" w:cs="Calibri"/>
          <w:color w:val="0000FF"/>
          <w:u w:val="single"/>
        </w:rPr>
        <w:t xml:space="preserve"> </w:t>
      </w:r>
      <w:r>
        <w:rPr>
          <w:rFonts w:ascii="Calibri" w:eastAsia="Calibri" w:hAnsi="Calibri" w:cs="Calibri"/>
          <w:color w:val="000000"/>
        </w:rPr>
        <w:t>One such protocol is for the investigation of early COVID-19 cases and contacts (the “</w:t>
      </w:r>
      <w:hyperlink r:id="rId47">
        <w:r>
          <w:rPr>
            <w:rFonts w:ascii="Calibri" w:eastAsia="Calibri" w:hAnsi="Calibri" w:cs="Calibri"/>
            <w:color w:val="0000FF"/>
            <w:u w:val="single"/>
          </w:rPr>
          <w:t>First Few X (FFX) Cases and</w:t>
        </w:r>
      </w:hyperlink>
      <w:r>
        <w:rPr>
          <w:rFonts w:ascii="Calibri" w:eastAsia="Calibri" w:hAnsi="Calibri" w:cs="Calibri"/>
          <w:color w:val="000000"/>
        </w:rPr>
        <w:t xml:space="preserve"> </w:t>
      </w:r>
      <w:hyperlink r:id="rId48">
        <w:r>
          <w:rPr>
            <w:rFonts w:ascii="Calibri" w:eastAsia="Calibri" w:hAnsi="Calibri" w:cs="Calibri"/>
            <w:color w:val="0000FF"/>
            <w:u w:val="single"/>
          </w:rPr>
          <w:t>contact investigation protocol for 2019-nove</w:t>
        </w:r>
        <w:r>
          <w:rPr>
            <w:rFonts w:ascii="Calibri" w:eastAsia="Calibri" w:hAnsi="Calibri" w:cs="Calibri"/>
            <w:color w:val="0000FF"/>
            <w:u w:val="single"/>
          </w:rPr>
          <w:t>l coronavirus (2019-nCoV) infection</w:t>
        </w:r>
      </w:hyperlink>
      <w:r>
        <w:rPr>
          <w:rFonts w:ascii="Calibri" w:eastAsia="Calibri" w:hAnsi="Calibri" w:cs="Calibri"/>
          <w:color w:val="000000"/>
        </w:rPr>
        <w:t>”). The protocol is designed to</w:t>
      </w:r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00"/>
        </w:rPr>
        <w:t>gain an early understanding of the key clinical, epidemiological and virological characteristics of the first cases of COVID-19 infection detected in any individual country, to inform the d</w:t>
      </w:r>
      <w:r>
        <w:rPr>
          <w:rFonts w:ascii="Calibri" w:eastAsia="Calibri" w:hAnsi="Calibri" w:cs="Calibri"/>
          <w:color w:val="000000"/>
        </w:rPr>
        <w:t>evelopment and updating of public health guidance to manage cases and reduce the potential spread and impact of infection.</w:t>
      </w:r>
    </w:p>
    <w:p w14:paraId="45828643" w14:textId="77777777" w:rsidR="009A696C" w:rsidRDefault="009A696C">
      <w:pPr>
        <w:spacing w:line="272" w:lineRule="exact"/>
        <w:rPr>
          <w:rFonts w:ascii="Calibri" w:eastAsia="Calibri" w:hAnsi="Calibri" w:cs="Calibri"/>
          <w:color w:val="0000FF"/>
          <w:u w:val="single"/>
        </w:rPr>
      </w:pPr>
    </w:p>
    <w:p w14:paraId="3B659A59" w14:textId="77777777" w:rsidR="009A696C" w:rsidRDefault="00E60EC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AB0"/>
          <w:sz w:val="24"/>
          <w:szCs w:val="24"/>
        </w:rPr>
        <w:t>RECOMMENDATIONS AND ADVICE FOR THE PUBLIC</w:t>
      </w:r>
    </w:p>
    <w:p w14:paraId="43DF1249" w14:textId="77777777" w:rsidR="009A696C" w:rsidRDefault="009A696C">
      <w:pPr>
        <w:spacing w:line="394" w:lineRule="exact"/>
        <w:rPr>
          <w:rFonts w:ascii="Calibri" w:eastAsia="Calibri" w:hAnsi="Calibri" w:cs="Calibri"/>
          <w:color w:val="0000FF"/>
          <w:u w:val="single"/>
        </w:rPr>
      </w:pPr>
    </w:p>
    <w:p w14:paraId="5FCD5F12" w14:textId="77777777" w:rsidR="009A696C" w:rsidRDefault="00E60ECE">
      <w:pPr>
        <w:spacing w:line="268" w:lineRule="auto"/>
        <w:ind w:right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are not in an area where COVID-19 is spreading, or have not travelled from an area</w:t>
      </w:r>
      <w:r>
        <w:rPr>
          <w:rFonts w:ascii="Calibri" w:eastAsia="Calibri" w:hAnsi="Calibri" w:cs="Calibri"/>
        </w:rPr>
        <w:t xml:space="preserve"> where COVID-19 is spreading, or have not been in contact with an infected patient, your risk of infection is low. It is understandable that you may feel anxious about the outbreak. It’s a good idea to get the facts from reliable sources to help you accura</w:t>
      </w:r>
      <w:r>
        <w:rPr>
          <w:rFonts w:ascii="Calibri" w:eastAsia="Calibri" w:hAnsi="Calibri" w:cs="Calibri"/>
        </w:rPr>
        <w:t xml:space="preserve">tely determine your risks so that you can take reasonable precautions (See </w:t>
      </w:r>
      <w:hyperlink r:id="rId49">
        <w:r>
          <w:rPr>
            <w:rFonts w:ascii="Calibri" w:eastAsia="Calibri" w:hAnsi="Calibri" w:cs="Calibri"/>
            <w:color w:val="0000FF"/>
            <w:u w:val="single"/>
          </w:rPr>
          <w:t>Frequently Asked Questions</w:t>
        </w:r>
        <w:r>
          <w:rPr>
            <w:rFonts w:ascii="Calibri" w:eastAsia="Calibri" w:hAnsi="Calibri" w:cs="Calibri"/>
            <w:u w:val="single"/>
          </w:rPr>
          <w:t>)</w:t>
        </w:r>
      </w:hyperlink>
      <w:r>
        <w:rPr>
          <w:rFonts w:ascii="Calibri" w:eastAsia="Calibri" w:hAnsi="Calibri" w:cs="Calibri"/>
        </w:rPr>
        <w:t>. Seek guidance from WHO, your healthcare provider, your national public hea</w:t>
      </w:r>
      <w:r>
        <w:rPr>
          <w:rFonts w:ascii="Calibri" w:eastAsia="Calibri" w:hAnsi="Calibri" w:cs="Calibri"/>
        </w:rPr>
        <w:t xml:space="preserve">lth authority or your employer for accurate information on COVID-19 and whether COVID-19 is circulating where you live. It is important to be informed of the situation and take appropriate measures to protect yourself and your family (see </w:t>
      </w:r>
      <w:r>
        <w:rPr>
          <w:rFonts w:ascii="Calibri" w:eastAsia="Calibri" w:hAnsi="Calibri" w:cs="Calibri"/>
          <w:color w:val="0000FF"/>
          <w:u w:val="single"/>
        </w:rPr>
        <w:t>Protection measur</w:t>
      </w:r>
      <w:r>
        <w:rPr>
          <w:rFonts w:ascii="Calibri" w:eastAsia="Calibri" w:hAnsi="Calibri" w:cs="Calibri"/>
          <w:color w:val="0000FF"/>
          <w:u w:val="single"/>
        </w:rPr>
        <w:t>es for everyone</w:t>
      </w:r>
      <w:r>
        <w:rPr>
          <w:rFonts w:ascii="Calibri" w:eastAsia="Calibri" w:hAnsi="Calibri" w:cs="Calibri"/>
        </w:rPr>
        <w:t>).</w:t>
      </w:r>
    </w:p>
    <w:p w14:paraId="64C52C99" w14:textId="77777777" w:rsidR="009A696C" w:rsidRDefault="009A696C">
      <w:pPr>
        <w:spacing w:line="371" w:lineRule="exact"/>
        <w:rPr>
          <w:rFonts w:ascii="Calibri" w:eastAsia="Calibri" w:hAnsi="Calibri" w:cs="Calibri"/>
          <w:color w:val="0000FF"/>
          <w:u w:val="single"/>
        </w:rPr>
      </w:pPr>
    </w:p>
    <w:p w14:paraId="7B4CDB78" w14:textId="77777777" w:rsidR="009A696C" w:rsidRDefault="00E60ECE">
      <w:pPr>
        <w:spacing w:line="267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</w:rPr>
        <w:t>If you are in an area where there are cases of COVID-19 you need to take the risk of infection seriously. Follow the advice of WHO and guidance issued by national and local health authorities. For most people, COVID-19 infection will cause mild illness how</w:t>
      </w:r>
      <w:r>
        <w:rPr>
          <w:rFonts w:ascii="Calibri" w:eastAsia="Calibri" w:hAnsi="Calibri" w:cs="Calibri"/>
        </w:rPr>
        <w:t xml:space="preserve">ever, it can make some people very ill and, in some people, it can be fatal. Older people, and those with pre-existing medical conditions (such as cardiovascular disease, chronic respiratory disease or diabetes) are at risk for severe disease (See </w:t>
      </w:r>
      <w:r>
        <w:rPr>
          <w:rFonts w:ascii="Calibri" w:eastAsia="Calibri" w:hAnsi="Calibri" w:cs="Calibri"/>
          <w:color w:val="0000FF"/>
          <w:u w:val="single"/>
        </w:rPr>
        <w:t>Protecti</w:t>
      </w:r>
      <w:r>
        <w:rPr>
          <w:rFonts w:ascii="Calibri" w:eastAsia="Calibri" w:hAnsi="Calibri" w:cs="Calibri"/>
          <w:color w:val="0000FF"/>
          <w:u w:val="single"/>
        </w:rPr>
        <w:t>on measures for persons who are in or have recently visited (past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FF"/>
          <w:u w:val="single"/>
        </w:rPr>
        <w:t>14 days) areas where COVID-19 is spreading</w:t>
      </w:r>
      <w:r>
        <w:rPr>
          <w:rFonts w:ascii="Calibri" w:eastAsia="Calibri" w:hAnsi="Calibri" w:cs="Calibri"/>
          <w:color w:val="000000"/>
        </w:rPr>
        <w:t>).</w:t>
      </w:r>
    </w:p>
    <w:sectPr w:rsidR="009A696C">
      <w:pgSz w:w="11920" w:h="16841"/>
      <w:pgMar w:top="943" w:right="711" w:bottom="1440" w:left="720" w:header="0" w:footer="0" w:gutter="0"/>
      <w:cols w:space="720" w:equalWidth="0">
        <w:col w:w="10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1F29"/>
    <w:multiLevelType w:val="hybridMultilevel"/>
    <w:tmpl w:val="6F4E7C7A"/>
    <w:lvl w:ilvl="0" w:tplc="B96AC3BC">
      <w:start w:val="1"/>
      <w:numFmt w:val="bullet"/>
      <w:lvlText w:val="-"/>
      <w:lvlJc w:val="left"/>
    </w:lvl>
    <w:lvl w:ilvl="1" w:tplc="AA10D338">
      <w:numFmt w:val="decimal"/>
      <w:lvlText w:val=""/>
      <w:lvlJc w:val="left"/>
    </w:lvl>
    <w:lvl w:ilvl="2" w:tplc="B6160CF8">
      <w:numFmt w:val="decimal"/>
      <w:lvlText w:val=""/>
      <w:lvlJc w:val="left"/>
    </w:lvl>
    <w:lvl w:ilvl="3" w:tplc="036EF274">
      <w:numFmt w:val="decimal"/>
      <w:lvlText w:val=""/>
      <w:lvlJc w:val="left"/>
    </w:lvl>
    <w:lvl w:ilvl="4" w:tplc="033C557A">
      <w:numFmt w:val="decimal"/>
      <w:lvlText w:val=""/>
      <w:lvlJc w:val="left"/>
    </w:lvl>
    <w:lvl w:ilvl="5" w:tplc="A6DE1614">
      <w:numFmt w:val="decimal"/>
      <w:lvlText w:val=""/>
      <w:lvlJc w:val="left"/>
    </w:lvl>
    <w:lvl w:ilvl="6" w:tplc="4B9C3404">
      <w:numFmt w:val="decimal"/>
      <w:lvlText w:val=""/>
      <w:lvlJc w:val="left"/>
    </w:lvl>
    <w:lvl w:ilvl="7" w:tplc="E1EA4844">
      <w:numFmt w:val="decimal"/>
      <w:lvlText w:val=""/>
      <w:lvlJc w:val="left"/>
    </w:lvl>
    <w:lvl w:ilvl="8" w:tplc="C08A23A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FED25EA0"/>
    <w:lvl w:ilvl="0" w:tplc="B0ECF606">
      <w:start w:val="1"/>
      <w:numFmt w:val="bullet"/>
      <w:lvlText w:val="•"/>
      <w:lvlJc w:val="left"/>
    </w:lvl>
    <w:lvl w:ilvl="1" w:tplc="EAA083C6">
      <w:numFmt w:val="decimal"/>
      <w:lvlText w:val=""/>
      <w:lvlJc w:val="left"/>
    </w:lvl>
    <w:lvl w:ilvl="2" w:tplc="D65056DA">
      <w:numFmt w:val="decimal"/>
      <w:lvlText w:val=""/>
      <w:lvlJc w:val="left"/>
    </w:lvl>
    <w:lvl w:ilvl="3" w:tplc="7AAEDE98">
      <w:numFmt w:val="decimal"/>
      <w:lvlText w:val=""/>
      <w:lvlJc w:val="left"/>
    </w:lvl>
    <w:lvl w:ilvl="4" w:tplc="FA2AA108">
      <w:numFmt w:val="decimal"/>
      <w:lvlText w:val=""/>
      <w:lvlJc w:val="left"/>
    </w:lvl>
    <w:lvl w:ilvl="5" w:tplc="55643AB6">
      <w:numFmt w:val="decimal"/>
      <w:lvlText w:val=""/>
      <w:lvlJc w:val="left"/>
    </w:lvl>
    <w:lvl w:ilvl="6" w:tplc="D82A479A">
      <w:numFmt w:val="decimal"/>
      <w:lvlText w:val=""/>
      <w:lvlJc w:val="left"/>
    </w:lvl>
    <w:lvl w:ilvl="7" w:tplc="52F60406">
      <w:numFmt w:val="decimal"/>
      <w:lvlText w:val=""/>
      <w:lvlJc w:val="left"/>
    </w:lvl>
    <w:lvl w:ilvl="8" w:tplc="A2202C3E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FB601D46"/>
    <w:lvl w:ilvl="0" w:tplc="6052B76E">
      <w:start w:val="1"/>
      <w:numFmt w:val="bullet"/>
      <w:lvlText w:val="•"/>
      <w:lvlJc w:val="left"/>
    </w:lvl>
    <w:lvl w:ilvl="1" w:tplc="82241248">
      <w:numFmt w:val="decimal"/>
      <w:lvlText w:val=""/>
      <w:lvlJc w:val="left"/>
    </w:lvl>
    <w:lvl w:ilvl="2" w:tplc="95B6E7B0">
      <w:numFmt w:val="decimal"/>
      <w:lvlText w:val=""/>
      <w:lvlJc w:val="left"/>
    </w:lvl>
    <w:lvl w:ilvl="3" w:tplc="EAC89DD2">
      <w:numFmt w:val="decimal"/>
      <w:lvlText w:val=""/>
      <w:lvlJc w:val="left"/>
    </w:lvl>
    <w:lvl w:ilvl="4" w:tplc="1C205070">
      <w:numFmt w:val="decimal"/>
      <w:lvlText w:val=""/>
      <w:lvlJc w:val="left"/>
    </w:lvl>
    <w:lvl w:ilvl="5" w:tplc="29840C70">
      <w:numFmt w:val="decimal"/>
      <w:lvlText w:val=""/>
      <w:lvlJc w:val="left"/>
    </w:lvl>
    <w:lvl w:ilvl="6" w:tplc="71F2F016">
      <w:numFmt w:val="decimal"/>
      <w:lvlText w:val=""/>
      <w:lvlJc w:val="left"/>
    </w:lvl>
    <w:lvl w:ilvl="7" w:tplc="1D6C3454">
      <w:numFmt w:val="decimal"/>
      <w:lvlText w:val=""/>
      <w:lvlJc w:val="left"/>
    </w:lvl>
    <w:lvl w:ilvl="8" w:tplc="02502D12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CB5AE636"/>
    <w:lvl w:ilvl="0" w:tplc="500AF112">
      <w:start w:val="1"/>
      <w:numFmt w:val="bullet"/>
      <w:lvlText w:val="•"/>
      <w:lvlJc w:val="left"/>
    </w:lvl>
    <w:lvl w:ilvl="1" w:tplc="C5BAF0B6">
      <w:numFmt w:val="decimal"/>
      <w:lvlText w:val=""/>
      <w:lvlJc w:val="left"/>
    </w:lvl>
    <w:lvl w:ilvl="2" w:tplc="2A5C693C">
      <w:numFmt w:val="decimal"/>
      <w:lvlText w:val=""/>
      <w:lvlJc w:val="left"/>
    </w:lvl>
    <w:lvl w:ilvl="3" w:tplc="797ACB50">
      <w:numFmt w:val="decimal"/>
      <w:lvlText w:val=""/>
      <w:lvlJc w:val="left"/>
    </w:lvl>
    <w:lvl w:ilvl="4" w:tplc="5A82B546">
      <w:numFmt w:val="decimal"/>
      <w:lvlText w:val=""/>
      <w:lvlJc w:val="left"/>
    </w:lvl>
    <w:lvl w:ilvl="5" w:tplc="D47E8E1E">
      <w:numFmt w:val="decimal"/>
      <w:lvlText w:val=""/>
      <w:lvlJc w:val="left"/>
    </w:lvl>
    <w:lvl w:ilvl="6" w:tplc="AC3AABC0">
      <w:numFmt w:val="decimal"/>
      <w:lvlText w:val=""/>
      <w:lvlJc w:val="left"/>
    </w:lvl>
    <w:lvl w:ilvl="7" w:tplc="81E83AF6">
      <w:numFmt w:val="decimal"/>
      <w:lvlText w:val=""/>
      <w:lvlJc w:val="left"/>
    </w:lvl>
    <w:lvl w:ilvl="8" w:tplc="6A048DBC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59FA226C"/>
    <w:lvl w:ilvl="0" w:tplc="11E60EA2">
      <w:start w:val="1"/>
      <w:numFmt w:val="bullet"/>
      <w:lvlText w:val="•"/>
      <w:lvlJc w:val="left"/>
    </w:lvl>
    <w:lvl w:ilvl="1" w:tplc="BE1CB3E6">
      <w:numFmt w:val="decimal"/>
      <w:lvlText w:val=""/>
      <w:lvlJc w:val="left"/>
    </w:lvl>
    <w:lvl w:ilvl="2" w:tplc="1B24A788">
      <w:numFmt w:val="decimal"/>
      <w:lvlText w:val=""/>
      <w:lvlJc w:val="left"/>
    </w:lvl>
    <w:lvl w:ilvl="3" w:tplc="8F4E3134">
      <w:numFmt w:val="decimal"/>
      <w:lvlText w:val=""/>
      <w:lvlJc w:val="left"/>
    </w:lvl>
    <w:lvl w:ilvl="4" w:tplc="DF987DC8">
      <w:numFmt w:val="decimal"/>
      <w:lvlText w:val=""/>
      <w:lvlJc w:val="left"/>
    </w:lvl>
    <w:lvl w:ilvl="5" w:tplc="E452AABA">
      <w:numFmt w:val="decimal"/>
      <w:lvlText w:val=""/>
      <w:lvlJc w:val="left"/>
    </w:lvl>
    <w:lvl w:ilvl="6" w:tplc="437A1892">
      <w:numFmt w:val="decimal"/>
      <w:lvlText w:val=""/>
      <w:lvlJc w:val="left"/>
    </w:lvl>
    <w:lvl w:ilvl="7" w:tplc="22FC7404">
      <w:numFmt w:val="decimal"/>
      <w:lvlText w:val=""/>
      <w:lvlJc w:val="left"/>
    </w:lvl>
    <w:lvl w:ilvl="8" w:tplc="53AC725E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99A4C3BA"/>
    <w:lvl w:ilvl="0" w:tplc="42728B50">
      <w:start w:val="1"/>
      <w:numFmt w:val="decimal"/>
      <w:lvlText w:val="%1."/>
      <w:lvlJc w:val="left"/>
    </w:lvl>
    <w:lvl w:ilvl="1" w:tplc="0F627D0A">
      <w:numFmt w:val="decimal"/>
      <w:lvlText w:val=""/>
      <w:lvlJc w:val="left"/>
    </w:lvl>
    <w:lvl w:ilvl="2" w:tplc="5F804B74">
      <w:numFmt w:val="decimal"/>
      <w:lvlText w:val=""/>
      <w:lvlJc w:val="left"/>
    </w:lvl>
    <w:lvl w:ilvl="3" w:tplc="36666BDE">
      <w:numFmt w:val="decimal"/>
      <w:lvlText w:val=""/>
      <w:lvlJc w:val="left"/>
    </w:lvl>
    <w:lvl w:ilvl="4" w:tplc="C0DE923A">
      <w:numFmt w:val="decimal"/>
      <w:lvlText w:val=""/>
      <w:lvlJc w:val="left"/>
    </w:lvl>
    <w:lvl w:ilvl="5" w:tplc="4628DABE">
      <w:numFmt w:val="decimal"/>
      <w:lvlText w:val=""/>
      <w:lvlJc w:val="left"/>
    </w:lvl>
    <w:lvl w:ilvl="6" w:tplc="5BC27E60">
      <w:numFmt w:val="decimal"/>
      <w:lvlText w:val=""/>
      <w:lvlJc w:val="left"/>
    </w:lvl>
    <w:lvl w:ilvl="7" w:tplc="B8784798">
      <w:numFmt w:val="decimal"/>
      <w:lvlText w:val=""/>
      <w:lvlJc w:val="left"/>
    </w:lvl>
    <w:lvl w:ilvl="8" w:tplc="1A54880A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96C"/>
    <w:rsid w:val="009A696C"/>
    <w:rsid w:val="00E6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54EF"/>
  <w15:docId w15:val="{E3F17466-10F0-434E-A7B9-394FEDD8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ho.int/blueprint/priority-diseases/key-action/multicenter-adaptive-RCT-of-investigational-therapeutics-for-COVID-19.pdf?ua=1" TargetMode="External"/><Relationship Id="rId18" Type="http://schemas.openxmlformats.org/officeDocument/2006/relationships/hyperlink" Target="https://www.who.int/emergencies/diseases/novel-coronavirus-2019/technical-guidance/laboratory-guidance" TargetMode="External"/><Relationship Id="rId26" Type="http://schemas.openxmlformats.org/officeDocument/2006/relationships/hyperlink" Target="https://www.who.int/publications-detail/risk-communication-and-community-engagement-readiness-and-initial-response-for-novel-coronaviruses-(-ncov)" TargetMode="External"/><Relationship Id="rId39" Type="http://schemas.openxmlformats.org/officeDocument/2006/relationships/hyperlink" Target="https://openwho.org/courses/severe-acuterespiratory-infection" TargetMode="External"/><Relationship Id="rId21" Type="http://schemas.openxmlformats.org/officeDocument/2006/relationships/hyperlink" Target="https://www.who.int/publications-detail/clinical-management-of-severe-acute-respiratory-infection-when-novel-coronavirus-(ncov)-infection-is-suspected" TargetMode="External"/><Relationship Id="rId34" Type="http://schemas.openxmlformats.org/officeDocument/2006/relationships/hyperlink" Target="https://openwho.org/courses/introduction-to-ncov" TargetMode="External"/><Relationship Id="rId42" Type="http://schemas.openxmlformats.org/officeDocument/2006/relationships/hyperlink" Target="https://openwho.org/courses/eprotect-infections-respiratoires-aigues" TargetMode="External"/><Relationship Id="rId47" Type="http://schemas.openxmlformats.org/officeDocument/2006/relationships/hyperlink" Target="https://www.who.int/publications-detail/the-first-few-x-(ffx)-cases-and-contact-investigation-protocol-for-2019-novel-coronavirus-(2019-ncov)-infection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www.who.int/emergencies/diseases/novel-coronavirus-2019/technical-guidance" TargetMode="External"/><Relationship Id="rId29" Type="http://schemas.openxmlformats.org/officeDocument/2006/relationships/hyperlink" Target="https://www.who.int/publications-detail/disease-commodity-package---novel-coronavirus-(ncov)" TargetMode="External"/><Relationship Id="rId11" Type="http://schemas.openxmlformats.org/officeDocument/2006/relationships/hyperlink" Target="https://www.who.int/emergencies/diseases/novel-coronavirus-2019/technical-guidance/early-investigations" TargetMode="External"/><Relationship Id="rId24" Type="http://schemas.openxmlformats.org/officeDocument/2006/relationships/hyperlink" Target="https://www.who.int/publications-detail/home-care-for-patients-with-suspected-novel-coronavirus-(ncov)-infection-presenting-with-mild-symptoms-and-management-of-contacts" TargetMode="External"/><Relationship Id="rId32" Type="http://schemas.openxmlformats.org/officeDocument/2006/relationships/hyperlink" Target="https://www.who.int/ith/2019-nCoV_advice_for_international_traffic-rev/en/" TargetMode="External"/><Relationship Id="rId37" Type="http://schemas.openxmlformats.org/officeDocument/2006/relationships/hyperlink" Target="https://openwho.org/courses/introduccion-al-ncov" TargetMode="External"/><Relationship Id="rId40" Type="http://schemas.openxmlformats.org/officeDocument/2006/relationships/hyperlink" Target="https://openwho.org/courses/severe-acuterespiratory-infection" TargetMode="External"/><Relationship Id="rId45" Type="http://schemas.openxmlformats.org/officeDocument/2006/relationships/hyperlink" Target="https://openwho.org/courses/severe-acute-respiratory-infecti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jpeg"/><Relationship Id="rId23" Type="http://schemas.openxmlformats.org/officeDocument/2006/relationships/hyperlink" Target="https://www.who.int/emergencies/diseases/novel-coronavirus-2019/technical-guidance/infection-prevention-and-control" TargetMode="External"/><Relationship Id="rId28" Type="http://schemas.openxmlformats.org/officeDocument/2006/relationships/hyperlink" Target="https://www.who.int/publications-detail/global-surveillance-for-human-infection-with-novel-coronavirus-(2019-ncov)" TargetMode="External"/><Relationship Id="rId36" Type="http://schemas.openxmlformats.org/officeDocument/2006/relationships/hyperlink" Target="https://openwho.org/courses/introduction-to-ncov-ZH" TargetMode="External"/><Relationship Id="rId49" Type="http://schemas.openxmlformats.org/officeDocument/2006/relationships/hyperlink" Target="https://www.who.int/news-room/q-a-detail/q-a-coronaviruses" TargetMode="External"/><Relationship Id="rId10" Type="http://schemas.openxmlformats.org/officeDocument/2006/relationships/hyperlink" Target="https://openwho.org/courses/severe-acute-respiratory-infection" TargetMode="External"/><Relationship Id="rId19" Type="http://schemas.openxmlformats.org/officeDocument/2006/relationships/hyperlink" Target="https://www.who.int/publications-detail/advice-on-the-use-of-masks-in-the-community-during-home-care-and-in-healthcare-settings-in-the-context-of-the-novel-coronavirus-(2019-ncov)-outbreak" TargetMode="External"/><Relationship Id="rId31" Type="http://schemas.openxmlformats.org/officeDocument/2006/relationships/hyperlink" Target="https://www.who.int/ith/2019-nCoV_advice_for_international_traffic-rev/en/" TargetMode="External"/><Relationship Id="rId44" Type="http://schemas.openxmlformats.org/officeDocument/2006/relationships/hyperlink" Target="https://openwho.org/courses/severe-acute-respiratory-inf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emergencies/diseases/novel-coronavirus-2019/technical-guidance/patient-management" TargetMode="External"/><Relationship Id="rId14" Type="http://schemas.openxmlformats.org/officeDocument/2006/relationships/hyperlink" Target="https://www.who.int/publications-detail/global-surveillance-for-human-infection-with-novel-coronavirus-(2019-ncov)" TargetMode="External"/><Relationship Id="rId22" Type="http://schemas.openxmlformats.org/officeDocument/2006/relationships/hyperlink" Target="https://www.who.int/emergencies/diseases/novel-coronavirus-2019/technical-guidance/infection-prevention-and-control" TargetMode="External"/><Relationship Id="rId27" Type="http://schemas.openxmlformats.org/officeDocument/2006/relationships/hyperlink" Target="https://www.who.int/publications-detail/global-surveillance-for-human-infection-with-novel-coronavirus-(2019-ncov)" TargetMode="External"/><Relationship Id="rId30" Type="http://schemas.openxmlformats.org/officeDocument/2006/relationships/hyperlink" Target="https://www.who.int/health-topics/coronavirus/who-recommendations-to-reduce-risk-of-transmission-of-emerging-pathogens-from-animals-to-humans-in-live-animal-markets" TargetMode="External"/><Relationship Id="rId35" Type="http://schemas.openxmlformats.org/officeDocument/2006/relationships/hyperlink" Target="https://openwho.org/courses/introduction-au-ncov" TargetMode="External"/><Relationship Id="rId43" Type="http://schemas.openxmlformats.org/officeDocument/2006/relationships/hyperlink" Target="https://openwho.org/courses/COVID-19-IPC-EN" TargetMode="External"/><Relationship Id="rId48" Type="http://schemas.openxmlformats.org/officeDocument/2006/relationships/hyperlink" Target="https://www.who.int/publications-detail/the-first-few-x-(ffx)-cases-and-contact-investigation-protocol-for-2019-novel-coronavirus-(2019-ncov)-infection" TargetMode="External"/><Relationship Id="rId8" Type="http://schemas.openxmlformats.org/officeDocument/2006/relationships/hyperlink" Target="https://www.who.int/emergencies/diseases/novel-coronavirus-2019/technical-guidance/patient-management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mailto:EDCARN@who.int" TargetMode="External"/><Relationship Id="rId17" Type="http://schemas.openxmlformats.org/officeDocument/2006/relationships/hyperlink" Target="https://www.iata.org/en/programs/safety/health/diseases/" TargetMode="External"/><Relationship Id="rId25" Type="http://schemas.openxmlformats.org/officeDocument/2006/relationships/hyperlink" Target="https://www.who.int/publications-detail/home-care-for-patients-with-suspected-novel-coronavirus-(ncov)-infection-presenting-with-mild-symptoms-and-management-of-contacts" TargetMode="External"/><Relationship Id="rId33" Type="http://schemas.openxmlformats.org/officeDocument/2006/relationships/hyperlink" Target="https://openwho.org/courses/introduction-to-ncov" TargetMode="External"/><Relationship Id="rId38" Type="http://schemas.openxmlformats.org/officeDocument/2006/relationships/hyperlink" Target="https://openwho.org/courses/introducao-ao-ncov" TargetMode="External"/><Relationship Id="rId46" Type="http://schemas.openxmlformats.org/officeDocument/2006/relationships/hyperlink" Target="https://www.who.int/emergencies/diseases/novel-coronavirus-2019/technical-guidance/early-investigations" TargetMode="External"/><Relationship Id="rId20" Type="http://schemas.openxmlformats.org/officeDocument/2006/relationships/hyperlink" Target="https://www.who.int/publications-detail/advice-on-the-use-of-masks-in-the-community-during-home-care-and-in-healthcare-settings-in-the-context-of-the-novel-coronavirus-(2019-ncov)-outbreak" TargetMode="External"/><Relationship Id="rId41" Type="http://schemas.openxmlformats.org/officeDocument/2006/relationships/hyperlink" Target="https://openwho.org/courses/eprotect-acute-respiratory-infec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o.int/ith/2019-nCoV_advice_for_international_traffic-rev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3356</Words>
  <Characters>19133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Kevin Lin</cp:lastModifiedBy>
  <cp:revision>2</cp:revision>
  <dcterms:created xsi:type="dcterms:W3CDTF">2020-03-10T16:47:00Z</dcterms:created>
  <dcterms:modified xsi:type="dcterms:W3CDTF">2020-03-14T07:29:00Z</dcterms:modified>
</cp:coreProperties>
</file>