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20"/>
        <w:spacing w:after="0"/>
        <w:rPr>
          <w:sz w:val="20"/>
          <w:szCs w:val="20"/>
          <w:color w:val="auto"/>
        </w:rPr>
      </w:pPr>
      <w:r>
        <w:rPr>
          <w:rFonts w:ascii="Arial" w:cs="Arial" w:eastAsia="Arial" w:hAnsi="Arial"/>
          <w:sz w:val="40"/>
          <w:szCs w:val="40"/>
          <w:b w:val="1"/>
          <w:bCs w:val="1"/>
          <w:color w:val="FFFFFF"/>
        </w:rPr>
        <w:drawing>
          <wp:anchor simplePos="0" relativeHeight="251657728" behindDoc="1" locked="0" layoutInCell="0" allowOverlap="1">
            <wp:simplePos x="0" y="0"/>
            <wp:positionH relativeFrom="page">
              <wp:posOffset>0</wp:posOffset>
            </wp:positionH>
            <wp:positionV relativeFrom="page">
              <wp:posOffset>9525</wp:posOffset>
            </wp:positionV>
            <wp:extent cx="7560310" cy="127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60310" cy="1276985"/>
                    </a:xfrm>
                    <a:prstGeom prst="rect">
                      <a:avLst/>
                    </a:prstGeom>
                    <a:noFill/>
                  </pic:spPr>
                </pic:pic>
              </a:graphicData>
            </a:graphic>
          </wp:anchor>
        </w:drawing>
        <w:t>Coronavirus disease 2019 (COVID-19)</w:t>
      </w:r>
    </w:p>
    <w:p>
      <w:pPr>
        <w:ind w:left="220"/>
        <w:spacing w:after="0" w:line="238" w:lineRule="auto"/>
        <w:rPr>
          <w:sz w:val="20"/>
          <w:szCs w:val="20"/>
          <w:color w:val="auto"/>
        </w:rPr>
      </w:pPr>
      <w:r>
        <w:rPr>
          <w:rFonts w:ascii="Arial" w:cs="Arial" w:eastAsia="Arial" w:hAnsi="Arial"/>
          <w:sz w:val="34"/>
          <w:szCs w:val="34"/>
          <w:b w:val="1"/>
          <w:bCs w:val="1"/>
          <w:color w:val="FFFFFF"/>
        </w:rPr>
        <w:t>Situation Report – 42</w:t>
      </w:r>
    </w:p>
    <w:p>
      <w:pPr>
        <w:spacing w:after="0" w:line="234" w:lineRule="exact"/>
        <w:rPr>
          <w:sz w:val="24"/>
          <w:szCs w:val="24"/>
          <w:color w:val="auto"/>
        </w:rPr>
      </w:pPr>
    </w:p>
    <w:p>
      <w:pPr>
        <w:ind w:left="280"/>
        <w:spacing w:after="0"/>
        <w:rPr>
          <w:sz w:val="20"/>
          <w:szCs w:val="20"/>
          <w:color w:val="auto"/>
        </w:rPr>
      </w:pPr>
      <w:r>
        <w:rPr>
          <w:rFonts w:ascii="Arial" w:cs="Arial" w:eastAsia="Arial" w:hAnsi="Arial"/>
          <w:sz w:val="16"/>
          <w:szCs w:val="16"/>
          <w:b w:val="1"/>
          <w:bCs w:val="1"/>
          <w:color w:val="FFFFFF"/>
        </w:rPr>
        <w:t>Data as reported by 10AM CET 02 March 2020</w:t>
      </w:r>
    </w:p>
    <w:p>
      <w:pPr>
        <w:spacing w:after="0" w:line="200" w:lineRule="exact"/>
        <w:rPr>
          <w:sz w:val="24"/>
          <w:szCs w:val="24"/>
          <w:color w:val="auto"/>
        </w:rPr>
      </w:pPr>
    </w:p>
    <w:p>
      <w:pPr>
        <w:spacing w:after="0" w:line="200" w:lineRule="exact"/>
        <w:rPr>
          <w:sz w:val="24"/>
          <w:szCs w:val="24"/>
          <w:color w:val="auto"/>
        </w:rPr>
      </w:pPr>
    </w:p>
    <w:p>
      <w:pPr>
        <w:spacing w:after="0" w:line="225"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HIGHLIGHTS</w:t>
      </w:r>
    </w:p>
    <w:p>
      <w:pPr>
        <w:spacing w:after="0" w:line="300" w:lineRule="exact"/>
        <w:rPr>
          <w:sz w:val="24"/>
          <w:szCs w:val="24"/>
          <w:color w:val="auto"/>
        </w:rPr>
      </w:pPr>
    </w:p>
    <w:p>
      <w:pPr>
        <w:ind w:left="720" w:right="100" w:hanging="362"/>
        <w:spacing w:after="0" w:line="255" w:lineRule="auto"/>
        <w:tabs>
          <w:tab w:leader="none" w:pos="720" w:val="left"/>
        </w:tabs>
        <w:numPr>
          <w:ilvl w:val="0"/>
          <w:numId w:val="1"/>
        </w:numPr>
        <w:rPr>
          <w:rFonts w:ascii="Arial" w:cs="Arial" w:eastAsia="Arial" w:hAnsi="Arial"/>
          <w:sz w:val="21"/>
          <w:szCs w:val="21"/>
          <w:color w:val="auto"/>
        </w:rPr>
      </w:pPr>
      <w:r>
        <w:rPr>
          <w:rFonts w:ascii="Calibri" w:cs="Calibri" w:eastAsia="Calibri" w:hAnsi="Calibri"/>
          <w:sz w:val="21"/>
          <w:szCs w:val="21"/>
          <w:color w:val="auto"/>
        </w:rPr>
        <w:t>Six new Member States (Armenia, Czechia, Dominican Republic, Luxembourg, Iceland, and Indonesia) reported cases of COVID-19 in the past 24 hours.</w:t>
      </w:r>
    </w:p>
    <w:p>
      <w:pPr>
        <w:spacing w:after="0" w:line="352" w:lineRule="exact"/>
        <w:rPr>
          <w:rFonts w:ascii="Arial" w:cs="Arial" w:eastAsia="Arial" w:hAnsi="Arial"/>
          <w:sz w:val="21"/>
          <w:szCs w:val="21"/>
          <w:color w:val="auto"/>
        </w:rPr>
      </w:pPr>
    </w:p>
    <w:p>
      <w:pPr>
        <w:jc w:val="both"/>
        <w:ind w:left="720" w:hanging="362"/>
        <w:spacing w:after="0" w:line="261" w:lineRule="auto"/>
        <w:tabs>
          <w:tab w:leader="none" w:pos="720" w:val="left"/>
        </w:tabs>
        <w:numPr>
          <w:ilvl w:val="0"/>
          <w:numId w:val="1"/>
        </w:numPr>
        <w:rPr>
          <w:rFonts w:ascii="Calibri" w:cs="Calibri" w:eastAsia="Calibri" w:hAnsi="Calibri"/>
          <w:sz w:val="22"/>
          <w:szCs w:val="22"/>
          <w:color w:val="0000FF"/>
        </w:rPr>
      </w:pPr>
      <w:r>
        <w:rPr>
          <w:rFonts w:ascii="Calibri" w:cs="Calibri" w:eastAsia="Calibri" w:hAnsi="Calibri"/>
          <w:sz w:val="22"/>
          <w:szCs w:val="22"/>
          <w:color w:val="auto"/>
        </w:rPr>
        <w:t xml:space="preserve">A team of WHO experts has arrived in Tehran, Iran to support the COVID-19 response. The objectives are to identify transmission dynamics and at-risk populations, and provide technical guidance. Further information can be found </w:t>
      </w:r>
      <w:hyperlink r:id="rId9">
        <w:r>
          <w:rPr>
            <w:rFonts w:ascii="Calibri" w:cs="Calibri" w:eastAsia="Calibri" w:hAnsi="Calibri"/>
            <w:sz w:val="22"/>
            <w:szCs w:val="22"/>
            <w:u w:val="single" w:color="auto"/>
            <w:color w:val="0000FF"/>
          </w:rPr>
          <w:t>here</w:t>
        </w:r>
        <w:r>
          <w:rPr>
            <w:rFonts w:ascii="Calibri" w:cs="Calibri" w:eastAsia="Calibri" w:hAnsi="Calibri"/>
            <w:sz w:val="22"/>
            <w:szCs w:val="22"/>
            <w:color w:val="000000"/>
          </w:rPr>
          <w:t>.</w:t>
        </w:r>
      </w:hyperlink>
    </w:p>
    <w:p>
      <w:pPr>
        <w:spacing w:after="0" w:line="349" w:lineRule="exact"/>
        <w:rPr>
          <w:rFonts w:ascii="Calibri" w:cs="Calibri" w:eastAsia="Calibri" w:hAnsi="Calibri"/>
          <w:sz w:val="22"/>
          <w:szCs w:val="22"/>
          <w:color w:val="0000FF"/>
        </w:rPr>
      </w:pPr>
    </w:p>
    <w:p>
      <w:pPr>
        <w:jc w:val="both"/>
        <w:ind w:left="720" w:hanging="362"/>
        <w:spacing w:after="0" w:line="264" w:lineRule="auto"/>
        <w:tabs>
          <w:tab w:leader="none" w:pos="72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 xml:space="preserve">Containment remains the top priority for all countries. Management for COVID-19 globally, however, is not a one-size-fits-all approach and must be tailored to the transmission scenario a country faces. Early robust measures are key to saving lives and halting transmission, notes the WHO Director-General. More information can be found </w:t>
      </w:r>
      <w:hyperlink r:id="rId10">
        <w:r>
          <w:rPr>
            <w:rFonts w:ascii="Calibri" w:cs="Calibri" w:eastAsia="Calibri" w:hAnsi="Calibri"/>
            <w:sz w:val="22"/>
            <w:szCs w:val="22"/>
            <w:u w:val="single" w:color="auto"/>
            <w:color w:val="0000FF"/>
          </w:rPr>
          <w:t>here</w:t>
        </w:r>
        <w:r>
          <w:rPr>
            <w:rFonts w:ascii="Calibri" w:cs="Calibri" w:eastAsia="Calibri" w:hAnsi="Calibri"/>
            <w:sz w:val="22"/>
            <w:szCs w:val="22"/>
            <w:u w:val="single" w:color="auto"/>
            <w:color w:val="auto"/>
          </w:rPr>
          <w:t>.</w:t>
        </w:r>
      </w:hyperlink>
    </w:p>
    <w:p>
      <w:pPr>
        <w:spacing w:after="0" w:line="363" w:lineRule="exact"/>
        <w:rPr>
          <w:rFonts w:ascii="Calibri" w:cs="Calibri" w:eastAsia="Calibri" w:hAnsi="Calibri"/>
          <w:sz w:val="22"/>
          <w:szCs w:val="22"/>
          <w:color w:val="auto"/>
        </w:rPr>
      </w:pPr>
    </w:p>
    <w:p>
      <w:pPr>
        <w:jc w:val="both"/>
        <w:ind w:left="720" w:hanging="362"/>
        <w:spacing w:after="0" w:line="265" w:lineRule="auto"/>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WHO’s Operations Supply and Logistics team are working across numerous areas to support the COVID-19 response. Activities include working to establish a Supply Chain Coordination Cell and providing a technical briefing for G20 members on the personal protective equipment (PPE) market situation. More information can be found in the Subject in Focus.</w:t>
      </w:r>
    </w:p>
    <w:p>
      <w:pPr>
        <w:spacing w:after="0" w:line="20" w:lineRule="exact"/>
        <w:rPr>
          <w:rFonts w:ascii="Arial" w:cs="Arial" w:eastAsia="Arial" w:hAnsi="Arial"/>
          <w:sz w:val="22"/>
          <w:szCs w:val="22"/>
          <w:color w:val="auto"/>
        </w:rPr>
      </w:pPr>
      <w:r>
        <w:rPr>
          <w:rFonts w:ascii="Arial" w:cs="Arial" w:eastAsia="Arial" w:hAnsi="Arial"/>
          <w:sz w:val="22"/>
          <w:szCs w:val="22"/>
          <w:color w:val="auto"/>
        </w:rPr>
        <w:br w:type="column"/>
      </w: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50" w:lineRule="exact"/>
        <w:rPr>
          <w:rFonts w:ascii="Arial" w:cs="Arial" w:eastAsia="Arial" w:hAnsi="Arial"/>
          <w:sz w:val="22"/>
          <w:szCs w:val="22"/>
          <w:color w:val="auto"/>
        </w:rPr>
      </w:pPr>
    </w:p>
    <w:p>
      <w:pPr>
        <w:spacing w:after="0"/>
        <w:rPr>
          <w:sz w:val="20"/>
          <w:szCs w:val="20"/>
          <w:color w:val="auto"/>
        </w:rPr>
      </w:pPr>
      <w:r>
        <w:rPr>
          <w:rFonts w:ascii="Arial" w:cs="Arial" w:eastAsia="Arial" w:hAnsi="Arial"/>
          <w:sz w:val="24"/>
          <w:szCs w:val="24"/>
          <w:b w:val="1"/>
          <w:bCs w:val="1"/>
          <w:color w:val="0093D5"/>
        </w:rPr>
        <w:t>SITUATION IN NUMBERS</w:t>
      </w:r>
    </w:p>
    <w:p>
      <w:pPr>
        <w:spacing w:after="0" w:line="20" w:lineRule="exact"/>
        <w:rPr>
          <w:rFonts w:ascii="Arial" w:cs="Arial" w:eastAsia="Arial" w:hAnsi="Arial"/>
          <w:sz w:val="22"/>
          <w:szCs w:val="22"/>
          <w:color w:val="auto"/>
        </w:rPr>
      </w:pPr>
      <w:r>
        <w:rPr>
          <w:rFonts w:ascii="Arial" w:cs="Arial" w:eastAsia="Arial" w:hAnsi="Arial"/>
          <w:sz w:val="22"/>
          <w:szCs w:val="22"/>
          <w:color w:val="auto"/>
        </w:rPr>
        <mc:AlternateContent>
          <mc:Choice Requires="wps">
            <w:drawing>
              <wp:anchor simplePos="0" relativeHeight="251657728" behindDoc="1" locked="0" layoutInCell="0" allowOverlap="1">
                <wp:simplePos x="0" y="0"/>
                <wp:positionH relativeFrom="column">
                  <wp:posOffset>-93345</wp:posOffset>
                </wp:positionH>
                <wp:positionV relativeFrom="paragraph">
                  <wp:posOffset>-279400</wp:posOffset>
                </wp:positionV>
                <wp:extent cx="2255520" cy="431419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55520" cy="4314190"/>
                        </a:xfrm>
                        <a:prstGeom prst="rect">
                          <a:avLst/>
                        </a:prstGeom>
                        <a:solidFill>
                          <a:srgbClr val="E9E6D7"/>
                        </a:solidFill>
                      </wps:spPr>
                      <wps:bodyPr/>
                    </wps:wsp>
                  </a:graphicData>
                </a:graphic>
              </wp:anchor>
            </w:drawing>
          </mc:Choice>
          <mc:Fallback>
            <w:pict>
              <v:rect id="Shape 2" o:spid="_x0000_s1027" style="position:absolute;margin-left:-7.3499pt;margin-top:-22pt;width:177.6pt;height:339.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9E6D7" stroked="f"/>
            </w:pict>
          </mc:Fallback>
        </mc:AlternateContent>
      </w:r>
    </w:p>
    <w:p>
      <w:pPr>
        <w:ind w:right="180"/>
        <w:spacing w:after="0" w:line="233" w:lineRule="auto"/>
        <w:rPr>
          <w:sz w:val="20"/>
          <w:szCs w:val="20"/>
          <w:color w:val="auto"/>
        </w:rPr>
      </w:pPr>
      <w:r>
        <w:rPr>
          <w:rFonts w:ascii="Arial" w:cs="Arial" w:eastAsia="Arial" w:hAnsi="Arial"/>
          <w:sz w:val="20"/>
          <w:szCs w:val="20"/>
          <w:b w:val="1"/>
          <w:bCs w:val="1"/>
          <w:color w:val="0093D5"/>
        </w:rPr>
        <w:t>total and new cases in last 24 hours</w:t>
      </w:r>
    </w:p>
    <w:p>
      <w:pPr>
        <w:spacing w:after="0" w:line="275" w:lineRule="exact"/>
        <w:rPr>
          <w:rFonts w:ascii="Arial" w:cs="Arial" w:eastAsia="Arial" w:hAnsi="Arial"/>
          <w:sz w:val="22"/>
          <w:szCs w:val="22"/>
          <w:color w:val="auto"/>
        </w:rPr>
      </w:pPr>
    </w:p>
    <w:p>
      <w:pPr>
        <w:ind w:left="100"/>
        <w:spacing w:after="0"/>
        <w:rPr>
          <w:sz w:val="20"/>
          <w:szCs w:val="20"/>
          <w:color w:val="auto"/>
        </w:rPr>
      </w:pPr>
      <w:r>
        <w:rPr>
          <w:rFonts w:ascii="Calibri" w:cs="Calibri" w:eastAsia="Calibri" w:hAnsi="Calibri"/>
          <w:sz w:val="24"/>
          <w:szCs w:val="24"/>
          <w:b w:val="1"/>
          <w:bCs w:val="1"/>
          <w:color w:val="FF6600"/>
        </w:rPr>
        <w:t>Globally</w:t>
      </w:r>
    </w:p>
    <w:p>
      <w:pPr>
        <w:ind w:left="100"/>
        <w:spacing w:after="0"/>
        <w:rPr>
          <w:sz w:val="20"/>
          <w:szCs w:val="20"/>
          <w:color w:val="auto"/>
        </w:rPr>
      </w:pPr>
      <w:r>
        <w:rPr>
          <w:rFonts w:ascii="Calibri" w:cs="Calibri" w:eastAsia="Calibri" w:hAnsi="Calibri"/>
          <w:sz w:val="24"/>
          <w:szCs w:val="24"/>
          <w:color w:val="FF6600"/>
        </w:rPr>
        <w:t>88 948 confirmed (1806 new)</w:t>
      </w:r>
    </w:p>
    <w:p>
      <w:pPr>
        <w:spacing w:after="0" w:line="295" w:lineRule="exact"/>
        <w:rPr>
          <w:rFonts w:ascii="Arial" w:cs="Arial" w:eastAsia="Arial" w:hAnsi="Arial"/>
          <w:sz w:val="22"/>
          <w:szCs w:val="22"/>
          <w:color w:val="auto"/>
        </w:rPr>
      </w:pPr>
    </w:p>
    <w:p>
      <w:pPr>
        <w:ind w:left="100"/>
        <w:spacing w:after="0"/>
        <w:rPr>
          <w:sz w:val="20"/>
          <w:szCs w:val="20"/>
          <w:color w:val="auto"/>
        </w:rPr>
      </w:pPr>
      <w:r>
        <w:rPr>
          <w:rFonts w:ascii="Calibri" w:cs="Calibri" w:eastAsia="Calibri" w:hAnsi="Calibri"/>
          <w:sz w:val="24"/>
          <w:szCs w:val="24"/>
          <w:b w:val="1"/>
          <w:bCs w:val="1"/>
          <w:color w:val="FF6600"/>
        </w:rPr>
        <w:t>China</w:t>
      </w:r>
    </w:p>
    <w:p>
      <w:pPr>
        <w:ind w:left="100"/>
        <w:spacing w:after="0"/>
        <w:rPr>
          <w:sz w:val="20"/>
          <w:szCs w:val="20"/>
          <w:color w:val="auto"/>
        </w:rPr>
      </w:pPr>
      <w:r>
        <w:rPr>
          <w:rFonts w:ascii="Calibri" w:cs="Calibri" w:eastAsia="Calibri" w:hAnsi="Calibri"/>
          <w:sz w:val="24"/>
          <w:szCs w:val="24"/>
          <w:color w:val="FF6600"/>
        </w:rPr>
        <w:t>80 174 confirmed (206 new)</w:t>
      </w:r>
    </w:p>
    <w:p>
      <w:pPr>
        <w:ind w:left="220"/>
        <w:spacing w:after="0"/>
        <w:rPr>
          <w:sz w:val="20"/>
          <w:szCs w:val="20"/>
          <w:color w:val="auto"/>
        </w:rPr>
      </w:pPr>
      <w:r>
        <w:rPr>
          <w:rFonts w:ascii="Calibri" w:cs="Calibri" w:eastAsia="Calibri" w:hAnsi="Calibri"/>
          <w:sz w:val="24"/>
          <w:szCs w:val="24"/>
          <w:color w:val="FF6600"/>
        </w:rPr>
        <w:t>2915 deaths (42 new)</w:t>
      </w:r>
    </w:p>
    <w:p>
      <w:pPr>
        <w:spacing w:after="0" w:line="292" w:lineRule="exact"/>
        <w:rPr>
          <w:rFonts w:ascii="Arial" w:cs="Arial" w:eastAsia="Arial" w:hAnsi="Arial"/>
          <w:sz w:val="22"/>
          <w:szCs w:val="22"/>
          <w:color w:val="auto"/>
        </w:rPr>
      </w:pPr>
    </w:p>
    <w:p>
      <w:pPr>
        <w:ind w:left="100"/>
        <w:spacing w:after="0"/>
        <w:rPr>
          <w:sz w:val="20"/>
          <w:szCs w:val="20"/>
          <w:color w:val="auto"/>
        </w:rPr>
      </w:pPr>
      <w:r>
        <w:rPr>
          <w:rFonts w:ascii="Calibri" w:cs="Calibri" w:eastAsia="Calibri" w:hAnsi="Calibri"/>
          <w:sz w:val="24"/>
          <w:szCs w:val="24"/>
          <w:b w:val="1"/>
          <w:bCs w:val="1"/>
          <w:color w:val="FF6600"/>
        </w:rPr>
        <w:t>Outside of China</w:t>
      </w:r>
    </w:p>
    <w:p>
      <w:pPr>
        <w:ind w:left="100"/>
        <w:spacing w:after="0"/>
        <w:rPr>
          <w:sz w:val="20"/>
          <w:szCs w:val="20"/>
          <w:color w:val="auto"/>
        </w:rPr>
      </w:pPr>
      <w:r>
        <w:rPr>
          <w:rFonts w:ascii="Calibri" w:cs="Calibri" w:eastAsia="Calibri" w:hAnsi="Calibri"/>
          <w:sz w:val="24"/>
          <w:szCs w:val="24"/>
          <w:color w:val="FF6600"/>
        </w:rPr>
        <w:t>8774 confirmed (1600 new)</w:t>
      </w:r>
    </w:p>
    <w:p>
      <w:pPr>
        <w:ind w:left="220"/>
        <w:spacing w:after="0"/>
        <w:rPr>
          <w:sz w:val="20"/>
          <w:szCs w:val="20"/>
          <w:color w:val="auto"/>
        </w:rPr>
      </w:pPr>
      <w:r>
        <w:rPr>
          <w:rFonts w:ascii="Calibri" w:cs="Calibri" w:eastAsia="Calibri" w:hAnsi="Calibri"/>
          <w:sz w:val="24"/>
          <w:szCs w:val="24"/>
          <w:color w:val="FF6600"/>
        </w:rPr>
        <w:t>64 countries (6 new)</w:t>
      </w:r>
    </w:p>
    <w:p>
      <w:pPr>
        <w:ind w:left="320"/>
        <w:spacing w:after="0"/>
        <w:rPr>
          <w:sz w:val="20"/>
          <w:szCs w:val="20"/>
          <w:color w:val="auto"/>
        </w:rPr>
      </w:pPr>
      <w:r>
        <w:rPr>
          <w:rFonts w:ascii="Calibri" w:cs="Calibri" w:eastAsia="Calibri" w:hAnsi="Calibri"/>
          <w:sz w:val="24"/>
          <w:szCs w:val="24"/>
          <w:color w:val="FF6600"/>
        </w:rPr>
        <w:t>128 deaths (24 new)</w:t>
      </w:r>
    </w:p>
    <w:p>
      <w:pPr>
        <w:spacing w:after="0" w:line="292" w:lineRule="exact"/>
        <w:rPr>
          <w:rFonts w:ascii="Arial" w:cs="Arial" w:eastAsia="Arial" w:hAnsi="Arial"/>
          <w:sz w:val="22"/>
          <w:szCs w:val="22"/>
          <w:color w:val="auto"/>
        </w:rPr>
      </w:pPr>
    </w:p>
    <w:p>
      <w:pPr>
        <w:jc w:val="center"/>
        <w:ind w:right="360"/>
        <w:spacing w:after="0"/>
        <w:rPr>
          <w:sz w:val="20"/>
          <w:szCs w:val="20"/>
          <w:color w:val="auto"/>
        </w:rPr>
      </w:pPr>
      <w:r>
        <w:rPr>
          <w:rFonts w:ascii="Calibri" w:cs="Calibri" w:eastAsia="Calibri" w:hAnsi="Calibri"/>
          <w:sz w:val="24"/>
          <w:szCs w:val="24"/>
          <w:b w:val="1"/>
          <w:bCs w:val="1"/>
          <w:color w:val="0093D5"/>
        </w:rPr>
        <w:t>WHO RISK ASSESSMENT</w:t>
      </w:r>
    </w:p>
    <w:p>
      <w:pPr>
        <w:spacing w:after="0" w:line="293" w:lineRule="exact"/>
        <w:rPr>
          <w:rFonts w:ascii="Arial" w:cs="Arial" w:eastAsia="Arial" w:hAnsi="Arial"/>
          <w:sz w:val="22"/>
          <w:szCs w:val="22"/>
          <w:color w:val="auto"/>
        </w:rPr>
      </w:pPr>
    </w:p>
    <w:p>
      <w:pPr>
        <w:ind w:left="100"/>
        <w:spacing w:after="0"/>
        <w:tabs>
          <w:tab w:leader="none" w:pos="1800" w:val="left"/>
        </w:tabs>
        <w:rPr>
          <w:sz w:val="20"/>
          <w:szCs w:val="20"/>
          <w:color w:val="auto"/>
        </w:rPr>
      </w:pPr>
      <w:r>
        <w:rPr>
          <w:rFonts w:ascii="Calibri" w:cs="Calibri" w:eastAsia="Calibri" w:hAnsi="Calibri"/>
          <w:sz w:val="24"/>
          <w:szCs w:val="24"/>
          <w:color w:val="FF6600"/>
        </w:rPr>
        <w:t>China</w:t>
      </w:r>
      <w:r>
        <w:rPr>
          <w:sz w:val="20"/>
          <w:szCs w:val="20"/>
          <w:color w:val="auto"/>
        </w:rPr>
        <w:tab/>
      </w:r>
      <w:r>
        <w:rPr>
          <w:rFonts w:ascii="Calibri" w:cs="Calibri" w:eastAsia="Calibri" w:hAnsi="Calibri"/>
          <w:sz w:val="24"/>
          <w:szCs w:val="24"/>
          <w:color w:val="FF6600"/>
        </w:rPr>
        <w:t>Very High</w:t>
      </w:r>
    </w:p>
    <w:p>
      <w:pPr>
        <w:ind w:left="100"/>
        <w:spacing w:after="0"/>
        <w:tabs>
          <w:tab w:leader="none" w:pos="1800" w:val="left"/>
        </w:tabs>
        <w:rPr>
          <w:sz w:val="20"/>
          <w:szCs w:val="20"/>
          <w:color w:val="auto"/>
        </w:rPr>
      </w:pPr>
      <w:r>
        <w:rPr>
          <w:rFonts w:ascii="Calibri" w:cs="Calibri" w:eastAsia="Calibri" w:hAnsi="Calibri"/>
          <w:sz w:val="24"/>
          <w:szCs w:val="24"/>
          <w:color w:val="FF6600"/>
        </w:rPr>
        <w:t>Regional Level</w:t>
      </w:r>
      <w:r>
        <w:rPr>
          <w:sz w:val="20"/>
          <w:szCs w:val="20"/>
          <w:color w:val="auto"/>
        </w:rPr>
        <w:tab/>
      </w:r>
      <w:r>
        <w:rPr>
          <w:rFonts w:ascii="Calibri" w:cs="Calibri" w:eastAsia="Calibri" w:hAnsi="Calibri"/>
          <w:sz w:val="23"/>
          <w:szCs w:val="23"/>
          <w:color w:val="FF6600"/>
        </w:rPr>
        <w:t>Very High</w:t>
      </w:r>
    </w:p>
    <w:p>
      <w:pPr>
        <w:spacing w:after="0" w:line="2" w:lineRule="exact"/>
        <w:rPr>
          <w:rFonts w:ascii="Arial" w:cs="Arial" w:eastAsia="Arial" w:hAnsi="Arial"/>
          <w:sz w:val="22"/>
          <w:szCs w:val="22"/>
          <w:color w:val="auto"/>
        </w:rPr>
      </w:pPr>
    </w:p>
    <w:p>
      <w:pPr>
        <w:ind w:left="100"/>
        <w:spacing w:after="0"/>
        <w:tabs>
          <w:tab w:leader="none" w:pos="1800" w:val="left"/>
        </w:tabs>
        <w:rPr>
          <w:sz w:val="20"/>
          <w:szCs w:val="20"/>
          <w:color w:val="auto"/>
        </w:rPr>
      </w:pPr>
      <w:r>
        <w:rPr>
          <w:rFonts w:ascii="Calibri" w:cs="Calibri" w:eastAsia="Calibri" w:hAnsi="Calibri"/>
          <w:sz w:val="24"/>
          <w:szCs w:val="24"/>
          <w:color w:val="FF6600"/>
        </w:rPr>
        <w:t>Global Level</w:t>
      </w:r>
      <w:r>
        <w:rPr>
          <w:sz w:val="20"/>
          <w:szCs w:val="20"/>
          <w:color w:val="auto"/>
        </w:rPr>
        <w:tab/>
      </w:r>
      <w:r>
        <w:rPr>
          <w:rFonts w:ascii="Calibri" w:cs="Calibri" w:eastAsia="Calibri" w:hAnsi="Calibri"/>
          <w:sz w:val="23"/>
          <w:szCs w:val="23"/>
          <w:color w:val="FF6600"/>
        </w:rPr>
        <w:t>Very High</w:t>
      </w:r>
    </w:p>
    <w:p>
      <w:pPr>
        <w:spacing w:after="0" w:line="746" w:lineRule="exact"/>
        <w:rPr>
          <w:rFonts w:ascii="Arial" w:cs="Arial" w:eastAsia="Arial" w:hAnsi="Arial"/>
          <w:sz w:val="22"/>
          <w:szCs w:val="22"/>
          <w:color w:val="auto"/>
        </w:rPr>
      </w:pPr>
    </w:p>
    <w:p>
      <w:pPr>
        <w:sectPr>
          <w:pgSz w:w="11920" w:h="16841" w:orient="portrait"/>
          <w:cols w:equalWidth="0" w:num="2">
            <w:col w:w="7700" w:space="360"/>
            <w:col w:w="2980"/>
          </w:cols>
          <w:pgMar w:left="340" w:top="596" w:right="531" w:bottom="1440" w:gutter="0" w:footer="0" w:header="0"/>
        </w:sect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95" w:lineRule="exact"/>
        <w:rPr>
          <w:rFonts w:ascii="Arial" w:cs="Arial" w:eastAsia="Arial" w:hAnsi="Arial"/>
          <w:sz w:val="22"/>
          <w:szCs w:val="22"/>
          <w:color w:val="auto"/>
        </w:rPr>
      </w:pPr>
    </w:p>
    <w:p>
      <w:pPr>
        <w:ind w:left="540"/>
        <w:spacing w:after="0"/>
        <w:rPr>
          <w:sz w:val="20"/>
          <w:szCs w:val="20"/>
          <w:color w:val="auto"/>
        </w:rPr>
      </w:pPr>
      <w:r>
        <w:rPr>
          <w:rFonts w:ascii="Calibri" w:cs="Calibri" w:eastAsia="Calibri" w:hAnsi="Calibri"/>
          <w:sz w:val="22"/>
          <w:szCs w:val="22"/>
          <w:b w:val="1"/>
          <w:bCs w:val="1"/>
          <w:color w:val="007AB0"/>
        </w:rPr>
        <w:t>Figure 1. Countries, territories or areas with reported confirmed cases of COVID-19, 02 March 2020</w:t>
      </w:r>
    </w:p>
    <w:p>
      <w:pPr>
        <w:spacing w:after="0" w:line="20" w:lineRule="exact"/>
        <w:rPr>
          <w:rFonts w:ascii="Arial" w:cs="Arial" w:eastAsia="Arial" w:hAnsi="Arial"/>
          <w:sz w:val="22"/>
          <w:szCs w:val="22"/>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341630</wp:posOffset>
            </wp:positionH>
            <wp:positionV relativeFrom="paragraph">
              <wp:posOffset>225425</wp:posOffset>
            </wp:positionV>
            <wp:extent cx="6447790" cy="36271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6447790" cy="3627120"/>
                    </a:xfrm>
                    <a:prstGeom prst="rect">
                      <a:avLst/>
                    </a:prstGeom>
                    <a:noFill/>
                  </pic:spPr>
                </pic:pic>
              </a:graphicData>
            </a:graphic>
          </wp:anchor>
        </w:drawing>
      </w:r>
    </w:p>
    <w:p>
      <w:pPr>
        <w:sectPr>
          <w:pgSz w:w="11920" w:h="16841" w:orient="portrait"/>
          <w:cols w:equalWidth="0" w:num="1">
            <w:col w:w="11040"/>
          </w:cols>
          <w:pgMar w:left="340" w:top="596" w:right="531" w:bottom="1440" w:gutter="0" w:footer="0" w:header="0"/>
          <w:type w:val="continuous"/>
        </w:sectPr>
      </w:pPr>
    </w:p>
    <w:bookmarkStart w:id="1" w:name="page2"/>
    <w:bookmarkEnd w:id="1"/>
    <w:p>
      <w:pPr>
        <w:spacing w:after="0"/>
        <w:rPr>
          <w:sz w:val="20"/>
          <w:szCs w:val="20"/>
          <w:color w:val="auto"/>
        </w:rPr>
      </w:pPr>
      <w:r>
        <w:rPr>
          <w:rFonts w:ascii="Arial" w:cs="Arial" w:eastAsia="Arial" w:hAnsi="Arial"/>
          <w:sz w:val="24"/>
          <w:szCs w:val="24"/>
          <w:b w:val="1"/>
          <w:bCs w:val="1"/>
          <w:color w:val="007AB0"/>
        </w:rPr>
        <w:t>SUBJECT IN FOCUS: UPDATE ON OPERATIONS SUPPLY AND LOGISTICS</w:t>
      </w:r>
    </w:p>
    <w:p>
      <w:pPr>
        <w:spacing w:after="0" w:line="320" w:lineRule="exact"/>
        <w:rPr>
          <w:sz w:val="20"/>
          <w:szCs w:val="20"/>
          <w:color w:val="auto"/>
        </w:rPr>
      </w:pPr>
    </w:p>
    <w:p>
      <w:pPr>
        <w:ind w:right="920"/>
        <w:spacing w:after="0" w:line="236" w:lineRule="auto"/>
        <w:rPr>
          <w:sz w:val="20"/>
          <w:szCs w:val="20"/>
          <w:color w:val="auto"/>
        </w:rPr>
      </w:pPr>
      <w:r>
        <w:rPr>
          <w:rFonts w:ascii="Calibri" w:cs="Calibri" w:eastAsia="Calibri" w:hAnsi="Calibri"/>
          <w:sz w:val="22"/>
          <w:szCs w:val="22"/>
          <w:color w:val="auto"/>
        </w:rPr>
        <w:t>The WHO Operations Supply and Logistics (OSL) team continues to work across numerous areas to support emergency operations within a tightening market for supplies essential for the COVID-19 response.</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Recent OSL activities are as follows:</w:t>
      </w:r>
    </w:p>
    <w:p>
      <w:pPr>
        <w:spacing w:after="0" w:line="200" w:lineRule="exact"/>
        <w:rPr>
          <w:sz w:val="20"/>
          <w:szCs w:val="20"/>
          <w:color w:val="auto"/>
        </w:rPr>
      </w:pPr>
    </w:p>
    <w:p>
      <w:pPr>
        <w:spacing w:after="0" w:line="209" w:lineRule="exact"/>
        <w:rPr>
          <w:sz w:val="20"/>
          <w:szCs w:val="20"/>
          <w:color w:val="auto"/>
        </w:rPr>
      </w:pPr>
    </w:p>
    <w:p>
      <w:pPr>
        <w:ind w:left="720" w:right="200" w:hanging="360"/>
        <w:spacing w:after="0" w:line="261" w:lineRule="auto"/>
        <w:tabs>
          <w:tab w:leader="none" w:pos="72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Together with the United Nations World Food Programme (WFP), United Nations Children’s Fund (UNICEF) and the World Bank, WHO is working on a proposal to establish a Supply Chain Coordination Cell. This interagency team will help improve information management and coordination to support strategic guidance, operational decision-making, and overall monitoring.</w:t>
      </w:r>
    </w:p>
    <w:p>
      <w:pPr>
        <w:spacing w:after="0" w:line="389" w:lineRule="exact"/>
        <w:rPr>
          <w:rFonts w:ascii="Arial" w:cs="Arial" w:eastAsia="Arial" w:hAnsi="Arial"/>
          <w:sz w:val="22"/>
          <w:szCs w:val="22"/>
          <w:color w:val="auto"/>
        </w:rPr>
      </w:pPr>
    </w:p>
    <w:p>
      <w:pPr>
        <w:ind w:left="720" w:right="40" w:hanging="360"/>
        <w:spacing w:after="0" w:line="261" w:lineRule="auto"/>
        <w:tabs>
          <w:tab w:leader="none" w:pos="72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WHO has contacted the Global Health Security Initiative to address access to strategic national stockpiles. WHO is also engaging with the Gates Foundation, the Clinton Health Access Initiative (CHAI), the World Bank and UNICEF, both as part of the Supply Chain Coordination Cell and to establish bridge financing mechanisms, data access and analysis to support planning, forecasting and market access.</w:t>
      </w:r>
    </w:p>
    <w:p>
      <w:pPr>
        <w:spacing w:after="0" w:line="386" w:lineRule="exact"/>
        <w:rPr>
          <w:rFonts w:ascii="Arial" w:cs="Arial" w:eastAsia="Arial" w:hAnsi="Arial"/>
          <w:sz w:val="22"/>
          <w:szCs w:val="22"/>
          <w:color w:val="auto"/>
        </w:rPr>
      </w:pPr>
    </w:p>
    <w:p>
      <w:pPr>
        <w:ind w:left="720" w:hanging="360"/>
        <w:spacing w:after="0" w:line="265" w:lineRule="auto"/>
        <w:tabs>
          <w:tab w:leader="none" w:pos="72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Weekly meetings of the Pandemic Supply Chain Partnership Network (PSCN) continue, along with bilateral discussions with manufacturers and distributors to advocate for the release and prioritization of supplies for the health care response. A technical briefing on the personal protective equipment (PPE) market situation is planned for G20 members next week, and PSCN members will engage with WFP to develop infection prevention and control (IPC) technical guidance on cargo handling.</w:t>
      </w:r>
    </w:p>
    <w:p>
      <w:pPr>
        <w:spacing w:after="0" w:line="382" w:lineRule="exact"/>
        <w:rPr>
          <w:rFonts w:ascii="Arial" w:cs="Arial" w:eastAsia="Arial" w:hAnsi="Arial"/>
          <w:sz w:val="22"/>
          <w:szCs w:val="22"/>
          <w:color w:val="auto"/>
        </w:rPr>
      </w:pPr>
    </w:p>
    <w:p>
      <w:pPr>
        <w:ind w:left="720" w:right="300" w:hanging="360"/>
        <w:spacing w:after="0" w:line="253" w:lineRule="auto"/>
        <w:tabs>
          <w:tab w:leader="none" w:pos="72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In cooperation with the International Humanitarian City in Dubai and with aircraft provided by the government of the United Arab Emirates (UAE), WHO has organized a flight from Dubai to Iran to support the first delivery of emergency PPE and laboratory tests.</w:t>
      </w:r>
    </w:p>
    <w:p>
      <w:pPr>
        <w:spacing w:after="0" w:line="398" w:lineRule="exact"/>
        <w:rPr>
          <w:rFonts w:ascii="Arial" w:cs="Arial" w:eastAsia="Arial" w:hAnsi="Arial"/>
          <w:sz w:val="22"/>
          <w:szCs w:val="22"/>
          <w:color w:val="auto"/>
        </w:rPr>
      </w:pPr>
    </w:p>
    <w:p>
      <w:pPr>
        <w:ind w:left="720" w:right="280" w:hanging="360"/>
        <w:spacing w:after="0" w:line="253" w:lineRule="auto"/>
        <w:tabs>
          <w:tab w:leader="none" w:pos="72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Since February 14, WHO has shipped PPE to more than 47 countries, and there are currently 22 additional countries to which PPE shipments are ready to be made. WHO has also shipped laboratory testing equipment to 93 countries.</w:t>
      </w:r>
    </w:p>
    <w:p>
      <w:pPr>
        <w:sectPr>
          <w:pgSz w:w="11920" w:h="16841" w:orient="portrait"/>
          <w:cols w:equalWidth="0" w:num="1">
            <w:col w:w="10460"/>
          </w:cols>
          <w:pgMar w:left="720" w:top="899" w:right="731" w:bottom="1440" w:gutter="0" w:footer="0" w:header="0"/>
        </w:sectPr>
      </w:pPr>
    </w:p>
    <w:bookmarkStart w:id="2" w:name="page3"/>
    <w:bookmarkEnd w:id="2"/>
    <w:p>
      <w:pPr>
        <w:ind w:left="40"/>
        <w:spacing w:after="0"/>
        <w:rPr>
          <w:sz w:val="20"/>
          <w:szCs w:val="20"/>
          <w:color w:val="auto"/>
        </w:rPr>
      </w:pPr>
      <w:r>
        <w:rPr>
          <w:rFonts w:ascii="Arial" w:cs="Arial" w:eastAsia="Arial" w:hAnsi="Arial"/>
          <w:sz w:val="24"/>
          <w:szCs w:val="24"/>
          <w:b w:val="1"/>
          <w:bCs w:val="1"/>
          <w:color w:val="007AB0"/>
        </w:rPr>
        <w:t>SURVEILLANCE</w:t>
      </w:r>
    </w:p>
    <w:p>
      <w:pPr>
        <w:spacing w:after="0" w:line="320" w:lineRule="exact"/>
        <w:rPr>
          <w:sz w:val="20"/>
          <w:szCs w:val="20"/>
          <w:color w:val="auto"/>
        </w:rPr>
      </w:pPr>
    </w:p>
    <w:p>
      <w:pPr>
        <w:ind w:left="40" w:right="140"/>
        <w:spacing w:after="0" w:line="218" w:lineRule="auto"/>
        <w:rPr>
          <w:sz w:val="20"/>
          <w:szCs w:val="20"/>
          <w:color w:val="auto"/>
        </w:rPr>
      </w:pPr>
      <w:r>
        <w:rPr>
          <w:rFonts w:ascii="Calibri" w:cs="Calibri" w:eastAsia="Calibri" w:hAnsi="Calibri"/>
          <w:sz w:val="22"/>
          <w:szCs w:val="22"/>
          <w:b w:val="1"/>
          <w:bCs w:val="1"/>
          <w:color w:val="007AB0"/>
        </w:rPr>
        <w:t>Table 1. Confirmed and suspected cases of COVID-19 acute respiratory disease reported by provinces, regions and cities in China, Data as 02 March 2020</w:t>
      </w:r>
    </w:p>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358"/>
        </w:trPr>
        <w:tc>
          <w:tcPr>
            <w:tcW w:w="100" w:type="dxa"/>
            <w:vAlign w:val="bottom"/>
            <w:tcBorders>
              <w:top w:val="single" w:sz="8" w:color="auto"/>
              <w:left w:val="single" w:sz="8" w:color="auto"/>
            </w:tcBorders>
            <w:shd w:val="clear" w:color="auto" w:fill="5B9BD5"/>
          </w:tcPr>
          <w:p>
            <w:pPr>
              <w:spacing w:after="0"/>
              <w:rPr>
                <w:sz w:val="24"/>
                <w:szCs w:val="24"/>
                <w:color w:val="auto"/>
              </w:rPr>
            </w:pPr>
          </w:p>
        </w:tc>
        <w:tc>
          <w:tcPr>
            <w:tcW w:w="1760" w:type="dxa"/>
            <w:vAlign w:val="bottom"/>
            <w:tcBorders>
              <w:top w:val="single" w:sz="8" w:color="auto"/>
            </w:tcBorders>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rPr>
              <w:t>Province/</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80" w:type="dxa"/>
            <w:vAlign w:val="bottom"/>
            <w:tcBorders>
              <w:top w:val="single" w:sz="8" w:color="auto"/>
            </w:tcBorders>
            <w:shd w:val="clear" w:color="auto" w:fill="5B9BD5"/>
          </w:tcPr>
          <w:p>
            <w:pPr>
              <w:spacing w:after="0"/>
              <w:rPr>
                <w:sz w:val="24"/>
                <w:szCs w:val="24"/>
                <w:color w:val="auto"/>
              </w:rPr>
            </w:pPr>
          </w:p>
        </w:tc>
        <w:tc>
          <w:tcPr>
            <w:tcW w:w="1020" w:type="dxa"/>
            <w:vAlign w:val="bottom"/>
            <w:tcBorders>
              <w:top w:val="single" w:sz="8" w:color="auto"/>
            </w:tcBorders>
            <w:vMerge w:val="restart"/>
            <w:shd w:val="clear" w:color="auto" w:fill="5B9BD5"/>
          </w:tcPr>
          <w:p>
            <w:pPr>
              <w:spacing w:after="0"/>
              <w:rPr>
                <w:sz w:val="20"/>
                <w:szCs w:val="20"/>
                <w:color w:val="auto"/>
              </w:rPr>
            </w:pPr>
            <w:r>
              <w:rPr>
                <w:rFonts w:ascii="Calibri" w:cs="Calibri" w:eastAsia="Calibri" w:hAnsi="Calibri"/>
                <w:sz w:val="22"/>
                <w:szCs w:val="22"/>
                <w:b w:val="1"/>
                <w:bCs w:val="1"/>
                <w:color w:val="FFFFFF"/>
                <w:w w:val="99"/>
                <w:shd w:val="clear" w:color="auto" w:fill="5B9BD5"/>
              </w:rPr>
              <w:t>Population</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80" w:type="dxa"/>
            <w:vAlign w:val="bottom"/>
            <w:tcBorders>
              <w:top w:val="single" w:sz="8" w:color="auto"/>
            </w:tcBorders>
            <w:shd w:val="clear" w:color="auto" w:fill="5B9BD5"/>
          </w:tcPr>
          <w:p>
            <w:pPr>
              <w:spacing w:after="0"/>
              <w:rPr>
                <w:sz w:val="24"/>
                <w:szCs w:val="24"/>
                <w:color w:val="auto"/>
              </w:rPr>
            </w:pPr>
          </w:p>
        </w:tc>
        <w:tc>
          <w:tcPr>
            <w:tcW w:w="1300" w:type="dxa"/>
            <w:vAlign w:val="bottom"/>
            <w:tcBorders>
              <w:top w:val="single" w:sz="8" w:color="auto"/>
            </w:tcBorders>
            <w:shd w:val="clear" w:color="auto" w:fill="5B9BD5"/>
          </w:tcPr>
          <w:p>
            <w:pPr>
              <w:spacing w:after="0"/>
              <w:rPr>
                <w:sz w:val="24"/>
                <w:szCs w:val="24"/>
                <w:color w:val="auto"/>
              </w:rPr>
            </w:pPr>
          </w:p>
        </w:tc>
        <w:tc>
          <w:tcPr>
            <w:tcW w:w="1640" w:type="dxa"/>
            <w:vAlign w:val="bottom"/>
            <w:tcBorders>
              <w:top w:val="single" w:sz="8" w:color="auto"/>
              <w:right w:val="single" w:sz="8" w:color="5B9BD5"/>
            </w:tcBorders>
            <w:gridSpan w:val="4"/>
            <w:shd w:val="clear" w:color="auto" w:fill="5B9BD5"/>
          </w:tcPr>
          <w:p>
            <w:pPr>
              <w:ind w:left="40"/>
              <w:spacing w:after="0"/>
              <w:rPr>
                <w:sz w:val="20"/>
                <w:szCs w:val="20"/>
                <w:color w:val="auto"/>
              </w:rPr>
            </w:pPr>
            <w:r>
              <w:rPr>
                <w:rFonts w:ascii="Calibri" w:cs="Calibri" w:eastAsia="Calibri" w:hAnsi="Calibri"/>
                <w:sz w:val="22"/>
                <w:szCs w:val="22"/>
                <w:b w:val="1"/>
                <w:bCs w:val="1"/>
                <w:color w:val="FFFFFF"/>
              </w:rPr>
              <w:t>In last 24 hours</w:t>
            </w:r>
          </w:p>
        </w:tc>
        <w:tc>
          <w:tcPr>
            <w:tcW w:w="100" w:type="dxa"/>
            <w:vAlign w:val="bottom"/>
            <w:tcBorders>
              <w:top w:val="single" w:sz="8" w:color="auto"/>
            </w:tcBorders>
            <w:shd w:val="clear" w:color="auto" w:fill="5B9BD5"/>
          </w:tcPr>
          <w:p>
            <w:pPr>
              <w:spacing w:after="0"/>
              <w:rPr>
                <w:sz w:val="24"/>
                <w:szCs w:val="24"/>
                <w:color w:val="auto"/>
              </w:rPr>
            </w:pPr>
          </w:p>
        </w:tc>
        <w:tc>
          <w:tcPr>
            <w:tcW w:w="1040" w:type="dxa"/>
            <w:vAlign w:val="bottom"/>
            <w:tcBorders>
              <w:top w:val="single" w:sz="8" w:color="auto"/>
            </w:tcBorders>
            <w:shd w:val="clear" w:color="auto" w:fill="5B9BD5"/>
          </w:tcPr>
          <w:p>
            <w:pPr>
              <w:spacing w:after="0"/>
              <w:rPr>
                <w:sz w:val="24"/>
                <w:szCs w:val="24"/>
                <w:color w:val="auto"/>
              </w:rPr>
            </w:pP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100" w:type="dxa"/>
            <w:vAlign w:val="bottom"/>
            <w:tcBorders>
              <w:top w:val="single" w:sz="8" w:color="auto"/>
            </w:tcBorders>
            <w:shd w:val="clear" w:color="auto" w:fill="5B9BD5"/>
          </w:tcPr>
          <w:p>
            <w:pPr>
              <w:spacing w:after="0"/>
              <w:rPr>
                <w:sz w:val="24"/>
                <w:szCs w:val="24"/>
                <w:color w:val="auto"/>
              </w:rPr>
            </w:pPr>
          </w:p>
        </w:tc>
        <w:tc>
          <w:tcPr>
            <w:tcW w:w="2860" w:type="dxa"/>
            <w:vAlign w:val="bottom"/>
            <w:tcBorders>
              <w:top w:val="single" w:sz="8" w:color="auto"/>
            </w:tcBorders>
            <w:gridSpan w:val="4"/>
            <w:shd w:val="clear" w:color="auto" w:fill="5B9BD5"/>
          </w:tcPr>
          <w:p>
            <w:pPr>
              <w:ind w:left="920"/>
              <w:spacing w:after="0"/>
              <w:rPr>
                <w:sz w:val="20"/>
                <w:szCs w:val="20"/>
                <w:color w:val="auto"/>
              </w:rPr>
            </w:pPr>
            <w:r>
              <w:rPr>
                <w:rFonts w:ascii="Calibri" w:cs="Calibri" w:eastAsia="Calibri" w:hAnsi="Calibri"/>
                <w:sz w:val="22"/>
                <w:szCs w:val="22"/>
                <w:b w:val="1"/>
                <w:bCs w:val="1"/>
                <w:color w:val="FFFFFF"/>
              </w:rPr>
              <w:t>Cumulative</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0" w:type="dxa"/>
            <w:vAlign w:val="bottom"/>
          </w:tcPr>
          <w:p>
            <w:pPr>
              <w:spacing w:after="0"/>
              <w:rPr>
                <w:sz w:val="1"/>
                <w:szCs w:val="1"/>
                <w:color w:val="auto"/>
              </w:rPr>
            </w:pPr>
          </w:p>
        </w:tc>
      </w:tr>
      <w:tr>
        <w:trPr>
          <w:trHeight w:val="158"/>
        </w:trPr>
        <w:tc>
          <w:tcPr>
            <w:tcW w:w="100" w:type="dxa"/>
            <w:vAlign w:val="bottom"/>
            <w:tcBorders>
              <w:left w:val="single" w:sz="8" w:color="auto"/>
              <w:bottom w:val="single" w:sz="8" w:color="5B9BD5"/>
            </w:tcBorders>
            <w:shd w:val="clear" w:color="auto" w:fill="5B9BD5"/>
          </w:tcPr>
          <w:p>
            <w:pPr>
              <w:spacing w:after="0"/>
              <w:rPr>
                <w:sz w:val="13"/>
                <w:szCs w:val="13"/>
                <w:color w:val="auto"/>
              </w:rPr>
            </w:pPr>
          </w:p>
        </w:tc>
        <w:tc>
          <w:tcPr>
            <w:tcW w:w="1760" w:type="dxa"/>
            <w:vAlign w:val="bottom"/>
            <w:tcBorders>
              <w:bottom w:val="single" w:sz="8" w:color="5B9BD5"/>
            </w:tcBorders>
            <w:vMerge w:val="continue"/>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80" w:type="dxa"/>
            <w:vAlign w:val="bottom"/>
            <w:tcBorders>
              <w:bottom w:val="single" w:sz="8" w:color="5B9BD5"/>
            </w:tcBorders>
            <w:shd w:val="clear" w:color="auto" w:fill="5B9BD5"/>
          </w:tcPr>
          <w:p>
            <w:pPr>
              <w:spacing w:after="0"/>
              <w:rPr>
                <w:sz w:val="13"/>
                <w:szCs w:val="13"/>
                <w:color w:val="auto"/>
              </w:rPr>
            </w:pPr>
          </w:p>
        </w:tc>
        <w:tc>
          <w:tcPr>
            <w:tcW w:w="1020" w:type="dxa"/>
            <w:vAlign w:val="bottom"/>
            <w:tcBorders>
              <w:bottom w:val="single" w:sz="8" w:color="auto"/>
            </w:tcBorders>
            <w:vMerge w:val="continue"/>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80" w:type="dxa"/>
            <w:vAlign w:val="bottom"/>
            <w:tcBorders>
              <w:bottom w:val="single" w:sz="8" w:color="5B9BD5"/>
            </w:tcBorders>
            <w:shd w:val="clear" w:color="auto" w:fill="5B9BD5"/>
          </w:tcPr>
          <w:p>
            <w:pPr>
              <w:spacing w:after="0"/>
              <w:rPr>
                <w:sz w:val="13"/>
                <w:szCs w:val="13"/>
                <w:color w:val="auto"/>
              </w:rPr>
            </w:pPr>
          </w:p>
        </w:tc>
        <w:tc>
          <w:tcPr>
            <w:tcW w:w="130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5B9BD5"/>
            </w:tcBorders>
            <w:shd w:val="clear" w:color="auto" w:fill="5B9BD5"/>
          </w:tcPr>
          <w:p>
            <w:pPr>
              <w:spacing w:after="0"/>
              <w:rPr>
                <w:sz w:val="13"/>
                <w:szCs w:val="13"/>
                <w:color w:val="auto"/>
              </w:rPr>
            </w:pPr>
          </w:p>
        </w:tc>
        <w:tc>
          <w:tcPr>
            <w:tcW w:w="80" w:type="dxa"/>
            <w:vAlign w:val="bottom"/>
            <w:tcBorders>
              <w:bottom w:val="single" w:sz="8" w:color="5B9BD5"/>
            </w:tcBorders>
            <w:shd w:val="clear" w:color="auto" w:fill="5B9BD5"/>
          </w:tcPr>
          <w:p>
            <w:pPr>
              <w:spacing w:after="0"/>
              <w:rPr>
                <w:sz w:val="13"/>
                <w:szCs w:val="13"/>
                <w:color w:val="auto"/>
              </w:rPr>
            </w:pPr>
          </w:p>
        </w:tc>
        <w:tc>
          <w:tcPr>
            <w:tcW w:w="132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5B9BD5"/>
            </w:tcBorders>
            <w:shd w:val="clear" w:color="auto" w:fill="5B9BD5"/>
          </w:tcPr>
          <w:p>
            <w:pPr>
              <w:spacing w:after="0"/>
              <w:rPr>
                <w:sz w:val="13"/>
                <w:szCs w:val="13"/>
                <w:color w:val="auto"/>
              </w:rPr>
            </w:pPr>
          </w:p>
        </w:tc>
        <w:tc>
          <w:tcPr>
            <w:tcW w:w="100" w:type="dxa"/>
            <w:vAlign w:val="bottom"/>
            <w:tcBorders>
              <w:bottom w:val="single" w:sz="8" w:color="5B9BD5"/>
            </w:tcBorders>
            <w:shd w:val="clear" w:color="auto" w:fill="5B9BD5"/>
          </w:tcPr>
          <w:p>
            <w:pPr>
              <w:spacing w:after="0"/>
              <w:rPr>
                <w:sz w:val="13"/>
                <w:szCs w:val="13"/>
                <w:color w:val="auto"/>
              </w:rPr>
            </w:pPr>
          </w:p>
        </w:tc>
        <w:tc>
          <w:tcPr>
            <w:tcW w:w="104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100" w:type="dxa"/>
            <w:vAlign w:val="bottom"/>
            <w:tcBorders>
              <w:bottom w:val="single" w:sz="8" w:color="5B9BD5"/>
            </w:tcBorders>
            <w:shd w:val="clear" w:color="auto" w:fill="5B9BD5"/>
          </w:tcPr>
          <w:p>
            <w:pPr>
              <w:spacing w:after="0"/>
              <w:rPr>
                <w:sz w:val="13"/>
                <w:szCs w:val="13"/>
                <w:color w:val="auto"/>
              </w:rPr>
            </w:pPr>
          </w:p>
        </w:tc>
        <w:tc>
          <w:tcPr>
            <w:tcW w:w="140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5B9BD5"/>
            </w:tcBorders>
            <w:shd w:val="clear" w:color="auto" w:fill="5B9BD5"/>
          </w:tcPr>
          <w:p>
            <w:pPr>
              <w:spacing w:after="0"/>
              <w:rPr>
                <w:sz w:val="13"/>
                <w:szCs w:val="13"/>
                <w:color w:val="auto"/>
              </w:rPr>
            </w:pPr>
          </w:p>
        </w:tc>
        <w:tc>
          <w:tcPr>
            <w:tcW w:w="100" w:type="dxa"/>
            <w:vAlign w:val="bottom"/>
            <w:tcBorders>
              <w:bottom w:val="single" w:sz="8" w:color="5B9BD5"/>
            </w:tcBorders>
            <w:shd w:val="clear" w:color="auto" w:fill="5B9BD5"/>
          </w:tcPr>
          <w:p>
            <w:pPr>
              <w:spacing w:after="0"/>
              <w:rPr>
                <w:sz w:val="13"/>
                <w:szCs w:val="13"/>
                <w:color w:val="auto"/>
              </w:rPr>
            </w:pPr>
          </w:p>
        </w:tc>
        <w:tc>
          <w:tcPr>
            <w:tcW w:w="124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0" w:type="dxa"/>
            <w:vAlign w:val="bottom"/>
          </w:tcPr>
          <w:p>
            <w:pPr>
              <w:spacing w:after="0"/>
              <w:rPr>
                <w:sz w:val="1"/>
                <w:szCs w:val="1"/>
                <w:color w:val="auto"/>
              </w:rPr>
            </w:pPr>
          </w:p>
        </w:tc>
      </w:tr>
      <w:tr>
        <w:trPr>
          <w:trHeight w:val="84"/>
        </w:trPr>
        <w:tc>
          <w:tcPr>
            <w:tcW w:w="100" w:type="dxa"/>
            <w:vAlign w:val="bottom"/>
            <w:tcBorders>
              <w:top w:val="single" w:sz="8" w:color="5B9BD5"/>
              <w:left w:val="single" w:sz="8" w:color="auto"/>
            </w:tcBorders>
            <w:shd w:val="clear" w:color="auto" w:fill="5B9BD5"/>
          </w:tcPr>
          <w:p>
            <w:pPr>
              <w:spacing w:after="0"/>
              <w:rPr>
                <w:sz w:val="7"/>
                <w:szCs w:val="7"/>
                <w:color w:val="auto"/>
              </w:rPr>
            </w:pPr>
          </w:p>
        </w:tc>
        <w:tc>
          <w:tcPr>
            <w:tcW w:w="1760" w:type="dxa"/>
            <w:vAlign w:val="bottom"/>
            <w:tcBorders>
              <w:top w:val="single" w:sz="8" w:color="5B9BD5"/>
            </w:tcBorders>
            <w:vMerge w:val="restart"/>
            <w:shd w:val="clear" w:color="auto" w:fill="5B9BD5"/>
          </w:tcPr>
          <w:p>
            <w:pPr>
              <w:jc w:val="center"/>
              <w:spacing w:after="0" w:line="219" w:lineRule="exact"/>
              <w:rPr>
                <w:sz w:val="20"/>
                <w:szCs w:val="20"/>
                <w:color w:val="auto"/>
              </w:rPr>
            </w:pPr>
            <w:r>
              <w:rPr>
                <w:rFonts w:ascii="Calibri" w:cs="Calibri" w:eastAsia="Calibri" w:hAnsi="Calibri"/>
                <w:sz w:val="22"/>
                <w:szCs w:val="22"/>
                <w:b w:val="1"/>
                <w:bCs w:val="1"/>
                <w:color w:val="FFFFFF"/>
                <w:w w:val="99"/>
              </w:rPr>
              <w:t>Region/</w:t>
            </w:r>
          </w:p>
        </w:tc>
        <w:tc>
          <w:tcPr>
            <w:tcW w:w="120" w:type="dxa"/>
            <w:vAlign w:val="bottom"/>
            <w:tcBorders>
              <w:top w:val="single" w:sz="8" w:color="5B9BD5"/>
              <w:right w:val="single" w:sz="8" w:color="auto"/>
            </w:tcBorders>
            <w:shd w:val="clear" w:color="auto" w:fill="5B9BD5"/>
          </w:tcPr>
          <w:p>
            <w:pPr>
              <w:spacing w:after="0"/>
              <w:rPr>
                <w:sz w:val="7"/>
                <w:szCs w:val="7"/>
                <w:color w:val="auto"/>
              </w:rPr>
            </w:pPr>
          </w:p>
        </w:tc>
        <w:tc>
          <w:tcPr>
            <w:tcW w:w="80" w:type="dxa"/>
            <w:vAlign w:val="bottom"/>
            <w:tcBorders>
              <w:top w:val="single" w:sz="8" w:color="5B9BD5"/>
            </w:tcBorders>
            <w:shd w:val="clear" w:color="auto" w:fill="5B9BD5"/>
          </w:tcPr>
          <w:p>
            <w:pPr>
              <w:spacing w:after="0"/>
              <w:rPr>
                <w:sz w:val="7"/>
                <w:szCs w:val="7"/>
                <w:color w:val="auto"/>
              </w:rPr>
            </w:pPr>
          </w:p>
        </w:tc>
        <w:tc>
          <w:tcPr>
            <w:tcW w:w="1020" w:type="dxa"/>
            <w:vAlign w:val="bottom"/>
            <w:tcBorders>
              <w:top w:val="single" w:sz="8" w:color="auto"/>
            </w:tcBorders>
            <w:vMerge w:val="continue"/>
            <w:shd w:val="clear" w:color="auto" w:fill="5B9BD5"/>
          </w:tcPr>
          <w:p>
            <w:pPr>
              <w:spacing w:after="0"/>
              <w:rPr>
                <w:sz w:val="7"/>
                <w:szCs w:val="7"/>
                <w:color w:val="auto"/>
              </w:rPr>
            </w:pPr>
          </w:p>
        </w:tc>
        <w:tc>
          <w:tcPr>
            <w:tcW w:w="120" w:type="dxa"/>
            <w:vAlign w:val="bottom"/>
            <w:tcBorders>
              <w:top w:val="single" w:sz="8" w:color="5B9BD5"/>
              <w:right w:val="single" w:sz="8" w:color="auto"/>
            </w:tcBorders>
            <w:shd w:val="clear" w:color="auto" w:fill="5B9BD5"/>
          </w:tcPr>
          <w:p>
            <w:pPr>
              <w:spacing w:after="0"/>
              <w:rPr>
                <w:sz w:val="7"/>
                <w:szCs w:val="7"/>
                <w:color w:val="auto"/>
              </w:rPr>
            </w:pPr>
          </w:p>
        </w:tc>
        <w:tc>
          <w:tcPr>
            <w:tcW w:w="80" w:type="dxa"/>
            <w:vAlign w:val="bottom"/>
            <w:tcBorders>
              <w:top w:val="single" w:sz="8" w:color="auto"/>
            </w:tcBorders>
            <w:shd w:val="clear" w:color="auto" w:fill="5B9BD5"/>
          </w:tcPr>
          <w:p>
            <w:pPr>
              <w:spacing w:after="0"/>
              <w:rPr>
                <w:sz w:val="7"/>
                <w:szCs w:val="7"/>
                <w:color w:val="auto"/>
              </w:rPr>
            </w:pPr>
          </w:p>
        </w:tc>
        <w:tc>
          <w:tcPr>
            <w:tcW w:w="1300" w:type="dxa"/>
            <w:vAlign w:val="bottom"/>
            <w:tcBorders>
              <w:top w:val="single" w:sz="8" w:color="auto"/>
            </w:tcBorders>
            <w:vMerge w:val="restart"/>
            <w:shd w:val="clear" w:color="auto" w:fill="5B9BD5"/>
          </w:tcPr>
          <w:p>
            <w:pPr>
              <w:jc w:val="center"/>
              <w:spacing w:after="0" w:line="222" w:lineRule="exact"/>
              <w:rPr>
                <w:sz w:val="20"/>
                <w:szCs w:val="20"/>
                <w:color w:val="auto"/>
              </w:rPr>
            </w:pPr>
            <w:r>
              <w:rPr>
                <w:rFonts w:ascii="Calibri" w:cs="Calibri" w:eastAsia="Calibri" w:hAnsi="Calibri"/>
                <w:sz w:val="22"/>
                <w:szCs w:val="22"/>
                <w:b w:val="1"/>
                <w:bCs w:val="1"/>
                <w:color w:val="FFFFFF"/>
              </w:rPr>
              <w:t>Confirmed</w:t>
            </w: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80" w:type="dxa"/>
            <w:vAlign w:val="bottom"/>
            <w:tcBorders>
              <w:top w:val="single" w:sz="8" w:color="auto"/>
            </w:tcBorders>
            <w:shd w:val="clear" w:color="auto" w:fill="5B9BD5"/>
          </w:tcPr>
          <w:p>
            <w:pPr>
              <w:spacing w:after="0"/>
              <w:rPr>
                <w:sz w:val="7"/>
                <w:szCs w:val="7"/>
                <w:color w:val="auto"/>
              </w:rPr>
            </w:pPr>
          </w:p>
        </w:tc>
        <w:tc>
          <w:tcPr>
            <w:tcW w:w="1320" w:type="dxa"/>
            <w:vAlign w:val="bottom"/>
            <w:tcBorders>
              <w:top w:val="single" w:sz="8" w:color="auto"/>
            </w:tcBorders>
            <w:vMerge w:val="restart"/>
            <w:shd w:val="clear" w:color="auto" w:fill="5B9BD5"/>
          </w:tcPr>
          <w:p>
            <w:pPr>
              <w:jc w:val="center"/>
              <w:spacing w:after="0" w:line="222" w:lineRule="exact"/>
              <w:rPr>
                <w:sz w:val="20"/>
                <w:szCs w:val="20"/>
                <w:color w:val="auto"/>
              </w:rPr>
            </w:pPr>
            <w:r>
              <w:rPr>
                <w:rFonts w:ascii="Calibri" w:cs="Calibri" w:eastAsia="Calibri" w:hAnsi="Calibri"/>
                <w:sz w:val="22"/>
                <w:szCs w:val="22"/>
                <w:b w:val="1"/>
                <w:bCs w:val="1"/>
                <w:color w:val="FFFFFF"/>
              </w:rPr>
              <w:t>Suspected</w:t>
            </w: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100" w:type="dxa"/>
            <w:vAlign w:val="bottom"/>
            <w:tcBorders>
              <w:top w:val="single" w:sz="8" w:color="auto"/>
            </w:tcBorders>
            <w:shd w:val="clear" w:color="auto" w:fill="5B9BD5"/>
          </w:tcPr>
          <w:p>
            <w:pPr>
              <w:spacing w:after="0"/>
              <w:rPr>
                <w:sz w:val="7"/>
                <w:szCs w:val="7"/>
                <w:color w:val="auto"/>
              </w:rPr>
            </w:pPr>
          </w:p>
        </w:tc>
        <w:tc>
          <w:tcPr>
            <w:tcW w:w="1040" w:type="dxa"/>
            <w:vAlign w:val="bottom"/>
            <w:tcBorders>
              <w:top w:val="single" w:sz="8" w:color="auto"/>
            </w:tcBorders>
            <w:shd w:val="clear" w:color="auto" w:fill="5B9BD5"/>
          </w:tcPr>
          <w:p>
            <w:pPr>
              <w:spacing w:after="0"/>
              <w:rPr>
                <w:sz w:val="7"/>
                <w:szCs w:val="7"/>
                <w:color w:val="auto"/>
              </w:rPr>
            </w:pP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100" w:type="dxa"/>
            <w:vAlign w:val="bottom"/>
            <w:tcBorders>
              <w:top w:val="single" w:sz="8" w:color="auto"/>
            </w:tcBorders>
            <w:shd w:val="clear" w:color="auto" w:fill="5B9BD5"/>
          </w:tcPr>
          <w:p>
            <w:pPr>
              <w:spacing w:after="0"/>
              <w:rPr>
                <w:sz w:val="7"/>
                <w:szCs w:val="7"/>
                <w:color w:val="auto"/>
              </w:rPr>
            </w:pPr>
          </w:p>
        </w:tc>
        <w:tc>
          <w:tcPr>
            <w:tcW w:w="1400" w:type="dxa"/>
            <w:vAlign w:val="bottom"/>
            <w:tcBorders>
              <w:top w:val="single" w:sz="8" w:color="auto"/>
            </w:tcBorders>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rPr>
              <w:t>Confirmed</w:t>
            </w: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100" w:type="dxa"/>
            <w:vAlign w:val="bottom"/>
            <w:tcBorders>
              <w:top w:val="single" w:sz="8" w:color="auto"/>
            </w:tcBorders>
            <w:shd w:val="clear" w:color="auto" w:fill="5B9BD5"/>
          </w:tcPr>
          <w:p>
            <w:pPr>
              <w:spacing w:after="0"/>
              <w:rPr>
                <w:sz w:val="7"/>
                <w:szCs w:val="7"/>
                <w:color w:val="auto"/>
              </w:rPr>
            </w:pPr>
          </w:p>
        </w:tc>
        <w:tc>
          <w:tcPr>
            <w:tcW w:w="1240" w:type="dxa"/>
            <w:vAlign w:val="bottom"/>
            <w:tcBorders>
              <w:top w:val="single" w:sz="8" w:color="auto"/>
            </w:tcBorders>
            <w:shd w:val="clear" w:color="auto" w:fill="5B9BD5"/>
          </w:tcPr>
          <w:p>
            <w:pPr>
              <w:spacing w:after="0"/>
              <w:rPr>
                <w:sz w:val="7"/>
                <w:szCs w:val="7"/>
                <w:color w:val="auto"/>
              </w:rPr>
            </w:pP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0" w:type="dxa"/>
            <w:vAlign w:val="bottom"/>
          </w:tcPr>
          <w:p>
            <w:pPr>
              <w:spacing w:after="0"/>
              <w:rPr>
                <w:sz w:val="1"/>
                <w:szCs w:val="1"/>
                <w:color w:val="auto"/>
              </w:rPr>
            </w:pPr>
          </w:p>
        </w:tc>
      </w:tr>
      <w:tr>
        <w:trPr>
          <w:trHeight w:val="138"/>
        </w:trPr>
        <w:tc>
          <w:tcPr>
            <w:tcW w:w="100" w:type="dxa"/>
            <w:vAlign w:val="bottom"/>
            <w:tcBorders>
              <w:left w:val="single" w:sz="8" w:color="auto"/>
            </w:tcBorders>
            <w:shd w:val="clear" w:color="auto" w:fill="5B9BD5"/>
          </w:tcPr>
          <w:p>
            <w:pPr>
              <w:spacing w:after="0"/>
              <w:rPr>
                <w:sz w:val="12"/>
                <w:szCs w:val="12"/>
                <w:color w:val="auto"/>
              </w:rPr>
            </w:pPr>
          </w:p>
        </w:tc>
        <w:tc>
          <w:tcPr>
            <w:tcW w:w="176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02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shd w:val="clear" w:color="auto" w:fill="5B9BD5"/>
              </w:rPr>
              <w:t>(10,000s)</w:t>
            </w: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30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32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040" w:type="dxa"/>
            <w:vAlign w:val="bottom"/>
            <w:vMerge w:val="restart"/>
            <w:shd w:val="clear" w:color="auto" w:fill="5B9BD5"/>
          </w:tcPr>
          <w:p>
            <w:pPr>
              <w:ind w:left="200"/>
              <w:spacing w:after="0"/>
              <w:rPr>
                <w:sz w:val="20"/>
                <w:szCs w:val="20"/>
                <w:color w:val="auto"/>
              </w:rPr>
            </w:pPr>
            <w:r>
              <w:rPr>
                <w:rFonts w:ascii="Calibri" w:cs="Calibri" w:eastAsia="Calibri" w:hAnsi="Calibri"/>
                <w:sz w:val="22"/>
                <w:szCs w:val="22"/>
                <w:b w:val="1"/>
                <w:bCs w:val="1"/>
                <w:color w:val="FFFFFF"/>
              </w:rPr>
              <w:t>Deaths</w:t>
            </w: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40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240" w:type="dxa"/>
            <w:vAlign w:val="bottom"/>
            <w:vMerge w:val="restart"/>
            <w:shd w:val="clear" w:color="auto" w:fill="5B9BD5"/>
          </w:tcPr>
          <w:p>
            <w:pPr>
              <w:ind w:left="300"/>
              <w:spacing w:after="0"/>
              <w:rPr>
                <w:sz w:val="20"/>
                <w:szCs w:val="20"/>
                <w:color w:val="auto"/>
              </w:rPr>
            </w:pPr>
            <w:r>
              <w:rPr>
                <w:rFonts w:ascii="Calibri" w:cs="Calibri" w:eastAsia="Calibri" w:hAnsi="Calibri"/>
                <w:sz w:val="22"/>
                <w:szCs w:val="22"/>
                <w:b w:val="1"/>
                <w:bCs w:val="1"/>
                <w:color w:val="FFFFFF"/>
              </w:rPr>
              <w:t>Deaths</w:t>
            </w:r>
          </w:p>
        </w:tc>
        <w:tc>
          <w:tcPr>
            <w:tcW w:w="120" w:type="dxa"/>
            <w:vAlign w:val="bottom"/>
            <w:tcBorders>
              <w:right w:val="single" w:sz="8" w:color="auto"/>
            </w:tcBorders>
            <w:shd w:val="clear" w:color="auto" w:fill="5B9BD5"/>
          </w:tcPr>
          <w:p>
            <w:pPr>
              <w:spacing w:after="0"/>
              <w:rPr>
                <w:sz w:val="12"/>
                <w:szCs w:val="12"/>
                <w:color w:val="auto"/>
              </w:rPr>
            </w:pPr>
          </w:p>
        </w:tc>
        <w:tc>
          <w:tcPr>
            <w:tcW w:w="0" w:type="dxa"/>
            <w:vAlign w:val="bottom"/>
          </w:tcPr>
          <w:p>
            <w:pPr>
              <w:spacing w:after="0"/>
              <w:rPr>
                <w:sz w:val="1"/>
                <w:szCs w:val="1"/>
                <w:color w:val="auto"/>
              </w:rPr>
            </w:pPr>
          </w:p>
        </w:tc>
      </w:tr>
      <w:tr>
        <w:trPr>
          <w:trHeight w:val="131"/>
        </w:trPr>
        <w:tc>
          <w:tcPr>
            <w:tcW w:w="100" w:type="dxa"/>
            <w:vAlign w:val="bottom"/>
            <w:tcBorders>
              <w:left w:val="single" w:sz="8" w:color="auto"/>
            </w:tcBorders>
            <w:shd w:val="clear" w:color="auto" w:fill="5B9BD5"/>
          </w:tcPr>
          <w:p>
            <w:pPr>
              <w:spacing w:after="0"/>
              <w:rPr>
                <w:sz w:val="11"/>
                <w:szCs w:val="11"/>
                <w:color w:val="auto"/>
              </w:rPr>
            </w:pPr>
          </w:p>
        </w:tc>
        <w:tc>
          <w:tcPr>
            <w:tcW w:w="1760" w:type="dxa"/>
            <w:vAlign w:val="bottom"/>
            <w:vMerge w:val="restart"/>
            <w:shd w:val="clear" w:color="auto" w:fill="5B9BD5"/>
          </w:tcPr>
          <w:p>
            <w:pPr>
              <w:jc w:val="center"/>
              <w:spacing w:after="0" w:line="266" w:lineRule="exact"/>
              <w:rPr>
                <w:sz w:val="20"/>
                <w:szCs w:val="20"/>
                <w:color w:val="auto"/>
              </w:rPr>
            </w:pPr>
            <w:r>
              <w:rPr>
                <w:rFonts w:ascii="Calibri" w:cs="Calibri" w:eastAsia="Calibri" w:hAnsi="Calibri"/>
                <w:sz w:val="22"/>
                <w:szCs w:val="22"/>
                <w:b w:val="1"/>
                <w:bCs w:val="1"/>
                <w:color w:val="FFFFFF"/>
              </w:rPr>
              <w:t>City</w:t>
            </w: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02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0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rPr>
              <w:t>cases</w:t>
            </w: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2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8"/>
              </w:rPr>
              <w:t>cases</w:t>
            </w: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0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40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2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0" w:type="dxa"/>
            <w:vAlign w:val="bottom"/>
          </w:tcPr>
          <w:p>
            <w:pPr>
              <w:spacing w:after="0"/>
              <w:rPr>
                <w:sz w:val="1"/>
                <w:szCs w:val="1"/>
                <w:color w:val="auto"/>
              </w:rPr>
            </w:pPr>
          </w:p>
        </w:tc>
      </w:tr>
      <w:tr>
        <w:trPr>
          <w:trHeight w:val="138"/>
        </w:trPr>
        <w:tc>
          <w:tcPr>
            <w:tcW w:w="100" w:type="dxa"/>
            <w:vAlign w:val="bottom"/>
            <w:tcBorders>
              <w:left w:val="single" w:sz="8" w:color="auto"/>
            </w:tcBorders>
            <w:shd w:val="clear" w:color="auto" w:fill="5B9BD5"/>
          </w:tcPr>
          <w:p>
            <w:pPr>
              <w:spacing w:after="0"/>
              <w:rPr>
                <w:sz w:val="12"/>
                <w:szCs w:val="12"/>
                <w:color w:val="auto"/>
              </w:rPr>
            </w:pPr>
          </w:p>
        </w:tc>
        <w:tc>
          <w:tcPr>
            <w:tcW w:w="176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020" w:type="dxa"/>
            <w:vAlign w:val="bottom"/>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30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32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04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400" w:type="dxa"/>
            <w:vAlign w:val="bottom"/>
            <w:vMerge w:val="restart"/>
            <w:shd w:val="clear" w:color="auto" w:fill="5B9BD5"/>
          </w:tcPr>
          <w:p>
            <w:pPr>
              <w:jc w:val="center"/>
              <w:spacing w:after="0" w:line="267" w:lineRule="exact"/>
              <w:rPr>
                <w:sz w:val="20"/>
                <w:szCs w:val="20"/>
                <w:color w:val="auto"/>
              </w:rPr>
            </w:pPr>
            <w:r>
              <w:rPr>
                <w:rFonts w:ascii="Calibri" w:cs="Calibri" w:eastAsia="Calibri" w:hAnsi="Calibri"/>
                <w:sz w:val="22"/>
                <w:szCs w:val="22"/>
                <w:b w:val="1"/>
                <w:bCs w:val="1"/>
                <w:color w:val="FFFFFF"/>
                <w:w w:val="98"/>
              </w:rPr>
              <w:t>cases</w:t>
            </w: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24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0" w:type="dxa"/>
            <w:vAlign w:val="bottom"/>
          </w:tcPr>
          <w:p>
            <w:pPr>
              <w:spacing w:after="0"/>
              <w:rPr>
                <w:sz w:val="1"/>
                <w:szCs w:val="1"/>
                <w:color w:val="auto"/>
              </w:rPr>
            </w:pPr>
          </w:p>
        </w:tc>
      </w:tr>
      <w:tr>
        <w:trPr>
          <w:trHeight w:val="128"/>
        </w:trPr>
        <w:tc>
          <w:tcPr>
            <w:tcW w:w="100" w:type="dxa"/>
            <w:vAlign w:val="bottom"/>
            <w:tcBorders>
              <w:left w:val="single" w:sz="8" w:color="auto"/>
            </w:tcBorders>
            <w:shd w:val="clear" w:color="auto" w:fill="5B9BD5"/>
          </w:tcPr>
          <w:p>
            <w:pPr>
              <w:spacing w:after="0"/>
              <w:rPr>
                <w:sz w:val="11"/>
                <w:szCs w:val="11"/>
                <w:color w:val="auto"/>
              </w:rPr>
            </w:pPr>
          </w:p>
        </w:tc>
        <w:tc>
          <w:tcPr>
            <w:tcW w:w="176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02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0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2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04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40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24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0" w:type="dxa"/>
            <w:vAlign w:val="bottom"/>
          </w:tcPr>
          <w:p>
            <w:pPr>
              <w:spacing w:after="0"/>
              <w:rPr>
                <w:sz w:val="1"/>
                <w:szCs w:val="1"/>
                <w:color w:val="auto"/>
              </w:rPr>
            </w:pPr>
          </w:p>
        </w:tc>
      </w:tr>
      <w:tr>
        <w:trPr>
          <w:trHeight w:val="102"/>
        </w:trPr>
        <w:tc>
          <w:tcPr>
            <w:tcW w:w="100" w:type="dxa"/>
            <w:vAlign w:val="bottom"/>
            <w:tcBorders>
              <w:left w:val="single" w:sz="8" w:color="auto"/>
              <w:bottom w:val="single" w:sz="8" w:color="auto"/>
            </w:tcBorders>
            <w:shd w:val="clear" w:color="auto" w:fill="5B9BD5"/>
          </w:tcPr>
          <w:p>
            <w:pPr>
              <w:spacing w:after="0"/>
              <w:rPr>
                <w:sz w:val="8"/>
                <w:szCs w:val="8"/>
                <w:color w:val="auto"/>
              </w:rPr>
            </w:pPr>
          </w:p>
        </w:tc>
        <w:tc>
          <w:tcPr>
            <w:tcW w:w="176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80" w:type="dxa"/>
            <w:vAlign w:val="bottom"/>
            <w:tcBorders>
              <w:bottom w:val="single" w:sz="8" w:color="auto"/>
            </w:tcBorders>
            <w:shd w:val="clear" w:color="auto" w:fill="5B9BD5"/>
          </w:tcPr>
          <w:p>
            <w:pPr>
              <w:spacing w:after="0"/>
              <w:rPr>
                <w:sz w:val="8"/>
                <w:szCs w:val="8"/>
                <w:color w:val="auto"/>
              </w:rPr>
            </w:pPr>
          </w:p>
        </w:tc>
        <w:tc>
          <w:tcPr>
            <w:tcW w:w="102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80" w:type="dxa"/>
            <w:vAlign w:val="bottom"/>
            <w:tcBorders>
              <w:bottom w:val="single" w:sz="8" w:color="auto"/>
            </w:tcBorders>
            <w:shd w:val="clear" w:color="auto" w:fill="5B9BD5"/>
          </w:tcPr>
          <w:p>
            <w:pPr>
              <w:spacing w:after="0"/>
              <w:rPr>
                <w:sz w:val="8"/>
                <w:szCs w:val="8"/>
                <w:color w:val="auto"/>
              </w:rPr>
            </w:pPr>
          </w:p>
        </w:tc>
        <w:tc>
          <w:tcPr>
            <w:tcW w:w="130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80" w:type="dxa"/>
            <w:vAlign w:val="bottom"/>
            <w:tcBorders>
              <w:bottom w:val="single" w:sz="8" w:color="auto"/>
            </w:tcBorders>
            <w:shd w:val="clear" w:color="auto" w:fill="5B9BD5"/>
          </w:tcPr>
          <w:p>
            <w:pPr>
              <w:spacing w:after="0"/>
              <w:rPr>
                <w:sz w:val="8"/>
                <w:szCs w:val="8"/>
                <w:color w:val="auto"/>
              </w:rPr>
            </w:pPr>
          </w:p>
        </w:tc>
        <w:tc>
          <w:tcPr>
            <w:tcW w:w="132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100" w:type="dxa"/>
            <w:vAlign w:val="bottom"/>
            <w:tcBorders>
              <w:bottom w:val="single" w:sz="8" w:color="auto"/>
            </w:tcBorders>
            <w:shd w:val="clear" w:color="auto" w:fill="5B9BD5"/>
          </w:tcPr>
          <w:p>
            <w:pPr>
              <w:spacing w:after="0"/>
              <w:rPr>
                <w:sz w:val="8"/>
                <w:szCs w:val="8"/>
                <w:color w:val="auto"/>
              </w:rPr>
            </w:pPr>
          </w:p>
        </w:tc>
        <w:tc>
          <w:tcPr>
            <w:tcW w:w="104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100" w:type="dxa"/>
            <w:vAlign w:val="bottom"/>
            <w:tcBorders>
              <w:bottom w:val="single" w:sz="8" w:color="auto"/>
            </w:tcBorders>
            <w:shd w:val="clear" w:color="auto" w:fill="5B9BD5"/>
          </w:tcPr>
          <w:p>
            <w:pPr>
              <w:spacing w:after="0"/>
              <w:rPr>
                <w:sz w:val="8"/>
                <w:szCs w:val="8"/>
                <w:color w:val="auto"/>
              </w:rPr>
            </w:pPr>
          </w:p>
        </w:tc>
        <w:tc>
          <w:tcPr>
            <w:tcW w:w="140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100" w:type="dxa"/>
            <w:vAlign w:val="bottom"/>
            <w:tcBorders>
              <w:bottom w:val="single" w:sz="8" w:color="auto"/>
            </w:tcBorders>
            <w:shd w:val="clear" w:color="auto" w:fill="5B9BD5"/>
          </w:tcPr>
          <w:p>
            <w:pPr>
              <w:spacing w:after="0"/>
              <w:rPr>
                <w:sz w:val="8"/>
                <w:szCs w:val="8"/>
                <w:color w:val="auto"/>
              </w:rPr>
            </w:pPr>
          </w:p>
        </w:tc>
        <w:tc>
          <w:tcPr>
            <w:tcW w:w="124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Hubei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5917</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196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80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67103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2803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Guangdong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6"/>
              </w:rPr>
              <w:t>11346</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1350</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7</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4"/>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Henan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9605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1272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22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Zhejiang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5737</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1206</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6"/>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Hunan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6899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1018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4"/>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Anhui</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6324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990</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7"/>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Jiangxi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4648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935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Shandong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6"/>
              </w:rPr>
              <w:t>10047</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758</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4"/>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Jiangsu</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8051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631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Chongqing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3102</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576</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9"/>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Sichuan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8341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538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Heilongjiang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3773</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480</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13</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7"/>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Beijing</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2154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414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Shanghai</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2424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11</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337</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4"/>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Hebei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7556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318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Fujian</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3941</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296</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5"/>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Guangxi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4926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252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4"/>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Shaanxi</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3864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245</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Yunnan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4830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174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Hainan</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934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168</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4"/>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Guizhou</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3600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146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Tianjin</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1560</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9</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136</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5"/>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Shanxi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3718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133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4"/>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Liaoning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4359</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16</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122</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Hong Kong SAR</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745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98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Jilin</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2704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93</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4"/>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Gansu</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2637</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91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Xinjiang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2487</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76</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5"/>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Inner Mongolia</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2534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75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4"/>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Ningxia</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688</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74</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w w:val="99"/>
                <w:shd w:val="clear" w:color="auto" w:fill="DDEBF7"/>
              </w:rPr>
              <w:t>Taipei and environs</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2359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40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Qinghai</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603</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18</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Macao SAR</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66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Xizang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344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3"/>
        </w:trPr>
        <w:tc>
          <w:tcPr>
            <w:tcW w:w="100" w:type="dxa"/>
            <w:vAlign w:val="bottom"/>
            <w:tcBorders>
              <w:left w:val="single" w:sz="8" w:color="auto"/>
              <w:bottom w:val="single" w:sz="8" w:color="DDEBF7"/>
            </w:tcBorders>
            <w:shd w:val="clear" w:color="auto" w:fill="DDEBF7"/>
          </w:tcPr>
          <w:p>
            <w:pPr>
              <w:spacing w:after="0"/>
              <w:rPr>
                <w:sz w:val="23"/>
                <w:szCs w:val="23"/>
                <w:color w:val="auto"/>
              </w:rPr>
            </w:pPr>
          </w:p>
        </w:tc>
        <w:tc>
          <w:tcPr>
            <w:tcW w:w="1760" w:type="dxa"/>
            <w:vAlign w:val="bottom"/>
            <w:tcBorders>
              <w:bottom w:val="single" w:sz="8" w:color="DDEBF7"/>
            </w:tcBorders>
            <w:shd w:val="clear" w:color="auto" w:fill="DDEBF7"/>
          </w:tcPr>
          <w:p>
            <w:pPr>
              <w:spacing w:after="0" w:line="256" w:lineRule="exact"/>
              <w:rPr>
                <w:sz w:val="20"/>
                <w:szCs w:val="20"/>
                <w:color w:val="auto"/>
              </w:rPr>
            </w:pPr>
            <w:r>
              <w:rPr>
                <w:rFonts w:ascii="Calibri" w:cs="Calibri" w:eastAsia="Calibri" w:hAnsi="Calibri"/>
                <w:sz w:val="22"/>
                <w:szCs w:val="22"/>
                <w:b w:val="1"/>
                <w:bCs w:val="1"/>
                <w:color w:val="auto"/>
              </w:rPr>
              <w:t>Total</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02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w w:val="98"/>
              </w:rPr>
              <w:t>142823</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3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rPr>
              <w:t>206</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32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rPr>
              <w:t>141</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04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rPr>
              <w:t>42</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4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rPr>
              <w:t>80174</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24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w w:val="98"/>
              </w:rPr>
              <w:t>2915</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0" w:type="dxa"/>
            <w:vAlign w:val="bottom"/>
          </w:tcPr>
          <w:p>
            <w:pPr>
              <w:spacing w:after="0"/>
              <w:rPr>
                <w:sz w:val="1"/>
                <w:szCs w:val="1"/>
                <w:color w:val="auto"/>
              </w:rPr>
            </w:pPr>
          </w:p>
        </w:tc>
      </w:tr>
      <w:tr>
        <w:trPr>
          <w:trHeight w:val="20"/>
        </w:trPr>
        <w:tc>
          <w:tcPr>
            <w:tcW w:w="100" w:type="dxa"/>
            <w:vAlign w:val="bottom"/>
            <w:tcBorders>
              <w:left w:val="single" w:sz="8" w:color="auto"/>
            </w:tcBorders>
            <w:shd w:val="clear" w:color="auto" w:fill="000000"/>
          </w:tcPr>
          <w:p>
            <w:pPr>
              <w:spacing w:after="0" w:line="20" w:lineRule="exact"/>
              <w:rPr>
                <w:sz w:val="1"/>
                <w:szCs w:val="1"/>
                <w:color w:val="auto"/>
              </w:rPr>
            </w:pPr>
          </w:p>
        </w:tc>
        <w:tc>
          <w:tcPr>
            <w:tcW w:w="176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02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30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32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04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40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24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ectPr>
          <w:pgSz w:w="11920" w:h="16841" w:orient="portrait"/>
          <w:cols w:equalWidth="0" w:num="1">
            <w:col w:w="10560"/>
          </w:cols>
          <w:pgMar w:left="680" w:top="899" w:right="671" w:bottom="1440" w:gutter="0" w:footer="0" w:header="0"/>
        </w:sectPr>
      </w:pPr>
    </w:p>
    <w:bookmarkStart w:id="3" w:name="page4"/>
    <w:bookmarkEnd w:id="3"/>
    <w:p>
      <w:pPr>
        <w:ind w:right="300"/>
        <w:spacing w:after="0" w:line="218" w:lineRule="auto"/>
        <w:rPr>
          <w:sz w:val="20"/>
          <w:szCs w:val="20"/>
          <w:color w:val="auto"/>
        </w:rPr>
      </w:pPr>
      <w:r>
        <w:rPr>
          <w:rFonts w:ascii="Calibri" w:cs="Calibri" w:eastAsia="Calibri" w:hAnsi="Calibri"/>
          <w:sz w:val="22"/>
          <w:szCs w:val="22"/>
          <w:b w:val="1"/>
          <w:bCs w:val="1"/>
          <w:color w:val="007AB0"/>
        </w:rPr>
        <w:t>Table 2. Countries, territories or areas outside China with reported laboratory-confirmed COVID-19 cases and deaths. Data as of 02 March 2020</w:t>
      </w:r>
    </w:p>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259"/>
        </w:trPr>
        <w:tc>
          <w:tcPr>
            <w:tcW w:w="120" w:type="dxa"/>
            <w:vAlign w:val="bottom"/>
            <w:tcBorders>
              <w:top w:val="single" w:sz="8" w:color="auto"/>
              <w:left w:val="single" w:sz="8" w:color="auto"/>
            </w:tcBorders>
            <w:shd w:val="clear" w:color="auto" w:fill="4F81BD"/>
          </w:tcPr>
          <w:p>
            <w:pPr>
              <w:spacing w:after="0"/>
              <w:rPr>
                <w:sz w:val="22"/>
                <w:szCs w:val="22"/>
                <w:color w:val="auto"/>
              </w:rPr>
            </w:pPr>
          </w:p>
        </w:tc>
        <w:tc>
          <w:tcPr>
            <w:tcW w:w="1840" w:type="dxa"/>
            <w:vAlign w:val="bottom"/>
            <w:tcBorders>
              <w:top w:val="single" w:sz="8" w:color="auto"/>
            </w:tcBorders>
            <w:shd w:val="clear" w:color="auto" w:fill="4F81BD"/>
          </w:tcPr>
          <w:p>
            <w:pPr>
              <w:spacing w:after="0"/>
              <w:rPr>
                <w:sz w:val="22"/>
                <w:szCs w:val="22"/>
                <w:color w:val="auto"/>
              </w:rPr>
            </w:pPr>
          </w:p>
        </w:tc>
        <w:tc>
          <w:tcPr>
            <w:tcW w:w="120" w:type="dxa"/>
            <w:vAlign w:val="bottom"/>
            <w:tcBorders>
              <w:top w:val="single" w:sz="8" w:color="auto"/>
              <w:right w:val="single" w:sz="8" w:color="auto"/>
            </w:tcBorders>
            <w:shd w:val="clear" w:color="auto" w:fill="4F81BD"/>
          </w:tcPr>
          <w:p>
            <w:pPr>
              <w:spacing w:after="0"/>
              <w:rPr>
                <w:sz w:val="22"/>
                <w:szCs w:val="22"/>
                <w:color w:val="auto"/>
              </w:rPr>
            </w:pPr>
          </w:p>
        </w:tc>
        <w:tc>
          <w:tcPr>
            <w:tcW w:w="100" w:type="dxa"/>
            <w:vAlign w:val="bottom"/>
            <w:tcBorders>
              <w:top w:val="single" w:sz="8" w:color="auto"/>
            </w:tcBorders>
            <w:shd w:val="clear" w:color="auto" w:fill="4F81BD"/>
          </w:tcPr>
          <w:p>
            <w:pPr>
              <w:spacing w:after="0"/>
              <w:rPr>
                <w:sz w:val="22"/>
                <w:szCs w:val="22"/>
                <w:color w:val="auto"/>
              </w:rPr>
            </w:pPr>
          </w:p>
        </w:tc>
        <w:tc>
          <w:tcPr>
            <w:tcW w:w="1040" w:type="dxa"/>
            <w:vAlign w:val="bottom"/>
            <w:tcBorders>
              <w:top w:val="single" w:sz="8" w:color="auto"/>
            </w:tcBorders>
            <w:shd w:val="clear" w:color="auto" w:fill="4F81BD"/>
          </w:tcPr>
          <w:p>
            <w:pPr>
              <w:jc w:val="center"/>
              <w:spacing w:after="0" w:line="259" w:lineRule="exact"/>
              <w:rPr>
                <w:sz w:val="20"/>
                <w:szCs w:val="20"/>
                <w:color w:val="auto"/>
              </w:rPr>
            </w:pPr>
            <w:r>
              <w:rPr>
                <w:rFonts w:ascii="Calibri" w:cs="Calibri" w:eastAsia="Calibri" w:hAnsi="Calibri"/>
                <w:sz w:val="22"/>
                <w:szCs w:val="22"/>
                <w:b w:val="1"/>
                <w:bCs w:val="1"/>
                <w:color w:val="FFFFFF"/>
              </w:rPr>
              <w:t>Total</w:t>
            </w:r>
          </w:p>
        </w:tc>
        <w:tc>
          <w:tcPr>
            <w:tcW w:w="120" w:type="dxa"/>
            <w:vAlign w:val="bottom"/>
            <w:tcBorders>
              <w:top w:val="single" w:sz="8" w:color="auto"/>
              <w:right w:val="single" w:sz="8" w:color="auto"/>
            </w:tcBorders>
            <w:shd w:val="clear" w:color="auto" w:fill="4F81BD"/>
          </w:tcPr>
          <w:p>
            <w:pPr>
              <w:spacing w:after="0"/>
              <w:rPr>
                <w:sz w:val="22"/>
                <w:szCs w:val="22"/>
                <w:color w:val="auto"/>
              </w:rPr>
            </w:pPr>
          </w:p>
        </w:tc>
        <w:tc>
          <w:tcPr>
            <w:tcW w:w="100" w:type="dxa"/>
            <w:vAlign w:val="bottom"/>
            <w:tcBorders>
              <w:top w:val="single" w:sz="8" w:color="auto"/>
            </w:tcBorders>
            <w:shd w:val="clear" w:color="auto" w:fill="4F81BD"/>
          </w:tcPr>
          <w:p>
            <w:pPr>
              <w:spacing w:after="0"/>
              <w:rPr>
                <w:sz w:val="22"/>
                <w:szCs w:val="22"/>
                <w:color w:val="auto"/>
              </w:rPr>
            </w:pPr>
          </w:p>
        </w:tc>
        <w:tc>
          <w:tcPr>
            <w:tcW w:w="1040" w:type="dxa"/>
            <w:vAlign w:val="bottom"/>
            <w:tcBorders>
              <w:top w:val="single" w:sz="8" w:color="auto"/>
            </w:tcBorders>
            <w:shd w:val="clear" w:color="auto" w:fill="4F81BD"/>
          </w:tcPr>
          <w:p>
            <w:pPr>
              <w:jc w:val="center"/>
              <w:spacing w:after="0" w:line="259" w:lineRule="exact"/>
              <w:rPr>
                <w:sz w:val="20"/>
                <w:szCs w:val="20"/>
                <w:color w:val="auto"/>
              </w:rPr>
            </w:pPr>
            <w:r>
              <w:rPr>
                <w:rFonts w:ascii="Calibri" w:cs="Calibri" w:eastAsia="Calibri" w:hAnsi="Calibri"/>
                <w:sz w:val="22"/>
                <w:szCs w:val="22"/>
                <w:b w:val="1"/>
                <w:bCs w:val="1"/>
                <w:color w:val="FFFFFF"/>
                <w:w w:val="98"/>
              </w:rPr>
              <w:t>Total</w:t>
            </w:r>
          </w:p>
        </w:tc>
        <w:tc>
          <w:tcPr>
            <w:tcW w:w="120" w:type="dxa"/>
            <w:vAlign w:val="bottom"/>
            <w:tcBorders>
              <w:top w:val="single" w:sz="8" w:color="auto"/>
              <w:right w:val="single" w:sz="8" w:color="auto"/>
            </w:tcBorders>
            <w:shd w:val="clear" w:color="auto" w:fill="4F81BD"/>
          </w:tcPr>
          <w:p>
            <w:pPr>
              <w:spacing w:after="0"/>
              <w:rPr>
                <w:sz w:val="22"/>
                <w:szCs w:val="22"/>
                <w:color w:val="auto"/>
              </w:rPr>
            </w:pPr>
          </w:p>
        </w:tc>
        <w:tc>
          <w:tcPr>
            <w:tcW w:w="100" w:type="dxa"/>
            <w:vAlign w:val="bottom"/>
            <w:tcBorders>
              <w:top w:val="single" w:sz="8" w:color="auto"/>
            </w:tcBorders>
            <w:shd w:val="clear" w:color="auto" w:fill="4F81BD"/>
          </w:tcPr>
          <w:p>
            <w:pPr>
              <w:spacing w:after="0"/>
              <w:rPr>
                <w:sz w:val="22"/>
                <w:szCs w:val="22"/>
                <w:color w:val="auto"/>
              </w:rPr>
            </w:pPr>
          </w:p>
        </w:tc>
        <w:tc>
          <w:tcPr>
            <w:tcW w:w="860" w:type="dxa"/>
            <w:vAlign w:val="bottom"/>
            <w:tcBorders>
              <w:top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Total</w:t>
            </w:r>
          </w:p>
        </w:tc>
        <w:tc>
          <w:tcPr>
            <w:tcW w:w="160" w:type="dxa"/>
            <w:vAlign w:val="bottom"/>
            <w:tcBorders>
              <w:top w:val="single" w:sz="8" w:color="auto"/>
              <w:right w:val="single" w:sz="8" w:color="auto"/>
            </w:tcBorders>
            <w:shd w:val="clear" w:color="auto" w:fill="4F81BD"/>
          </w:tcPr>
          <w:p>
            <w:pPr>
              <w:spacing w:after="0"/>
              <w:rPr>
                <w:sz w:val="22"/>
                <w:szCs w:val="22"/>
                <w:color w:val="auto"/>
              </w:rPr>
            </w:pPr>
          </w:p>
        </w:tc>
        <w:tc>
          <w:tcPr>
            <w:tcW w:w="60" w:type="dxa"/>
            <w:vAlign w:val="bottom"/>
            <w:tcBorders>
              <w:top w:val="single" w:sz="8" w:color="auto"/>
            </w:tcBorders>
            <w:shd w:val="clear" w:color="auto" w:fill="4F81BD"/>
          </w:tcPr>
          <w:p>
            <w:pPr>
              <w:spacing w:after="0"/>
              <w:rPr>
                <w:sz w:val="22"/>
                <w:szCs w:val="22"/>
                <w:color w:val="auto"/>
              </w:rPr>
            </w:pPr>
          </w:p>
        </w:tc>
        <w:tc>
          <w:tcPr>
            <w:tcW w:w="860" w:type="dxa"/>
            <w:vAlign w:val="bottom"/>
            <w:tcBorders>
              <w:top w:val="single" w:sz="8" w:color="auto"/>
            </w:tcBorders>
            <w:shd w:val="clear" w:color="auto" w:fill="4F81BD"/>
          </w:tcPr>
          <w:p>
            <w:pPr>
              <w:jc w:val="center"/>
              <w:spacing w:after="0" w:line="259" w:lineRule="exact"/>
              <w:rPr>
                <w:sz w:val="20"/>
                <w:szCs w:val="20"/>
                <w:color w:val="auto"/>
              </w:rPr>
            </w:pPr>
            <w:r>
              <w:rPr>
                <w:rFonts w:ascii="Calibri" w:cs="Calibri" w:eastAsia="Calibri" w:hAnsi="Calibri"/>
                <w:sz w:val="22"/>
                <w:szCs w:val="22"/>
                <w:b w:val="1"/>
                <w:bCs w:val="1"/>
                <w:color w:val="FFFFFF"/>
                <w:w w:val="98"/>
              </w:rPr>
              <w:t>Total</w:t>
            </w:r>
          </w:p>
        </w:tc>
        <w:tc>
          <w:tcPr>
            <w:tcW w:w="140" w:type="dxa"/>
            <w:vAlign w:val="bottom"/>
            <w:tcBorders>
              <w:top w:val="single" w:sz="8" w:color="auto"/>
              <w:right w:val="single" w:sz="8" w:color="auto"/>
            </w:tcBorders>
            <w:shd w:val="clear" w:color="auto" w:fill="4F81BD"/>
          </w:tcPr>
          <w:p>
            <w:pPr>
              <w:spacing w:after="0"/>
              <w:rPr>
                <w:sz w:val="22"/>
                <w:szCs w:val="22"/>
                <w:color w:val="auto"/>
              </w:rPr>
            </w:pPr>
          </w:p>
        </w:tc>
        <w:tc>
          <w:tcPr>
            <w:tcW w:w="80" w:type="dxa"/>
            <w:vAlign w:val="bottom"/>
            <w:tcBorders>
              <w:top w:val="single" w:sz="8" w:color="auto"/>
            </w:tcBorders>
            <w:shd w:val="clear" w:color="auto" w:fill="4F81BD"/>
          </w:tcPr>
          <w:p>
            <w:pPr>
              <w:spacing w:after="0"/>
              <w:rPr>
                <w:sz w:val="22"/>
                <w:szCs w:val="22"/>
                <w:color w:val="auto"/>
              </w:rPr>
            </w:pPr>
          </w:p>
        </w:tc>
        <w:tc>
          <w:tcPr>
            <w:tcW w:w="1860" w:type="dxa"/>
            <w:vAlign w:val="bottom"/>
            <w:tcBorders>
              <w:top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Transmission</w:t>
            </w:r>
          </w:p>
        </w:tc>
        <w:tc>
          <w:tcPr>
            <w:tcW w:w="120" w:type="dxa"/>
            <w:vAlign w:val="bottom"/>
            <w:tcBorders>
              <w:top w:val="single" w:sz="8" w:color="auto"/>
              <w:right w:val="single" w:sz="8" w:color="auto"/>
            </w:tcBorders>
            <w:shd w:val="clear" w:color="auto" w:fill="4F81BD"/>
          </w:tcPr>
          <w:p>
            <w:pPr>
              <w:spacing w:after="0"/>
              <w:rPr>
                <w:sz w:val="22"/>
                <w:szCs w:val="22"/>
                <w:color w:val="auto"/>
              </w:rPr>
            </w:pPr>
          </w:p>
        </w:tc>
        <w:tc>
          <w:tcPr>
            <w:tcW w:w="100" w:type="dxa"/>
            <w:vAlign w:val="bottom"/>
            <w:tcBorders>
              <w:top w:val="single" w:sz="8" w:color="auto"/>
            </w:tcBorders>
            <w:shd w:val="clear" w:color="auto" w:fill="4F81BD"/>
          </w:tcPr>
          <w:p>
            <w:pPr>
              <w:spacing w:after="0"/>
              <w:rPr>
                <w:sz w:val="22"/>
                <w:szCs w:val="22"/>
                <w:color w:val="auto"/>
              </w:rPr>
            </w:pPr>
          </w:p>
        </w:tc>
        <w:tc>
          <w:tcPr>
            <w:tcW w:w="1220" w:type="dxa"/>
            <w:vAlign w:val="bottom"/>
            <w:tcBorders>
              <w:top w:val="single" w:sz="8" w:color="auto"/>
            </w:tcBorders>
            <w:shd w:val="clear" w:color="auto" w:fill="4F81BD"/>
          </w:tcPr>
          <w:p>
            <w:pPr>
              <w:jc w:val="center"/>
              <w:spacing w:after="0" w:line="259" w:lineRule="exact"/>
              <w:rPr>
                <w:sz w:val="20"/>
                <w:szCs w:val="20"/>
                <w:color w:val="auto"/>
              </w:rPr>
            </w:pPr>
            <w:r>
              <w:rPr>
                <w:rFonts w:ascii="Calibri" w:cs="Calibri" w:eastAsia="Calibri" w:hAnsi="Calibri"/>
                <w:sz w:val="22"/>
                <w:szCs w:val="22"/>
                <w:b w:val="1"/>
                <w:bCs w:val="1"/>
                <w:color w:val="FFFFFF"/>
              </w:rPr>
              <w:t>Days since</w:t>
            </w:r>
          </w:p>
        </w:tc>
        <w:tc>
          <w:tcPr>
            <w:tcW w:w="120" w:type="dxa"/>
            <w:vAlign w:val="bottom"/>
            <w:tcBorders>
              <w:top w:val="single" w:sz="8" w:color="auto"/>
              <w:right w:val="single" w:sz="8" w:color="auto"/>
            </w:tcBorders>
            <w:shd w:val="clear" w:color="auto" w:fill="4F81BD"/>
          </w:tcPr>
          <w:p>
            <w:pPr>
              <w:spacing w:after="0"/>
              <w:rPr>
                <w:sz w:val="22"/>
                <w:szCs w:val="22"/>
                <w:color w:val="auto"/>
              </w:rPr>
            </w:pPr>
          </w:p>
        </w:tc>
        <w:tc>
          <w:tcPr>
            <w:tcW w:w="0" w:type="dxa"/>
            <w:vAlign w:val="bottom"/>
          </w:tcPr>
          <w:p>
            <w:pPr>
              <w:spacing w:after="0"/>
              <w:rPr>
                <w:sz w:val="1"/>
                <w:szCs w:val="1"/>
                <w:color w:val="auto"/>
              </w:rPr>
            </w:pPr>
          </w:p>
        </w:tc>
      </w:tr>
      <w:tr>
        <w:trPr>
          <w:trHeight w:val="134"/>
        </w:trPr>
        <w:tc>
          <w:tcPr>
            <w:tcW w:w="120" w:type="dxa"/>
            <w:vAlign w:val="bottom"/>
            <w:tcBorders>
              <w:left w:val="single" w:sz="8" w:color="auto"/>
            </w:tcBorders>
            <w:shd w:val="clear" w:color="auto" w:fill="4F81BD"/>
          </w:tcPr>
          <w:p>
            <w:pPr>
              <w:spacing w:after="0"/>
              <w:rPr>
                <w:sz w:val="11"/>
                <w:szCs w:val="11"/>
                <w:color w:val="auto"/>
              </w:rPr>
            </w:pPr>
          </w:p>
        </w:tc>
        <w:tc>
          <w:tcPr>
            <w:tcW w:w="184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Country</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confirmed*</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confirmed</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60" w:type="dxa"/>
            <w:vAlign w:val="bottom"/>
            <w:vMerge w:val="continue"/>
            <w:shd w:val="clear" w:color="auto" w:fill="4F81BD"/>
          </w:tcPr>
          <w:p>
            <w:pPr>
              <w:spacing w:after="0"/>
              <w:rPr>
                <w:sz w:val="11"/>
                <w:szCs w:val="11"/>
                <w:color w:val="auto"/>
              </w:rPr>
            </w:pPr>
          </w:p>
        </w:tc>
        <w:tc>
          <w:tcPr>
            <w:tcW w:w="16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86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new</w:t>
            </w: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86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22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last reported</w:t>
            </w: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120" w:type="dxa"/>
            <w:vAlign w:val="bottom"/>
            <w:tcBorders>
              <w:left w:val="single" w:sz="8" w:color="auto"/>
            </w:tcBorders>
            <w:shd w:val="clear" w:color="auto" w:fill="4F81BD"/>
          </w:tcPr>
          <w:p>
            <w:pPr>
              <w:spacing w:after="0"/>
              <w:rPr>
                <w:sz w:val="11"/>
                <w:szCs w:val="11"/>
                <w:color w:val="auto"/>
              </w:rPr>
            </w:pPr>
          </w:p>
        </w:tc>
        <w:tc>
          <w:tcPr>
            <w:tcW w:w="184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6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deaths</w:t>
            </w:r>
          </w:p>
        </w:tc>
        <w:tc>
          <w:tcPr>
            <w:tcW w:w="16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860" w:type="dxa"/>
            <w:vAlign w:val="bottom"/>
            <w:vMerge w:val="continue"/>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860" w:type="dxa"/>
            <w:vAlign w:val="bottom"/>
            <w:vMerge w:val="restart"/>
            <w:shd w:val="clear" w:color="auto" w:fill="4F81BD"/>
          </w:tcPr>
          <w:p>
            <w:pPr>
              <w:jc w:val="center"/>
              <w:spacing w:after="0" w:line="275" w:lineRule="exact"/>
              <w:rPr>
                <w:sz w:val="20"/>
                <w:szCs w:val="20"/>
                <w:color w:val="auto"/>
              </w:rPr>
            </w:pPr>
            <w:r>
              <w:rPr>
                <w:rFonts w:ascii="Calibri" w:cs="Calibri" w:eastAsia="Calibri" w:hAnsi="Calibri"/>
                <w:sz w:val="22"/>
                <w:szCs w:val="22"/>
                <w:b w:val="1"/>
                <w:bCs w:val="1"/>
                <w:color w:val="FFFFFF"/>
                <w:w w:val="98"/>
              </w:rPr>
              <w:t>classification</w:t>
            </w:r>
            <w:r>
              <w:rPr>
                <w:rFonts w:ascii="Calibri" w:cs="Calibri" w:eastAsia="Calibri" w:hAnsi="Calibri"/>
                <w:sz w:val="25"/>
                <w:szCs w:val="25"/>
                <w:b w:val="1"/>
                <w:bCs w:val="1"/>
                <w:color w:val="FFFFFF"/>
                <w:w w:val="98"/>
                <w:vertAlign w:val="superscript"/>
              </w:rPr>
              <w:t>†</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22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40"/>
        </w:trPr>
        <w:tc>
          <w:tcPr>
            <w:tcW w:w="120" w:type="dxa"/>
            <w:vAlign w:val="bottom"/>
            <w:tcBorders>
              <w:left w:val="single" w:sz="8" w:color="auto"/>
            </w:tcBorders>
            <w:shd w:val="clear" w:color="auto" w:fill="4F81BD"/>
          </w:tcPr>
          <w:p>
            <w:pPr>
              <w:spacing w:after="0"/>
              <w:rPr>
                <w:sz w:val="12"/>
                <w:szCs w:val="12"/>
                <w:color w:val="auto"/>
              </w:rPr>
            </w:pPr>
          </w:p>
        </w:tc>
        <w:tc>
          <w:tcPr>
            <w:tcW w:w="1840" w:type="dxa"/>
            <w:vAlign w:val="bottom"/>
            <w:shd w:val="clear" w:color="auto" w:fill="4F81BD"/>
          </w:tcPr>
          <w:p>
            <w:pPr>
              <w:spacing w:after="0"/>
              <w:rPr>
                <w:sz w:val="12"/>
                <w:szCs w:val="12"/>
                <w:color w:val="auto"/>
              </w:rPr>
            </w:pPr>
          </w:p>
        </w:tc>
        <w:tc>
          <w:tcPr>
            <w:tcW w:w="120" w:type="dxa"/>
            <w:vAlign w:val="bottom"/>
            <w:tcBorders>
              <w:right w:val="single" w:sz="8" w:color="auto"/>
            </w:tcBorders>
            <w:shd w:val="clear" w:color="auto" w:fill="4F81BD"/>
          </w:tcPr>
          <w:p>
            <w:pPr>
              <w:spacing w:after="0"/>
              <w:rPr>
                <w:sz w:val="12"/>
                <w:szCs w:val="12"/>
                <w:color w:val="auto"/>
              </w:rPr>
            </w:pPr>
          </w:p>
        </w:tc>
        <w:tc>
          <w:tcPr>
            <w:tcW w:w="100" w:type="dxa"/>
            <w:vAlign w:val="bottom"/>
            <w:shd w:val="clear" w:color="auto" w:fill="4F81BD"/>
          </w:tcPr>
          <w:p>
            <w:pPr>
              <w:spacing w:after="0"/>
              <w:rPr>
                <w:sz w:val="12"/>
                <w:szCs w:val="12"/>
                <w:color w:val="auto"/>
              </w:rPr>
            </w:pPr>
          </w:p>
        </w:tc>
        <w:tc>
          <w:tcPr>
            <w:tcW w:w="104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cases</w:t>
            </w:r>
          </w:p>
        </w:tc>
        <w:tc>
          <w:tcPr>
            <w:tcW w:w="120" w:type="dxa"/>
            <w:vAlign w:val="bottom"/>
            <w:tcBorders>
              <w:right w:val="single" w:sz="8" w:color="auto"/>
            </w:tcBorders>
            <w:shd w:val="clear" w:color="auto" w:fill="4F81BD"/>
          </w:tcPr>
          <w:p>
            <w:pPr>
              <w:spacing w:after="0"/>
              <w:rPr>
                <w:sz w:val="12"/>
                <w:szCs w:val="12"/>
                <w:color w:val="auto"/>
              </w:rPr>
            </w:pPr>
          </w:p>
        </w:tc>
        <w:tc>
          <w:tcPr>
            <w:tcW w:w="100" w:type="dxa"/>
            <w:vAlign w:val="bottom"/>
            <w:shd w:val="clear" w:color="auto" w:fill="4F81BD"/>
          </w:tcPr>
          <w:p>
            <w:pPr>
              <w:spacing w:after="0"/>
              <w:rPr>
                <w:sz w:val="12"/>
                <w:szCs w:val="12"/>
                <w:color w:val="auto"/>
              </w:rPr>
            </w:pPr>
          </w:p>
        </w:tc>
        <w:tc>
          <w:tcPr>
            <w:tcW w:w="104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new cases</w:t>
            </w:r>
          </w:p>
        </w:tc>
        <w:tc>
          <w:tcPr>
            <w:tcW w:w="120" w:type="dxa"/>
            <w:vAlign w:val="bottom"/>
            <w:tcBorders>
              <w:right w:val="single" w:sz="8" w:color="auto"/>
            </w:tcBorders>
            <w:shd w:val="clear" w:color="auto" w:fill="4F81BD"/>
          </w:tcPr>
          <w:p>
            <w:pPr>
              <w:spacing w:after="0"/>
              <w:rPr>
                <w:sz w:val="12"/>
                <w:szCs w:val="12"/>
                <w:color w:val="auto"/>
              </w:rPr>
            </w:pPr>
          </w:p>
        </w:tc>
        <w:tc>
          <w:tcPr>
            <w:tcW w:w="100" w:type="dxa"/>
            <w:vAlign w:val="bottom"/>
            <w:shd w:val="clear" w:color="auto" w:fill="4F81BD"/>
          </w:tcPr>
          <w:p>
            <w:pPr>
              <w:spacing w:after="0"/>
              <w:rPr>
                <w:sz w:val="12"/>
                <w:szCs w:val="12"/>
                <w:color w:val="auto"/>
              </w:rPr>
            </w:pPr>
          </w:p>
        </w:tc>
        <w:tc>
          <w:tcPr>
            <w:tcW w:w="860" w:type="dxa"/>
            <w:vAlign w:val="bottom"/>
            <w:vMerge w:val="continue"/>
            <w:shd w:val="clear" w:color="auto" w:fill="4F81BD"/>
          </w:tcPr>
          <w:p>
            <w:pPr>
              <w:spacing w:after="0"/>
              <w:rPr>
                <w:sz w:val="12"/>
                <w:szCs w:val="12"/>
                <w:color w:val="auto"/>
              </w:rPr>
            </w:pPr>
          </w:p>
        </w:tc>
        <w:tc>
          <w:tcPr>
            <w:tcW w:w="160" w:type="dxa"/>
            <w:vAlign w:val="bottom"/>
            <w:tcBorders>
              <w:right w:val="single" w:sz="8" w:color="auto"/>
            </w:tcBorders>
            <w:shd w:val="clear" w:color="auto" w:fill="4F81BD"/>
          </w:tcPr>
          <w:p>
            <w:pPr>
              <w:spacing w:after="0"/>
              <w:rPr>
                <w:sz w:val="12"/>
                <w:szCs w:val="12"/>
                <w:color w:val="auto"/>
              </w:rPr>
            </w:pPr>
          </w:p>
        </w:tc>
        <w:tc>
          <w:tcPr>
            <w:tcW w:w="60" w:type="dxa"/>
            <w:vAlign w:val="bottom"/>
            <w:shd w:val="clear" w:color="auto" w:fill="4F81BD"/>
          </w:tcPr>
          <w:p>
            <w:pPr>
              <w:spacing w:after="0"/>
              <w:rPr>
                <w:sz w:val="12"/>
                <w:szCs w:val="12"/>
                <w:color w:val="auto"/>
              </w:rPr>
            </w:pPr>
          </w:p>
        </w:tc>
        <w:tc>
          <w:tcPr>
            <w:tcW w:w="86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deaths</w:t>
            </w:r>
          </w:p>
        </w:tc>
        <w:tc>
          <w:tcPr>
            <w:tcW w:w="140" w:type="dxa"/>
            <w:vAlign w:val="bottom"/>
            <w:tcBorders>
              <w:right w:val="single" w:sz="8" w:color="auto"/>
            </w:tcBorders>
            <w:shd w:val="clear" w:color="auto" w:fill="4F81BD"/>
          </w:tcPr>
          <w:p>
            <w:pPr>
              <w:spacing w:after="0"/>
              <w:rPr>
                <w:sz w:val="12"/>
                <w:szCs w:val="12"/>
                <w:color w:val="auto"/>
              </w:rPr>
            </w:pPr>
          </w:p>
        </w:tc>
        <w:tc>
          <w:tcPr>
            <w:tcW w:w="80" w:type="dxa"/>
            <w:vAlign w:val="bottom"/>
            <w:shd w:val="clear" w:color="auto" w:fill="4F81BD"/>
          </w:tcPr>
          <w:p>
            <w:pPr>
              <w:spacing w:after="0"/>
              <w:rPr>
                <w:sz w:val="12"/>
                <w:szCs w:val="12"/>
                <w:color w:val="auto"/>
              </w:rPr>
            </w:pPr>
          </w:p>
        </w:tc>
        <w:tc>
          <w:tcPr>
            <w:tcW w:w="1860" w:type="dxa"/>
            <w:vAlign w:val="bottom"/>
            <w:vMerge w:val="continue"/>
            <w:shd w:val="clear" w:color="auto" w:fill="4F81BD"/>
          </w:tcPr>
          <w:p>
            <w:pPr>
              <w:spacing w:after="0"/>
              <w:rPr>
                <w:sz w:val="12"/>
                <w:szCs w:val="12"/>
                <w:color w:val="auto"/>
              </w:rPr>
            </w:pPr>
          </w:p>
        </w:tc>
        <w:tc>
          <w:tcPr>
            <w:tcW w:w="120" w:type="dxa"/>
            <w:vAlign w:val="bottom"/>
            <w:tcBorders>
              <w:right w:val="single" w:sz="8" w:color="auto"/>
            </w:tcBorders>
            <w:shd w:val="clear" w:color="auto" w:fill="4F81BD"/>
          </w:tcPr>
          <w:p>
            <w:pPr>
              <w:spacing w:after="0"/>
              <w:rPr>
                <w:sz w:val="12"/>
                <w:szCs w:val="12"/>
                <w:color w:val="auto"/>
              </w:rPr>
            </w:pPr>
          </w:p>
        </w:tc>
        <w:tc>
          <w:tcPr>
            <w:tcW w:w="100" w:type="dxa"/>
            <w:vAlign w:val="bottom"/>
            <w:shd w:val="clear" w:color="auto" w:fill="4F81BD"/>
          </w:tcPr>
          <w:p>
            <w:pPr>
              <w:spacing w:after="0"/>
              <w:rPr>
                <w:sz w:val="12"/>
                <w:szCs w:val="12"/>
                <w:color w:val="auto"/>
              </w:rPr>
            </w:pPr>
          </w:p>
        </w:tc>
        <w:tc>
          <w:tcPr>
            <w:tcW w:w="122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case</w:t>
            </w:r>
          </w:p>
        </w:tc>
        <w:tc>
          <w:tcPr>
            <w:tcW w:w="120" w:type="dxa"/>
            <w:vAlign w:val="bottom"/>
            <w:tcBorders>
              <w:right w:val="single" w:sz="8" w:color="auto"/>
            </w:tcBorders>
            <w:shd w:val="clear" w:color="auto" w:fill="4F81BD"/>
          </w:tcPr>
          <w:p>
            <w:pPr>
              <w:spacing w:after="0"/>
              <w:rPr>
                <w:sz w:val="12"/>
                <w:szCs w:val="12"/>
                <w:color w:val="auto"/>
              </w:rPr>
            </w:pPr>
          </w:p>
        </w:tc>
        <w:tc>
          <w:tcPr>
            <w:tcW w:w="0" w:type="dxa"/>
            <w:vAlign w:val="bottom"/>
          </w:tcPr>
          <w:p>
            <w:pPr>
              <w:spacing w:after="0"/>
              <w:rPr>
                <w:sz w:val="1"/>
                <w:szCs w:val="1"/>
                <w:color w:val="auto"/>
              </w:rPr>
            </w:pPr>
          </w:p>
        </w:tc>
      </w:tr>
      <w:tr>
        <w:trPr>
          <w:trHeight w:val="133"/>
        </w:trPr>
        <w:tc>
          <w:tcPr>
            <w:tcW w:w="120" w:type="dxa"/>
            <w:vAlign w:val="bottom"/>
            <w:tcBorders>
              <w:left w:val="single" w:sz="8" w:color="auto"/>
              <w:bottom w:val="single" w:sz="8" w:color="auto"/>
            </w:tcBorders>
            <w:shd w:val="clear" w:color="auto" w:fill="4F81BD"/>
          </w:tcPr>
          <w:p>
            <w:pPr>
              <w:spacing w:after="0"/>
              <w:rPr>
                <w:sz w:val="11"/>
                <w:szCs w:val="11"/>
                <w:color w:val="auto"/>
              </w:rPr>
            </w:pPr>
          </w:p>
        </w:tc>
        <w:tc>
          <w:tcPr>
            <w:tcW w:w="184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1040" w:type="dxa"/>
            <w:vAlign w:val="bottom"/>
            <w:tcBorders>
              <w:bottom w:val="single" w:sz="8" w:color="auto"/>
            </w:tcBorders>
            <w:vMerge w:val="continue"/>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1040" w:type="dxa"/>
            <w:vAlign w:val="bottom"/>
            <w:tcBorders>
              <w:bottom w:val="single" w:sz="8" w:color="auto"/>
            </w:tcBorders>
            <w:vMerge w:val="continue"/>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860" w:type="dxa"/>
            <w:vAlign w:val="bottom"/>
            <w:tcBorders>
              <w:bottom w:val="single" w:sz="8" w:color="auto"/>
            </w:tcBorders>
            <w:shd w:val="clear" w:color="auto" w:fill="4F81BD"/>
          </w:tcPr>
          <w:p>
            <w:pPr>
              <w:spacing w:after="0"/>
              <w:rPr>
                <w:sz w:val="11"/>
                <w:szCs w:val="11"/>
                <w:color w:val="auto"/>
              </w:rPr>
            </w:pPr>
          </w:p>
        </w:tc>
        <w:tc>
          <w:tcPr>
            <w:tcW w:w="160" w:type="dxa"/>
            <w:vAlign w:val="bottom"/>
            <w:tcBorders>
              <w:bottom w:val="single" w:sz="8" w:color="auto"/>
              <w:right w:val="single" w:sz="8" w:color="auto"/>
            </w:tcBorders>
            <w:shd w:val="clear" w:color="auto" w:fill="4F81BD"/>
          </w:tcPr>
          <w:p>
            <w:pPr>
              <w:spacing w:after="0"/>
              <w:rPr>
                <w:sz w:val="11"/>
                <w:szCs w:val="11"/>
                <w:color w:val="auto"/>
              </w:rPr>
            </w:pPr>
          </w:p>
        </w:tc>
        <w:tc>
          <w:tcPr>
            <w:tcW w:w="60" w:type="dxa"/>
            <w:vAlign w:val="bottom"/>
            <w:tcBorders>
              <w:bottom w:val="single" w:sz="8" w:color="auto"/>
            </w:tcBorders>
            <w:shd w:val="clear" w:color="auto" w:fill="4F81BD"/>
          </w:tcPr>
          <w:p>
            <w:pPr>
              <w:spacing w:after="0"/>
              <w:rPr>
                <w:sz w:val="11"/>
                <w:szCs w:val="11"/>
                <w:color w:val="auto"/>
              </w:rPr>
            </w:pPr>
          </w:p>
        </w:tc>
        <w:tc>
          <w:tcPr>
            <w:tcW w:w="860" w:type="dxa"/>
            <w:vAlign w:val="bottom"/>
            <w:tcBorders>
              <w:bottom w:val="single" w:sz="8" w:color="auto"/>
            </w:tcBorders>
            <w:vMerge w:val="continue"/>
            <w:shd w:val="clear" w:color="auto" w:fill="4F81BD"/>
          </w:tcPr>
          <w:p>
            <w:pPr>
              <w:spacing w:after="0"/>
              <w:rPr>
                <w:sz w:val="11"/>
                <w:szCs w:val="11"/>
                <w:color w:val="auto"/>
              </w:rPr>
            </w:pPr>
          </w:p>
        </w:tc>
        <w:tc>
          <w:tcPr>
            <w:tcW w:w="140" w:type="dxa"/>
            <w:vAlign w:val="bottom"/>
            <w:tcBorders>
              <w:bottom w:val="single" w:sz="8" w:color="auto"/>
              <w:right w:val="single" w:sz="8" w:color="auto"/>
            </w:tcBorders>
            <w:shd w:val="clear" w:color="auto" w:fill="4F81BD"/>
          </w:tcPr>
          <w:p>
            <w:pPr>
              <w:spacing w:after="0"/>
              <w:rPr>
                <w:sz w:val="11"/>
                <w:szCs w:val="11"/>
                <w:color w:val="auto"/>
              </w:rPr>
            </w:pPr>
          </w:p>
        </w:tc>
        <w:tc>
          <w:tcPr>
            <w:tcW w:w="80" w:type="dxa"/>
            <w:vAlign w:val="bottom"/>
            <w:tcBorders>
              <w:bottom w:val="single" w:sz="8" w:color="auto"/>
            </w:tcBorders>
            <w:shd w:val="clear" w:color="auto" w:fill="4F81BD"/>
          </w:tcPr>
          <w:p>
            <w:pPr>
              <w:spacing w:after="0"/>
              <w:rPr>
                <w:sz w:val="11"/>
                <w:szCs w:val="11"/>
                <w:color w:val="auto"/>
              </w:rPr>
            </w:pPr>
          </w:p>
        </w:tc>
        <w:tc>
          <w:tcPr>
            <w:tcW w:w="186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1220" w:type="dxa"/>
            <w:vAlign w:val="bottom"/>
            <w:tcBorders>
              <w:bottom w:val="single" w:sz="8" w:color="auto"/>
            </w:tcBorders>
            <w:vMerge w:val="continue"/>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257"/>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3220" w:type="dxa"/>
            <w:vAlign w:val="bottom"/>
            <w:tcBorders>
              <w:bottom w:val="single" w:sz="8" w:color="auto"/>
              <w:right w:val="single" w:sz="8" w:color="A6A6A6"/>
            </w:tcBorders>
            <w:gridSpan w:val="5"/>
            <w:shd w:val="clear" w:color="auto" w:fill="A6A6A6"/>
          </w:tcPr>
          <w:p>
            <w:pPr>
              <w:spacing w:after="0" w:line="253" w:lineRule="exact"/>
              <w:rPr>
                <w:sz w:val="20"/>
                <w:szCs w:val="20"/>
                <w:color w:val="auto"/>
              </w:rPr>
            </w:pPr>
            <w:r>
              <w:rPr>
                <w:rFonts w:ascii="Calibri" w:cs="Calibri" w:eastAsia="Calibri" w:hAnsi="Calibri"/>
                <w:sz w:val="22"/>
                <w:szCs w:val="22"/>
                <w:b w:val="1"/>
                <w:bCs w:val="1"/>
                <w:color w:val="FFFFFF"/>
              </w:rPr>
              <w:t>Western Pacific Region</w:t>
            </w:r>
          </w:p>
        </w:tc>
        <w:tc>
          <w:tcPr>
            <w:tcW w:w="100" w:type="dxa"/>
            <w:vAlign w:val="bottom"/>
            <w:tcBorders>
              <w:bottom w:val="single" w:sz="8" w:color="auto"/>
            </w:tcBorders>
            <w:shd w:val="clear" w:color="auto" w:fill="A6A6A6"/>
          </w:tcPr>
          <w:p>
            <w:pPr>
              <w:spacing w:after="0"/>
              <w:rPr>
                <w:sz w:val="22"/>
                <w:szCs w:val="22"/>
                <w:color w:val="auto"/>
              </w:rPr>
            </w:pPr>
          </w:p>
        </w:tc>
        <w:tc>
          <w:tcPr>
            <w:tcW w:w="10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60" w:type="dxa"/>
            <w:vAlign w:val="bottom"/>
            <w:tcBorders>
              <w:bottom w:val="single" w:sz="8" w:color="auto"/>
              <w:right w:val="single" w:sz="8" w:color="A6A6A6"/>
            </w:tcBorders>
            <w:shd w:val="clear" w:color="auto" w:fill="A6A6A6"/>
          </w:tcPr>
          <w:p>
            <w:pPr>
              <w:spacing w:after="0"/>
              <w:rPr>
                <w:sz w:val="22"/>
                <w:szCs w:val="22"/>
                <w:color w:val="auto"/>
              </w:rPr>
            </w:pPr>
          </w:p>
        </w:tc>
        <w:tc>
          <w:tcPr>
            <w:tcW w:w="6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40" w:type="dxa"/>
            <w:vAlign w:val="bottom"/>
            <w:tcBorders>
              <w:bottom w:val="single" w:sz="8" w:color="auto"/>
              <w:right w:val="single" w:sz="8" w:color="A6A6A6"/>
            </w:tcBorders>
            <w:shd w:val="clear" w:color="auto" w:fill="A6A6A6"/>
          </w:tcPr>
          <w:p>
            <w:pPr>
              <w:spacing w:after="0"/>
              <w:rPr>
                <w:sz w:val="22"/>
                <w:szCs w:val="22"/>
                <w:color w:val="auto"/>
              </w:rPr>
            </w:pPr>
          </w:p>
        </w:tc>
        <w:tc>
          <w:tcPr>
            <w:tcW w:w="80" w:type="dxa"/>
            <w:vAlign w:val="bottom"/>
            <w:tcBorders>
              <w:bottom w:val="single" w:sz="8" w:color="auto"/>
            </w:tcBorders>
            <w:shd w:val="clear" w:color="auto" w:fill="A6A6A6"/>
          </w:tcPr>
          <w:p>
            <w:pPr>
              <w:spacing w:after="0"/>
              <w:rPr>
                <w:sz w:val="22"/>
                <w:szCs w:val="22"/>
                <w:color w:val="auto"/>
              </w:rPr>
            </w:pPr>
          </w:p>
        </w:tc>
        <w:tc>
          <w:tcPr>
            <w:tcW w:w="186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22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Republic of Korea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4212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476</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22</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4</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Japan</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5"/>
              </w:rPr>
              <w:t>254</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15</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6</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Singapore</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5"/>
              </w:rPr>
              <w:t>106</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Australia</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27</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1</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Malaysia</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24</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Viet Nam</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16</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18</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Philippines</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1</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27</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Cambodia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35</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New Zealand</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1960" w:type="dxa"/>
            <w:vAlign w:val="bottom"/>
            <w:tcBorders>
              <w:bottom w:val="single" w:sz="8" w:color="auto"/>
              <w:right w:val="single" w:sz="8" w:color="A6A6A6"/>
            </w:tcBorders>
            <w:gridSpan w:val="2"/>
            <w:shd w:val="clear" w:color="auto" w:fill="A6A6A6"/>
          </w:tcPr>
          <w:p>
            <w:pPr>
              <w:spacing w:after="0" w:line="256" w:lineRule="exact"/>
              <w:rPr>
                <w:sz w:val="20"/>
                <w:szCs w:val="20"/>
                <w:color w:val="auto"/>
              </w:rPr>
            </w:pPr>
            <w:r>
              <w:rPr>
                <w:rFonts w:ascii="Calibri" w:cs="Calibri" w:eastAsia="Calibri" w:hAnsi="Calibri"/>
                <w:sz w:val="22"/>
                <w:szCs w:val="22"/>
                <w:b w:val="1"/>
                <w:bCs w:val="1"/>
                <w:color w:val="FFFFFF"/>
              </w:rPr>
              <w:t>European Region</w:t>
            </w:r>
          </w:p>
        </w:tc>
        <w:tc>
          <w:tcPr>
            <w:tcW w:w="100" w:type="dxa"/>
            <w:vAlign w:val="bottom"/>
            <w:tcBorders>
              <w:bottom w:val="single" w:sz="8" w:color="auto"/>
            </w:tcBorders>
            <w:shd w:val="clear" w:color="auto" w:fill="A6A6A6"/>
          </w:tcPr>
          <w:p>
            <w:pPr>
              <w:spacing w:after="0"/>
              <w:rPr>
                <w:sz w:val="22"/>
                <w:szCs w:val="22"/>
                <w:color w:val="auto"/>
              </w:rPr>
            </w:pPr>
          </w:p>
        </w:tc>
        <w:tc>
          <w:tcPr>
            <w:tcW w:w="10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0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60" w:type="dxa"/>
            <w:vAlign w:val="bottom"/>
            <w:tcBorders>
              <w:bottom w:val="single" w:sz="8" w:color="auto"/>
              <w:right w:val="single" w:sz="8" w:color="A6A6A6"/>
            </w:tcBorders>
            <w:shd w:val="clear" w:color="auto" w:fill="A6A6A6"/>
          </w:tcPr>
          <w:p>
            <w:pPr>
              <w:spacing w:after="0"/>
              <w:rPr>
                <w:sz w:val="22"/>
                <w:szCs w:val="22"/>
                <w:color w:val="auto"/>
              </w:rPr>
            </w:pPr>
          </w:p>
        </w:tc>
        <w:tc>
          <w:tcPr>
            <w:tcW w:w="6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40" w:type="dxa"/>
            <w:vAlign w:val="bottom"/>
            <w:tcBorders>
              <w:bottom w:val="single" w:sz="8" w:color="auto"/>
              <w:right w:val="single" w:sz="8" w:color="A6A6A6"/>
            </w:tcBorders>
            <w:shd w:val="clear" w:color="auto" w:fill="A6A6A6"/>
          </w:tcPr>
          <w:p>
            <w:pPr>
              <w:spacing w:after="0"/>
              <w:rPr>
                <w:sz w:val="22"/>
                <w:szCs w:val="22"/>
                <w:color w:val="auto"/>
              </w:rPr>
            </w:pPr>
          </w:p>
        </w:tc>
        <w:tc>
          <w:tcPr>
            <w:tcW w:w="80" w:type="dxa"/>
            <w:vAlign w:val="bottom"/>
            <w:tcBorders>
              <w:bottom w:val="single" w:sz="8" w:color="auto"/>
            </w:tcBorders>
            <w:shd w:val="clear" w:color="auto" w:fill="A6A6A6"/>
          </w:tcPr>
          <w:p>
            <w:pPr>
              <w:spacing w:after="0"/>
              <w:rPr>
                <w:sz w:val="22"/>
                <w:szCs w:val="22"/>
                <w:color w:val="auto"/>
              </w:rPr>
            </w:pPr>
          </w:p>
        </w:tc>
        <w:tc>
          <w:tcPr>
            <w:tcW w:w="186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22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Italy</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1689</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561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35</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6</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Germany</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5"/>
              </w:rPr>
              <w:t>129</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72</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8" w:lineRule="exact"/>
              <w:rPr>
                <w:sz w:val="20"/>
                <w:szCs w:val="20"/>
                <w:color w:val="auto"/>
              </w:rPr>
            </w:pPr>
            <w:r>
              <w:rPr>
                <w:rFonts w:ascii="Calibri" w:cs="Calibri" w:eastAsia="Calibri" w:hAnsi="Calibri"/>
                <w:sz w:val="22"/>
                <w:szCs w:val="22"/>
                <w:color w:val="auto"/>
              </w:rPr>
              <w:t>France</w:t>
            </w:r>
          </w:p>
        </w:tc>
        <w:tc>
          <w:tcPr>
            <w:tcW w:w="114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95"/>
              </w:rPr>
              <w:t>100</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8" w:lineRule="exact"/>
              <w:rPr>
                <w:sz w:val="20"/>
                <w:szCs w:val="20"/>
                <w:color w:val="auto"/>
              </w:rPr>
            </w:pPr>
            <w:r>
              <w:rPr>
                <w:rFonts w:ascii="Calibri" w:cs="Calibri" w:eastAsia="Calibri" w:hAnsi="Calibri"/>
                <w:sz w:val="22"/>
                <w:szCs w:val="22"/>
                <w:color w:val="auto"/>
              </w:rPr>
              <w:t>2</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8"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Spain</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45</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the United Kingdom</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36</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13</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Switzerland</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24</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Norway</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19</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Sweden</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14</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Netherlands</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Austria</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10</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Croatia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7</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Greece</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7</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Israel</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7</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Finland</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Denmark</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Azerbaijan</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Czechia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8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8" w:lineRule="exact"/>
              <w:rPr>
                <w:sz w:val="20"/>
                <w:szCs w:val="20"/>
                <w:color w:val="auto"/>
              </w:rPr>
            </w:pPr>
            <w:r>
              <w:rPr>
                <w:rFonts w:ascii="Calibri" w:cs="Calibri" w:eastAsia="Calibri" w:hAnsi="Calibri"/>
                <w:sz w:val="22"/>
                <w:szCs w:val="22"/>
                <w:color w:val="auto"/>
              </w:rPr>
              <w:t>Georgia</w:t>
            </w:r>
          </w:p>
        </w:tc>
        <w:tc>
          <w:tcPr>
            <w:tcW w:w="114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8"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8"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Romania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Iceland</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Russian Federation</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31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Armenia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Belarus</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Belgium</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27</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Estonia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4</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Ireland</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Lithuania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Luxembourg</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Monaco</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Under investigation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North Macedonia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5</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San Marino</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0"/>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3220" w:type="dxa"/>
            <w:vAlign w:val="bottom"/>
            <w:tcBorders>
              <w:bottom w:val="single" w:sz="8" w:color="auto"/>
              <w:right w:val="single" w:sz="8" w:color="A6A6A6"/>
            </w:tcBorders>
            <w:gridSpan w:val="5"/>
            <w:shd w:val="clear" w:color="auto" w:fill="A6A6A6"/>
          </w:tcPr>
          <w:p>
            <w:pPr>
              <w:spacing w:after="0" w:line="256" w:lineRule="exact"/>
              <w:rPr>
                <w:sz w:val="20"/>
                <w:szCs w:val="20"/>
                <w:color w:val="auto"/>
              </w:rPr>
            </w:pPr>
            <w:r>
              <w:rPr>
                <w:rFonts w:ascii="Calibri" w:cs="Calibri" w:eastAsia="Calibri" w:hAnsi="Calibri"/>
                <w:sz w:val="22"/>
                <w:szCs w:val="22"/>
                <w:b w:val="1"/>
                <w:bCs w:val="1"/>
                <w:color w:val="FFFFFF"/>
              </w:rPr>
              <w:t>South-East Asia Region</w:t>
            </w:r>
          </w:p>
        </w:tc>
        <w:tc>
          <w:tcPr>
            <w:tcW w:w="100" w:type="dxa"/>
            <w:vAlign w:val="bottom"/>
            <w:tcBorders>
              <w:bottom w:val="single" w:sz="8" w:color="auto"/>
            </w:tcBorders>
            <w:shd w:val="clear" w:color="auto" w:fill="A6A6A6"/>
          </w:tcPr>
          <w:p>
            <w:pPr>
              <w:spacing w:after="0"/>
              <w:rPr>
                <w:sz w:val="22"/>
                <w:szCs w:val="22"/>
                <w:color w:val="auto"/>
              </w:rPr>
            </w:pPr>
          </w:p>
        </w:tc>
        <w:tc>
          <w:tcPr>
            <w:tcW w:w="10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60" w:type="dxa"/>
            <w:vAlign w:val="bottom"/>
            <w:tcBorders>
              <w:bottom w:val="single" w:sz="8" w:color="auto"/>
              <w:right w:val="single" w:sz="8" w:color="A6A6A6"/>
            </w:tcBorders>
            <w:shd w:val="clear" w:color="auto" w:fill="A6A6A6"/>
          </w:tcPr>
          <w:p>
            <w:pPr>
              <w:spacing w:after="0"/>
              <w:rPr>
                <w:sz w:val="22"/>
                <w:szCs w:val="22"/>
                <w:color w:val="auto"/>
              </w:rPr>
            </w:pPr>
          </w:p>
        </w:tc>
        <w:tc>
          <w:tcPr>
            <w:tcW w:w="6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40" w:type="dxa"/>
            <w:vAlign w:val="bottom"/>
            <w:tcBorders>
              <w:bottom w:val="single" w:sz="8" w:color="auto"/>
              <w:right w:val="single" w:sz="8" w:color="A6A6A6"/>
            </w:tcBorders>
            <w:shd w:val="clear" w:color="auto" w:fill="A6A6A6"/>
          </w:tcPr>
          <w:p>
            <w:pPr>
              <w:spacing w:after="0"/>
              <w:rPr>
                <w:sz w:val="22"/>
                <w:szCs w:val="22"/>
                <w:color w:val="auto"/>
              </w:rPr>
            </w:pPr>
          </w:p>
        </w:tc>
        <w:tc>
          <w:tcPr>
            <w:tcW w:w="80" w:type="dxa"/>
            <w:vAlign w:val="bottom"/>
            <w:tcBorders>
              <w:bottom w:val="single" w:sz="8" w:color="auto"/>
            </w:tcBorders>
            <w:shd w:val="clear" w:color="auto" w:fill="A6A6A6"/>
          </w:tcPr>
          <w:p>
            <w:pPr>
              <w:spacing w:after="0"/>
              <w:rPr>
                <w:sz w:val="22"/>
                <w:szCs w:val="22"/>
                <w:color w:val="auto"/>
              </w:rPr>
            </w:pPr>
          </w:p>
        </w:tc>
        <w:tc>
          <w:tcPr>
            <w:tcW w:w="186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22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7"/>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Thailand</w:t>
            </w:r>
          </w:p>
        </w:tc>
        <w:tc>
          <w:tcPr>
            <w:tcW w:w="1140" w:type="dxa"/>
            <w:vAlign w:val="bottom"/>
            <w:tcBorders>
              <w:bottom w:val="single" w:sz="8" w:color="auto"/>
            </w:tcBorders>
            <w:gridSpan w:val="2"/>
          </w:tcPr>
          <w:p>
            <w:pPr>
              <w:jc w:val="center"/>
              <w:ind w:left="10"/>
              <w:spacing w:after="0" w:line="253" w:lineRule="exact"/>
              <w:rPr>
                <w:sz w:val="20"/>
                <w:szCs w:val="20"/>
                <w:color w:val="auto"/>
              </w:rPr>
            </w:pPr>
            <w:r>
              <w:rPr>
                <w:rFonts w:ascii="Calibri" w:cs="Calibri" w:eastAsia="Calibri" w:hAnsi="Calibri"/>
                <w:sz w:val="22"/>
                <w:szCs w:val="22"/>
                <w:color w:val="auto"/>
                <w:w w:val="98"/>
              </w:rPr>
              <w:t>42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3" w:lineRule="exact"/>
              <w:rPr>
                <w:sz w:val="20"/>
                <w:szCs w:val="20"/>
                <w:color w:val="auto"/>
              </w:rPr>
            </w:pPr>
            <w:r>
              <w:rPr>
                <w:rFonts w:ascii="Calibri" w:cs="Calibri" w:eastAsia="Calibri" w:hAnsi="Calibri"/>
                <w:sz w:val="22"/>
                <w:szCs w:val="22"/>
                <w:color w:val="auto"/>
              </w:rPr>
              <w:t>1</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1</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3"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8" w:lineRule="exact"/>
              <w:rPr>
                <w:sz w:val="20"/>
                <w:szCs w:val="20"/>
                <w:color w:val="auto"/>
              </w:rPr>
            </w:pPr>
            <w:r>
              <w:rPr>
                <w:rFonts w:ascii="Calibri" w:cs="Calibri" w:eastAsia="Calibri" w:hAnsi="Calibri"/>
                <w:sz w:val="22"/>
                <w:szCs w:val="22"/>
                <w:color w:val="auto"/>
              </w:rPr>
              <w:t>India</w:t>
            </w:r>
          </w:p>
        </w:tc>
        <w:tc>
          <w:tcPr>
            <w:tcW w:w="114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8"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8"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98"/>
              </w:rPr>
              <w:t>28</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Indonesia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Nepal</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61" w:lineRule="exact"/>
              <w:rPr>
                <w:sz w:val="20"/>
                <w:szCs w:val="20"/>
                <w:color w:val="auto"/>
              </w:rPr>
            </w:pPr>
            <w:r>
              <w:rPr>
                <w:rFonts w:ascii="Calibri" w:cs="Calibri" w:eastAsia="Calibri" w:hAnsi="Calibri"/>
                <w:sz w:val="22"/>
                <w:szCs w:val="22"/>
                <w:color w:val="auto"/>
                <w:w w:val="89"/>
              </w:rPr>
              <w:t>38</w:t>
            </w:r>
            <w:r>
              <w:rPr>
                <w:rFonts w:ascii="Calibri" w:cs="Calibri" w:eastAsia="Calibri" w:hAnsi="Calibri"/>
                <w:sz w:val="27"/>
                <w:szCs w:val="27"/>
                <w:color w:val="auto"/>
                <w:w w:val="89"/>
                <w:vertAlign w:val="superscript"/>
              </w:rPr>
              <w:t>**</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5"/>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Sri Lanka</w:t>
            </w:r>
          </w:p>
        </w:tc>
        <w:tc>
          <w:tcPr>
            <w:tcW w:w="1140" w:type="dxa"/>
            <w:vAlign w:val="bottom"/>
            <w:tcBorders>
              <w:bottom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2"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98"/>
              </w:rPr>
              <w:t>35</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bl>
    <w:p>
      <w:pPr>
        <w:sectPr>
          <w:pgSz w:w="11920" w:h="16841" w:orient="portrait"/>
          <w:cols w:equalWidth="0" w:num="1">
            <w:col w:w="10280"/>
          </w:cols>
          <w:pgMar w:left="720" w:top="943" w:right="911" w:bottom="640" w:gutter="0" w:footer="0" w:header="0"/>
        </w:sectPr>
      </w:pPr>
    </w:p>
    <w:bookmarkStart w:id="4" w:name="page5"/>
    <w:bookmarkEnd w:id="4"/>
    <w:p>
      <w:pPr>
        <w:ind w:left="120"/>
        <w:spacing w:after="0"/>
        <w:rPr>
          <w:sz w:val="20"/>
          <w:szCs w:val="20"/>
          <w:color w:val="auto"/>
        </w:rPr>
      </w:pPr>
      <w:r>
        <w:rPr>
          <w:rFonts w:ascii="Calibri" w:cs="Calibri" w:eastAsia="Calibri" w:hAnsi="Calibri"/>
          <w:sz w:val="22"/>
          <w:szCs w:val="22"/>
          <w:b w:val="1"/>
          <w:bCs w:val="1"/>
          <w:color w:val="FFFFFF"/>
        </w:rPr>
        <w:drawing>
          <wp:anchor simplePos="0" relativeHeight="251657728" behindDoc="1" locked="0" layoutInCell="0" allowOverlap="1">
            <wp:simplePos x="0" y="0"/>
            <wp:positionH relativeFrom="page">
              <wp:posOffset>457200</wp:posOffset>
            </wp:positionH>
            <wp:positionV relativeFrom="page">
              <wp:posOffset>571500</wp:posOffset>
            </wp:positionV>
            <wp:extent cx="6522720" cy="528129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6522720" cy="5281295"/>
                    </a:xfrm>
                    <a:prstGeom prst="rect">
                      <a:avLst/>
                    </a:prstGeom>
                    <a:noFill/>
                  </pic:spPr>
                </pic:pic>
              </a:graphicData>
            </a:graphic>
          </wp:anchor>
        </w:drawing>
        <w:t>Eastern Mediterranean Region</w:t>
      </w:r>
    </w:p>
    <w:tbl>
      <w:tblPr>
        <w:tblLayout w:type="fixed"/>
        <w:tblInd w:w="0" w:type="dxa"/>
        <w:tblCellMar>
          <w:top w:w="0" w:type="dxa"/>
          <w:left w:w="0" w:type="dxa"/>
          <w:bottom w:w="0" w:type="dxa"/>
          <w:right w:w="0" w:type="dxa"/>
        </w:tblCellMar>
      </w:tblPr>
      <w:tr>
        <w:trPr>
          <w:trHeight w:val="258"/>
        </w:trPr>
        <w:tc>
          <w:tcPr>
            <w:tcW w:w="120" w:type="dxa"/>
            <w:vAlign w:val="bottom"/>
            <w:tcBorders>
              <w:top w:val="single" w:sz="8" w:color="auto"/>
            </w:tcBorders>
          </w:tcPr>
          <w:p>
            <w:pPr>
              <w:spacing w:after="0"/>
              <w:rPr>
                <w:sz w:val="22"/>
                <w:szCs w:val="22"/>
                <w:color w:val="auto"/>
              </w:rPr>
            </w:pPr>
          </w:p>
        </w:tc>
        <w:tc>
          <w:tcPr>
            <w:tcW w:w="1960" w:type="dxa"/>
            <w:vAlign w:val="bottom"/>
            <w:tcBorders>
              <w:top w:val="single" w:sz="8" w:color="auto"/>
              <w:right w:val="single" w:sz="8" w:color="auto"/>
            </w:tcBorders>
            <w:gridSpan w:val="2"/>
          </w:tcPr>
          <w:p>
            <w:pPr>
              <w:spacing w:after="0" w:line="258" w:lineRule="exact"/>
              <w:rPr>
                <w:sz w:val="20"/>
                <w:szCs w:val="20"/>
                <w:color w:val="auto"/>
              </w:rPr>
            </w:pPr>
            <w:r>
              <w:rPr>
                <w:rFonts w:ascii="Calibri" w:cs="Calibri" w:eastAsia="Calibri" w:hAnsi="Calibri"/>
                <w:sz w:val="22"/>
                <w:szCs w:val="22"/>
                <w:color w:val="auto"/>
              </w:rPr>
              <w:t>Iran (Islamic</w:t>
            </w:r>
          </w:p>
        </w:tc>
        <w:tc>
          <w:tcPr>
            <w:tcW w:w="280" w:type="dxa"/>
            <w:vAlign w:val="bottom"/>
            <w:tcBorders>
              <w:top w:val="single" w:sz="8" w:color="auto"/>
            </w:tcBorders>
          </w:tcPr>
          <w:p>
            <w:pPr>
              <w:spacing w:after="0"/>
              <w:rPr>
                <w:sz w:val="22"/>
                <w:szCs w:val="22"/>
                <w:color w:val="auto"/>
              </w:rPr>
            </w:pPr>
          </w:p>
        </w:tc>
        <w:tc>
          <w:tcPr>
            <w:tcW w:w="860" w:type="dxa"/>
            <w:vAlign w:val="bottom"/>
            <w:tcBorders>
              <w:top w:val="single" w:sz="8" w:color="auto"/>
            </w:tcBorders>
            <w:vMerge w:val="restart"/>
          </w:tcPr>
          <w:p>
            <w:pPr>
              <w:jc w:val="center"/>
              <w:ind w:right="70"/>
              <w:spacing w:after="0"/>
              <w:rPr>
                <w:sz w:val="20"/>
                <w:szCs w:val="20"/>
                <w:color w:val="auto"/>
              </w:rPr>
            </w:pPr>
            <w:r>
              <w:rPr>
                <w:rFonts w:ascii="Calibri" w:cs="Calibri" w:eastAsia="Calibri" w:hAnsi="Calibri"/>
                <w:sz w:val="22"/>
                <w:szCs w:val="22"/>
                <w:color w:val="auto"/>
                <w:w w:val="95"/>
              </w:rPr>
              <w:t>978</w:t>
            </w:r>
          </w:p>
        </w:tc>
        <w:tc>
          <w:tcPr>
            <w:tcW w:w="120" w:type="dxa"/>
            <w:vAlign w:val="bottom"/>
            <w:tcBorders>
              <w:top w:val="single" w:sz="8" w:color="auto"/>
              <w:right w:val="single" w:sz="8" w:color="auto"/>
            </w:tcBorders>
          </w:tcPr>
          <w:p>
            <w:pPr>
              <w:spacing w:after="0"/>
              <w:rPr>
                <w:sz w:val="22"/>
                <w:szCs w:val="22"/>
                <w:color w:val="auto"/>
              </w:rPr>
            </w:pPr>
          </w:p>
        </w:tc>
        <w:tc>
          <w:tcPr>
            <w:tcW w:w="1140" w:type="dxa"/>
            <w:vAlign w:val="bottom"/>
            <w:tcBorders>
              <w:top w:val="single" w:sz="8" w:color="auto"/>
            </w:tcBorders>
            <w:gridSpan w:val="2"/>
            <w:vMerge w:val="restart"/>
          </w:tcPr>
          <w:p>
            <w:pPr>
              <w:jc w:val="center"/>
              <w:ind w:left="10"/>
              <w:spacing w:after="0"/>
              <w:rPr>
                <w:sz w:val="20"/>
                <w:szCs w:val="20"/>
                <w:color w:val="auto"/>
              </w:rPr>
            </w:pPr>
            <w:r>
              <w:rPr>
                <w:rFonts w:ascii="Calibri" w:cs="Calibri" w:eastAsia="Calibri" w:hAnsi="Calibri"/>
                <w:sz w:val="22"/>
                <w:szCs w:val="22"/>
                <w:color w:val="auto"/>
              </w:rPr>
              <w:t>385</w:t>
            </w:r>
          </w:p>
        </w:tc>
        <w:tc>
          <w:tcPr>
            <w:tcW w:w="120" w:type="dxa"/>
            <w:vAlign w:val="bottom"/>
            <w:tcBorders>
              <w:top w:val="single" w:sz="8" w:color="auto"/>
              <w:right w:val="single" w:sz="8" w:color="auto"/>
            </w:tcBorders>
          </w:tcPr>
          <w:p>
            <w:pPr>
              <w:spacing w:after="0"/>
              <w:rPr>
                <w:sz w:val="22"/>
                <w:szCs w:val="22"/>
                <w:color w:val="auto"/>
              </w:rPr>
            </w:pPr>
          </w:p>
        </w:tc>
        <w:tc>
          <w:tcPr>
            <w:tcW w:w="960" w:type="dxa"/>
            <w:vAlign w:val="bottom"/>
            <w:tcBorders>
              <w:top w:val="single" w:sz="8" w:color="auto"/>
            </w:tcBorders>
            <w:gridSpan w:val="2"/>
            <w:vMerge w:val="restart"/>
          </w:tcPr>
          <w:p>
            <w:pPr>
              <w:jc w:val="center"/>
              <w:spacing w:after="0"/>
              <w:rPr>
                <w:sz w:val="20"/>
                <w:szCs w:val="20"/>
                <w:color w:val="auto"/>
              </w:rPr>
            </w:pPr>
            <w:r>
              <w:rPr>
                <w:rFonts w:ascii="Calibri" w:cs="Calibri" w:eastAsia="Calibri" w:hAnsi="Calibri"/>
                <w:sz w:val="22"/>
                <w:szCs w:val="22"/>
                <w:color w:val="auto"/>
                <w:w w:val="98"/>
              </w:rPr>
              <w:t>54</w:t>
            </w:r>
          </w:p>
        </w:tc>
        <w:tc>
          <w:tcPr>
            <w:tcW w:w="140" w:type="dxa"/>
            <w:vAlign w:val="bottom"/>
            <w:tcBorders>
              <w:top w:val="single" w:sz="8" w:color="auto"/>
              <w:right w:val="single" w:sz="8" w:color="auto"/>
            </w:tcBorders>
          </w:tcPr>
          <w:p>
            <w:pPr>
              <w:spacing w:after="0"/>
              <w:rPr>
                <w:sz w:val="22"/>
                <w:szCs w:val="22"/>
                <w:color w:val="auto"/>
              </w:rPr>
            </w:pPr>
          </w:p>
        </w:tc>
        <w:tc>
          <w:tcPr>
            <w:tcW w:w="940" w:type="dxa"/>
            <w:vAlign w:val="bottom"/>
            <w:tcBorders>
              <w:top w:val="single" w:sz="8" w:color="auto"/>
            </w:tcBorders>
            <w:gridSpan w:val="2"/>
            <w:vMerge w:val="restart"/>
          </w:tcPr>
          <w:p>
            <w:pPr>
              <w:jc w:val="center"/>
              <w:spacing w:after="0"/>
              <w:rPr>
                <w:sz w:val="20"/>
                <w:szCs w:val="20"/>
                <w:color w:val="auto"/>
              </w:rPr>
            </w:pPr>
            <w:r>
              <w:rPr>
                <w:rFonts w:ascii="Calibri" w:cs="Calibri" w:eastAsia="Calibri" w:hAnsi="Calibri"/>
                <w:sz w:val="22"/>
                <w:szCs w:val="22"/>
                <w:color w:val="auto"/>
                <w:w w:val="98"/>
              </w:rPr>
              <w:t>11</w:t>
            </w:r>
          </w:p>
        </w:tc>
        <w:tc>
          <w:tcPr>
            <w:tcW w:w="140" w:type="dxa"/>
            <w:vAlign w:val="bottom"/>
            <w:tcBorders>
              <w:top w:val="single" w:sz="8" w:color="auto"/>
              <w:right w:val="single" w:sz="8" w:color="auto"/>
            </w:tcBorders>
          </w:tcPr>
          <w:p>
            <w:pPr>
              <w:spacing w:after="0"/>
              <w:rPr>
                <w:sz w:val="22"/>
                <w:szCs w:val="22"/>
                <w:color w:val="auto"/>
              </w:rPr>
            </w:pPr>
          </w:p>
        </w:tc>
        <w:tc>
          <w:tcPr>
            <w:tcW w:w="80" w:type="dxa"/>
            <w:vAlign w:val="bottom"/>
            <w:tcBorders>
              <w:top w:val="single" w:sz="8" w:color="auto"/>
            </w:tcBorders>
          </w:tcPr>
          <w:p>
            <w:pPr>
              <w:spacing w:after="0"/>
              <w:rPr>
                <w:sz w:val="22"/>
                <w:szCs w:val="22"/>
                <w:color w:val="auto"/>
              </w:rPr>
            </w:pPr>
          </w:p>
        </w:tc>
        <w:tc>
          <w:tcPr>
            <w:tcW w:w="1980" w:type="dxa"/>
            <w:vAlign w:val="bottom"/>
            <w:tcBorders>
              <w:top w:val="single" w:sz="8" w:color="auto"/>
              <w:right w:val="single" w:sz="8" w:color="auto"/>
            </w:tcBorders>
            <w:vMerge w:val="restart"/>
          </w:tcPr>
          <w:p>
            <w:pPr>
              <w:jc w:val="center"/>
              <w:ind w:right="10"/>
              <w:spacing w:after="0"/>
              <w:rPr>
                <w:sz w:val="20"/>
                <w:szCs w:val="20"/>
                <w:color w:val="auto"/>
              </w:rPr>
            </w:pPr>
            <w:r>
              <w:rPr>
                <w:rFonts w:ascii="Calibri" w:cs="Calibri" w:eastAsia="Calibri" w:hAnsi="Calibri"/>
                <w:sz w:val="22"/>
                <w:szCs w:val="22"/>
                <w:color w:val="auto"/>
              </w:rPr>
              <w:t>Local transmission</w:t>
            </w:r>
          </w:p>
        </w:tc>
        <w:tc>
          <w:tcPr>
            <w:tcW w:w="1320" w:type="dxa"/>
            <w:vAlign w:val="bottom"/>
            <w:tcBorders>
              <w:top w:val="single" w:sz="8" w:color="auto"/>
            </w:tcBorders>
            <w:vMerge w:val="restart"/>
          </w:tcPr>
          <w:p>
            <w:pPr>
              <w:jc w:val="right"/>
              <w:ind w:right="450"/>
              <w:spacing w:after="0"/>
              <w:rPr>
                <w:sz w:val="20"/>
                <w:szCs w:val="20"/>
                <w:color w:val="auto"/>
              </w:rPr>
            </w:pPr>
            <w:r>
              <w:rPr>
                <w:rFonts w:ascii="Calibri" w:cs="Calibri" w:eastAsia="Calibri" w:hAnsi="Calibri"/>
                <w:sz w:val="22"/>
                <w:szCs w:val="22"/>
                <w:color w:val="auto"/>
              </w:rPr>
              <w:t>0</w:t>
            </w:r>
          </w:p>
        </w:tc>
        <w:tc>
          <w:tcPr>
            <w:tcW w:w="100" w:type="dxa"/>
            <w:vAlign w:val="bottom"/>
            <w:tcBorders>
              <w:top w:val="single" w:sz="8" w:color="auto"/>
            </w:tcBorders>
          </w:tcPr>
          <w:p>
            <w:pPr>
              <w:spacing w:after="0"/>
              <w:rPr>
                <w:sz w:val="22"/>
                <w:szCs w:val="22"/>
                <w:color w:val="auto"/>
              </w:rPr>
            </w:pPr>
          </w:p>
        </w:tc>
        <w:tc>
          <w:tcPr>
            <w:tcW w:w="20" w:type="dxa"/>
            <w:vAlign w:val="bottom"/>
            <w:tcBorders>
              <w:top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135"/>
        </w:trPr>
        <w:tc>
          <w:tcPr>
            <w:tcW w:w="120" w:type="dxa"/>
            <w:vAlign w:val="bottom"/>
          </w:tcPr>
          <w:p>
            <w:pPr>
              <w:spacing w:after="0"/>
              <w:rPr>
                <w:sz w:val="11"/>
                <w:szCs w:val="11"/>
                <w:color w:val="auto"/>
              </w:rPr>
            </w:pPr>
          </w:p>
        </w:tc>
        <w:tc>
          <w:tcPr>
            <w:tcW w:w="1960" w:type="dxa"/>
            <w:vAlign w:val="bottom"/>
            <w:tcBorders>
              <w:right w:val="single" w:sz="8" w:color="auto"/>
            </w:tcBorders>
            <w:gridSpan w:val="2"/>
            <w:vMerge w:val="restart"/>
          </w:tcPr>
          <w:p>
            <w:pPr>
              <w:spacing w:after="0"/>
              <w:rPr>
                <w:sz w:val="20"/>
                <w:szCs w:val="20"/>
                <w:color w:val="auto"/>
              </w:rPr>
            </w:pPr>
            <w:r>
              <w:rPr>
                <w:rFonts w:ascii="Calibri" w:cs="Calibri" w:eastAsia="Calibri" w:hAnsi="Calibri"/>
                <w:sz w:val="22"/>
                <w:szCs w:val="22"/>
                <w:color w:val="auto"/>
              </w:rPr>
              <w:t>Republic of)</w:t>
            </w:r>
          </w:p>
        </w:tc>
        <w:tc>
          <w:tcPr>
            <w:tcW w:w="280" w:type="dxa"/>
            <w:vAlign w:val="bottom"/>
          </w:tcPr>
          <w:p>
            <w:pPr>
              <w:spacing w:after="0"/>
              <w:rPr>
                <w:sz w:val="11"/>
                <w:szCs w:val="11"/>
                <w:color w:val="auto"/>
              </w:rPr>
            </w:pPr>
          </w:p>
        </w:tc>
        <w:tc>
          <w:tcPr>
            <w:tcW w:w="860" w:type="dxa"/>
            <w:vAlign w:val="bottom"/>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1140" w:type="dxa"/>
            <w:vAlign w:val="bottom"/>
            <w:gridSpan w:val="2"/>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960" w:type="dxa"/>
            <w:vAlign w:val="bottom"/>
            <w:gridSpan w:val="2"/>
            <w:vMerge w:val="continue"/>
          </w:tcPr>
          <w:p>
            <w:pPr>
              <w:spacing w:after="0"/>
              <w:rPr>
                <w:sz w:val="11"/>
                <w:szCs w:val="11"/>
                <w:color w:val="auto"/>
              </w:rPr>
            </w:pPr>
          </w:p>
        </w:tc>
        <w:tc>
          <w:tcPr>
            <w:tcW w:w="140" w:type="dxa"/>
            <w:vAlign w:val="bottom"/>
            <w:tcBorders>
              <w:right w:val="single" w:sz="8" w:color="auto"/>
            </w:tcBorders>
          </w:tcPr>
          <w:p>
            <w:pPr>
              <w:spacing w:after="0"/>
              <w:rPr>
                <w:sz w:val="11"/>
                <w:szCs w:val="11"/>
                <w:color w:val="auto"/>
              </w:rPr>
            </w:pPr>
          </w:p>
        </w:tc>
        <w:tc>
          <w:tcPr>
            <w:tcW w:w="940" w:type="dxa"/>
            <w:vAlign w:val="bottom"/>
            <w:gridSpan w:val="2"/>
            <w:vMerge w:val="continue"/>
          </w:tcPr>
          <w:p>
            <w:pPr>
              <w:spacing w:after="0"/>
              <w:rPr>
                <w:sz w:val="11"/>
                <w:szCs w:val="11"/>
                <w:color w:val="auto"/>
              </w:rPr>
            </w:pPr>
          </w:p>
        </w:tc>
        <w:tc>
          <w:tcPr>
            <w:tcW w:w="140" w:type="dxa"/>
            <w:vAlign w:val="bottom"/>
            <w:tcBorders>
              <w:right w:val="single" w:sz="8" w:color="auto"/>
            </w:tcBorders>
          </w:tcPr>
          <w:p>
            <w:pPr>
              <w:spacing w:after="0"/>
              <w:rPr>
                <w:sz w:val="11"/>
                <w:szCs w:val="11"/>
                <w:color w:val="auto"/>
              </w:rPr>
            </w:pPr>
          </w:p>
        </w:tc>
        <w:tc>
          <w:tcPr>
            <w:tcW w:w="80" w:type="dxa"/>
            <w:vAlign w:val="bottom"/>
          </w:tcPr>
          <w:p>
            <w:pPr>
              <w:spacing w:after="0"/>
              <w:rPr>
                <w:sz w:val="11"/>
                <w:szCs w:val="11"/>
                <w:color w:val="auto"/>
              </w:rPr>
            </w:pPr>
          </w:p>
        </w:tc>
        <w:tc>
          <w:tcPr>
            <w:tcW w:w="1980" w:type="dxa"/>
            <w:vAlign w:val="bottom"/>
            <w:tcBorders>
              <w:right w:val="single" w:sz="8" w:color="auto"/>
            </w:tcBorders>
            <w:vMerge w:val="continue"/>
          </w:tcPr>
          <w:p>
            <w:pPr>
              <w:spacing w:after="0"/>
              <w:rPr>
                <w:sz w:val="11"/>
                <w:szCs w:val="11"/>
                <w:color w:val="auto"/>
              </w:rPr>
            </w:pPr>
          </w:p>
        </w:tc>
        <w:tc>
          <w:tcPr>
            <w:tcW w:w="1320" w:type="dxa"/>
            <w:vAlign w:val="bottom"/>
            <w:vMerge w:val="continue"/>
          </w:tcPr>
          <w:p>
            <w:pPr>
              <w:spacing w:after="0"/>
              <w:rPr>
                <w:sz w:val="11"/>
                <w:szCs w:val="11"/>
                <w:color w:val="auto"/>
              </w:rPr>
            </w:pPr>
          </w:p>
        </w:tc>
        <w:tc>
          <w:tcPr>
            <w:tcW w:w="10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37"/>
        </w:trPr>
        <w:tc>
          <w:tcPr>
            <w:tcW w:w="120" w:type="dxa"/>
            <w:vAlign w:val="bottom"/>
            <w:tcBorders>
              <w:bottom w:val="single" w:sz="8" w:color="auto"/>
            </w:tcBorders>
          </w:tcPr>
          <w:p>
            <w:pPr>
              <w:spacing w:after="0"/>
              <w:rPr>
                <w:sz w:val="11"/>
                <w:szCs w:val="11"/>
                <w:color w:val="auto"/>
              </w:rPr>
            </w:pPr>
          </w:p>
        </w:tc>
        <w:tc>
          <w:tcPr>
            <w:tcW w:w="1960" w:type="dxa"/>
            <w:vAlign w:val="bottom"/>
            <w:tcBorders>
              <w:bottom w:val="single" w:sz="8" w:color="auto"/>
              <w:right w:val="single" w:sz="8" w:color="auto"/>
            </w:tcBorders>
            <w:gridSpan w:val="2"/>
            <w:vMerge w:val="continue"/>
          </w:tcPr>
          <w:p>
            <w:pPr>
              <w:spacing w:after="0"/>
              <w:rPr>
                <w:sz w:val="11"/>
                <w:szCs w:val="11"/>
                <w:color w:val="auto"/>
              </w:rPr>
            </w:pPr>
          </w:p>
        </w:tc>
        <w:tc>
          <w:tcPr>
            <w:tcW w:w="280" w:type="dxa"/>
            <w:vAlign w:val="bottom"/>
            <w:tcBorders>
              <w:bottom w:val="single" w:sz="8" w:color="auto"/>
            </w:tcBorders>
          </w:tcPr>
          <w:p>
            <w:pPr>
              <w:spacing w:after="0"/>
              <w:rPr>
                <w:sz w:val="11"/>
                <w:szCs w:val="11"/>
                <w:color w:val="auto"/>
              </w:rPr>
            </w:pPr>
          </w:p>
        </w:tc>
        <w:tc>
          <w:tcPr>
            <w:tcW w:w="86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104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860" w:type="dxa"/>
            <w:vAlign w:val="bottom"/>
            <w:tcBorders>
              <w:bottom w:val="single" w:sz="8" w:color="auto"/>
            </w:tcBorders>
          </w:tcPr>
          <w:p>
            <w:pPr>
              <w:spacing w:after="0"/>
              <w:rPr>
                <w:sz w:val="11"/>
                <w:szCs w:val="11"/>
                <w:color w:val="auto"/>
              </w:rPr>
            </w:pPr>
          </w:p>
        </w:tc>
        <w:tc>
          <w:tcPr>
            <w:tcW w:w="140" w:type="dxa"/>
            <w:vAlign w:val="bottom"/>
            <w:tcBorders>
              <w:bottom w:val="single" w:sz="8" w:color="auto"/>
              <w:right w:val="single" w:sz="8" w:color="auto"/>
            </w:tcBorders>
          </w:tcPr>
          <w:p>
            <w:pPr>
              <w:spacing w:after="0"/>
              <w:rPr>
                <w:sz w:val="11"/>
                <w:szCs w:val="11"/>
                <w:color w:val="auto"/>
              </w:rPr>
            </w:pPr>
          </w:p>
        </w:tc>
        <w:tc>
          <w:tcPr>
            <w:tcW w:w="80" w:type="dxa"/>
            <w:vAlign w:val="bottom"/>
            <w:tcBorders>
              <w:bottom w:val="single" w:sz="8" w:color="auto"/>
            </w:tcBorders>
          </w:tcPr>
          <w:p>
            <w:pPr>
              <w:spacing w:after="0"/>
              <w:rPr>
                <w:sz w:val="11"/>
                <w:szCs w:val="11"/>
                <w:color w:val="auto"/>
              </w:rPr>
            </w:pPr>
          </w:p>
        </w:tc>
        <w:tc>
          <w:tcPr>
            <w:tcW w:w="860" w:type="dxa"/>
            <w:vAlign w:val="bottom"/>
            <w:tcBorders>
              <w:bottom w:val="single" w:sz="8" w:color="auto"/>
            </w:tcBorders>
          </w:tcPr>
          <w:p>
            <w:pPr>
              <w:spacing w:after="0"/>
              <w:rPr>
                <w:sz w:val="11"/>
                <w:szCs w:val="11"/>
                <w:color w:val="auto"/>
              </w:rPr>
            </w:pPr>
          </w:p>
        </w:tc>
        <w:tc>
          <w:tcPr>
            <w:tcW w:w="140" w:type="dxa"/>
            <w:vAlign w:val="bottom"/>
            <w:tcBorders>
              <w:bottom w:val="single" w:sz="8" w:color="auto"/>
              <w:right w:val="single" w:sz="8" w:color="auto"/>
            </w:tcBorders>
          </w:tcPr>
          <w:p>
            <w:pPr>
              <w:spacing w:after="0"/>
              <w:rPr>
                <w:sz w:val="11"/>
                <w:szCs w:val="11"/>
                <w:color w:val="auto"/>
              </w:rPr>
            </w:pPr>
          </w:p>
        </w:tc>
        <w:tc>
          <w:tcPr>
            <w:tcW w:w="80" w:type="dxa"/>
            <w:vAlign w:val="bottom"/>
            <w:tcBorders>
              <w:bottom w:val="single" w:sz="8" w:color="auto"/>
            </w:tcBorders>
          </w:tcPr>
          <w:p>
            <w:pPr>
              <w:spacing w:after="0"/>
              <w:rPr>
                <w:sz w:val="11"/>
                <w:szCs w:val="11"/>
                <w:color w:val="auto"/>
              </w:rPr>
            </w:pPr>
          </w:p>
        </w:tc>
        <w:tc>
          <w:tcPr>
            <w:tcW w:w="1980" w:type="dxa"/>
            <w:vAlign w:val="bottom"/>
            <w:tcBorders>
              <w:bottom w:val="single" w:sz="8" w:color="auto"/>
              <w:right w:val="single" w:sz="8" w:color="auto"/>
            </w:tcBorders>
          </w:tcPr>
          <w:p>
            <w:pPr>
              <w:spacing w:after="0"/>
              <w:rPr>
                <w:sz w:val="11"/>
                <w:szCs w:val="11"/>
                <w:color w:val="auto"/>
              </w:rPr>
            </w:pPr>
          </w:p>
        </w:tc>
        <w:tc>
          <w:tcPr>
            <w:tcW w:w="1320" w:type="dxa"/>
            <w:vAlign w:val="bottom"/>
            <w:tcBorders>
              <w:bottom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20" w:type="dxa"/>
            <w:vAlign w:val="bottom"/>
            <w:tcBorders>
              <w:bottom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58"/>
        </w:trPr>
        <w:tc>
          <w:tcPr>
            <w:tcW w:w="120" w:type="dxa"/>
            <w:vAlign w:val="bottom"/>
            <w:tcBorders>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Kuwait</w:t>
            </w:r>
          </w:p>
        </w:tc>
        <w:tc>
          <w:tcPr>
            <w:tcW w:w="280" w:type="dxa"/>
            <w:vAlign w:val="bottom"/>
            <w:tcBorders>
              <w:bottom w:val="single" w:sz="8" w:color="auto"/>
            </w:tcBorders>
          </w:tcPr>
          <w:p>
            <w:pPr>
              <w:spacing w:after="0"/>
              <w:rPr>
                <w:sz w:val="22"/>
                <w:szCs w:val="22"/>
                <w:color w:val="auto"/>
              </w:rPr>
            </w:pPr>
          </w:p>
        </w:tc>
        <w:tc>
          <w:tcPr>
            <w:tcW w:w="860" w:type="dxa"/>
            <w:vAlign w:val="bottom"/>
            <w:tcBorders>
              <w:bottom w:val="single" w:sz="8" w:color="auto"/>
            </w:tcBorders>
          </w:tcPr>
          <w:p>
            <w:pPr>
              <w:jc w:val="center"/>
              <w:ind w:right="50"/>
              <w:spacing w:after="0" w:line="256" w:lineRule="exact"/>
              <w:rPr>
                <w:sz w:val="20"/>
                <w:szCs w:val="20"/>
                <w:color w:val="auto"/>
              </w:rPr>
            </w:pPr>
            <w:r>
              <w:rPr>
                <w:rFonts w:ascii="Calibri" w:cs="Calibri" w:eastAsia="Calibri" w:hAnsi="Calibri"/>
                <w:sz w:val="22"/>
                <w:szCs w:val="22"/>
                <w:color w:val="auto"/>
                <w:w w:val="98"/>
              </w:rPr>
              <w:t>56</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right"/>
              <w:ind w:right="450"/>
              <w:spacing w:after="0" w:line="256" w:lineRule="exact"/>
              <w:rPr>
                <w:sz w:val="20"/>
                <w:szCs w:val="20"/>
                <w:color w:val="auto"/>
              </w:rPr>
            </w:pPr>
            <w:r>
              <w:rPr>
                <w:rFonts w:ascii="Calibri" w:cs="Calibri" w:eastAsia="Calibri" w:hAnsi="Calibri"/>
                <w:sz w:val="22"/>
                <w:szCs w:val="22"/>
                <w:color w:val="auto"/>
              </w:rPr>
              <w:t>0</w:t>
            </w:r>
          </w:p>
        </w:tc>
        <w:tc>
          <w:tcPr>
            <w:tcW w:w="10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Bahrain</w:t>
            </w:r>
          </w:p>
        </w:tc>
        <w:tc>
          <w:tcPr>
            <w:tcW w:w="280" w:type="dxa"/>
            <w:vAlign w:val="bottom"/>
            <w:tcBorders>
              <w:bottom w:val="single" w:sz="8" w:color="auto"/>
            </w:tcBorders>
          </w:tcPr>
          <w:p>
            <w:pPr>
              <w:spacing w:after="0"/>
              <w:rPr>
                <w:sz w:val="22"/>
                <w:szCs w:val="22"/>
                <w:color w:val="auto"/>
              </w:rPr>
            </w:pPr>
          </w:p>
        </w:tc>
        <w:tc>
          <w:tcPr>
            <w:tcW w:w="860" w:type="dxa"/>
            <w:vAlign w:val="bottom"/>
            <w:tcBorders>
              <w:bottom w:val="single" w:sz="8" w:color="auto"/>
            </w:tcBorders>
          </w:tcPr>
          <w:p>
            <w:pPr>
              <w:jc w:val="center"/>
              <w:ind w:right="50"/>
              <w:spacing w:after="0" w:line="256" w:lineRule="exact"/>
              <w:rPr>
                <w:sz w:val="20"/>
                <w:szCs w:val="20"/>
                <w:color w:val="auto"/>
              </w:rPr>
            </w:pPr>
            <w:r>
              <w:rPr>
                <w:rFonts w:ascii="Calibri" w:cs="Calibri" w:eastAsia="Calibri" w:hAnsi="Calibri"/>
                <w:sz w:val="22"/>
                <w:szCs w:val="22"/>
                <w:color w:val="auto"/>
                <w:w w:val="98"/>
              </w:rPr>
              <w:t>47</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7</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right"/>
              <w:ind w:right="450"/>
              <w:spacing w:after="0" w:line="256" w:lineRule="exact"/>
              <w:rPr>
                <w:sz w:val="20"/>
                <w:szCs w:val="20"/>
                <w:color w:val="auto"/>
              </w:rPr>
            </w:pPr>
            <w:r>
              <w:rPr>
                <w:rFonts w:ascii="Calibri" w:cs="Calibri" w:eastAsia="Calibri" w:hAnsi="Calibri"/>
                <w:sz w:val="22"/>
                <w:szCs w:val="22"/>
                <w:color w:val="auto"/>
              </w:rPr>
              <w:t>0</w:t>
            </w:r>
          </w:p>
        </w:tc>
        <w:tc>
          <w:tcPr>
            <w:tcW w:w="10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5"/>
        </w:trPr>
        <w:tc>
          <w:tcPr>
            <w:tcW w:w="120" w:type="dxa"/>
            <w:vAlign w:val="bottom"/>
          </w:tcPr>
          <w:p>
            <w:pPr>
              <w:spacing w:after="0"/>
              <w:rPr>
                <w:sz w:val="22"/>
                <w:szCs w:val="22"/>
                <w:color w:val="auto"/>
              </w:rPr>
            </w:pPr>
          </w:p>
        </w:tc>
        <w:tc>
          <w:tcPr>
            <w:tcW w:w="1960" w:type="dxa"/>
            <w:vAlign w:val="bottom"/>
            <w:tcBorders>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United Arab</w:t>
            </w:r>
          </w:p>
        </w:tc>
        <w:tc>
          <w:tcPr>
            <w:tcW w:w="280" w:type="dxa"/>
            <w:vAlign w:val="bottom"/>
          </w:tcPr>
          <w:p>
            <w:pPr>
              <w:spacing w:after="0"/>
              <w:rPr>
                <w:sz w:val="22"/>
                <w:szCs w:val="22"/>
                <w:color w:val="auto"/>
              </w:rPr>
            </w:pPr>
          </w:p>
        </w:tc>
        <w:tc>
          <w:tcPr>
            <w:tcW w:w="860" w:type="dxa"/>
            <w:vAlign w:val="bottom"/>
            <w:vMerge w:val="restart"/>
          </w:tcPr>
          <w:p>
            <w:pPr>
              <w:jc w:val="center"/>
              <w:ind w:right="50"/>
              <w:spacing w:after="0"/>
              <w:rPr>
                <w:sz w:val="20"/>
                <w:szCs w:val="20"/>
                <w:color w:val="auto"/>
              </w:rPr>
            </w:pPr>
            <w:r>
              <w:rPr>
                <w:rFonts w:ascii="Calibri" w:cs="Calibri" w:eastAsia="Calibri" w:hAnsi="Calibri"/>
                <w:sz w:val="22"/>
                <w:szCs w:val="22"/>
                <w:color w:val="auto"/>
                <w:w w:val="98"/>
              </w:rPr>
              <w:t>21</w:t>
            </w:r>
          </w:p>
        </w:tc>
        <w:tc>
          <w:tcPr>
            <w:tcW w:w="120" w:type="dxa"/>
            <w:vAlign w:val="bottom"/>
            <w:tcBorders>
              <w:right w:val="single" w:sz="8" w:color="auto"/>
            </w:tcBorders>
          </w:tcPr>
          <w:p>
            <w:pPr>
              <w:spacing w:after="0"/>
              <w:rPr>
                <w:sz w:val="22"/>
                <w:szCs w:val="22"/>
                <w:color w:val="auto"/>
              </w:rPr>
            </w:pPr>
          </w:p>
        </w:tc>
        <w:tc>
          <w:tcPr>
            <w:tcW w:w="1140" w:type="dxa"/>
            <w:vAlign w:val="bottom"/>
            <w:gridSpan w:val="2"/>
            <w:vMerge w:val="restart"/>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right w:val="single" w:sz="8" w:color="auto"/>
            </w:tcBorders>
          </w:tcPr>
          <w:p>
            <w:pPr>
              <w:spacing w:after="0"/>
              <w:rPr>
                <w:sz w:val="22"/>
                <w:szCs w:val="22"/>
                <w:color w:val="auto"/>
              </w:rPr>
            </w:pPr>
          </w:p>
        </w:tc>
        <w:tc>
          <w:tcPr>
            <w:tcW w:w="960" w:type="dxa"/>
            <w:vAlign w:val="bottom"/>
            <w:gridSpan w:val="2"/>
            <w:vMerge w:val="restart"/>
          </w:tcPr>
          <w:p>
            <w:pPr>
              <w:jc w:val="center"/>
              <w:ind w:left="10"/>
              <w:spacing w:after="0"/>
              <w:rPr>
                <w:sz w:val="20"/>
                <w:szCs w:val="20"/>
                <w:color w:val="auto"/>
              </w:rPr>
            </w:pPr>
            <w:r>
              <w:rPr>
                <w:rFonts w:ascii="Calibri" w:cs="Calibri" w:eastAsia="Calibri" w:hAnsi="Calibri"/>
                <w:sz w:val="22"/>
                <w:szCs w:val="22"/>
                <w:color w:val="auto"/>
              </w:rPr>
              <w:t>0</w:t>
            </w:r>
          </w:p>
        </w:tc>
        <w:tc>
          <w:tcPr>
            <w:tcW w:w="140" w:type="dxa"/>
            <w:vAlign w:val="bottom"/>
            <w:tcBorders>
              <w:right w:val="single" w:sz="8" w:color="auto"/>
            </w:tcBorders>
          </w:tcPr>
          <w:p>
            <w:pPr>
              <w:spacing w:after="0"/>
              <w:rPr>
                <w:sz w:val="22"/>
                <w:szCs w:val="22"/>
                <w:color w:val="auto"/>
              </w:rPr>
            </w:pPr>
          </w:p>
        </w:tc>
        <w:tc>
          <w:tcPr>
            <w:tcW w:w="940" w:type="dxa"/>
            <w:vAlign w:val="bottom"/>
            <w:gridSpan w:val="2"/>
            <w:vMerge w:val="restart"/>
          </w:tcPr>
          <w:p>
            <w:pPr>
              <w:jc w:val="center"/>
              <w:spacing w:after="0"/>
              <w:rPr>
                <w:sz w:val="20"/>
                <w:szCs w:val="20"/>
                <w:color w:val="auto"/>
              </w:rPr>
            </w:pPr>
            <w:r>
              <w:rPr>
                <w:rFonts w:ascii="Calibri" w:cs="Calibri" w:eastAsia="Calibri" w:hAnsi="Calibri"/>
                <w:sz w:val="22"/>
                <w:szCs w:val="22"/>
                <w:color w:val="auto"/>
              </w:rPr>
              <w:t>0</w:t>
            </w:r>
          </w:p>
        </w:tc>
        <w:tc>
          <w:tcPr>
            <w:tcW w:w="14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1980" w:type="dxa"/>
            <w:vAlign w:val="bottom"/>
            <w:tcBorders>
              <w:right w:val="single" w:sz="8" w:color="auto"/>
            </w:tcBorders>
            <w:vMerge w:val="restart"/>
          </w:tcPr>
          <w:p>
            <w:pPr>
              <w:jc w:val="center"/>
              <w:ind w:right="10"/>
              <w:spacing w:after="0"/>
              <w:rPr>
                <w:sz w:val="20"/>
                <w:szCs w:val="20"/>
                <w:color w:val="auto"/>
              </w:rPr>
            </w:pPr>
            <w:r>
              <w:rPr>
                <w:rFonts w:ascii="Calibri" w:cs="Calibri" w:eastAsia="Calibri" w:hAnsi="Calibri"/>
                <w:sz w:val="22"/>
                <w:szCs w:val="22"/>
                <w:color w:val="auto"/>
              </w:rPr>
              <w:t>Local transmission</w:t>
            </w:r>
          </w:p>
        </w:tc>
        <w:tc>
          <w:tcPr>
            <w:tcW w:w="1320" w:type="dxa"/>
            <w:vAlign w:val="bottom"/>
            <w:vMerge w:val="restart"/>
          </w:tcPr>
          <w:p>
            <w:pPr>
              <w:jc w:val="right"/>
              <w:ind w:right="450"/>
              <w:spacing w:after="0"/>
              <w:rPr>
                <w:sz w:val="20"/>
                <w:szCs w:val="20"/>
                <w:color w:val="auto"/>
              </w:rPr>
            </w:pPr>
            <w:r>
              <w:rPr>
                <w:rFonts w:ascii="Calibri" w:cs="Calibri" w:eastAsia="Calibri" w:hAnsi="Calibri"/>
                <w:sz w:val="22"/>
                <w:szCs w:val="22"/>
                <w:color w:val="auto"/>
              </w:rPr>
              <w:t>0</w:t>
            </w:r>
          </w:p>
        </w:tc>
        <w:tc>
          <w:tcPr>
            <w:tcW w:w="10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34"/>
        </w:trPr>
        <w:tc>
          <w:tcPr>
            <w:tcW w:w="120" w:type="dxa"/>
            <w:vAlign w:val="bottom"/>
          </w:tcPr>
          <w:p>
            <w:pPr>
              <w:spacing w:after="0"/>
              <w:rPr>
                <w:sz w:val="11"/>
                <w:szCs w:val="11"/>
                <w:color w:val="auto"/>
              </w:rPr>
            </w:pPr>
          </w:p>
        </w:tc>
        <w:tc>
          <w:tcPr>
            <w:tcW w:w="1960" w:type="dxa"/>
            <w:vAlign w:val="bottom"/>
            <w:tcBorders>
              <w:right w:val="single" w:sz="8" w:color="auto"/>
            </w:tcBorders>
            <w:gridSpan w:val="2"/>
            <w:vMerge w:val="restart"/>
          </w:tcPr>
          <w:p>
            <w:pPr>
              <w:spacing w:after="0"/>
              <w:rPr>
                <w:sz w:val="20"/>
                <w:szCs w:val="20"/>
                <w:color w:val="auto"/>
              </w:rPr>
            </w:pPr>
            <w:r>
              <w:rPr>
                <w:rFonts w:ascii="Calibri" w:cs="Calibri" w:eastAsia="Calibri" w:hAnsi="Calibri"/>
                <w:sz w:val="22"/>
                <w:szCs w:val="22"/>
                <w:color w:val="auto"/>
              </w:rPr>
              <w:t>Emirates</w:t>
            </w:r>
          </w:p>
        </w:tc>
        <w:tc>
          <w:tcPr>
            <w:tcW w:w="280" w:type="dxa"/>
            <w:vAlign w:val="bottom"/>
          </w:tcPr>
          <w:p>
            <w:pPr>
              <w:spacing w:after="0"/>
              <w:rPr>
                <w:sz w:val="11"/>
                <w:szCs w:val="11"/>
                <w:color w:val="auto"/>
              </w:rPr>
            </w:pPr>
          </w:p>
        </w:tc>
        <w:tc>
          <w:tcPr>
            <w:tcW w:w="860" w:type="dxa"/>
            <w:vAlign w:val="bottom"/>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1140" w:type="dxa"/>
            <w:vAlign w:val="bottom"/>
            <w:gridSpan w:val="2"/>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960" w:type="dxa"/>
            <w:vAlign w:val="bottom"/>
            <w:gridSpan w:val="2"/>
            <w:vMerge w:val="continue"/>
          </w:tcPr>
          <w:p>
            <w:pPr>
              <w:spacing w:after="0"/>
              <w:rPr>
                <w:sz w:val="11"/>
                <w:szCs w:val="11"/>
                <w:color w:val="auto"/>
              </w:rPr>
            </w:pPr>
          </w:p>
        </w:tc>
        <w:tc>
          <w:tcPr>
            <w:tcW w:w="140" w:type="dxa"/>
            <w:vAlign w:val="bottom"/>
            <w:tcBorders>
              <w:right w:val="single" w:sz="8" w:color="auto"/>
            </w:tcBorders>
          </w:tcPr>
          <w:p>
            <w:pPr>
              <w:spacing w:after="0"/>
              <w:rPr>
                <w:sz w:val="11"/>
                <w:szCs w:val="11"/>
                <w:color w:val="auto"/>
              </w:rPr>
            </w:pPr>
          </w:p>
        </w:tc>
        <w:tc>
          <w:tcPr>
            <w:tcW w:w="940" w:type="dxa"/>
            <w:vAlign w:val="bottom"/>
            <w:gridSpan w:val="2"/>
            <w:vMerge w:val="continue"/>
          </w:tcPr>
          <w:p>
            <w:pPr>
              <w:spacing w:after="0"/>
              <w:rPr>
                <w:sz w:val="11"/>
                <w:szCs w:val="11"/>
                <w:color w:val="auto"/>
              </w:rPr>
            </w:pPr>
          </w:p>
        </w:tc>
        <w:tc>
          <w:tcPr>
            <w:tcW w:w="140" w:type="dxa"/>
            <w:vAlign w:val="bottom"/>
            <w:tcBorders>
              <w:right w:val="single" w:sz="8" w:color="auto"/>
            </w:tcBorders>
          </w:tcPr>
          <w:p>
            <w:pPr>
              <w:spacing w:after="0"/>
              <w:rPr>
                <w:sz w:val="11"/>
                <w:szCs w:val="11"/>
                <w:color w:val="auto"/>
              </w:rPr>
            </w:pPr>
          </w:p>
        </w:tc>
        <w:tc>
          <w:tcPr>
            <w:tcW w:w="80" w:type="dxa"/>
            <w:vAlign w:val="bottom"/>
          </w:tcPr>
          <w:p>
            <w:pPr>
              <w:spacing w:after="0"/>
              <w:rPr>
                <w:sz w:val="11"/>
                <w:szCs w:val="11"/>
                <w:color w:val="auto"/>
              </w:rPr>
            </w:pPr>
          </w:p>
        </w:tc>
        <w:tc>
          <w:tcPr>
            <w:tcW w:w="1980" w:type="dxa"/>
            <w:vAlign w:val="bottom"/>
            <w:tcBorders>
              <w:right w:val="single" w:sz="8" w:color="auto"/>
            </w:tcBorders>
            <w:vMerge w:val="continue"/>
          </w:tcPr>
          <w:p>
            <w:pPr>
              <w:spacing w:after="0"/>
              <w:rPr>
                <w:sz w:val="11"/>
                <w:szCs w:val="11"/>
                <w:color w:val="auto"/>
              </w:rPr>
            </w:pPr>
          </w:p>
        </w:tc>
        <w:tc>
          <w:tcPr>
            <w:tcW w:w="1320" w:type="dxa"/>
            <w:vAlign w:val="bottom"/>
            <w:vMerge w:val="continue"/>
          </w:tcPr>
          <w:p>
            <w:pPr>
              <w:spacing w:after="0"/>
              <w:rPr>
                <w:sz w:val="11"/>
                <w:szCs w:val="11"/>
                <w:color w:val="auto"/>
              </w:rPr>
            </w:pPr>
          </w:p>
        </w:tc>
        <w:tc>
          <w:tcPr>
            <w:tcW w:w="10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37"/>
        </w:trPr>
        <w:tc>
          <w:tcPr>
            <w:tcW w:w="120" w:type="dxa"/>
            <w:vAlign w:val="bottom"/>
            <w:tcBorders>
              <w:bottom w:val="single" w:sz="8" w:color="auto"/>
            </w:tcBorders>
          </w:tcPr>
          <w:p>
            <w:pPr>
              <w:spacing w:after="0"/>
              <w:rPr>
                <w:sz w:val="11"/>
                <w:szCs w:val="11"/>
                <w:color w:val="auto"/>
              </w:rPr>
            </w:pPr>
          </w:p>
        </w:tc>
        <w:tc>
          <w:tcPr>
            <w:tcW w:w="1960" w:type="dxa"/>
            <w:vAlign w:val="bottom"/>
            <w:tcBorders>
              <w:bottom w:val="single" w:sz="8" w:color="auto"/>
              <w:right w:val="single" w:sz="8" w:color="auto"/>
            </w:tcBorders>
            <w:gridSpan w:val="2"/>
            <w:vMerge w:val="continue"/>
          </w:tcPr>
          <w:p>
            <w:pPr>
              <w:spacing w:after="0"/>
              <w:rPr>
                <w:sz w:val="11"/>
                <w:szCs w:val="11"/>
                <w:color w:val="auto"/>
              </w:rPr>
            </w:pPr>
          </w:p>
        </w:tc>
        <w:tc>
          <w:tcPr>
            <w:tcW w:w="280" w:type="dxa"/>
            <w:vAlign w:val="bottom"/>
            <w:tcBorders>
              <w:bottom w:val="single" w:sz="8" w:color="auto"/>
            </w:tcBorders>
          </w:tcPr>
          <w:p>
            <w:pPr>
              <w:spacing w:after="0"/>
              <w:rPr>
                <w:sz w:val="11"/>
                <w:szCs w:val="11"/>
                <w:color w:val="auto"/>
              </w:rPr>
            </w:pPr>
          </w:p>
        </w:tc>
        <w:tc>
          <w:tcPr>
            <w:tcW w:w="86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104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860" w:type="dxa"/>
            <w:vAlign w:val="bottom"/>
            <w:tcBorders>
              <w:bottom w:val="single" w:sz="8" w:color="auto"/>
            </w:tcBorders>
          </w:tcPr>
          <w:p>
            <w:pPr>
              <w:spacing w:after="0"/>
              <w:rPr>
                <w:sz w:val="11"/>
                <w:szCs w:val="11"/>
                <w:color w:val="auto"/>
              </w:rPr>
            </w:pPr>
          </w:p>
        </w:tc>
        <w:tc>
          <w:tcPr>
            <w:tcW w:w="140" w:type="dxa"/>
            <w:vAlign w:val="bottom"/>
            <w:tcBorders>
              <w:bottom w:val="single" w:sz="8" w:color="auto"/>
              <w:right w:val="single" w:sz="8" w:color="auto"/>
            </w:tcBorders>
          </w:tcPr>
          <w:p>
            <w:pPr>
              <w:spacing w:after="0"/>
              <w:rPr>
                <w:sz w:val="11"/>
                <w:szCs w:val="11"/>
                <w:color w:val="auto"/>
              </w:rPr>
            </w:pPr>
          </w:p>
        </w:tc>
        <w:tc>
          <w:tcPr>
            <w:tcW w:w="80" w:type="dxa"/>
            <w:vAlign w:val="bottom"/>
            <w:tcBorders>
              <w:bottom w:val="single" w:sz="8" w:color="auto"/>
            </w:tcBorders>
          </w:tcPr>
          <w:p>
            <w:pPr>
              <w:spacing w:after="0"/>
              <w:rPr>
                <w:sz w:val="11"/>
                <w:szCs w:val="11"/>
                <w:color w:val="auto"/>
              </w:rPr>
            </w:pPr>
          </w:p>
        </w:tc>
        <w:tc>
          <w:tcPr>
            <w:tcW w:w="860" w:type="dxa"/>
            <w:vAlign w:val="bottom"/>
            <w:tcBorders>
              <w:bottom w:val="single" w:sz="8" w:color="auto"/>
            </w:tcBorders>
          </w:tcPr>
          <w:p>
            <w:pPr>
              <w:spacing w:after="0"/>
              <w:rPr>
                <w:sz w:val="11"/>
                <w:szCs w:val="11"/>
                <w:color w:val="auto"/>
              </w:rPr>
            </w:pPr>
          </w:p>
        </w:tc>
        <w:tc>
          <w:tcPr>
            <w:tcW w:w="140" w:type="dxa"/>
            <w:vAlign w:val="bottom"/>
            <w:tcBorders>
              <w:bottom w:val="single" w:sz="8" w:color="auto"/>
              <w:right w:val="single" w:sz="8" w:color="auto"/>
            </w:tcBorders>
          </w:tcPr>
          <w:p>
            <w:pPr>
              <w:spacing w:after="0"/>
              <w:rPr>
                <w:sz w:val="11"/>
                <w:szCs w:val="11"/>
                <w:color w:val="auto"/>
              </w:rPr>
            </w:pPr>
          </w:p>
        </w:tc>
        <w:tc>
          <w:tcPr>
            <w:tcW w:w="80" w:type="dxa"/>
            <w:vAlign w:val="bottom"/>
            <w:tcBorders>
              <w:bottom w:val="single" w:sz="8" w:color="auto"/>
            </w:tcBorders>
          </w:tcPr>
          <w:p>
            <w:pPr>
              <w:spacing w:after="0"/>
              <w:rPr>
                <w:sz w:val="11"/>
                <w:szCs w:val="11"/>
                <w:color w:val="auto"/>
              </w:rPr>
            </w:pPr>
          </w:p>
        </w:tc>
        <w:tc>
          <w:tcPr>
            <w:tcW w:w="1980" w:type="dxa"/>
            <w:vAlign w:val="bottom"/>
            <w:tcBorders>
              <w:bottom w:val="single" w:sz="8" w:color="auto"/>
              <w:right w:val="single" w:sz="8" w:color="auto"/>
            </w:tcBorders>
          </w:tcPr>
          <w:p>
            <w:pPr>
              <w:spacing w:after="0"/>
              <w:rPr>
                <w:sz w:val="11"/>
                <w:szCs w:val="11"/>
                <w:color w:val="auto"/>
              </w:rPr>
            </w:pPr>
          </w:p>
        </w:tc>
        <w:tc>
          <w:tcPr>
            <w:tcW w:w="1320" w:type="dxa"/>
            <w:vAlign w:val="bottom"/>
            <w:tcBorders>
              <w:bottom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20" w:type="dxa"/>
            <w:vAlign w:val="bottom"/>
            <w:tcBorders>
              <w:bottom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58"/>
        </w:trPr>
        <w:tc>
          <w:tcPr>
            <w:tcW w:w="120" w:type="dxa"/>
            <w:vAlign w:val="bottom"/>
            <w:tcBorders>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Iraq</w:t>
            </w:r>
          </w:p>
        </w:tc>
        <w:tc>
          <w:tcPr>
            <w:tcW w:w="280" w:type="dxa"/>
            <w:vAlign w:val="bottom"/>
            <w:tcBorders>
              <w:bottom w:val="single" w:sz="8" w:color="auto"/>
            </w:tcBorders>
          </w:tcPr>
          <w:p>
            <w:pPr>
              <w:spacing w:after="0"/>
              <w:rPr>
                <w:sz w:val="22"/>
                <w:szCs w:val="22"/>
                <w:color w:val="auto"/>
              </w:rPr>
            </w:pPr>
          </w:p>
        </w:tc>
        <w:tc>
          <w:tcPr>
            <w:tcW w:w="860" w:type="dxa"/>
            <w:vAlign w:val="bottom"/>
            <w:tcBorders>
              <w:bottom w:val="single" w:sz="8" w:color="auto"/>
            </w:tcBorders>
          </w:tcPr>
          <w:p>
            <w:pPr>
              <w:jc w:val="center"/>
              <w:ind w:right="50"/>
              <w:spacing w:after="0" w:line="256" w:lineRule="exact"/>
              <w:rPr>
                <w:sz w:val="20"/>
                <w:szCs w:val="20"/>
                <w:color w:val="auto"/>
              </w:rPr>
            </w:pPr>
            <w:r>
              <w:rPr>
                <w:rFonts w:ascii="Calibri" w:cs="Calibri" w:eastAsia="Calibri" w:hAnsi="Calibri"/>
                <w:sz w:val="22"/>
                <w:szCs w:val="22"/>
                <w:color w:val="auto"/>
                <w:w w:val="98"/>
              </w:rPr>
              <w:t>19</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right"/>
              <w:ind w:right="450"/>
              <w:spacing w:after="0" w:line="256" w:lineRule="exact"/>
              <w:rPr>
                <w:sz w:val="20"/>
                <w:szCs w:val="20"/>
                <w:color w:val="auto"/>
              </w:rPr>
            </w:pPr>
            <w:r>
              <w:rPr>
                <w:rFonts w:ascii="Calibri" w:cs="Calibri" w:eastAsia="Calibri" w:hAnsi="Calibri"/>
                <w:sz w:val="22"/>
                <w:szCs w:val="22"/>
                <w:color w:val="auto"/>
              </w:rPr>
              <w:t>0</w:t>
            </w:r>
          </w:p>
        </w:tc>
        <w:tc>
          <w:tcPr>
            <w:tcW w:w="10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Lebanon</w:t>
            </w:r>
          </w:p>
        </w:tc>
        <w:tc>
          <w:tcPr>
            <w:tcW w:w="280" w:type="dxa"/>
            <w:vAlign w:val="bottom"/>
            <w:tcBorders>
              <w:bottom w:val="single" w:sz="8" w:color="auto"/>
            </w:tcBorders>
          </w:tcPr>
          <w:p>
            <w:pPr>
              <w:spacing w:after="0"/>
              <w:rPr>
                <w:sz w:val="22"/>
                <w:szCs w:val="22"/>
                <w:color w:val="auto"/>
              </w:rPr>
            </w:pPr>
          </w:p>
        </w:tc>
        <w:tc>
          <w:tcPr>
            <w:tcW w:w="860" w:type="dxa"/>
            <w:vAlign w:val="bottom"/>
            <w:tcBorders>
              <w:bottom w:val="single" w:sz="8" w:color="auto"/>
            </w:tcBorders>
          </w:tcPr>
          <w:p>
            <w:pPr>
              <w:jc w:val="center"/>
              <w:ind w:right="50"/>
              <w:spacing w:after="0" w:line="256" w:lineRule="exact"/>
              <w:rPr>
                <w:sz w:val="20"/>
                <w:szCs w:val="20"/>
                <w:color w:val="auto"/>
              </w:rPr>
            </w:pPr>
            <w:r>
              <w:rPr>
                <w:rFonts w:ascii="Calibri" w:cs="Calibri" w:eastAsia="Calibri" w:hAnsi="Calibri"/>
                <w:sz w:val="22"/>
                <w:szCs w:val="22"/>
                <w:color w:val="auto"/>
                <w:w w:val="99"/>
              </w:rPr>
              <w:t>10</w:t>
            </w:r>
            <w:r>
              <w:rPr>
                <w:rFonts w:ascii="Calibri" w:cs="Calibri" w:eastAsia="Calibri" w:hAnsi="Calibri"/>
                <w:sz w:val="12"/>
                <w:szCs w:val="12"/>
                <w:color w:val="auto"/>
                <w:w w:val="99"/>
              </w:rPr>
              <w:t>§§</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right"/>
              <w:ind w:right="450"/>
              <w:spacing w:after="0" w:line="256" w:lineRule="exact"/>
              <w:rPr>
                <w:sz w:val="20"/>
                <w:szCs w:val="20"/>
                <w:color w:val="auto"/>
              </w:rPr>
            </w:pPr>
            <w:r>
              <w:rPr>
                <w:rFonts w:ascii="Calibri" w:cs="Calibri" w:eastAsia="Calibri" w:hAnsi="Calibri"/>
                <w:sz w:val="22"/>
                <w:szCs w:val="22"/>
                <w:color w:val="auto"/>
              </w:rPr>
              <w:t>0</w:t>
            </w:r>
          </w:p>
        </w:tc>
        <w:tc>
          <w:tcPr>
            <w:tcW w:w="10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Oman</w:t>
            </w:r>
          </w:p>
        </w:tc>
        <w:tc>
          <w:tcPr>
            <w:tcW w:w="280" w:type="dxa"/>
            <w:vAlign w:val="bottom"/>
            <w:tcBorders>
              <w:bottom w:val="single" w:sz="8" w:color="auto"/>
            </w:tcBorders>
          </w:tcPr>
          <w:p>
            <w:pPr>
              <w:spacing w:after="0"/>
              <w:rPr>
                <w:sz w:val="22"/>
                <w:szCs w:val="22"/>
                <w:color w:val="auto"/>
              </w:rPr>
            </w:pPr>
          </w:p>
        </w:tc>
        <w:tc>
          <w:tcPr>
            <w:tcW w:w="860" w:type="dxa"/>
            <w:vAlign w:val="bottom"/>
            <w:tcBorders>
              <w:bottom w:val="single" w:sz="8" w:color="auto"/>
            </w:tcBorders>
          </w:tcPr>
          <w:p>
            <w:pPr>
              <w:jc w:val="center"/>
              <w:ind w:right="70"/>
              <w:spacing w:after="0" w:line="256" w:lineRule="exact"/>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right"/>
              <w:ind w:right="450"/>
              <w:spacing w:after="0" w:line="256" w:lineRule="exact"/>
              <w:rPr>
                <w:sz w:val="20"/>
                <w:szCs w:val="20"/>
                <w:color w:val="auto"/>
              </w:rPr>
            </w:pPr>
            <w:r>
              <w:rPr>
                <w:rFonts w:ascii="Calibri" w:cs="Calibri" w:eastAsia="Calibri" w:hAnsi="Calibri"/>
                <w:sz w:val="22"/>
                <w:szCs w:val="22"/>
                <w:color w:val="auto"/>
              </w:rPr>
              <w:t>3</w:t>
            </w:r>
          </w:p>
        </w:tc>
        <w:tc>
          <w:tcPr>
            <w:tcW w:w="10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Pakistan</w:t>
            </w:r>
          </w:p>
        </w:tc>
        <w:tc>
          <w:tcPr>
            <w:tcW w:w="280" w:type="dxa"/>
            <w:vAlign w:val="bottom"/>
            <w:tcBorders>
              <w:bottom w:val="single" w:sz="8" w:color="auto"/>
            </w:tcBorders>
          </w:tcPr>
          <w:p>
            <w:pPr>
              <w:spacing w:after="0"/>
              <w:rPr>
                <w:sz w:val="22"/>
                <w:szCs w:val="22"/>
                <w:color w:val="auto"/>
              </w:rPr>
            </w:pPr>
          </w:p>
        </w:tc>
        <w:tc>
          <w:tcPr>
            <w:tcW w:w="860" w:type="dxa"/>
            <w:vAlign w:val="bottom"/>
            <w:tcBorders>
              <w:bottom w:val="single" w:sz="8" w:color="auto"/>
            </w:tcBorders>
          </w:tcPr>
          <w:p>
            <w:pPr>
              <w:jc w:val="center"/>
              <w:ind w:right="70"/>
              <w:spacing w:after="0" w:line="256" w:lineRule="exact"/>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right"/>
              <w:ind w:right="450"/>
              <w:spacing w:after="0" w:line="256" w:lineRule="exact"/>
              <w:rPr>
                <w:sz w:val="20"/>
                <w:szCs w:val="20"/>
                <w:color w:val="auto"/>
              </w:rPr>
            </w:pPr>
            <w:r>
              <w:rPr>
                <w:rFonts w:ascii="Calibri" w:cs="Calibri" w:eastAsia="Calibri" w:hAnsi="Calibri"/>
                <w:sz w:val="22"/>
                <w:szCs w:val="22"/>
                <w:color w:val="auto"/>
              </w:rPr>
              <w:t>1</w:t>
            </w:r>
          </w:p>
        </w:tc>
        <w:tc>
          <w:tcPr>
            <w:tcW w:w="10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Qatar</w:t>
            </w:r>
          </w:p>
        </w:tc>
        <w:tc>
          <w:tcPr>
            <w:tcW w:w="280" w:type="dxa"/>
            <w:vAlign w:val="bottom"/>
            <w:tcBorders>
              <w:bottom w:val="single" w:sz="8" w:color="auto"/>
            </w:tcBorders>
          </w:tcPr>
          <w:p>
            <w:pPr>
              <w:spacing w:after="0"/>
              <w:rPr>
                <w:sz w:val="22"/>
                <w:szCs w:val="22"/>
                <w:color w:val="auto"/>
              </w:rPr>
            </w:pPr>
          </w:p>
        </w:tc>
        <w:tc>
          <w:tcPr>
            <w:tcW w:w="860" w:type="dxa"/>
            <w:vAlign w:val="bottom"/>
            <w:tcBorders>
              <w:bottom w:val="single" w:sz="8" w:color="auto"/>
            </w:tcBorders>
          </w:tcPr>
          <w:p>
            <w:pPr>
              <w:jc w:val="center"/>
              <w:ind w:right="70"/>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right"/>
              <w:ind w:right="450"/>
              <w:spacing w:after="0" w:line="256" w:lineRule="exact"/>
              <w:rPr>
                <w:sz w:val="20"/>
                <w:szCs w:val="20"/>
                <w:color w:val="auto"/>
              </w:rPr>
            </w:pPr>
            <w:r>
              <w:rPr>
                <w:rFonts w:ascii="Calibri" w:cs="Calibri" w:eastAsia="Calibri" w:hAnsi="Calibri"/>
                <w:sz w:val="22"/>
                <w:szCs w:val="22"/>
                <w:color w:val="auto"/>
              </w:rPr>
              <w:t>0</w:t>
            </w:r>
          </w:p>
        </w:tc>
        <w:tc>
          <w:tcPr>
            <w:tcW w:w="10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8" w:lineRule="exact"/>
              <w:rPr>
                <w:sz w:val="20"/>
                <w:szCs w:val="20"/>
                <w:color w:val="auto"/>
              </w:rPr>
            </w:pPr>
            <w:r>
              <w:rPr>
                <w:rFonts w:ascii="Calibri" w:cs="Calibri" w:eastAsia="Calibri" w:hAnsi="Calibri"/>
                <w:sz w:val="22"/>
                <w:szCs w:val="22"/>
                <w:color w:val="auto"/>
              </w:rPr>
              <w:t>Egypt</w:t>
            </w:r>
          </w:p>
        </w:tc>
        <w:tc>
          <w:tcPr>
            <w:tcW w:w="280" w:type="dxa"/>
            <w:vAlign w:val="bottom"/>
            <w:tcBorders>
              <w:bottom w:val="single" w:sz="8" w:color="auto"/>
            </w:tcBorders>
          </w:tcPr>
          <w:p>
            <w:pPr>
              <w:spacing w:after="0"/>
              <w:rPr>
                <w:sz w:val="22"/>
                <w:szCs w:val="22"/>
                <w:color w:val="auto"/>
              </w:rPr>
            </w:pPr>
          </w:p>
        </w:tc>
        <w:tc>
          <w:tcPr>
            <w:tcW w:w="860" w:type="dxa"/>
            <w:vAlign w:val="bottom"/>
            <w:tcBorders>
              <w:bottom w:val="single" w:sz="8" w:color="auto"/>
            </w:tcBorders>
          </w:tcPr>
          <w:p>
            <w:pPr>
              <w:jc w:val="center"/>
              <w:ind w:right="70"/>
              <w:spacing w:after="0" w:line="258"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8"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8"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right"/>
              <w:ind w:right="450"/>
              <w:spacing w:after="0" w:line="258" w:lineRule="exact"/>
              <w:rPr>
                <w:sz w:val="20"/>
                <w:szCs w:val="20"/>
                <w:color w:val="auto"/>
              </w:rPr>
            </w:pPr>
            <w:r>
              <w:rPr>
                <w:rFonts w:ascii="Calibri" w:cs="Calibri" w:eastAsia="Calibri" w:hAnsi="Calibri"/>
                <w:sz w:val="22"/>
                <w:szCs w:val="22"/>
                <w:color w:val="auto"/>
              </w:rPr>
              <w:t>0</w:t>
            </w:r>
          </w:p>
        </w:tc>
        <w:tc>
          <w:tcPr>
            <w:tcW w:w="10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Afghanistan</w:t>
            </w:r>
          </w:p>
        </w:tc>
        <w:tc>
          <w:tcPr>
            <w:tcW w:w="280" w:type="dxa"/>
            <w:vAlign w:val="bottom"/>
            <w:tcBorders>
              <w:bottom w:val="single" w:sz="8" w:color="auto"/>
            </w:tcBorders>
          </w:tcPr>
          <w:p>
            <w:pPr>
              <w:spacing w:after="0"/>
              <w:rPr>
                <w:sz w:val="22"/>
                <w:szCs w:val="22"/>
                <w:color w:val="auto"/>
              </w:rPr>
            </w:pPr>
          </w:p>
        </w:tc>
        <w:tc>
          <w:tcPr>
            <w:tcW w:w="860" w:type="dxa"/>
            <w:vAlign w:val="bottom"/>
            <w:tcBorders>
              <w:bottom w:val="single" w:sz="8" w:color="auto"/>
            </w:tcBorders>
          </w:tcPr>
          <w:p>
            <w:pPr>
              <w:jc w:val="center"/>
              <w:ind w:right="7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right"/>
              <w:ind w:right="450"/>
              <w:spacing w:after="0" w:line="256" w:lineRule="exact"/>
              <w:rPr>
                <w:sz w:val="20"/>
                <w:szCs w:val="20"/>
                <w:color w:val="auto"/>
              </w:rPr>
            </w:pPr>
            <w:r>
              <w:rPr>
                <w:rFonts w:ascii="Calibri" w:cs="Calibri" w:eastAsia="Calibri" w:hAnsi="Calibri"/>
                <w:sz w:val="22"/>
                <w:szCs w:val="22"/>
                <w:color w:val="auto"/>
              </w:rPr>
              <w:t>7</w:t>
            </w:r>
          </w:p>
        </w:tc>
        <w:tc>
          <w:tcPr>
            <w:tcW w:w="10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bottom w:val="single" w:sz="8" w:color="auto"/>
            </w:tcBorders>
            <w:shd w:val="clear" w:color="auto" w:fill="A6A6A6"/>
          </w:tcPr>
          <w:p>
            <w:pPr>
              <w:spacing w:after="0"/>
              <w:rPr>
                <w:sz w:val="22"/>
                <w:szCs w:val="22"/>
                <w:color w:val="auto"/>
              </w:rPr>
            </w:pPr>
          </w:p>
        </w:tc>
        <w:tc>
          <w:tcPr>
            <w:tcW w:w="2240" w:type="dxa"/>
            <w:vAlign w:val="bottom"/>
            <w:tcBorders>
              <w:bottom w:val="single" w:sz="8" w:color="auto"/>
            </w:tcBorders>
            <w:gridSpan w:val="3"/>
            <w:shd w:val="clear" w:color="auto" w:fill="A6A6A6"/>
          </w:tcPr>
          <w:p>
            <w:pPr>
              <w:spacing w:after="0" w:line="256" w:lineRule="exact"/>
              <w:rPr>
                <w:sz w:val="20"/>
                <w:szCs w:val="20"/>
                <w:color w:val="auto"/>
              </w:rPr>
            </w:pPr>
            <w:r>
              <w:rPr>
                <w:rFonts w:ascii="Calibri" w:cs="Calibri" w:eastAsia="Calibri" w:hAnsi="Calibri"/>
                <w:sz w:val="22"/>
                <w:szCs w:val="22"/>
                <w:b w:val="1"/>
                <w:bCs w:val="1"/>
                <w:color w:val="FFFFFF"/>
              </w:rPr>
              <w:t>Region of the Americas</w:t>
            </w:r>
          </w:p>
        </w:tc>
        <w:tc>
          <w:tcPr>
            <w:tcW w:w="86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0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40" w:type="dxa"/>
            <w:vAlign w:val="bottom"/>
            <w:tcBorders>
              <w:bottom w:val="single" w:sz="8" w:color="auto"/>
              <w:right w:val="single" w:sz="8" w:color="A6A6A6"/>
            </w:tcBorders>
            <w:shd w:val="clear" w:color="auto" w:fill="A6A6A6"/>
          </w:tcPr>
          <w:p>
            <w:pPr>
              <w:spacing w:after="0"/>
              <w:rPr>
                <w:sz w:val="22"/>
                <w:szCs w:val="22"/>
                <w:color w:val="auto"/>
              </w:rPr>
            </w:pPr>
          </w:p>
        </w:tc>
        <w:tc>
          <w:tcPr>
            <w:tcW w:w="8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40" w:type="dxa"/>
            <w:vAlign w:val="bottom"/>
            <w:tcBorders>
              <w:bottom w:val="single" w:sz="8" w:color="auto"/>
              <w:right w:val="single" w:sz="8" w:color="A6A6A6"/>
            </w:tcBorders>
            <w:shd w:val="clear" w:color="auto" w:fill="A6A6A6"/>
          </w:tcPr>
          <w:p>
            <w:pPr>
              <w:spacing w:after="0"/>
              <w:rPr>
                <w:sz w:val="22"/>
                <w:szCs w:val="22"/>
                <w:color w:val="auto"/>
              </w:rPr>
            </w:pPr>
          </w:p>
        </w:tc>
        <w:tc>
          <w:tcPr>
            <w:tcW w:w="80" w:type="dxa"/>
            <w:vAlign w:val="bottom"/>
            <w:tcBorders>
              <w:bottom w:val="single" w:sz="8" w:color="auto"/>
            </w:tcBorders>
            <w:shd w:val="clear" w:color="auto" w:fill="A6A6A6"/>
          </w:tcPr>
          <w:p>
            <w:pPr>
              <w:spacing w:after="0"/>
              <w:rPr>
                <w:sz w:val="22"/>
                <w:szCs w:val="22"/>
                <w:color w:val="auto"/>
              </w:rPr>
            </w:pPr>
          </w:p>
        </w:tc>
        <w:tc>
          <w:tcPr>
            <w:tcW w:w="1980" w:type="dxa"/>
            <w:vAlign w:val="bottom"/>
            <w:tcBorders>
              <w:bottom w:val="single" w:sz="8" w:color="auto"/>
              <w:right w:val="single" w:sz="8" w:color="A6A6A6"/>
            </w:tcBorders>
            <w:shd w:val="clear" w:color="auto" w:fill="A6A6A6"/>
          </w:tcPr>
          <w:p>
            <w:pPr>
              <w:spacing w:after="0"/>
              <w:rPr>
                <w:sz w:val="22"/>
                <w:szCs w:val="22"/>
                <w:color w:val="auto"/>
              </w:rPr>
            </w:pPr>
          </w:p>
        </w:tc>
        <w:tc>
          <w:tcPr>
            <w:tcW w:w="1320" w:type="dxa"/>
            <w:vAlign w:val="bottom"/>
            <w:tcBorders>
              <w:bottom w:val="single" w:sz="8" w:color="auto"/>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the United States</w:t>
            </w:r>
          </w:p>
        </w:tc>
        <w:tc>
          <w:tcPr>
            <w:tcW w:w="280" w:type="dxa"/>
            <w:vAlign w:val="bottom"/>
            <w:tcBorders>
              <w:bottom w:val="single" w:sz="8" w:color="auto"/>
            </w:tcBorders>
          </w:tcPr>
          <w:p>
            <w:pPr>
              <w:spacing w:after="0"/>
              <w:rPr>
                <w:sz w:val="22"/>
                <w:szCs w:val="22"/>
                <w:color w:val="auto"/>
              </w:rPr>
            </w:pPr>
          </w:p>
        </w:tc>
        <w:tc>
          <w:tcPr>
            <w:tcW w:w="860" w:type="dxa"/>
            <w:vAlign w:val="bottom"/>
            <w:tcBorders>
              <w:bottom w:val="single" w:sz="8" w:color="auto"/>
            </w:tcBorders>
          </w:tcPr>
          <w:p>
            <w:pPr>
              <w:jc w:val="center"/>
              <w:ind w:right="50"/>
              <w:spacing w:after="0" w:line="256" w:lineRule="exact"/>
              <w:rPr>
                <w:sz w:val="20"/>
                <w:szCs w:val="20"/>
                <w:color w:val="auto"/>
              </w:rPr>
            </w:pPr>
            <w:r>
              <w:rPr>
                <w:rFonts w:ascii="Calibri" w:cs="Calibri" w:eastAsia="Calibri" w:hAnsi="Calibri"/>
                <w:sz w:val="22"/>
                <w:szCs w:val="22"/>
                <w:color w:val="auto"/>
                <w:w w:val="98"/>
              </w:rPr>
              <w:t>62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tcPr>
          <w:p>
            <w:pPr>
              <w:jc w:val="right"/>
              <w:ind w:right="450"/>
              <w:spacing w:after="0" w:line="256" w:lineRule="exact"/>
              <w:rPr>
                <w:sz w:val="20"/>
                <w:szCs w:val="20"/>
                <w:color w:val="auto"/>
              </w:rPr>
            </w:pPr>
            <w:r>
              <w:rPr>
                <w:rFonts w:ascii="Calibri" w:cs="Calibri" w:eastAsia="Calibri" w:hAnsi="Calibri"/>
                <w:sz w:val="22"/>
                <w:szCs w:val="22"/>
                <w:color w:val="auto"/>
              </w:rPr>
              <w:t>0</w:t>
            </w:r>
          </w:p>
        </w:tc>
        <w:tc>
          <w:tcPr>
            <w:tcW w:w="10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Canada</w:t>
            </w:r>
          </w:p>
        </w:tc>
        <w:tc>
          <w:tcPr>
            <w:tcW w:w="280" w:type="dxa"/>
            <w:vAlign w:val="bottom"/>
            <w:tcBorders>
              <w:bottom w:val="single" w:sz="8" w:color="auto"/>
            </w:tcBorders>
          </w:tcPr>
          <w:p>
            <w:pPr>
              <w:spacing w:after="0"/>
              <w:rPr>
                <w:sz w:val="22"/>
                <w:szCs w:val="22"/>
                <w:color w:val="auto"/>
              </w:rPr>
            </w:pPr>
          </w:p>
        </w:tc>
        <w:tc>
          <w:tcPr>
            <w:tcW w:w="860" w:type="dxa"/>
            <w:vAlign w:val="bottom"/>
            <w:tcBorders>
              <w:bottom w:val="single" w:sz="8" w:color="auto"/>
            </w:tcBorders>
          </w:tcPr>
          <w:p>
            <w:pPr>
              <w:jc w:val="center"/>
              <w:ind w:right="50"/>
              <w:spacing w:after="0" w:line="256" w:lineRule="exact"/>
              <w:rPr>
                <w:sz w:val="20"/>
                <w:szCs w:val="20"/>
                <w:color w:val="auto"/>
              </w:rPr>
            </w:pPr>
            <w:r>
              <w:rPr>
                <w:rFonts w:ascii="Calibri" w:cs="Calibri" w:eastAsia="Calibri" w:hAnsi="Calibri"/>
                <w:sz w:val="22"/>
                <w:szCs w:val="22"/>
                <w:color w:val="auto"/>
                <w:w w:val="98"/>
              </w:rPr>
              <w:t>19</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tcPr>
          <w:p>
            <w:pPr>
              <w:jc w:val="right"/>
              <w:ind w:right="450"/>
              <w:spacing w:after="0" w:line="256" w:lineRule="exact"/>
              <w:rPr>
                <w:sz w:val="20"/>
                <w:szCs w:val="20"/>
                <w:color w:val="auto"/>
              </w:rPr>
            </w:pPr>
            <w:r>
              <w:rPr>
                <w:rFonts w:ascii="Calibri" w:cs="Calibri" w:eastAsia="Calibri" w:hAnsi="Calibri"/>
                <w:sz w:val="22"/>
                <w:szCs w:val="22"/>
                <w:color w:val="auto"/>
              </w:rPr>
              <w:t>1</w:t>
            </w:r>
          </w:p>
        </w:tc>
        <w:tc>
          <w:tcPr>
            <w:tcW w:w="10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Mexico</w:t>
            </w:r>
          </w:p>
        </w:tc>
        <w:tc>
          <w:tcPr>
            <w:tcW w:w="280" w:type="dxa"/>
            <w:vAlign w:val="bottom"/>
            <w:tcBorders>
              <w:bottom w:val="single" w:sz="8" w:color="auto"/>
            </w:tcBorders>
          </w:tcPr>
          <w:p>
            <w:pPr>
              <w:spacing w:after="0"/>
              <w:rPr>
                <w:sz w:val="22"/>
                <w:szCs w:val="22"/>
                <w:color w:val="auto"/>
              </w:rPr>
            </w:pPr>
          </w:p>
        </w:tc>
        <w:tc>
          <w:tcPr>
            <w:tcW w:w="860" w:type="dxa"/>
            <w:vAlign w:val="bottom"/>
            <w:tcBorders>
              <w:bottom w:val="single" w:sz="8" w:color="auto"/>
            </w:tcBorders>
          </w:tcPr>
          <w:p>
            <w:pPr>
              <w:jc w:val="center"/>
              <w:ind w:right="70"/>
              <w:spacing w:after="0" w:line="256"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right"/>
              <w:ind w:right="450"/>
              <w:spacing w:after="0" w:line="256" w:lineRule="exact"/>
              <w:rPr>
                <w:sz w:val="20"/>
                <w:szCs w:val="20"/>
                <w:color w:val="auto"/>
              </w:rPr>
            </w:pPr>
            <w:r>
              <w:rPr>
                <w:rFonts w:ascii="Calibri" w:cs="Calibri" w:eastAsia="Calibri" w:hAnsi="Calibri"/>
                <w:sz w:val="22"/>
                <w:szCs w:val="22"/>
                <w:color w:val="auto"/>
              </w:rPr>
              <w:t>0</w:t>
            </w:r>
          </w:p>
        </w:tc>
        <w:tc>
          <w:tcPr>
            <w:tcW w:w="10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Brazil</w:t>
            </w:r>
          </w:p>
        </w:tc>
        <w:tc>
          <w:tcPr>
            <w:tcW w:w="280" w:type="dxa"/>
            <w:vAlign w:val="bottom"/>
            <w:tcBorders>
              <w:bottom w:val="single" w:sz="8" w:color="auto"/>
            </w:tcBorders>
          </w:tcPr>
          <w:p>
            <w:pPr>
              <w:spacing w:after="0"/>
              <w:rPr>
                <w:sz w:val="22"/>
                <w:szCs w:val="22"/>
                <w:color w:val="auto"/>
              </w:rPr>
            </w:pPr>
          </w:p>
        </w:tc>
        <w:tc>
          <w:tcPr>
            <w:tcW w:w="860" w:type="dxa"/>
            <w:vAlign w:val="bottom"/>
            <w:tcBorders>
              <w:bottom w:val="single" w:sz="8" w:color="auto"/>
            </w:tcBorders>
          </w:tcPr>
          <w:p>
            <w:pPr>
              <w:jc w:val="center"/>
              <w:ind w:right="70"/>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right"/>
              <w:ind w:right="450"/>
              <w:spacing w:after="0" w:line="256" w:lineRule="exact"/>
              <w:rPr>
                <w:sz w:val="20"/>
                <w:szCs w:val="20"/>
                <w:color w:val="auto"/>
              </w:rPr>
            </w:pPr>
            <w:r>
              <w:rPr>
                <w:rFonts w:ascii="Calibri" w:cs="Calibri" w:eastAsia="Calibri" w:hAnsi="Calibri"/>
                <w:sz w:val="22"/>
                <w:szCs w:val="22"/>
                <w:color w:val="auto"/>
              </w:rPr>
              <w:t>1</w:t>
            </w:r>
          </w:p>
        </w:tc>
        <w:tc>
          <w:tcPr>
            <w:tcW w:w="10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Dominican Republic</w:t>
            </w:r>
          </w:p>
        </w:tc>
        <w:tc>
          <w:tcPr>
            <w:tcW w:w="280" w:type="dxa"/>
            <w:vAlign w:val="bottom"/>
            <w:tcBorders>
              <w:bottom w:val="single" w:sz="8" w:color="auto"/>
            </w:tcBorders>
          </w:tcPr>
          <w:p>
            <w:pPr>
              <w:spacing w:after="0"/>
              <w:rPr>
                <w:sz w:val="22"/>
                <w:szCs w:val="22"/>
                <w:color w:val="auto"/>
              </w:rPr>
            </w:pPr>
          </w:p>
        </w:tc>
        <w:tc>
          <w:tcPr>
            <w:tcW w:w="860" w:type="dxa"/>
            <w:vAlign w:val="bottom"/>
            <w:tcBorders>
              <w:bottom w:val="single" w:sz="8" w:color="auto"/>
            </w:tcBorders>
          </w:tcPr>
          <w:p>
            <w:pPr>
              <w:jc w:val="center"/>
              <w:ind w:right="7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right"/>
              <w:ind w:right="450"/>
              <w:spacing w:after="0" w:line="256" w:lineRule="exact"/>
              <w:rPr>
                <w:sz w:val="20"/>
                <w:szCs w:val="20"/>
                <w:color w:val="auto"/>
              </w:rPr>
            </w:pPr>
            <w:r>
              <w:rPr>
                <w:rFonts w:ascii="Calibri" w:cs="Calibri" w:eastAsia="Calibri" w:hAnsi="Calibri"/>
                <w:sz w:val="22"/>
                <w:szCs w:val="22"/>
                <w:color w:val="auto"/>
              </w:rPr>
              <w:t>0</w:t>
            </w:r>
          </w:p>
        </w:tc>
        <w:tc>
          <w:tcPr>
            <w:tcW w:w="10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Ecuador</w:t>
            </w:r>
          </w:p>
        </w:tc>
        <w:tc>
          <w:tcPr>
            <w:tcW w:w="280" w:type="dxa"/>
            <w:vAlign w:val="bottom"/>
            <w:tcBorders>
              <w:bottom w:val="single" w:sz="8" w:color="auto"/>
            </w:tcBorders>
          </w:tcPr>
          <w:p>
            <w:pPr>
              <w:spacing w:after="0"/>
              <w:rPr>
                <w:sz w:val="22"/>
                <w:szCs w:val="22"/>
                <w:color w:val="auto"/>
              </w:rPr>
            </w:pPr>
          </w:p>
        </w:tc>
        <w:tc>
          <w:tcPr>
            <w:tcW w:w="860" w:type="dxa"/>
            <w:vAlign w:val="bottom"/>
            <w:tcBorders>
              <w:bottom w:val="single" w:sz="8" w:color="auto"/>
            </w:tcBorders>
          </w:tcPr>
          <w:p>
            <w:pPr>
              <w:jc w:val="center"/>
              <w:ind w:right="7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right"/>
              <w:ind w:right="450"/>
              <w:spacing w:after="0" w:line="256" w:lineRule="exact"/>
              <w:rPr>
                <w:sz w:val="20"/>
                <w:szCs w:val="20"/>
                <w:color w:val="auto"/>
              </w:rPr>
            </w:pPr>
            <w:r>
              <w:rPr>
                <w:rFonts w:ascii="Calibri" w:cs="Calibri" w:eastAsia="Calibri" w:hAnsi="Calibri"/>
                <w:sz w:val="22"/>
                <w:szCs w:val="22"/>
                <w:color w:val="auto"/>
              </w:rPr>
              <w:t>1</w:t>
            </w:r>
          </w:p>
        </w:tc>
        <w:tc>
          <w:tcPr>
            <w:tcW w:w="10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0"/>
        </w:trPr>
        <w:tc>
          <w:tcPr>
            <w:tcW w:w="120" w:type="dxa"/>
            <w:vAlign w:val="bottom"/>
            <w:tcBorders>
              <w:bottom w:val="single" w:sz="8" w:color="auto"/>
            </w:tcBorders>
            <w:shd w:val="clear" w:color="auto" w:fill="A6A6A6"/>
          </w:tcPr>
          <w:p>
            <w:pPr>
              <w:spacing w:after="0"/>
              <w:rPr>
                <w:sz w:val="22"/>
                <w:szCs w:val="22"/>
                <w:color w:val="auto"/>
              </w:rPr>
            </w:pPr>
          </w:p>
        </w:tc>
        <w:tc>
          <w:tcPr>
            <w:tcW w:w="2240" w:type="dxa"/>
            <w:vAlign w:val="bottom"/>
            <w:tcBorders>
              <w:bottom w:val="single" w:sz="8" w:color="auto"/>
            </w:tcBorders>
            <w:gridSpan w:val="3"/>
            <w:shd w:val="clear" w:color="auto" w:fill="A6A6A6"/>
          </w:tcPr>
          <w:p>
            <w:pPr>
              <w:spacing w:after="0" w:line="256" w:lineRule="exact"/>
              <w:rPr>
                <w:sz w:val="20"/>
                <w:szCs w:val="20"/>
                <w:color w:val="auto"/>
              </w:rPr>
            </w:pPr>
            <w:r>
              <w:rPr>
                <w:rFonts w:ascii="Calibri" w:cs="Calibri" w:eastAsia="Calibri" w:hAnsi="Calibri"/>
                <w:sz w:val="22"/>
                <w:szCs w:val="22"/>
                <w:b w:val="1"/>
                <w:bCs w:val="1"/>
                <w:color w:val="FFFFFF"/>
              </w:rPr>
              <w:t>African Region</w:t>
            </w:r>
          </w:p>
        </w:tc>
        <w:tc>
          <w:tcPr>
            <w:tcW w:w="86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0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40" w:type="dxa"/>
            <w:vAlign w:val="bottom"/>
            <w:tcBorders>
              <w:bottom w:val="single" w:sz="8" w:color="auto"/>
              <w:right w:val="single" w:sz="8" w:color="A6A6A6"/>
            </w:tcBorders>
            <w:shd w:val="clear" w:color="auto" w:fill="A6A6A6"/>
          </w:tcPr>
          <w:p>
            <w:pPr>
              <w:spacing w:after="0"/>
              <w:rPr>
                <w:sz w:val="22"/>
                <w:szCs w:val="22"/>
                <w:color w:val="auto"/>
              </w:rPr>
            </w:pPr>
          </w:p>
        </w:tc>
        <w:tc>
          <w:tcPr>
            <w:tcW w:w="8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40" w:type="dxa"/>
            <w:vAlign w:val="bottom"/>
            <w:tcBorders>
              <w:bottom w:val="single" w:sz="8" w:color="auto"/>
              <w:right w:val="single" w:sz="8" w:color="A6A6A6"/>
            </w:tcBorders>
            <w:shd w:val="clear" w:color="auto" w:fill="A6A6A6"/>
          </w:tcPr>
          <w:p>
            <w:pPr>
              <w:spacing w:after="0"/>
              <w:rPr>
                <w:sz w:val="22"/>
                <w:szCs w:val="22"/>
                <w:color w:val="auto"/>
              </w:rPr>
            </w:pPr>
          </w:p>
        </w:tc>
        <w:tc>
          <w:tcPr>
            <w:tcW w:w="80" w:type="dxa"/>
            <w:vAlign w:val="bottom"/>
            <w:tcBorders>
              <w:bottom w:val="single" w:sz="8" w:color="auto"/>
            </w:tcBorders>
            <w:shd w:val="clear" w:color="auto" w:fill="A6A6A6"/>
          </w:tcPr>
          <w:p>
            <w:pPr>
              <w:spacing w:after="0"/>
              <w:rPr>
                <w:sz w:val="22"/>
                <w:szCs w:val="22"/>
                <w:color w:val="auto"/>
              </w:rPr>
            </w:pPr>
          </w:p>
        </w:tc>
        <w:tc>
          <w:tcPr>
            <w:tcW w:w="1980" w:type="dxa"/>
            <w:vAlign w:val="bottom"/>
            <w:tcBorders>
              <w:bottom w:val="single" w:sz="8" w:color="auto"/>
              <w:right w:val="single" w:sz="8" w:color="A6A6A6"/>
            </w:tcBorders>
            <w:shd w:val="clear" w:color="auto" w:fill="A6A6A6"/>
          </w:tcPr>
          <w:p>
            <w:pPr>
              <w:spacing w:after="0"/>
              <w:rPr>
                <w:sz w:val="22"/>
                <w:szCs w:val="22"/>
                <w:color w:val="auto"/>
              </w:rPr>
            </w:pPr>
          </w:p>
        </w:tc>
        <w:tc>
          <w:tcPr>
            <w:tcW w:w="1320" w:type="dxa"/>
            <w:vAlign w:val="bottom"/>
            <w:tcBorders>
              <w:bottom w:val="single" w:sz="8" w:color="auto"/>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7"/>
        </w:trPr>
        <w:tc>
          <w:tcPr>
            <w:tcW w:w="120" w:type="dxa"/>
            <w:vAlign w:val="bottom"/>
            <w:tcBorders>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Algeria</w:t>
            </w:r>
          </w:p>
        </w:tc>
        <w:tc>
          <w:tcPr>
            <w:tcW w:w="280" w:type="dxa"/>
            <w:vAlign w:val="bottom"/>
            <w:tcBorders>
              <w:bottom w:val="single" w:sz="8" w:color="auto"/>
            </w:tcBorders>
          </w:tcPr>
          <w:p>
            <w:pPr>
              <w:spacing w:after="0"/>
              <w:rPr>
                <w:sz w:val="22"/>
                <w:szCs w:val="22"/>
                <w:color w:val="auto"/>
              </w:rPr>
            </w:pPr>
          </w:p>
        </w:tc>
        <w:tc>
          <w:tcPr>
            <w:tcW w:w="860" w:type="dxa"/>
            <w:vAlign w:val="bottom"/>
            <w:tcBorders>
              <w:bottom w:val="single" w:sz="8" w:color="auto"/>
            </w:tcBorders>
          </w:tcPr>
          <w:p>
            <w:pPr>
              <w:jc w:val="center"/>
              <w:ind w:right="70"/>
              <w:spacing w:after="0" w:line="253"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3"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3"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right"/>
              <w:ind w:right="450"/>
              <w:spacing w:after="0" w:line="253" w:lineRule="exact"/>
              <w:rPr>
                <w:sz w:val="20"/>
                <w:szCs w:val="20"/>
                <w:color w:val="auto"/>
              </w:rPr>
            </w:pPr>
            <w:r>
              <w:rPr>
                <w:rFonts w:ascii="Calibri" w:cs="Calibri" w:eastAsia="Calibri" w:hAnsi="Calibri"/>
                <w:sz w:val="22"/>
                <w:szCs w:val="22"/>
                <w:color w:val="auto"/>
              </w:rPr>
              <w:t>6</w:t>
            </w:r>
          </w:p>
        </w:tc>
        <w:tc>
          <w:tcPr>
            <w:tcW w:w="10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Nigeria</w:t>
            </w:r>
          </w:p>
        </w:tc>
        <w:tc>
          <w:tcPr>
            <w:tcW w:w="280" w:type="dxa"/>
            <w:vAlign w:val="bottom"/>
            <w:tcBorders>
              <w:bottom w:val="single" w:sz="8" w:color="auto"/>
            </w:tcBorders>
          </w:tcPr>
          <w:p>
            <w:pPr>
              <w:spacing w:after="0"/>
              <w:rPr>
                <w:sz w:val="22"/>
                <w:szCs w:val="22"/>
                <w:color w:val="auto"/>
              </w:rPr>
            </w:pPr>
          </w:p>
        </w:tc>
        <w:tc>
          <w:tcPr>
            <w:tcW w:w="860" w:type="dxa"/>
            <w:vAlign w:val="bottom"/>
            <w:tcBorders>
              <w:bottom w:val="single" w:sz="8" w:color="auto"/>
            </w:tcBorders>
          </w:tcPr>
          <w:p>
            <w:pPr>
              <w:jc w:val="center"/>
              <w:ind w:right="7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right"/>
              <w:ind w:right="450"/>
              <w:spacing w:after="0" w:line="256" w:lineRule="exact"/>
              <w:rPr>
                <w:sz w:val="20"/>
                <w:szCs w:val="20"/>
                <w:color w:val="auto"/>
              </w:rPr>
            </w:pPr>
            <w:r>
              <w:rPr>
                <w:rFonts w:ascii="Calibri" w:cs="Calibri" w:eastAsia="Calibri" w:hAnsi="Calibri"/>
                <w:sz w:val="22"/>
                <w:szCs w:val="22"/>
                <w:color w:val="auto"/>
              </w:rPr>
              <w:t>3</w:t>
            </w:r>
          </w:p>
        </w:tc>
        <w:tc>
          <w:tcPr>
            <w:tcW w:w="10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6"/>
        </w:trPr>
        <w:tc>
          <w:tcPr>
            <w:tcW w:w="120" w:type="dxa"/>
            <w:vAlign w:val="bottom"/>
            <w:shd w:val="clear" w:color="auto" w:fill="4F81BD"/>
          </w:tcPr>
          <w:p>
            <w:pPr>
              <w:spacing w:after="0"/>
              <w:rPr>
                <w:sz w:val="22"/>
                <w:szCs w:val="22"/>
                <w:color w:val="auto"/>
              </w:rPr>
            </w:pPr>
          </w:p>
        </w:tc>
        <w:tc>
          <w:tcPr>
            <w:tcW w:w="1840" w:type="dxa"/>
            <w:vAlign w:val="bottom"/>
            <w:shd w:val="clear" w:color="auto" w:fill="4F81BD"/>
          </w:tcPr>
          <w:p>
            <w:pPr>
              <w:spacing w:after="0" w:line="256" w:lineRule="exact"/>
              <w:rPr>
                <w:sz w:val="20"/>
                <w:szCs w:val="20"/>
                <w:color w:val="auto"/>
              </w:rPr>
            </w:pPr>
            <w:r>
              <w:rPr>
                <w:rFonts w:ascii="Calibri" w:cs="Calibri" w:eastAsia="Calibri" w:hAnsi="Calibri"/>
                <w:sz w:val="22"/>
                <w:szCs w:val="22"/>
                <w:b w:val="1"/>
                <w:bCs w:val="1"/>
                <w:color w:val="FFFFFF"/>
              </w:rPr>
              <w:t>Subtotal for all</w:t>
            </w:r>
          </w:p>
        </w:tc>
        <w:tc>
          <w:tcPr>
            <w:tcW w:w="120" w:type="dxa"/>
            <w:vAlign w:val="bottom"/>
            <w:tcBorders>
              <w:right w:val="single" w:sz="8" w:color="auto"/>
            </w:tcBorders>
            <w:shd w:val="clear" w:color="auto" w:fill="4F81BD"/>
          </w:tcPr>
          <w:p>
            <w:pPr>
              <w:spacing w:after="0"/>
              <w:rPr>
                <w:sz w:val="22"/>
                <w:szCs w:val="22"/>
                <w:color w:val="auto"/>
              </w:rPr>
            </w:pPr>
          </w:p>
        </w:tc>
        <w:tc>
          <w:tcPr>
            <w:tcW w:w="280" w:type="dxa"/>
            <w:vAlign w:val="bottom"/>
            <w:shd w:val="clear" w:color="auto" w:fill="4F81BD"/>
          </w:tcPr>
          <w:p>
            <w:pPr>
              <w:spacing w:after="0"/>
              <w:rPr>
                <w:sz w:val="22"/>
                <w:szCs w:val="22"/>
                <w:color w:val="auto"/>
              </w:rPr>
            </w:pPr>
          </w:p>
        </w:tc>
        <w:tc>
          <w:tcPr>
            <w:tcW w:w="860" w:type="dxa"/>
            <w:vAlign w:val="bottom"/>
            <w:vMerge w:val="restart"/>
            <w:shd w:val="clear" w:color="auto" w:fill="4F81BD"/>
          </w:tcPr>
          <w:p>
            <w:pPr>
              <w:jc w:val="center"/>
              <w:ind w:right="70"/>
              <w:spacing w:after="0"/>
              <w:rPr>
                <w:sz w:val="20"/>
                <w:szCs w:val="20"/>
                <w:color w:val="auto"/>
              </w:rPr>
            </w:pPr>
            <w:r>
              <w:rPr>
                <w:rFonts w:ascii="Calibri" w:cs="Calibri" w:eastAsia="Calibri" w:hAnsi="Calibri"/>
                <w:sz w:val="22"/>
                <w:szCs w:val="22"/>
                <w:b w:val="1"/>
                <w:bCs w:val="1"/>
                <w:color w:val="FFFFFF"/>
                <w:w w:val="98"/>
              </w:rPr>
              <w:t>8068</w:t>
            </w:r>
          </w:p>
        </w:tc>
        <w:tc>
          <w:tcPr>
            <w:tcW w:w="120" w:type="dxa"/>
            <w:vAlign w:val="bottom"/>
            <w:tcBorders>
              <w:right w:val="single" w:sz="8" w:color="auto"/>
            </w:tcBorders>
            <w:shd w:val="clear" w:color="auto" w:fill="4F81BD"/>
          </w:tcPr>
          <w:p>
            <w:pPr>
              <w:spacing w:after="0"/>
              <w:rPr>
                <w:sz w:val="22"/>
                <w:szCs w:val="22"/>
                <w:color w:val="auto"/>
              </w:rPr>
            </w:pPr>
          </w:p>
        </w:tc>
        <w:tc>
          <w:tcPr>
            <w:tcW w:w="100" w:type="dxa"/>
            <w:vAlign w:val="bottom"/>
            <w:shd w:val="clear" w:color="auto" w:fill="4F81BD"/>
          </w:tcPr>
          <w:p>
            <w:pPr>
              <w:spacing w:after="0"/>
              <w:rPr>
                <w:sz w:val="22"/>
                <w:szCs w:val="22"/>
                <w:color w:val="auto"/>
              </w:rPr>
            </w:pPr>
          </w:p>
        </w:tc>
        <w:tc>
          <w:tcPr>
            <w:tcW w:w="104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1599</w:t>
            </w:r>
          </w:p>
        </w:tc>
        <w:tc>
          <w:tcPr>
            <w:tcW w:w="120" w:type="dxa"/>
            <w:vAlign w:val="bottom"/>
            <w:tcBorders>
              <w:right w:val="single" w:sz="8" w:color="auto"/>
            </w:tcBorders>
            <w:shd w:val="clear" w:color="auto" w:fill="4F81BD"/>
          </w:tcPr>
          <w:p>
            <w:pPr>
              <w:spacing w:after="0"/>
              <w:rPr>
                <w:sz w:val="22"/>
                <w:szCs w:val="22"/>
                <w:color w:val="auto"/>
              </w:rPr>
            </w:pPr>
          </w:p>
        </w:tc>
        <w:tc>
          <w:tcPr>
            <w:tcW w:w="100" w:type="dxa"/>
            <w:vAlign w:val="bottom"/>
            <w:shd w:val="clear" w:color="auto" w:fill="4F81BD"/>
          </w:tcPr>
          <w:p>
            <w:pPr>
              <w:spacing w:after="0"/>
              <w:rPr>
                <w:sz w:val="22"/>
                <w:szCs w:val="22"/>
                <w:color w:val="auto"/>
              </w:rPr>
            </w:pPr>
          </w:p>
        </w:tc>
        <w:tc>
          <w:tcPr>
            <w:tcW w:w="86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122</w:t>
            </w:r>
          </w:p>
        </w:tc>
        <w:tc>
          <w:tcPr>
            <w:tcW w:w="140" w:type="dxa"/>
            <w:vAlign w:val="bottom"/>
            <w:tcBorders>
              <w:right w:val="single" w:sz="8" w:color="auto"/>
            </w:tcBorders>
            <w:shd w:val="clear" w:color="auto" w:fill="4F81BD"/>
          </w:tcPr>
          <w:p>
            <w:pPr>
              <w:spacing w:after="0"/>
              <w:rPr>
                <w:sz w:val="22"/>
                <w:szCs w:val="22"/>
                <w:color w:val="auto"/>
              </w:rPr>
            </w:pPr>
          </w:p>
        </w:tc>
        <w:tc>
          <w:tcPr>
            <w:tcW w:w="80" w:type="dxa"/>
            <w:vAlign w:val="bottom"/>
            <w:shd w:val="clear" w:color="auto" w:fill="4F81BD"/>
          </w:tcPr>
          <w:p>
            <w:pPr>
              <w:spacing w:after="0"/>
              <w:rPr>
                <w:sz w:val="22"/>
                <w:szCs w:val="22"/>
                <w:color w:val="auto"/>
              </w:rPr>
            </w:pPr>
          </w:p>
        </w:tc>
        <w:tc>
          <w:tcPr>
            <w:tcW w:w="86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24</w:t>
            </w:r>
          </w:p>
        </w:tc>
        <w:tc>
          <w:tcPr>
            <w:tcW w:w="140" w:type="dxa"/>
            <w:vAlign w:val="bottom"/>
            <w:tcBorders>
              <w:right w:val="single" w:sz="8" w:color="auto"/>
            </w:tcBorders>
            <w:shd w:val="clear" w:color="auto" w:fill="4F81BD"/>
          </w:tcPr>
          <w:p>
            <w:pPr>
              <w:spacing w:after="0"/>
              <w:rPr>
                <w:sz w:val="22"/>
                <w:szCs w:val="22"/>
                <w:color w:val="auto"/>
              </w:rPr>
            </w:pPr>
          </w:p>
        </w:tc>
        <w:tc>
          <w:tcPr>
            <w:tcW w:w="80" w:type="dxa"/>
            <w:vAlign w:val="bottom"/>
            <w:shd w:val="clear" w:color="auto" w:fill="4F81BD"/>
          </w:tcPr>
          <w:p>
            <w:pPr>
              <w:spacing w:after="0"/>
              <w:rPr>
                <w:sz w:val="22"/>
                <w:szCs w:val="22"/>
                <w:color w:val="auto"/>
              </w:rPr>
            </w:pPr>
          </w:p>
        </w:tc>
        <w:tc>
          <w:tcPr>
            <w:tcW w:w="1980" w:type="dxa"/>
            <w:vAlign w:val="bottom"/>
            <w:tcBorders>
              <w:right w:val="single" w:sz="8" w:color="auto"/>
            </w:tcBorders>
            <w:shd w:val="clear" w:color="auto" w:fill="4F81BD"/>
          </w:tcPr>
          <w:p>
            <w:pPr>
              <w:spacing w:after="0"/>
              <w:rPr>
                <w:sz w:val="22"/>
                <w:szCs w:val="22"/>
                <w:color w:val="auto"/>
              </w:rPr>
            </w:pPr>
          </w:p>
        </w:tc>
        <w:tc>
          <w:tcPr>
            <w:tcW w:w="1320" w:type="dxa"/>
            <w:vAlign w:val="bottom"/>
            <w:shd w:val="clear" w:color="auto" w:fill="4F81BD"/>
          </w:tcPr>
          <w:p>
            <w:pPr>
              <w:spacing w:after="0"/>
              <w:rPr>
                <w:sz w:val="22"/>
                <w:szCs w:val="22"/>
                <w:color w:val="auto"/>
              </w:rPr>
            </w:pPr>
          </w:p>
        </w:tc>
        <w:tc>
          <w:tcPr>
            <w:tcW w:w="100" w:type="dxa"/>
            <w:vAlign w:val="bottom"/>
            <w:shd w:val="clear" w:color="auto" w:fill="4F81BD"/>
          </w:tcPr>
          <w:p>
            <w:pPr>
              <w:spacing w:after="0"/>
              <w:rPr>
                <w:sz w:val="22"/>
                <w:szCs w:val="22"/>
                <w:color w:val="auto"/>
              </w:rPr>
            </w:pPr>
          </w:p>
        </w:tc>
        <w:tc>
          <w:tcPr>
            <w:tcW w:w="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34"/>
        </w:trPr>
        <w:tc>
          <w:tcPr>
            <w:tcW w:w="120" w:type="dxa"/>
            <w:vAlign w:val="bottom"/>
            <w:shd w:val="clear" w:color="auto" w:fill="4F81BD"/>
          </w:tcPr>
          <w:p>
            <w:pPr>
              <w:spacing w:after="0"/>
              <w:rPr>
                <w:sz w:val="11"/>
                <w:szCs w:val="11"/>
                <w:color w:val="auto"/>
              </w:rPr>
            </w:pPr>
          </w:p>
        </w:tc>
        <w:tc>
          <w:tcPr>
            <w:tcW w:w="184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regions</w:t>
            </w:r>
          </w:p>
        </w:tc>
        <w:tc>
          <w:tcPr>
            <w:tcW w:w="120" w:type="dxa"/>
            <w:vAlign w:val="bottom"/>
            <w:tcBorders>
              <w:right w:val="single" w:sz="8" w:color="auto"/>
            </w:tcBorders>
            <w:shd w:val="clear" w:color="auto" w:fill="4F81BD"/>
          </w:tcPr>
          <w:p>
            <w:pPr>
              <w:spacing w:after="0"/>
              <w:rPr>
                <w:sz w:val="11"/>
                <w:szCs w:val="11"/>
                <w:color w:val="auto"/>
              </w:rPr>
            </w:pPr>
          </w:p>
        </w:tc>
        <w:tc>
          <w:tcPr>
            <w:tcW w:w="280" w:type="dxa"/>
            <w:vAlign w:val="bottom"/>
            <w:shd w:val="clear" w:color="auto" w:fill="4F81BD"/>
          </w:tcPr>
          <w:p>
            <w:pPr>
              <w:spacing w:after="0"/>
              <w:rPr>
                <w:sz w:val="11"/>
                <w:szCs w:val="11"/>
                <w:color w:val="auto"/>
              </w:rPr>
            </w:pPr>
          </w:p>
        </w:tc>
        <w:tc>
          <w:tcPr>
            <w:tcW w:w="86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60" w:type="dxa"/>
            <w:vAlign w:val="bottom"/>
            <w:vMerge w:val="continue"/>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860" w:type="dxa"/>
            <w:vAlign w:val="bottom"/>
            <w:vMerge w:val="continue"/>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980" w:type="dxa"/>
            <w:vAlign w:val="bottom"/>
            <w:tcBorders>
              <w:right w:val="single" w:sz="8" w:color="auto"/>
            </w:tcBorders>
            <w:shd w:val="clear" w:color="auto" w:fill="4F81BD"/>
          </w:tcPr>
          <w:p>
            <w:pPr>
              <w:spacing w:after="0"/>
              <w:rPr>
                <w:sz w:val="11"/>
                <w:szCs w:val="11"/>
                <w:color w:val="auto"/>
              </w:rPr>
            </w:pPr>
          </w:p>
        </w:tc>
        <w:tc>
          <w:tcPr>
            <w:tcW w:w="1320" w:type="dxa"/>
            <w:vAlign w:val="bottom"/>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37"/>
        </w:trPr>
        <w:tc>
          <w:tcPr>
            <w:tcW w:w="120" w:type="dxa"/>
            <w:vAlign w:val="bottom"/>
            <w:tcBorders>
              <w:bottom w:val="single" w:sz="8" w:color="auto"/>
            </w:tcBorders>
            <w:shd w:val="clear" w:color="auto" w:fill="4F81BD"/>
          </w:tcPr>
          <w:p>
            <w:pPr>
              <w:spacing w:after="0"/>
              <w:rPr>
                <w:sz w:val="11"/>
                <w:szCs w:val="11"/>
                <w:color w:val="auto"/>
              </w:rPr>
            </w:pPr>
          </w:p>
        </w:tc>
        <w:tc>
          <w:tcPr>
            <w:tcW w:w="1840" w:type="dxa"/>
            <w:vAlign w:val="bottom"/>
            <w:tcBorders>
              <w:bottom w:val="single" w:sz="8" w:color="auto"/>
            </w:tcBorders>
            <w:vMerge w:val="continue"/>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280" w:type="dxa"/>
            <w:vAlign w:val="bottom"/>
            <w:tcBorders>
              <w:bottom w:val="single" w:sz="8" w:color="auto"/>
            </w:tcBorders>
            <w:shd w:val="clear" w:color="auto" w:fill="4F81BD"/>
          </w:tcPr>
          <w:p>
            <w:pPr>
              <w:spacing w:after="0"/>
              <w:rPr>
                <w:sz w:val="11"/>
                <w:szCs w:val="11"/>
                <w:color w:val="auto"/>
              </w:rPr>
            </w:pPr>
          </w:p>
        </w:tc>
        <w:tc>
          <w:tcPr>
            <w:tcW w:w="86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104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860" w:type="dxa"/>
            <w:vAlign w:val="bottom"/>
            <w:tcBorders>
              <w:bottom w:val="single" w:sz="8" w:color="auto"/>
            </w:tcBorders>
            <w:shd w:val="clear" w:color="auto" w:fill="4F81BD"/>
          </w:tcPr>
          <w:p>
            <w:pPr>
              <w:spacing w:after="0"/>
              <w:rPr>
                <w:sz w:val="11"/>
                <w:szCs w:val="11"/>
                <w:color w:val="auto"/>
              </w:rPr>
            </w:pPr>
          </w:p>
        </w:tc>
        <w:tc>
          <w:tcPr>
            <w:tcW w:w="140" w:type="dxa"/>
            <w:vAlign w:val="bottom"/>
            <w:tcBorders>
              <w:bottom w:val="single" w:sz="8" w:color="auto"/>
              <w:right w:val="single" w:sz="8" w:color="auto"/>
            </w:tcBorders>
            <w:shd w:val="clear" w:color="auto" w:fill="4F81BD"/>
          </w:tcPr>
          <w:p>
            <w:pPr>
              <w:spacing w:after="0"/>
              <w:rPr>
                <w:sz w:val="11"/>
                <w:szCs w:val="11"/>
                <w:color w:val="auto"/>
              </w:rPr>
            </w:pPr>
          </w:p>
        </w:tc>
        <w:tc>
          <w:tcPr>
            <w:tcW w:w="80" w:type="dxa"/>
            <w:vAlign w:val="bottom"/>
            <w:tcBorders>
              <w:bottom w:val="single" w:sz="8" w:color="auto"/>
            </w:tcBorders>
            <w:shd w:val="clear" w:color="auto" w:fill="4F81BD"/>
          </w:tcPr>
          <w:p>
            <w:pPr>
              <w:spacing w:after="0"/>
              <w:rPr>
                <w:sz w:val="11"/>
                <w:szCs w:val="11"/>
                <w:color w:val="auto"/>
              </w:rPr>
            </w:pPr>
          </w:p>
        </w:tc>
        <w:tc>
          <w:tcPr>
            <w:tcW w:w="860" w:type="dxa"/>
            <w:vAlign w:val="bottom"/>
            <w:tcBorders>
              <w:bottom w:val="single" w:sz="8" w:color="auto"/>
            </w:tcBorders>
            <w:shd w:val="clear" w:color="auto" w:fill="4F81BD"/>
          </w:tcPr>
          <w:p>
            <w:pPr>
              <w:spacing w:after="0"/>
              <w:rPr>
                <w:sz w:val="11"/>
                <w:szCs w:val="11"/>
                <w:color w:val="auto"/>
              </w:rPr>
            </w:pPr>
          </w:p>
        </w:tc>
        <w:tc>
          <w:tcPr>
            <w:tcW w:w="140" w:type="dxa"/>
            <w:vAlign w:val="bottom"/>
            <w:tcBorders>
              <w:bottom w:val="single" w:sz="8" w:color="auto"/>
              <w:right w:val="single" w:sz="8" w:color="auto"/>
            </w:tcBorders>
            <w:shd w:val="clear" w:color="auto" w:fill="4F81BD"/>
          </w:tcPr>
          <w:p>
            <w:pPr>
              <w:spacing w:after="0"/>
              <w:rPr>
                <w:sz w:val="11"/>
                <w:szCs w:val="11"/>
                <w:color w:val="auto"/>
              </w:rPr>
            </w:pPr>
          </w:p>
        </w:tc>
        <w:tc>
          <w:tcPr>
            <w:tcW w:w="80" w:type="dxa"/>
            <w:vAlign w:val="bottom"/>
            <w:tcBorders>
              <w:bottom w:val="single" w:sz="8" w:color="auto"/>
            </w:tcBorders>
            <w:shd w:val="clear" w:color="auto" w:fill="4F81BD"/>
          </w:tcPr>
          <w:p>
            <w:pPr>
              <w:spacing w:after="0"/>
              <w:rPr>
                <w:sz w:val="11"/>
                <w:szCs w:val="11"/>
                <w:color w:val="auto"/>
              </w:rPr>
            </w:pPr>
          </w:p>
        </w:tc>
        <w:tc>
          <w:tcPr>
            <w:tcW w:w="1980" w:type="dxa"/>
            <w:vAlign w:val="bottom"/>
            <w:tcBorders>
              <w:bottom w:val="single" w:sz="8" w:color="auto"/>
              <w:right w:val="single" w:sz="8" w:color="auto"/>
            </w:tcBorders>
            <w:shd w:val="clear" w:color="auto" w:fill="4F81BD"/>
          </w:tcPr>
          <w:p>
            <w:pPr>
              <w:spacing w:after="0"/>
              <w:rPr>
                <w:sz w:val="11"/>
                <w:szCs w:val="11"/>
                <w:color w:val="auto"/>
              </w:rPr>
            </w:pPr>
          </w:p>
        </w:tc>
        <w:tc>
          <w:tcPr>
            <w:tcW w:w="1320" w:type="dxa"/>
            <w:vAlign w:val="bottom"/>
            <w:tcBorders>
              <w:bottom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20" w:type="dxa"/>
            <w:vAlign w:val="bottom"/>
            <w:tcBorders>
              <w:bottom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55"/>
        </w:trPr>
        <w:tc>
          <w:tcPr>
            <w:tcW w:w="120" w:type="dxa"/>
            <w:vAlign w:val="bottom"/>
          </w:tcPr>
          <w:p>
            <w:pPr>
              <w:spacing w:after="0"/>
              <w:rPr>
                <w:sz w:val="22"/>
                <w:szCs w:val="22"/>
                <w:color w:val="auto"/>
              </w:rPr>
            </w:pPr>
          </w:p>
        </w:tc>
        <w:tc>
          <w:tcPr>
            <w:tcW w:w="1960" w:type="dxa"/>
            <w:vAlign w:val="bottom"/>
            <w:tcBorders>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International</w:t>
            </w:r>
          </w:p>
        </w:tc>
        <w:tc>
          <w:tcPr>
            <w:tcW w:w="280" w:type="dxa"/>
            <w:vAlign w:val="bottom"/>
          </w:tcPr>
          <w:p>
            <w:pPr>
              <w:spacing w:after="0"/>
              <w:rPr>
                <w:sz w:val="22"/>
                <w:szCs w:val="22"/>
                <w:color w:val="auto"/>
              </w:rPr>
            </w:pPr>
          </w:p>
        </w:tc>
        <w:tc>
          <w:tcPr>
            <w:tcW w:w="860" w:type="dxa"/>
            <w:vAlign w:val="bottom"/>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1040" w:type="dxa"/>
            <w:vAlign w:val="bottom"/>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860" w:type="dxa"/>
            <w:vAlign w:val="bottom"/>
          </w:tcPr>
          <w:p>
            <w:pPr>
              <w:spacing w:after="0"/>
              <w:rPr>
                <w:sz w:val="22"/>
                <w:szCs w:val="22"/>
                <w:color w:val="auto"/>
              </w:rPr>
            </w:pPr>
          </w:p>
        </w:tc>
        <w:tc>
          <w:tcPr>
            <w:tcW w:w="14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860" w:type="dxa"/>
            <w:vAlign w:val="bottom"/>
          </w:tcPr>
          <w:p>
            <w:pPr>
              <w:spacing w:after="0"/>
              <w:rPr>
                <w:sz w:val="22"/>
                <w:szCs w:val="22"/>
                <w:color w:val="auto"/>
              </w:rPr>
            </w:pPr>
          </w:p>
        </w:tc>
        <w:tc>
          <w:tcPr>
            <w:tcW w:w="14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1980" w:type="dxa"/>
            <w:vAlign w:val="bottom"/>
            <w:tcBorders>
              <w:right w:val="single" w:sz="8" w:color="auto"/>
            </w:tcBorders>
          </w:tcPr>
          <w:p>
            <w:pPr>
              <w:spacing w:after="0"/>
              <w:rPr>
                <w:sz w:val="22"/>
                <w:szCs w:val="22"/>
                <w:color w:val="auto"/>
              </w:rPr>
            </w:pPr>
          </w:p>
        </w:tc>
        <w:tc>
          <w:tcPr>
            <w:tcW w:w="132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69"/>
        </w:trPr>
        <w:tc>
          <w:tcPr>
            <w:tcW w:w="120" w:type="dxa"/>
            <w:vAlign w:val="bottom"/>
          </w:tcPr>
          <w:p>
            <w:pPr>
              <w:spacing w:after="0"/>
              <w:rPr>
                <w:sz w:val="23"/>
                <w:szCs w:val="23"/>
                <w:color w:val="auto"/>
              </w:rPr>
            </w:pPr>
          </w:p>
        </w:tc>
        <w:tc>
          <w:tcPr>
            <w:tcW w:w="1960" w:type="dxa"/>
            <w:vAlign w:val="bottom"/>
            <w:tcBorders>
              <w:right w:val="single" w:sz="8" w:color="auto"/>
            </w:tcBorders>
            <w:gridSpan w:val="2"/>
          </w:tcPr>
          <w:p>
            <w:pPr>
              <w:spacing w:after="0"/>
              <w:rPr>
                <w:sz w:val="20"/>
                <w:szCs w:val="20"/>
                <w:color w:val="auto"/>
              </w:rPr>
            </w:pPr>
            <w:r>
              <w:rPr>
                <w:rFonts w:ascii="Calibri" w:cs="Calibri" w:eastAsia="Calibri" w:hAnsi="Calibri"/>
                <w:sz w:val="22"/>
                <w:szCs w:val="22"/>
                <w:color w:val="auto"/>
              </w:rPr>
              <w:t>conveyance</w:t>
            </w:r>
          </w:p>
        </w:tc>
        <w:tc>
          <w:tcPr>
            <w:tcW w:w="280" w:type="dxa"/>
            <w:vAlign w:val="bottom"/>
          </w:tcPr>
          <w:p>
            <w:pPr>
              <w:spacing w:after="0"/>
              <w:rPr>
                <w:sz w:val="23"/>
                <w:szCs w:val="23"/>
                <w:color w:val="auto"/>
              </w:rPr>
            </w:pPr>
          </w:p>
        </w:tc>
        <w:tc>
          <w:tcPr>
            <w:tcW w:w="860" w:type="dxa"/>
            <w:vAlign w:val="bottom"/>
          </w:tcPr>
          <w:p>
            <w:pPr>
              <w:jc w:val="center"/>
              <w:ind w:right="70"/>
              <w:spacing w:after="0"/>
              <w:rPr>
                <w:sz w:val="20"/>
                <w:szCs w:val="20"/>
                <w:color w:val="auto"/>
              </w:rPr>
            </w:pPr>
            <w:r>
              <w:rPr>
                <w:rFonts w:ascii="Calibri" w:cs="Calibri" w:eastAsia="Calibri" w:hAnsi="Calibri"/>
                <w:sz w:val="22"/>
                <w:szCs w:val="22"/>
                <w:color w:val="auto"/>
                <w:w w:val="95"/>
              </w:rPr>
              <w:t>706</w:t>
            </w:r>
          </w:p>
        </w:tc>
        <w:tc>
          <w:tcPr>
            <w:tcW w:w="120" w:type="dxa"/>
            <w:vAlign w:val="bottom"/>
            <w:tcBorders>
              <w:right w:val="single" w:sz="8" w:color="auto"/>
            </w:tcBorders>
          </w:tcPr>
          <w:p>
            <w:pPr>
              <w:spacing w:after="0"/>
              <w:rPr>
                <w:sz w:val="23"/>
                <w:szCs w:val="23"/>
                <w:color w:val="auto"/>
              </w:rPr>
            </w:pPr>
          </w:p>
        </w:tc>
        <w:tc>
          <w:tcPr>
            <w:tcW w:w="1140" w:type="dxa"/>
            <w:vAlign w:val="bottom"/>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right w:val="single" w:sz="8" w:color="auto"/>
            </w:tcBorders>
          </w:tcPr>
          <w:p>
            <w:pPr>
              <w:spacing w:after="0"/>
              <w:rPr>
                <w:sz w:val="23"/>
                <w:szCs w:val="23"/>
                <w:color w:val="auto"/>
              </w:rPr>
            </w:pPr>
          </w:p>
        </w:tc>
        <w:tc>
          <w:tcPr>
            <w:tcW w:w="960" w:type="dxa"/>
            <w:vAlign w:val="bottom"/>
            <w:gridSpan w:val="2"/>
          </w:tcPr>
          <w:p>
            <w:pPr>
              <w:jc w:val="center"/>
              <w:ind w:left="10"/>
              <w:spacing w:after="0"/>
              <w:rPr>
                <w:sz w:val="20"/>
                <w:szCs w:val="20"/>
                <w:color w:val="auto"/>
              </w:rPr>
            </w:pPr>
            <w:r>
              <w:rPr>
                <w:rFonts w:ascii="Calibri" w:cs="Calibri" w:eastAsia="Calibri" w:hAnsi="Calibri"/>
                <w:sz w:val="22"/>
                <w:szCs w:val="22"/>
                <w:color w:val="auto"/>
              </w:rPr>
              <w:t>6</w:t>
            </w:r>
          </w:p>
        </w:tc>
        <w:tc>
          <w:tcPr>
            <w:tcW w:w="140" w:type="dxa"/>
            <w:vAlign w:val="bottom"/>
            <w:tcBorders>
              <w:right w:val="single" w:sz="8" w:color="auto"/>
            </w:tcBorders>
          </w:tcPr>
          <w:p>
            <w:pPr>
              <w:spacing w:after="0"/>
              <w:rPr>
                <w:sz w:val="23"/>
                <w:szCs w:val="23"/>
                <w:color w:val="auto"/>
              </w:rPr>
            </w:pPr>
          </w:p>
        </w:tc>
        <w:tc>
          <w:tcPr>
            <w:tcW w:w="940" w:type="dxa"/>
            <w:vAlign w:val="bottom"/>
            <w:gridSpan w:val="2"/>
          </w:tcPr>
          <w:p>
            <w:pPr>
              <w:jc w:val="center"/>
              <w:spacing w:after="0"/>
              <w:rPr>
                <w:sz w:val="20"/>
                <w:szCs w:val="20"/>
                <w:color w:val="auto"/>
              </w:rPr>
            </w:pPr>
            <w:r>
              <w:rPr>
                <w:rFonts w:ascii="Calibri" w:cs="Calibri" w:eastAsia="Calibri" w:hAnsi="Calibri"/>
                <w:sz w:val="22"/>
                <w:szCs w:val="22"/>
                <w:color w:val="auto"/>
              </w:rPr>
              <w:t>0</w:t>
            </w:r>
          </w:p>
        </w:tc>
        <w:tc>
          <w:tcPr>
            <w:tcW w:w="140" w:type="dxa"/>
            <w:vAlign w:val="bottom"/>
            <w:tcBorders>
              <w:right w:val="single" w:sz="8" w:color="auto"/>
            </w:tcBorders>
          </w:tcPr>
          <w:p>
            <w:pPr>
              <w:spacing w:after="0"/>
              <w:rPr>
                <w:sz w:val="23"/>
                <w:szCs w:val="23"/>
                <w:color w:val="auto"/>
              </w:rPr>
            </w:pPr>
          </w:p>
        </w:tc>
        <w:tc>
          <w:tcPr>
            <w:tcW w:w="80" w:type="dxa"/>
            <w:vAlign w:val="bottom"/>
          </w:tcPr>
          <w:p>
            <w:pPr>
              <w:spacing w:after="0"/>
              <w:rPr>
                <w:sz w:val="23"/>
                <w:szCs w:val="23"/>
                <w:color w:val="auto"/>
              </w:rPr>
            </w:pPr>
          </w:p>
        </w:tc>
        <w:tc>
          <w:tcPr>
            <w:tcW w:w="1980" w:type="dxa"/>
            <w:vAlign w:val="bottom"/>
            <w:tcBorders>
              <w:right w:val="single" w:sz="8" w:color="auto"/>
            </w:tcBorders>
          </w:tcPr>
          <w:p>
            <w:pPr>
              <w:jc w:val="center"/>
              <w:ind w:right="10"/>
              <w:spacing w:after="0"/>
              <w:rPr>
                <w:sz w:val="20"/>
                <w:szCs w:val="20"/>
                <w:color w:val="auto"/>
              </w:rPr>
            </w:pPr>
            <w:r>
              <w:rPr>
                <w:rFonts w:ascii="Calibri" w:cs="Calibri" w:eastAsia="Calibri" w:hAnsi="Calibri"/>
                <w:sz w:val="22"/>
                <w:szCs w:val="22"/>
                <w:color w:val="auto"/>
              </w:rPr>
              <w:t>Local transmission</w:t>
            </w:r>
          </w:p>
        </w:tc>
        <w:tc>
          <w:tcPr>
            <w:tcW w:w="1320" w:type="dxa"/>
            <w:vAlign w:val="bottom"/>
          </w:tcPr>
          <w:p>
            <w:pPr>
              <w:jc w:val="right"/>
              <w:ind w:right="450"/>
              <w:spacing w:after="0"/>
              <w:rPr>
                <w:sz w:val="20"/>
                <w:szCs w:val="20"/>
                <w:color w:val="auto"/>
              </w:rPr>
            </w:pPr>
            <w:r>
              <w:rPr>
                <w:rFonts w:ascii="Calibri" w:cs="Calibri" w:eastAsia="Calibri" w:hAnsi="Calibri"/>
                <w:sz w:val="22"/>
                <w:szCs w:val="22"/>
                <w:color w:val="auto"/>
              </w:rPr>
              <w:t>0</w:t>
            </w:r>
          </w:p>
        </w:tc>
        <w:tc>
          <w:tcPr>
            <w:tcW w:w="10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75"/>
        </w:trPr>
        <w:tc>
          <w:tcPr>
            <w:tcW w:w="120" w:type="dxa"/>
            <w:vAlign w:val="bottom"/>
            <w:tcBorders>
              <w:bottom w:val="single" w:sz="8" w:color="auto"/>
            </w:tcBorders>
          </w:tcPr>
          <w:p>
            <w:pPr>
              <w:spacing w:after="0"/>
              <w:rPr>
                <w:sz w:val="23"/>
                <w:szCs w:val="23"/>
                <w:color w:val="auto"/>
              </w:rPr>
            </w:pPr>
          </w:p>
        </w:tc>
        <w:tc>
          <w:tcPr>
            <w:tcW w:w="1960" w:type="dxa"/>
            <w:vAlign w:val="bottom"/>
            <w:tcBorders>
              <w:bottom w:val="single" w:sz="8" w:color="auto"/>
              <w:right w:val="single" w:sz="8" w:color="auto"/>
            </w:tcBorders>
            <w:gridSpan w:val="2"/>
          </w:tcPr>
          <w:p>
            <w:pPr>
              <w:spacing w:after="0" w:line="275" w:lineRule="exact"/>
              <w:rPr>
                <w:sz w:val="20"/>
                <w:szCs w:val="20"/>
                <w:color w:val="auto"/>
              </w:rPr>
            </w:pPr>
            <w:r>
              <w:rPr>
                <w:rFonts w:ascii="Calibri" w:cs="Calibri" w:eastAsia="Calibri" w:hAnsi="Calibri"/>
                <w:sz w:val="22"/>
                <w:szCs w:val="22"/>
                <w:color w:val="auto"/>
              </w:rPr>
              <w:t xml:space="preserve">(Diamond Princess) </w:t>
            </w:r>
            <w:r>
              <w:rPr>
                <w:rFonts w:ascii="Calibri" w:cs="Calibri" w:eastAsia="Calibri" w:hAnsi="Calibri"/>
                <w:sz w:val="25"/>
                <w:szCs w:val="25"/>
                <w:color w:val="auto"/>
                <w:vertAlign w:val="superscript"/>
              </w:rPr>
              <w:t>‡</w:t>
            </w:r>
          </w:p>
        </w:tc>
        <w:tc>
          <w:tcPr>
            <w:tcW w:w="280" w:type="dxa"/>
            <w:vAlign w:val="bottom"/>
            <w:tcBorders>
              <w:bottom w:val="single" w:sz="8" w:color="auto"/>
            </w:tcBorders>
          </w:tcPr>
          <w:p>
            <w:pPr>
              <w:spacing w:after="0"/>
              <w:rPr>
                <w:sz w:val="23"/>
                <w:szCs w:val="23"/>
                <w:color w:val="auto"/>
              </w:rPr>
            </w:pPr>
          </w:p>
        </w:tc>
        <w:tc>
          <w:tcPr>
            <w:tcW w:w="860" w:type="dxa"/>
            <w:vAlign w:val="bottom"/>
            <w:tcBorders>
              <w:bottom w:val="single" w:sz="8" w:color="auto"/>
            </w:tcBorders>
          </w:tcPr>
          <w:p>
            <w:pPr>
              <w:spacing w:after="0"/>
              <w:rPr>
                <w:sz w:val="23"/>
                <w:szCs w:val="23"/>
                <w:color w:val="auto"/>
              </w:rPr>
            </w:pPr>
          </w:p>
        </w:tc>
        <w:tc>
          <w:tcPr>
            <w:tcW w:w="120" w:type="dxa"/>
            <w:vAlign w:val="bottom"/>
            <w:tcBorders>
              <w:bottom w:val="single" w:sz="8" w:color="auto"/>
              <w:right w:val="single" w:sz="8" w:color="auto"/>
            </w:tcBorders>
          </w:tcPr>
          <w:p>
            <w:pPr>
              <w:spacing w:after="0"/>
              <w:rPr>
                <w:sz w:val="23"/>
                <w:szCs w:val="23"/>
                <w:color w:val="auto"/>
              </w:rPr>
            </w:pPr>
          </w:p>
        </w:tc>
        <w:tc>
          <w:tcPr>
            <w:tcW w:w="100" w:type="dxa"/>
            <w:vAlign w:val="bottom"/>
            <w:tcBorders>
              <w:bottom w:val="single" w:sz="8" w:color="auto"/>
            </w:tcBorders>
          </w:tcPr>
          <w:p>
            <w:pPr>
              <w:spacing w:after="0"/>
              <w:rPr>
                <w:sz w:val="23"/>
                <w:szCs w:val="23"/>
                <w:color w:val="auto"/>
              </w:rPr>
            </w:pPr>
          </w:p>
        </w:tc>
        <w:tc>
          <w:tcPr>
            <w:tcW w:w="1040" w:type="dxa"/>
            <w:vAlign w:val="bottom"/>
            <w:tcBorders>
              <w:bottom w:val="single" w:sz="8" w:color="auto"/>
            </w:tcBorders>
          </w:tcPr>
          <w:p>
            <w:pPr>
              <w:spacing w:after="0"/>
              <w:rPr>
                <w:sz w:val="23"/>
                <w:szCs w:val="23"/>
                <w:color w:val="auto"/>
              </w:rPr>
            </w:pPr>
          </w:p>
        </w:tc>
        <w:tc>
          <w:tcPr>
            <w:tcW w:w="120" w:type="dxa"/>
            <w:vAlign w:val="bottom"/>
            <w:tcBorders>
              <w:bottom w:val="single" w:sz="8" w:color="auto"/>
              <w:right w:val="single" w:sz="8" w:color="auto"/>
            </w:tcBorders>
          </w:tcPr>
          <w:p>
            <w:pPr>
              <w:spacing w:after="0"/>
              <w:rPr>
                <w:sz w:val="23"/>
                <w:szCs w:val="23"/>
                <w:color w:val="auto"/>
              </w:rPr>
            </w:pPr>
          </w:p>
        </w:tc>
        <w:tc>
          <w:tcPr>
            <w:tcW w:w="100" w:type="dxa"/>
            <w:vAlign w:val="bottom"/>
            <w:tcBorders>
              <w:bottom w:val="single" w:sz="8" w:color="auto"/>
            </w:tcBorders>
          </w:tcPr>
          <w:p>
            <w:pPr>
              <w:spacing w:after="0"/>
              <w:rPr>
                <w:sz w:val="23"/>
                <w:szCs w:val="23"/>
                <w:color w:val="auto"/>
              </w:rPr>
            </w:pPr>
          </w:p>
        </w:tc>
        <w:tc>
          <w:tcPr>
            <w:tcW w:w="860" w:type="dxa"/>
            <w:vAlign w:val="bottom"/>
            <w:tcBorders>
              <w:bottom w:val="single" w:sz="8" w:color="auto"/>
            </w:tcBorders>
          </w:tcPr>
          <w:p>
            <w:pPr>
              <w:spacing w:after="0"/>
              <w:rPr>
                <w:sz w:val="23"/>
                <w:szCs w:val="23"/>
                <w:color w:val="auto"/>
              </w:rPr>
            </w:pPr>
          </w:p>
        </w:tc>
        <w:tc>
          <w:tcPr>
            <w:tcW w:w="140" w:type="dxa"/>
            <w:vAlign w:val="bottom"/>
            <w:tcBorders>
              <w:bottom w:val="single" w:sz="8" w:color="auto"/>
              <w:right w:val="single" w:sz="8" w:color="auto"/>
            </w:tcBorders>
          </w:tcPr>
          <w:p>
            <w:pPr>
              <w:spacing w:after="0"/>
              <w:rPr>
                <w:sz w:val="23"/>
                <w:szCs w:val="23"/>
                <w:color w:val="auto"/>
              </w:rPr>
            </w:pPr>
          </w:p>
        </w:tc>
        <w:tc>
          <w:tcPr>
            <w:tcW w:w="80" w:type="dxa"/>
            <w:vAlign w:val="bottom"/>
            <w:tcBorders>
              <w:bottom w:val="single" w:sz="8" w:color="auto"/>
            </w:tcBorders>
          </w:tcPr>
          <w:p>
            <w:pPr>
              <w:spacing w:after="0"/>
              <w:rPr>
                <w:sz w:val="23"/>
                <w:szCs w:val="23"/>
                <w:color w:val="auto"/>
              </w:rPr>
            </w:pPr>
          </w:p>
        </w:tc>
        <w:tc>
          <w:tcPr>
            <w:tcW w:w="860" w:type="dxa"/>
            <w:vAlign w:val="bottom"/>
            <w:tcBorders>
              <w:bottom w:val="single" w:sz="8" w:color="auto"/>
            </w:tcBorders>
          </w:tcPr>
          <w:p>
            <w:pPr>
              <w:spacing w:after="0"/>
              <w:rPr>
                <w:sz w:val="23"/>
                <w:szCs w:val="23"/>
                <w:color w:val="auto"/>
              </w:rPr>
            </w:pPr>
          </w:p>
        </w:tc>
        <w:tc>
          <w:tcPr>
            <w:tcW w:w="140" w:type="dxa"/>
            <w:vAlign w:val="bottom"/>
            <w:tcBorders>
              <w:bottom w:val="single" w:sz="8" w:color="auto"/>
              <w:right w:val="single" w:sz="8" w:color="auto"/>
            </w:tcBorders>
          </w:tcPr>
          <w:p>
            <w:pPr>
              <w:spacing w:after="0"/>
              <w:rPr>
                <w:sz w:val="23"/>
                <w:szCs w:val="23"/>
                <w:color w:val="auto"/>
              </w:rPr>
            </w:pPr>
          </w:p>
        </w:tc>
        <w:tc>
          <w:tcPr>
            <w:tcW w:w="80" w:type="dxa"/>
            <w:vAlign w:val="bottom"/>
            <w:tcBorders>
              <w:bottom w:val="single" w:sz="8" w:color="auto"/>
            </w:tcBorders>
          </w:tcPr>
          <w:p>
            <w:pPr>
              <w:spacing w:after="0"/>
              <w:rPr>
                <w:sz w:val="23"/>
                <w:szCs w:val="23"/>
                <w:color w:val="auto"/>
              </w:rPr>
            </w:pPr>
          </w:p>
        </w:tc>
        <w:tc>
          <w:tcPr>
            <w:tcW w:w="1980" w:type="dxa"/>
            <w:vAlign w:val="bottom"/>
            <w:tcBorders>
              <w:bottom w:val="single" w:sz="8" w:color="auto"/>
              <w:right w:val="single" w:sz="8" w:color="auto"/>
            </w:tcBorders>
          </w:tcPr>
          <w:p>
            <w:pPr>
              <w:spacing w:after="0"/>
              <w:rPr>
                <w:sz w:val="23"/>
                <w:szCs w:val="23"/>
                <w:color w:val="auto"/>
              </w:rPr>
            </w:pPr>
          </w:p>
        </w:tc>
        <w:tc>
          <w:tcPr>
            <w:tcW w:w="1320" w:type="dxa"/>
            <w:vAlign w:val="bottom"/>
            <w:tcBorders>
              <w:bottom w:val="single" w:sz="8" w:color="auto"/>
            </w:tcBorders>
          </w:tcPr>
          <w:p>
            <w:pPr>
              <w:spacing w:after="0"/>
              <w:rPr>
                <w:sz w:val="23"/>
                <w:szCs w:val="23"/>
                <w:color w:val="auto"/>
              </w:rPr>
            </w:pPr>
          </w:p>
        </w:tc>
        <w:tc>
          <w:tcPr>
            <w:tcW w:w="100" w:type="dxa"/>
            <w:vAlign w:val="bottom"/>
            <w:tcBorders>
              <w:bottom w:val="single" w:sz="8" w:color="auto"/>
            </w:tcBorders>
          </w:tcPr>
          <w:p>
            <w:pPr>
              <w:spacing w:after="0"/>
              <w:rPr>
                <w:sz w:val="23"/>
                <w:szCs w:val="23"/>
                <w:color w:val="auto"/>
              </w:rPr>
            </w:pPr>
          </w:p>
        </w:tc>
        <w:tc>
          <w:tcPr>
            <w:tcW w:w="20" w:type="dxa"/>
            <w:vAlign w:val="bottom"/>
            <w:tcBorders>
              <w:bottom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58"/>
        </w:trPr>
        <w:tc>
          <w:tcPr>
            <w:tcW w:w="120" w:type="dxa"/>
            <w:vAlign w:val="bottom"/>
            <w:tcBorders>
              <w:bottom w:val="single" w:sz="8" w:color="auto"/>
            </w:tcBorders>
            <w:shd w:val="clear" w:color="auto" w:fill="4F81BD"/>
          </w:tcPr>
          <w:p>
            <w:pPr>
              <w:spacing w:after="0"/>
              <w:rPr>
                <w:sz w:val="22"/>
                <w:szCs w:val="22"/>
                <w:color w:val="auto"/>
              </w:rPr>
            </w:pPr>
          </w:p>
        </w:tc>
        <w:tc>
          <w:tcPr>
            <w:tcW w:w="1840" w:type="dxa"/>
            <w:vAlign w:val="bottom"/>
            <w:tcBorders>
              <w:bottom w:val="single" w:sz="8" w:color="auto"/>
            </w:tcBorders>
            <w:shd w:val="clear" w:color="auto" w:fill="4F81BD"/>
          </w:tcPr>
          <w:p>
            <w:pPr>
              <w:spacing w:after="0" w:line="259" w:lineRule="exact"/>
              <w:rPr>
                <w:sz w:val="20"/>
                <w:szCs w:val="20"/>
                <w:color w:val="auto"/>
              </w:rPr>
            </w:pPr>
            <w:r>
              <w:rPr>
                <w:rFonts w:ascii="Calibri" w:cs="Calibri" w:eastAsia="Calibri" w:hAnsi="Calibri"/>
                <w:sz w:val="22"/>
                <w:szCs w:val="22"/>
                <w:b w:val="1"/>
                <w:bCs w:val="1"/>
                <w:color w:val="FFFFFF"/>
              </w:rPr>
              <w:t>Grand total</w:t>
            </w:r>
            <w:r>
              <w:rPr>
                <w:rFonts w:ascii="Calibri" w:cs="Calibri" w:eastAsia="Calibri" w:hAnsi="Calibri"/>
                <w:sz w:val="27"/>
                <w:szCs w:val="27"/>
                <w:b w:val="1"/>
                <w:bCs w:val="1"/>
                <w:color w:val="FFFFFF"/>
                <w:vertAlign w:val="superscript"/>
              </w:rPr>
              <w:t>§</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280" w:type="dxa"/>
            <w:vAlign w:val="bottom"/>
            <w:tcBorders>
              <w:bottom w:val="single" w:sz="8" w:color="auto"/>
            </w:tcBorders>
            <w:shd w:val="clear" w:color="auto" w:fill="4F81BD"/>
          </w:tcPr>
          <w:p>
            <w:pPr>
              <w:spacing w:after="0"/>
              <w:rPr>
                <w:sz w:val="22"/>
                <w:szCs w:val="22"/>
                <w:color w:val="auto"/>
              </w:rPr>
            </w:pPr>
          </w:p>
        </w:tc>
        <w:tc>
          <w:tcPr>
            <w:tcW w:w="860" w:type="dxa"/>
            <w:vAlign w:val="bottom"/>
            <w:tcBorders>
              <w:bottom w:val="single" w:sz="8" w:color="auto"/>
            </w:tcBorders>
            <w:shd w:val="clear" w:color="auto" w:fill="4F81BD"/>
          </w:tcPr>
          <w:p>
            <w:pPr>
              <w:jc w:val="center"/>
              <w:ind w:right="70"/>
              <w:spacing w:after="0" w:line="252" w:lineRule="exact"/>
              <w:rPr>
                <w:sz w:val="20"/>
                <w:szCs w:val="20"/>
                <w:color w:val="auto"/>
              </w:rPr>
            </w:pPr>
            <w:r>
              <w:rPr>
                <w:rFonts w:ascii="Calibri" w:cs="Calibri" w:eastAsia="Calibri" w:hAnsi="Calibri"/>
                <w:sz w:val="22"/>
                <w:szCs w:val="22"/>
                <w:b w:val="1"/>
                <w:bCs w:val="1"/>
                <w:color w:val="FFFFFF"/>
                <w:w w:val="98"/>
              </w:rPr>
              <w:t>8774</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100" w:type="dxa"/>
            <w:vAlign w:val="bottom"/>
            <w:tcBorders>
              <w:bottom w:val="single" w:sz="8" w:color="auto"/>
            </w:tcBorders>
            <w:shd w:val="clear" w:color="auto" w:fill="4F81BD"/>
          </w:tcPr>
          <w:p>
            <w:pPr>
              <w:spacing w:after="0"/>
              <w:rPr>
                <w:sz w:val="22"/>
                <w:szCs w:val="22"/>
                <w:color w:val="auto"/>
              </w:rPr>
            </w:pPr>
          </w:p>
        </w:tc>
        <w:tc>
          <w:tcPr>
            <w:tcW w:w="1040" w:type="dxa"/>
            <w:vAlign w:val="bottom"/>
            <w:tcBorders>
              <w:bottom w:val="single" w:sz="8" w:color="auto"/>
            </w:tcBorders>
            <w:shd w:val="clear" w:color="auto" w:fill="4F81BD"/>
          </w:tcPr>
          <w:p>
            <w:pPr>
              <w:jc w:val="center"/>
              <w:spacing w:after="0" w:line="252" w:lineRule="exact"/>
              <w:rPr>
                <w:sz w:val="20"/>
                <w:szCs w:val="20"/>
                <w:color w:val="auto"/>
              </w:rPr>
            </w:pPr>
            <w:r>
              <w:rPr>
                <w:rFonts w:ascii="Calibri" w:cs="Calibri" w:eastAsia="Calibri" w:hAnsi="Calibri"/>
                <w:sz w:val="22"/>
                <w:szCs w:val="22"/>
                <w:b w:val="1"/>
                <w:bCs w:val="1"/>
                <w:color w:val="FFFFFF"/>
                <w:w w:val="98"/>
              </w:rPr>
              <w:t>1600</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100" w:type="dxa"/>
            <w:vAlign w:val="bottom"/>
            <w:tcBorders>
              <w:bottom w:val="single" w:sz="8" w:color="auto"/>
            </w:tcBorders>
            <w:shd w:val="clear" w:color="auto" w:fill="4F81BD"/>
          </w:tcPr>
          <w:p>
            <w:pPr>
              <w:spacing w:after="0"/>
              <w:rPr>
                <w:sz w:val="22"/>
                <w:szCs w:val="22"/>
                <w:color w:val="auto"/>
              </w:rPr>
            </w:pPr>
          </w:p>
        </w:tc>
        <w:tc>
          <w:tcPr>
            <w:tcW w:w="860" w:type="dxa"/>
            <w:vAlign w:val="bottom"/>
            <w:tcBorders>
              <w:bottom w:val="single" w:sz="8" w:color="auto"/>
            </w:tcBorders>
            <w:shd w:val="clear" w:color="auto" w:fill="4F81BD"/>
          </w:tcPr>
          <w:p>
            <w:pPr>
              <w:jc w:val="center"/>
              <w:spacing w:after="0" w:line="252" w:lineRule="exact"/>
              <w:rPr>
                <w:sz w:val="20"/>
                <w:szCs w:val="20"/>
                <w:color w:val="auto"/>
              </w:rPr>
            </w:pPr>
            <w:r>
              <w:rPr>
                <w:rFonts w:ascii="Calibri" w:cs="Calibri" w:eastAsia="Calibri" w:hAnsi="Calibri"/>
                <w:sz w:val="22"/>
                <w:szCs w:val="22"/>
                <w:b w:val="1"/>
                <w:bCs w:val="1"/>
                <w:color w:val="FFFFFF"/>
              </w:rPr>
              <w:t>128</w:t>
            </w:r>
          </w:p>
        </w:tc>
        <w:tc>
          <w:tcPr>
            <w:tcW w:w="140" w:type="dxa"/>
            <w:vAlign w:val="bottom"/>
            <w:tcBorders>
              <w:bottom w:val="single" w:sz="8" w:color="auto"/>
              <w:right w:val="single" w:sz="8" w:color="auto"/>
            </w:tcBorders>
            <w:shd w:val="clear" w:color="auto" w:fill="4F81BD"/>
          </w:tcPr>
          <w:p>
            <w:pPr>
              <w:spacing w:after="0"/>
              <w:rPr>
                <w:sz w:val="22"/>
                <w:szCs w:val="22"/>
                <w:color w:val="auto"/>
              </w:rPr>
            </w:pPr>
          </w:p>
        </w:tc>
        <w:tc>
          <w:tcPr>
            <w:tcW w:w="80" w:type="dxa"/>
            <w:vAlign w:val="bottom"/>
            <w:tcBorders>
              <w:bottom w:val="single" w:sz="8" w:color="auto"/>
            </w:tcBorders>
            <w:shd w:val="clear" w:color="auto" w:fill="4F81BD"/>
          </w:tcPr>
          <w:p>
            <w:pPr>
              <w:spacing w:after="0"/>
              <w:rPr>
                <w:sz w:val="22"/>
                <w:szCs w:val="22"/>
                <w:color w:val="auto"/>
              </w:rPr>
            </w:pPr>
          </w:p>
        </w:tc>
        <w:tc>
          <w:tcPr>
            <w:tcW w:w="860" w:type="dxa"/>
            <w:vAlign w:val="bottom"/>
            <w:tcBorders>
              <w:bottom w:val="single" w:sz="8" w:color="auto"/>
            </w:tcBorders>
            <w:shd w:val="clear" w:color="auto" w:fill="4F81BD"/>
          </w:tcPr>
          <w:p>
            <w:pPr>
              <w:jc w:val="center"/>
              <w:spacing w:after="0" w:line="252" w:lineRule="exact"/>
              <w:rPr>
                <w:sz w:val="20"/>
                <w:szCs w:val="20"/>
                <w:color w:val="auto"/>
              </w:rPr>
            </w:pPr>
            <w:r>
              <w:rPr>
                <w:rFonts w:ascii="Calibri" w:cs="Calibri" w:eastAsia="Calibri" w:hAnsi="Calibri"/>
                <w:sz w:val="22"/>
                <w:szCs w:val="22"/>
                <w:b w:val="1"/>
                <w:bCs w:val="1"/>
                <w:color w:val="FFFFFF"/>
                <w:w w:val="98"/>
              </w:rPr>
              <w:t>24</w:t>
            </w:r>
          </w:p>
        </w:tc>
        <w:tc>
          <w:tcPr>
            <w:tcW w:w="140" w:type="dxa"/>
            <w:vAlign w:val="bottom"/>
            <w:tcBorders>
              <w:bottom w:val="single" w:sz="8" w:color="auto"/>
              <w:right w:val="single" w:sz="8" w:color="auto"/>
            </w:tcBorders>
            <w:shd w:val="clear" w:color="auto" w:fill="4F81BD"/>
          </w:tcPr>
          <w:p>
            <w:pPr>
              <w:spacing w:after="0"/>
              <w:rPr>
                <w:sz w:val="22"/>
                <w:szCs w:val="22"/>
                <w:color w:val="auto"/>
              </w:rPr>
            </w:pPr>
          </w:p>
        </w:tc>
        <w:tc>
          <w:tcPr>
            <w:tcW w:w="80" w:type="dxa"/>
            <w:vAlign w:val="bottom"/>
            <w:tcBorders>
              <w:bottom w:val="single" w:sz="8" w:color="auto"/>
            </w:tcBorders>
            <w:shd w:val="clear" w:color="auto" w:fill="4F81BD"/>
          </w:tcPr>
          <w:p>
            <w:pPr>
              <w:spacing w:after="0"/>
              <w:rPr>
                <w:sz w:val="22"/>
                <w:szCs w:val="22"/>
                <w:color w:val="auto"/>
              </w:rPr>
            </w:pPr>
          </w:p>
        </w:tc>
        <w:tc>
          <w:tcPr>
            <w:tcW w:w="1980" w:type="dxa"/>
            <w:vAlign w:val="bottom"/>
            <w:tcBorders>
              <w:bottom w:val="single" w:sz="8" w:color="auto"/>
              <w:right w:val="single" w:sz="8" w:color="auto"/>
            </w:tcBorders>
            <w:shd w:val="clear" w:color="auto" w:fill="4F81BD"/>
          </w:tcPr>
          <w:p>
            <w:pPr>
              <w:spacing w:after="0"/>
              <w:rPr>
                <w:sz w:val="22"/>
                <w:szCs w:val="22"/>
                <w:color w:val="auto"/>
              </w:rPr>
            </w:pPr>
          </w:p>
        </w:tc>
        <w:tc>
          <w:tcPr>
            <w:tcW w:w="1320" w:type="dxa"/>
            <w:vAlign w:val="bottom"/>
            <w:tcBorders>
              <w:bottom w:val="single" w:sz="8" w:color="auto"/>
            </w:tcBorders>
            <w:shd w:val="clear" w:color="auto" w:fill="4F81BD"/>
          </w:tcPr>
          <w:p>
            <w:pPr>
              <w:spacing w:after="0"/>
              <w:rPr>
                <w:sz w:val="22"/>
                <w:szCs w:val="22"/>
                <w:color w:val="auto"/>
              </w:rPr>
            </w:pPr>
          </w:p>
        </w:tc>
        <w:tc>
          <w:tcPr>
            <w:tcW w:w="100" w:type="dxa"/>
            <w:vAlign w:val="bottom"/>
            <w:tcBorders>
              <w:bottom w:val="single" w:sz="8" w:color="auto"/>
            </w:tcBorders>
            <w:shd w:val="clear" w:color="auto" w:fill="4F81BD"/>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bl>
    <w:p>
      <w:pPr>
        <w:spacing w:after="0" w:line="236" w:lineRule="auto"/>
        <w:rPr>
          <w:rFonts w:ascii="Calibri" w:cs="Calibri" w:eastAsia="Calibri" w:hAnsi="Calibri"/>
          <w:sz w:val="18"/>
          <w:szCs w:val="18"/>
          <w:color w:val="auto"/>
        </w:rPr>
      </w:pPr>
      <w:r>
        <w:rPr>
          <w:rFonts w:ascii="Calibri" w:cs="Calibri" w:eastAsia="Calibri" w:hAnsi="Calibri"/>
          <w:sz w:val="18"/>
          <w:szCs w:val="18"/>
          <w:color w:val="auto"/>
        </w:rPr>
        <w:t xml:space="preserve">*Case classifications are based on </w:t>
      </w:r>
      <w:hyperlink r:id="rId13">
        <w:r>
          <w:rPr>
            <w:rFonts w:ascii="Calibri" w:cs="Calibri" w:eastAsia="Calibri" w:hAnsi="Calibri"/>
            <w:sz w:val="18"/>
            <w:szCs w:val="18"/>
            <w:u w:val="single" w:color="auto"/>
            <w:color w:val="0000FF"/>
          </w:rPr>
          <w:t>WHO case definitions</w:t>
        </w:r>
        <w:r>
          <w:rPr>
            <w:rFonts w:ascii="Calibri" w:cs="Calibri" w:eastAsia="Calibri" w:hAnsi="Calibri"/>
            <w:sz w:val="18"/>
            <w:szCs w:val="18"/>
            <w:u w:val="single" w:color="auto"/>
            <w:color w:val="auto"/>
          </w:rPr>
          <w:t xml:space="preserve"> </w:t>
        </w:r>
      </w:hyperlink>
      <w:r>
        <w:rPr>
          <w:rFonts w:ascii="Calibri" w:cs="Calibri" w:eastAsia="Calibri" w:hAnsi="Calibri"/>
          <w:sz w:val="18"/>
          <w:szCs w:val="18"/>
          <w:color w:val="auto"/>
        </w:rPr>
        <w:t>for COVID-19.</w:t>
      </w:r>
    </w:p>
    <w:p>
      <w:pPr>
        <w:spacing w:after="0" w:line="35"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vertAlign w:val="superscript"/>
        </w:rPr>
        <w:t>†</w:t>
      </w:r>
      <w:r>
        <w:rPr>
          <w:rFonts w:ascii="Calibri" w:cs="Calibri" w:eastAsia="Calibri" w:hAnsi="Calibri"/>
          <w:sz w:val="18"/>
          <w:szCs w:val="18"/>
          <w:color w:val="auto"/>
        </w:rPr>
        <w:t>Transmission classification is based on WHO analysis of available official data and may be subject to reclassification as additional data become available. Countries/territories/areas experiencing multiple types of transmission are classified in the highest category for which there is evidence; they may be removed from a given category if interruption of transmission can be demonstrated. It should be noted that even within categories, different countries/territories/areas may have differing degrees of transmission as indicated by the differing numbers of cases and other factors. Not all locations within a given country/territory/area are equally affected. Terms:</w:t>
      </w:r>
    </w:p>
    <w:p>
      <w:pPr>
        <w:spacing w:after="0" w:line="147" w:lineRule="exact"/>
        <w:rPr>
          <w:sz w:val="20"/>
          <w:szCs w:val="20"/>
          <w:color w:val="auto"/>
        </w:rPr>
      </w:pPr>
    </w:p>
    <w:p>
      <w:pPr>
        <w:ind w:left="720" w:right="320" w:hanging="360"/>
        <w:spacing w:after="0" w:line="219" w:lineRule="auto"/>
        <w:tabs>
          <w:tab w:leader="none" w:pos="720" w:val="left"/>
        </w:tabs>
        <w:numPr>
          <w:ilvl w:val="0"/>
          <w:numId w:val="3"/>
        </w:numPr>
        <w:rPr>
          <w:rFonts w:ascii="Arial" w:cs="Arial" w:eastAsia="Arial" w:hAnsi="Arial"/>
          <w:sz w:val="16"/>
          <w:szCs w:val="16"/>
          <w:color w:val="auto"/>
        </w:rPr>
      </w:pPr>
      <w:r>
        <w:rPr>
          <w:rFonts w:ascii="Calibri" w:cs="Calibri" w:eastAsia="Calibri" w:hAnsi="Calibri"/>
          <w:sz w:val="16"/>
          <w:szCs w:val="16"/>
          <w:b w:val="1"/>
          <w:bCs w:val="1"/>
          <w:color w:val="auto"/>
        </w:rPr>
        <w:t xml:space="preserve">Community transmission </w:t>
      </w:r>
      <w:r>
        <w:rPr>
          <w:rFonts w:ascii="Calibri" w:cs="Calibri" w:eastAsia="Calibri" w:hAnsi="Calibri"/>
          <w:sz w:val="16"/>
          <w:szCs w:val="16"/>
          <w:color w:val="auto"/>
        </w:rPr>
        <w:t>is evidenced by the inability to relate confirmed cases through chains of transmission for a large number of cases, or by</w:t>
      </w:r>
      <w:r>
        <w:rPr>
          <w:rFonts w:ascii="Calibri" w:cs="Calibri" w:eastAsia="Calibri" w:hAnsi="Calibri"/>
          <w:sz w:val="16"/>
          <w:szCs w:val="16"/>
          <w:b w:val="1"/>
          <w:bCs w:val="1"/>
          <w:color w:val="auto"/>
        </w:rPr>
        <w:t xml:space="preserve"> </w:t>
      </w:r>
      <w:r>
        <w:rPr>
          <w:rFonts w:ascii="Calibri" w:cs="Calibri" w:eastAsia="Calibri" w:hAnsi="Calibri"/>
          <w:sz w:val="16"/>
          <w:szCs w:val="16"/>
          <w:color w:val="auto"/>
        </w:rPr>
        <w:t>increasing positive tests through routine screening of sentinel samples.</w:t>
      </w:r>
    </w:p>
    <w:p>
      <w:pPr>
        <w:ind w:left="720" w:hanging="360"/>
        <w:spacing w:after="0"/>
        <w:tabs>
          <w:tab w:leader="none" w:pos="720" w:val="left"/>
        </w:tabs>
        <w:numPr>
          <w:ilvl w:val="0"/>
          <w:numId w:val="3"/>
        </w:numPr>
        <w:rPr>
          <w:rFonts w:ascii="Arial" w:cs="Arial" w:eastAsia="Arial" w:hAnsi="Arial"/>
          <w:sz w:val="16"/>
          <w:szCs w:val="16"/>
          <w:color w:val="auto"/>
        </w:rPr>
      </w:pPr>
      <w:r>
        <w:rPr>
          <w:rFonts w:ascii="Calibri" w:cs="Calibri" w:eastAsia="Calibri" w:hAnsi="Calibri"/>
          <w:sz w:val="16"/>
          <w:szCs w:val="16"/>
          <w:b w:val="1"/>
          <w:bCs w:val="1"/>
          <w:color w:val="auto"/>
        </w:rPr>
        <w:t xml:space="preserve">Local transmission </w:t>
      </w:r>
      <w:r>
        <w:rPr>
          <w:rFonts w:ascii="Calibri" w:cs="Calibri" w:eastAsia="Calibri" w:hAnsi="Calibri"/>
          <w:sz w:val="16"/>
          <w:szCs w:val="16"/>
          <w:color w:val="auto"/>
        </w:rPr>
        <w:t>indicates locations where the source of infection is within the reporting location.</w:t>
      </w:r>
    </w:p>
    <w:p>
      <w:pPr>
        <w:ind w:left="720" w:hanging="360"/>
        <w:spacing w:after="0"/>
        <w:tabs>
          <w:tab w:leader="none" w:pos="720" w:val="left"/>
        </w:tabs>
        <w:numPr>
          <w:ilvl w:val="0"/>
          <w:numId w:val="3"/>
        </w:numPr>
        <w:rPr>
          <w:rFonts w:ascii="Arial" w:cs="Arial" w:eastAsia="Arial" w:hAnsi="Arial"/>
          <w:sz w:val="16"/>
          <w:szCs w:val="16"/>
          <w:color w:val="auto"/>
        </w:rPr>
      </w:pPr>
      <w:r>
        <w:rPr>
          <w:rFonts w:ascii="Calibri" w:cs="Calibri" w:eastAsia="Calibri" w:hAnsi="Calibri"/>
          <w:sz w:val="16"/>
          <w:szCs w:val="16"/>
          <w:b w:val="1"/>
          <w:bCs w:val="1"/>
          <w:color w:val="auto"/>
        </w:rPr>
        <w:t xml:space="preserve">Imported cases only </w:t>
      </w:r>
      <w:r>
        <w:rPr>
          <w:rFonts w:ascii="Calibri" w:cs="Calibri" w:eastAsia="Calibri" w:hAnsi="Calibri"/>
          <w:sz w:val="16"/>
          <w:szCs w:val="16"/>
          <w:color w:val="auto"/>
        </w:rPr>
        <w:t>indicates locations where all cases have been acquired outside the location of reporting.</w:t>
      </w:r>
    </w:p>
    <w:p>
      <w:pPr>
        <w:sectPr>
          <w:pgSz w:w="11920" w:h="16841" w:orient="portrait"/>
          <w:cols w:equalWidth="0" w:num="1">
            <w:col w:w="10480"/>
          </w:cols>
          <w:pgMar w:left="720" w:top="903" w:right="711" w:bottom="1440" w:gutter="0" w:footer="0" w:header="0"/>
        </w:sectPr>
      </w:pPr>
    </w:p>
    <w:p>
      <w:pPr>
        <w:spacing w:after="0" w:line="4" w:lineRule="exact"/>
        <w:rPr>
          <w:sz w:val="20"/>
          <w:szCs w:val="20"/>
          <w:color w:val="auto"/>
        </w:rPr>
      </w:pPr>
    </w:p>
    <w:p>
      <w:pPr>
        <w:ind w:left="360"/>
        <w:spacing w:after="0"/>
        <w:rPr>
          <w:sz w:val="20"/>
          <w:szCs w:val="20"/>
          <w:color w:val="auto"/>
        </w:rPr>
      </w:pPr>
      <w:r>
        <w:rPr>
          <w:rFonts w:ascii="Arial" w:cs="Arial" w:eastAsia="Arial" w:hAnsi="Arial"/>
          <w:sz w:val="22"/>
          <w:szCs w:val="22"/>
          <w:color w:val="auto"/>
        </w:rPr>
        <w:t>-</w:t>
      </w:r>
    </w:p>
    <w:p>
      <w:pPr>
        <w:ind w:left="360"/>
        <w:spacing w:after="0" w:line="234" w:lineRule="auto"/>
        <w:rPr>
          <w:sz w:val="20"/>
          <w:szCs w:val="20"/>
          <w:color w:val="auto"/>
        </w:rPr>
      </w:pPr>
      <w:r>
        <w:rPr>
          <w:rFonts w:ascii="Arial" w:cs="Arial" w:eastAsia="Arial" w:hAnsi="Arial"/>
          <w:sz w:val="22"/>
          <w:szCs w:val="22"/>
          <w:color w:val="auto"/>
        </w:rPr>
        <w:t>-</w:t>
      </w:r>
    </w:p>
    <w:p>
      <w:pPr>
        <w:spacing w:after="0" w:line="20" w:lineRule="exact"/>
        <w:rPr>
          <w:sz w:val="20"/>
          <w:szCs w:val="20"/>
          <w:color w:val="auto"/>
        </w:rPr>
      </w:pPr>
      <w:r>
        <w:rPr>
          <w:sz w:val="20"/>
          <w:szCs w:val="20"/>
          <w:color w:val="auto"/>
        </w:rPr>
        <w:br w:type="column"/>
      </w:r>
    </w:p>
    <w:p>
      <w:pPr>
        <w:spacing w:after="0" w:line="36" w:lineRule="exact"/>
        <w:rPr>
          <w:sz w:val="20"/>
          <w:szCs w:val="20"/>
          <w:color w:val="auto"/>
        </w:rPr>
      </w:pPr>
    </w:p>
    <w:p>
      <w:pPr>
        <w:spacing w:after="0"/>
        <w:rPr>
          <w:sz w:val="20"/>
          <w:szCs w:val="20"/>
          <w:color w:val="auto"/>
        </w:rPr>
      </w:pPr>
      <w:r>
        <w:rPr>
          <w:rFonts w:ascii="Calibri" w:cs="Calibri" w:eastAsia="Calibri" w:hAnsi="Calibri"/>
          <w:sz w:val="16"/>
          <w:szCs w:val="16"/>
          <w:b w:val="1"/>
          <w:bCs w:val="1"/>
          <w:color w:val="auto"/>
        </w:rPr>
        <w:t xml:space="preserve">Under investigation </w:t>
      </w:r>
      <w:r>
        <w:rPr>
          <w:rFonts w:ascii="Calibri" w:cs="Calibri" w:eastAsia="Calibri" w:hAnsi="Calibri"/>
          <w:sz w:val="16"/>
          <w:szCs w:val="16"/>
          <w:color w:val="auto"/>
        </w:rPr>
        <w:t>indicates locations where type of transmission has not been determined for any cases.</w:t>
      </w:r>
    </w:p>
    <w:p>
      <w:pPr>
        <w:spacing w:after="0" w:line="52" w:lineRule="exact"/>
        <w:rPr>
          <w:sz w:val="20"/>
          <w:szCs w:val="20"/>
          <w:color w:val="auto"/>
        </w:rPr>
      </w:pPr>
    </w:p>
    <w:p>
      <w:pPr>
        <w:spacing w:after="0"/>
        <w:rPr>
          <w:sz w:val="20"/>
          <w:szCs w:val="20"/>
          <w:color w:val="auto"/>
        </w:rPr>
      </w:pPr>
      <w:r>
        <w:rPr>
          <w:rFonts w:ascii="Calibri" w:cs="Calibri" w:eastAsia="Calibri" w:hAnsi="Calibri"/>
          <w:sz w:val="16"/>
          <w:szCs w:val="16"/>
          <w:b w:val="1"/>
          <w:bCs w:val="1"/>
          <w:color w:val="auto"/>
        </w:rPr>
        <w:t xml:space="preserve">Interrupted transmission </w:t>
      </w:r>
      <w:r>
        <w:rPr>
          <w:rFonts w:ascii="Calibri" w:cs="Calibri" w:eastAsia="Calibri" w:hAnsi="Calibri"/>
          <w:sz w:val="16"/>
          <w:szCs w:val="16"/>
          <w:color w:val="auto"/>
        </w:rPr>
        <w:t>indicates locations where interruption of transmission has been demonstrated (details to be determined)</w:t>
      </w:r>
    </w:p>
    <w:p>
      <w:pPr>
        <w:spacing w:after="0" w:line="6" w:lineRule="exact"/>
        <w:rPr>
          <w:sz w:val="20"/>
          <w:szCs w:val="20"/>
          <w:color w:val="auto"/>
        </w:rPr>
      </w:pPr>
    </w:p>
    <w:p>
      <w:pPr>
        <w:sectPr>
          <w:pgSz w:w="11920" w:h="16841" w:orient="portrait"/>
          <w:cols w:equalWidth="0" w:num="2">
            <w:col w:w="440" w:space="280"/>
            <w:col w:w="9760"/>
          </w:cols>
          <w:pgMar w:left="720" w:top="903" w:right="711" w:bottom="1440" w:gutter="0" w:footer="0" w:header="0"/>
          <w:type w:val="continuous"/>
        </w:sectPr>
      </w:pPr>
    </w:p>
    <w:p>
      <w:pPr>
        <w:spacing w:after="0" w:line="205"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Cases identified on a cruise ship currently in Japanese territorial waters.</w:t>
      </w:r>
    </w:p>
    <w:p>
      <w:pPr>
        <w:spacing w:after="0" w:line="183"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302 female/411 male/8061 unknown. 32 healthcare workers (8 female/12 male/ 12 unknown).</w:t>
      </w:r>
    </w:p>
    <w:p>
      <w:pPr>
        <w:spacing w:after="0" w:line="185" w:lineRule="auto"/>
        <w:rPr>
          <w:sz w:val="20"/>
          <w:szCs w:val="20"/>
          <w:color w:val="auto"/>
        </w:rPr>
      </w:pPr>
      <w:r>
        <w:rPr>
          <w:rFonts w:ascii="Calibri" w:cs="Calibri" w:eastAsia="Calibri" w:hAnsi="Calibri"/>
          <w:sz w:val="23"/>
          <w:szCs w:val="23"/>
          <w:color w:val="auto"/>
          <w:vertAlign w:val="superscript"/>
        </w:rPr>
        <w:t>**</w:t>
      </w:r>
      <w:r>
        <w:rPr>
          <w:rFonts w:ascii="Calibri" w:cs="Calibri" w:eastAsia="Calibri" w:hAnsi="Calibri"/>
          <w:sz w:val="17"/>
          <w:szCs w:val="17"/>
          <w:color w:val="auto"/>
        </w:rPr>
        <w:t>Corrected from prior days due to correction of date of report</w:t>
      </w:r>
    </w:p>
    <w:p>
      <w:pPr>
        <w:spacing w:after="0" w:line="183"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Corrected from prior days due to verification of data</w:t>
      </w:r>
    </w:p>
    <w:p>
      <w:pPr>
        <w:spacing w:after="0" w:line="1" w:lineRule="exact"/>
        <w:rPr>
          <w:sz w:val="20"/>
          <w:szCs w:val="20"/>
          <w:color w:val="auto"/>
        </w:rPr>
      </w:pPr>
    </w:p>
    <w:p>
      <w:pPr>
        <w:ind w:right="140"/>
        <w:spacing w:after="0" w:line="218" w:lineRule="auto"/>
        <w:rPr>
          <w:sz w:val="20"/>
          <w:szCs w:val="20"/>
          <w:color w:val="auto"/>
        </w:rPr>
      </w:pPr>
      <w:r>
        <w:rPr>
          <w:rFonts w:ascii="Calibri" w:cs="Calibri" w:eastAsia="Calibri" w:hAnsi="Calibri"/>
          <w:sz w:val="18"/>
          <w:szCs w:val="18"/>
          <w:color w:val="auto"/>
        </w:rPr>
        <w:t>Erratum: Transmission classification for the Dominican Republic, Israel and Sweden have been corrected. Number of cases and days since last reported case in the United States have been corrected.</w:t>
      </w:r>
    </w:p>
    <w:p>
      <w:pPr>
        <w:sectPr>
          <w:pgSz w:w="11920" w:h="16841" w:orient="portrait"/>
          <w:cols w:equalWidth="0" w:num="1">
            <w:col w:w="10480"/>
          </w:cols>
          <w:pgMar w:left="720" w:top="903" w:right="711" w:bottom="1440" w:gutter="0" w:footer="0" w:header="0"/>
          <w:type w:val="continuous"/>
        </w:sectPr>
      </w:pPr>
    </w:p>
    <w:bookmarkStart w:id="5" w:name="page6"/>
    <w:bookmarkEnd w:id="5"/>
    <w:p>
      <w:pPr>
        <w:ind w:right="400"/>
        <w:spacing w:after="0" w:line="218" w:lineRule="auto"/>
        <w:rPr>
          <w:sz w:val="20"/>
          <w:szCs w:val="20"/>
          <w:color w:val="auto"/>
        </w:rPr>
      </w:pPr>
      <w:r>
        <w:rPr>
          <w:rFonts w:ascii="Calibri" w:cs="Calibri" w:eastAsia="Calibri" w:hAnsi="Calibri"/>
          <w:sz w:val="22"/>
          <w:szCs w:val="22"/>
          <w:b w:val="1"/>
          <w:bCs w:val="1"/>
          <w:color w:val="007AB0"/>
        </w:rPr>
        <w:t>Figure 2. Epidemic curve of confirmed COVID-19 cases reported outside of China, by date of report and WHO region with complete days of reporting through 01 March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-12065</wp:posOffset>
            </wp:positionH>
            <wp:positionV relativeFrom="paragraph">
              <wp:posOffset>174625</wp:posOffset>
            </wp:positionV>
            <wp:extent cx="6661150" cy="68237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extLst>
                    </a:blip>
                    <a:srcRect/>
                    <a:stretch>
                      <a:fillRect/>
                    </a:stretch>
                  </pic:blipFill>
                  <pic:spPr bwMode="auto">
                    <a:xfrm>
                      <a:off x="0" y="0"/>
                      <a:ext cx="6661150" cy="68237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ind w:left="160"/>
        <w:spacing w:after="0"/>
        <w:rPr>
          <w:sz w:val="20"/>
          <w:szCs w:val="20"/>
          <w:color w:val="auto"/>
        </w:rPr>
      </w:pPr>
      <w:r>
        <w:rPr>
          <w:rFonts w:ascii="Calibri" w:cs="Calibri" w:eastAsia="Calibri" w:hAnsi="Calibri"/>
          <w:sz w:val="22"/>
          <w:szCs w:val="22"/>
          <w:b w:val="1"/>
          <w:bCs w:val="1"/>
          <w:color w:val="auto"/>
        </w:rPr>
        <w:t>STRATEGIC OBJECTIVES</w:t>
      </w:r>
    </w:p>
    <w:p>
      <w:pPr>
        <w:spacing w:after="0" w:line="269" w:lineRule="exact"/>
        <w:rPr>
          <w:sz w:val="20"/>
          <w:szCs w:val="20"/>
          <w:color w:val="auto"/>
        </w:rPr>
      </w:pPr>
    </w:p>
    <w:p>
      <w:pPr>
        <w:ind w:left="160"/>
        <w:spacing w:after="0"/>
        <w:rPr>
          <w:sz w:val="20"/>
          <w:szCs w:val="20"/>
          <w:color w:val="auto"/>
        </w:rPr>
      </w:pPr>
      <w:r>
        <w:rPr>
          <w:rFonts w:ascii="Calibri" w:cs="Calibri" w:eastAsia="Calibri" w:hAnsi="Calibri"/>
          <w:sz w:val="22"/>
          <w:szCs w:val="22"/>
          <w:color w:val="auto"/>
        </w:rPr>
        <w:t>WHO’s strategic objectives for this response are to:</w:t>
      </w:r>
    </w:p>
    <w:p>
      <w:pPr>
        <w:spacing w:after="0" w:line="330" w:lineRule="exact"/>
        <w:rPr>
          <w:sz w:val="20"/>
          <w:szCs w:val="20"/>
          <w:color w:val="auto"/>
        </w:rPr>
      </w:pPr>
    </w:p>
    <w:p>
      <w:pPr>
        <w:ind w:left="920" w:right="180" w:hanging="351"/>
        <w:spacing w:after="0" w:line="224" w:lineRule="auto"/>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Interrupt human-to-human transmission including reducing secondary infections among close contacts and health care workers, preventing transmission amplification events, and preventing further international spread*;</w:t>
      </w:r>
    </w:p>
    <w:p>
      <w:pPr>
        <w:spacing w:after="0" w:line="15"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Identify, isolate and care for patients early, including providing optimized care for infected patients;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Identify and reduce transmission from the animal source;</w:t>
      </w:r>
    </w:p>
    <w:p>
      <w:pPr>
        <w:spacing w:after="0" w:line="61" w:lineRule="exact"/>
        <w:rPr>
          <w:rFonts w:ascii="Arial" w:cs="Arial" w:eastAsia="Arial" w:hAnsi="Arial"/>
          <w:sz w:val="22"/>
          <w:szCs w:val="22"/>
          <w:color w:val="auto"/>
        </w:rPr>
      </w:pPr>
    </w:p>
    <w:p>
      <w:pPr>
        <w:ind w:left="920" w:right="380" w:hanging="351"/>
        <w:spacing w:after="0" w:line="218" w:lineRule="auto"/>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Address crucial unknowns regarding clinical severity, extent of transmission and infection, treatment options, and accelerate the development of diagnostics, therapeutics and vaccines;</w:t>
      </w:r>
    </w:p>
    <w:p>
      <w:pPr>
        <w:spacing w:after="0" w:line="10"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Communicate critical risk and event information to all communities and counter misinformation;</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Minimize social and economic impact through multisectoral partnerships.</w:t>
      </w:r>
    </w:p>
    <w:p>
      <w:pPr>
        <w:spacing w:after="0" w:line="318" w:lineRule="exact"/>
        <w:rPr>
          <w:sz w:val="20"/>
          <w:szCs w:val="20"/>
          <w:color w:val="auto"/>
        </w:rPr>
      </w:pPr>
    </w:p>
    <w:p>
      <w:pPr>
        <w:jc w:val="both"/>
        <w:ind w:left="200" w:right="200"/>
        <w:spacing w:after="0" w:line="229" w:lineRule="auto"/>
        <w:rPr>
          <w:sz w:val="20"/>
          <w:szCs w:val="20"/>
          <w:color w:val="auto"/>
        </w:rPr>
      </w:pPr>
      <w:r>
        <w:rPr>
          <w:rFonts w:ascii="Calibri" w:cs="Calibri" w:eastAsia="Calibri" w:hAnsi="Calibri"/>
          <w:sz w:val="22"/>
          <w:szCs w:val="22"/>
          <w:color w:val="auto"/>
        </w:rPr>
        <w:t>*This can be achieved through a combination of public health measures, such as rapid identification, diagnosis and management of the cases, identification and follow up of the contacts, infection prevention and control in health care settings, implementation of health measures for travelers, awareness-raising in the population and risk communication.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PREPAREDNESS AND RESPONSE</w:t>
      </w:r>
    </w:p>
    <w:p>
      <w:pPr>
        <w:spacing w:after="0" w:line="245" w:lineRule="exact"/>
        <w:rPr>
          <w:sz w:val="20"/>
          <w:szCs w:val="20"/>
          <w:color w:val="auto"/>
        </w:rPr>
      </w:pPr>
    </w:p>
    <w:p>
      <w:pPr>
        <w:ind w:left="360" w:hanging="360"/>
        <w:spacing w:after="0"/>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To view all technical guidance documents regarding COVID-19, please go to </w:t>
      </w:r>
      <w:hyperlink r:id="rId15">
        <w:r>
          <w:rPr>
            <w:rFonts w:ascii="Calibri" w:cs="Calibri" w:eastAsia="Calibri" w:hAnsi="Calibri"/>
            <w:sz w:val="22"/>
            <w:szCs w:val="22"/>
            <w:u w:val="single" w:color="auto"/>
            <w:color w:val="0000FF"/>
          </w:rPr>
          <w:t>this webpage</w:t>
        </w:r>
        <w:r>
          <w:rPr>
            <w:rFonts w:ascii="Calibri" w:cs="Calibri" w:eastAsia="Calibri" w:hAnsi="Calibri"/>
            <w:sz w:val="22"/>
            <w:szCs w:val="22"/>
            <w:u w:val="single" w:color="auto"/>
            <w:color w:val="auto"/>
          </w:rPr>
          <w:t>.</w:t>
        </w:r>
      </w:hyperlink>
    </w:p>
    <w:p>
      <w:pPr>
        <w:spacing w:after="0" w:line="87" w:lineRule="exact"/>
        <w:rPr>
          <w:rFonts w:ascii="Calibri" w:cs="Calibri" w:eastAsia="Calibri" w:hAnsi="Calibri"/>
          <w:sz w:val="22"/>
          <w:szCs w:val="22"/>
          <w:color w:val="auto"/>
        </w:rPr>
      </w:pPr>
    </w:p>
    <w:p>
      <w:pPr>
        <w:jc w:val="both"/>
        <w:ind w:left="360" w:right="680" w:hanging="360"/>
        <w:spacing w:after="0" w:line="254" w:lineRule="auto"/>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is working closely with International Air Transport Association (IATA) and have jointly developed a guidance document to provide advice to cabin crew and airport workers, based on country queries. The guidance can be found on the </w:t>
      </w:r>
      <w:hyperlink r:id="rId16">
        <w:r>
          <w:rPr>
            <w:rFonts w:ascii="Calibri" w:cs="Calibri" w:eastAsia="Calibri" w:hAnsi="Calibri"/>
            <w:sz w:val="22"/>
            <w:szCs w:val="22"/>
            <w:u w:val="single" w:color="auto"/>
            <w:color w:val="0000FF"/>
          </w:rPr>
          <w:t>IATA webpage</w:t>
        </w:r>
        <w:r>
          <w:rPr>
            <w:rFonts w:ascii="Calibri" w:cs="Calibri" w:eastAsia="Calibri" w:hAnsi="Calibri"/>
            <w:sz w:val="22"/>
            <w:szCs w:val="22"/>
            <w:u w:val="single" w:color="auto"/>
            <w:color w:val="auto"/>
          </w:rPr>
          <w:t>.</w:t>
        </w:r>
      </w:hyperlink>
    </w:p>
    <w:p>
      <w:pPr>
        <w:spacing w:after="0" w:line="73" w:lineRule="exact"/>
        <w:rPr>
          <w:rFonts w:ascii="Calibri" w:cs="Calibri" w:eastAsia="Calibri" w:hAnsi="Calibri"/>
          <w:sz w:val="22"/>
          <w:szCs w:val="22"/>
          <w:color w:val="auto"/>
        </w:rPr>
      </w:pPr>
    </w:p>
    <w:p>
      <w:pPr>
        <w:ind w:left="360" w:hanging="360"/>
        <w:spacing w:after="0" w:line="236" w:lineRule="auto"/>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has been in regular and direct contact with Member States where cases have been reported. WHO is also informing other countries about the situation and providing support as requested.</w:t>
      </w:r>
    </w:p>
    <w:p>
      <w:pPr>
        <w:sectPr>
          <w:pgSz w:w="11920" w:h="16841" w:orient="portrait"/>
          <w:cols w:equalWidth="0" w:num="1">
            <w:col w:w="10300"/>
          </w:cols>
          <w:pgMar w:left="720" w:top="943" w:right="891" w:bottom="825" w:gutter="0" w:footer="0" w:header="0"/>
        </w:sectPr>
      </w:pPr>
    </w:p>
    <w:bookmarkStart w:id="6" w:name="page7"/>
    <w:bookmarkEnd w:id="6"/>
    <w:p>
      <w:pPr>
        <w:ind w:left="360" w:right="20" w:hanging="360"/>
        <w:spacing w:after="0" w:line="265" w:lineRule="auto"/>
        <w:tabs>
          <w:tab w:leader="none" w:pos="360" w:val="left"/>
        </w:tabs>
        <w:numPr>
          <w:ilvl w:val="0"/>
          <w:numId w:val="6"/>
        </w:numPr>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WHO has developed interim guidance for </w:t>
      </w:r>
      <w:hyperlink r:id="rId17">
        <w:r>
          <w:rPr>
            <w:rFonts w:ascii="Calibri" w:cs="Calibri" w:eastAsia="Calibri" w:hAnsi="Calibri"/>
            <w:sz w:val="22"/>
            <w:szCs w:val="22"/>
            <w:u w:val="single" w:color="auto"/>
            <w:color w:val="0000FF"/>
          </w:rPr>
          <w:t>laboratory diagnosis</w:t>
        </w:r>
        <w:r>
          <w:rPr>
            <w:rFonts w:ascii="Calibri" w:cs="Calibri" w:eastAsia="Calibri" w:hAnsi="Calibri"/>
            <w:sz w:val="22"/>
            <w:szCs w:val="22"/>
            <w:u w:val="single" w:color="auto"/>
            <w:color w:val="auto"/>
          </w:rPr>
          <w:t xml:space="preserve">, </w:t>
        </w:r>
      </w:hyperlink>
      <w:hyperlink r:id="rId18">
        <w:r>
          <w:rPr>
            <w:rFonts w:ascii="Calibri" w:cs="Calibri" w:eastAsia="Calibri" w:hAnsi="Calibri"/>
            <w:sz w:val="22"/>
            <w:szCs w:val="22"/>
            <w:u w:val="single" w:color="auto"/>
            <w:color w:val="0000FF"/>
          </w:rPr>
          <w:t>advice on the use of masks during home care and</w:t>
        </w:r>
      </w:hyperlink>
      <w:r>
        <w:rPr>
          <w:rFonts w:ascii="Calibri" w:cs="Calibri" w:eastAsia="Calibri" w:hAnsi="Calibri"/>
          <w:sz w:val="22"/>
          <w:szCs w:val="22"/>
          <w:color w:val="auto"/>
        </w:rPr>
        <w:t xml:space="preserve"> </w:t>
      </w:r>
      <w:hyperlink r:id="rId18">
        <w:r>
          <w:rPr>
            <w:rFonts w:ascii="Calibri" w:cs="Calibri" w:eastAsia="Calibri" w:hAnsi="Calibri"/>
            <w:sz w:val="22"/>
            <w:szCs w:val="22"/>
            <w:u w:val="single" w:color="auto"/>
            <w:color w:val="0000FF"/>
          </w:rPr>
          <w:t xml:space="preserve">in health care settings in the context of the novel coronavirus (2019-nCoV) outbreak, </w:t>
        </w:r>
      </w:hyperlink>
      <w:hyperlink r:id="rId19">
        <w:r>
          <w:rPr>
            <w:rFonts w:ascii="Calibri" w:cs="Calibri" w:eastAsia="Calibri" w:hAnsi="Calibri"/>
            <w:sz w:val="22"/>
            <w:szCs w:val="22"/>
            <w:u w:val="single" w:color="auto"/>
            <w:color w:val="0000FF"/>
          </w:rPr>
          <w:t>clinical management</w:t>
        </w:r>
      </w:hyperlink>
      <w:hyperlink r:id="rId20">
        <w:r>
          <w:rPr>
            <w:rFonts w:ascii="Calibri" w:cs="Calibri" w:eastAsia="Calibri" w:hAnsi="Calibri"/>
            <w:sz w:val="22"/>
            <w:szCs w:val="22"/>
            <w:color w:val="000000"/>
          </w:rPr>
          <w:t>,</w:t>
        </w:r>
      </w:hyperlink>
      <w:r>
        <w:rPr>
          <w:rFonts w:ascii="Calibri" w:cs="Calibri" w:eastAsia="Calibri" w:hAnsi="Calibri"/>
          <w:sz w:val="22"/>
          <w:szCs w:val="22"/>
          <w:color w:val="0000FF"/>
        </w:rPr>
        <w:t xml:space="preserve"> </w:t>
      </w:r>
      <w:hyperlink r:id="rId20">
        <w:r>
          <w:rPr>
            <w:rFonts w:ascii="Calibri" w:cs="Calibri" w:eastAsia="Calibri" w:hAnsi="Calibri"/>
            <w:sz w:val="22"/>
            <w:szCs w:val="22"/>
            <w:u w:val="single" w:color="auto"/>
            <w:color w:val="0000FF"/>
          </w:rPr>
          <w:t xml:space="preserve">infection prevention and control in health care settings, </w:t>
        </w:r>
      </w:hyperlink>
      <w:hyperlink r:id="rId21">
        <w:r>
          <w:rPr>
            <w:rFonts w:ascii="Calibri" w:cs="Calibri" w:eastAsia="Calibri" w:hAnsi="Calibri"/>
            <w:sz w:val="22"/>
            <w:szCs w:val="22"/>
            <w:u w:val="single" w:color="auto"/>
            <w:color w:val="0000FF"/>
          </w:rPr>
          <w:t>home care for patients with suspected novel</w:t>
        </w:r>
      </w:hyperlink>
      <w:r>
        <w:rPr>
          <w:rFonts w:ascii="Calibri" w:cs="Calibri" w:eastAsia="Calibri" w:hAnsi="Calibri"/>
          <w:sz w:val="22"/>
          <w:szCs w:val="22"/>
          <w:u w:val="single" w:color="auto"/>
          <w:color w:val="0000FF"/>
        </w:rPr>
        <w:t xml:space="preserve"> </w:t>
      </w:r>
      <w:hyperlink r:id="rId21">
        <w:r>
          <w:rPr>
            <w:rFonts w:ascii="Calibri" w:cs="Calibri" w:eastAsia="Calibri" w:hAnsi="Calibri"/>
            <w:sz w:val="22"/>
            <w:szCs w:val="22"/>
            <w:u w:val="single" w:color="auto"/>
            <w:color w:val="0000FF"/>
          </w:rPr>
          <w:t xml:space="preserve">coronavirus, </w:t>
        </w:r>
      </w:hyperlink>
      <w:hyperlink r:id="rId22">
        <w:r>
          <w:rPr>
            <w:rFonts w:ascii="Calibri" w:cs="Calibri" w:eastAsia="Calibri" w:hAnsi="Calibri"/>
            <w:sz w:val="22"/>
            <w:szCs w:val="22"/>
            <w:u w:val="single" w:color="auto"/>
            <w:color w:val="0000FF"/>
          </w:rPr>
          <w:t xml:space="preserve">risk communication and community engagement </w:t>
        </w:r>
      </w:hyperlink>
      <w:r>
        <w:rPr>
          <w:rFonts w:ascii="Calibri" w:cs="Calibri" w:eastAsia="Calibri" w:hAnsi="Calibri"/>
          <w:sz w:val="22"/>
          <w:szCs w:val="22"/>
          <w:color w:val="000000"/>
        </w:rPr>
        <w:t>and</w:t>
      </w:r>
      <w:r>
        <w:rPr>
          <w:rFonts w:ascii="Calibri" w:cs="Calibri" w:eastAsia="Calibri" w:hAnsi="Calibri"/>
          <w:sz w:val="22"/>
          <w:szCs w:val="22"/>
          <w:color w:val="0000FF"/>
        </w:rPr>
        <w:t xml:space="preserve"> </w:t>
      </w:r>
      <w:hyperlink r:id="rId13">
        <w:r>
          <w:rPr>
            <w:rFonts w:ascii="Calibri" w:cs="Calibri" w:eastAsia="Calibri" w:hAnsi="Calibri"/>
            <w:sz w:val="22"/>
            <w:szCs w:val="22"/>
            <w:u w:val="single" w:color="auto"/>
            <w:color w:val="0000FF"/>
          </w:rPr>
          <w:t>Global Surveillance for human infection with</w:t>
        </w:r>
      </w:hyperlink>
      <w:r>
        <w:rPr>
          <w:rFonts w:ascii="Calibri" w:cs="Calibri" w:eastAsia="Calibri" w:hAnsi="Calibri"/>
          <w:sz w:val="22"/>
          <w:szCs w:val="22"/>
          <w:color w:val="0000FF"/>
        </w:rPr>
        <w:t xml:space="preserve"> </w:t>
      </w:r>
      <w:hyperlink r:id="rId13">
        <w:r>
          <w:rPr>
            <w:rFonts w:ascii="Calibri" w:cs="Calibri" w:eastAsia="Calibri" w:hAnsi="Calibri"/>
            <w:sz w:val="22"/>
            <w:szCs w:val="22"/>
            <w:u w:val="single" w:color="auto"/>
            <w:color w:val="0000FF"/>
          </w:rPr>
          <w:t>novel coronavirus (2019-nCoV).</w:t>
        </w:r>
      </w:hyperlink>
    </w:p>
    <w:p>
      <w:pPr>
        <w:spacing w:after="0" w:line="60" w:lineRule="exact"/>
        <w:rPr>
          <w:rFonts w:ascii="Calibri" w:cs="Calibri" w:eastAsia="Calibri" w:hAnsi="Calibri"/>
          <w:sz w:val="22"/>
          <w:szCs w:val="22"/>
          <w:u w:val="single" w:color="auto"/>
          <w:color w:val="0000FF"/>
        </w:rPr>
      </w:pPr>
    </w:p>
    <w:p>
      <w:pPr>
        <w:ind w:left="360" w:right="300" w:hanging="360"/>
        <w:spacing w:after="0" w:line="261" w:lineRule="auto"/>
        <w:tabs>
          <w:tab w:leader="none" w:pos="36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WHO is working with its networks of researchers and other experts to coordinate global work on surveillance, epidemiology, mathematical modelling, diagnostics and virology, clinical care and treatment, infection prevention and control, and risk communication. WHO has issued interim guidance for countries, which are updated regularly.</w:t>
      </w:r>
    </w:p>
    <w:p>
      <w:pPr>
        <w:spacing w:after="0" w:line="67" w:lineRule="exact"/>
        <w:rPr>
          <w:rFonts w:ascii="Arial" w:cs="Arial" w:eastAsia="Arial" w:hAnsi="Arial"/>
          <w:sz w:val="22"/>
          <w:szCs w:val="22"/>
          <w:color w:val="auto"/>
        </w:rPr>
      </w:pPr>
    </w:p>
    <w:p>
      <w:pPr>
        <w:ind w:left="360" w:right="700" w:hanging="360"/>
        <w:spacing w:after="0" w:line="236" w:lineRule="auto"/>
        <w:tabs>
          <w:tab w:leader="none" w:pos="360" w:val="left"/>
        </w:tabs>
        <w:numPr>
          <w:ilvl w:val="0"/>
          <w:numId w:val="6"/>
        </w:numPr>
        <w:rPr>
          <w:rFonts w:ascii="Calibri" w:cs="Calibri" w:eastAsia="Calibri" w:hAnsi="Calibri"/>
          <w:sz w:val="22"/>
          <w:szCs w:val="22"/>
          <w:color w:val="auto"/>
        </w:rPr>
      </w:pPr>
      <w:r>
        <w:rPr>
          <w:rFonts w:ascii="Calibri" w:cs="Calibri" w:eastAsia="Calibri" w:hAnsi="Calibri"/>
          <w:sz w:val="22"/>
          <w:szCs w:val="22"/>
          <w:color w:val="auto"/>
        </w:rPr>
        <w:t xml:space="preserve">WHO has prepared a </w:t>
      </w:r>
      <w:hyperlink r:id="rId23">
        <w:r>
          <w:rPr>
            <w:rFonts w:ascii="Calibri" w:cs="Calibri" w:eastAsia="Calibri" w:hAnsi="Calibri"/>
            <w:sz w:val="22"/>
            <w:szCs w:val="22"/>
            <w:u w:val="single" w:color="auto"/>
            <w:color w:val="0000FF"/>
          </w:rPr>
          <w:t>disease commodity package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that includes an essential list of biomedical equipment, medicines and supplies necessary to care for patients with 2019-nCoV.</w:t>
      </w:r>
    </w:p>
    <w:p>
      <w:pPr>
        <w:spacing w:after="0" w:line="42" w:lineRule="exact"/>
        <w:rPr>
          <w:rFonts w:ascii="Calibri" w:cs="Calibri" w:eastAsia="Calibri" w:hAnsi="Calibri"/>
          <w:sz w:val="22"/>
          <w:szCs w:val="22"/>
          <w:color w:val="auto"/>
        </w:rPr>
      </w:pPr>
    </w:p>
    <w:p>
      <w:pPr>
        <w:ind w:left="360" w:hanging="360"/>
        <w:spacing w:after="0"/>
        <w:tabs>
          <w:tab w:leader="none" w:pos="360" w:val="left"/>
        </w:tabs>
        <w:numPr>
          <w:ilvl w:val="0"/>
          <w:numId w:val="6"/>
        </w:numPr>
        <w:rPr>
          <w:rFonts w:ascii="Calibri" w:cs="Calibri" w:eastAsia="Calibri" w:hAnsi="Calibri"/>
          <w:sz w:val="22"/>
          <w:szCs w:val="22"/>
          <w:color w:val="auto"/>
        </w:rPr>
      </w:pPr>
      <w:r>
        <w:rPr>
          <w:rFonts w:ascii="Calibri" w:cs="Calibri" w:eastAsia="Calibri" w:hAnsi="Calibri"/>
          <w:sz w:val="22"/>
          <w:szCs w:val="22"/>
          <w:color w:val="auto"/>
        </w:rPr>
        <w:t xml:space="preserve">WHO has provided recommendations to reduce risk of </w:t>
      </w:r>
      <w:hyperlink r:id="rId24">
        <w:r>
          <w:rPr>
            <w:rFonts w:ascii="Calibri" w:cs="Calibri" w:eastAsia="Calibri" w:hAnsi="Calibri"/>
            <w:sz w:val="22"/>
            <w:szCs w:val="22"/>
            <w:u w:val="single" w:color="auto"/>
            <w:color w:val="0000FF"/>
          </w:rPr>
          <w:t>transmission from animals to humans</w:t>
        </w:r>
        <w:r>
          <w:rPr>
            <w:rFonts w:ascii="Calibri" w:cs="Calibri" w:eastAsia="Calibri" w:hAnsi="Calibri"/>
            <w:sz w:val="22"/>
            <w:szCs w:val="22"/>
            <w:u w:val="single" w:color="auto"/>
            <w:color w:val="auto"/>
          </w:rPr>
          <w:t>.</w:t>
        </w:r>
      </w:hyperlink>
    </w:p>
    <w:p>
      <w:pPr>
        <w:spacing w:after="0" w:line="88" w:lineRule="exact"/>
        <w:rPr>
          <w:rFonts w:ascii="Calibri" w:cs="Calibri" w:eastAsia="Calibri" w:hAnsi="Calibri"/>
          <w:sz w:val="22"/>
          <w:szCs w:val="22"/>
          <w:color w:val="auto"/>
        </w:rPr>
      </w:pPr>
    </w:p>
    <w:p>
      <w:pPr>
        <w:ind w:left="360" w:right="1000" w:hanging="360"/>
        <w:spacing w:after="0" w:line="236" w:lineRule="auto"/>
        <w:tabs>
          <w:tab w:leader="none" w:pos="360" w:val="left"/>
        </w:tabs>
        <w:numPr>
          <w:ilvl w:val="0"/>
          <w:numId w:val="6"/>
        </w:numPr>
        <w:rPr>
          <w:rFonts w:ascii="Calibri" w:cs="Calibri" w:eastAsia="Calibri" w:hAnsi="Calibri"/>
          <w:sz w:val="22"/>
          <w:szCs w:val="22"/>
          <w:color w:val="0000FF"/>
        </w:rPr>
      </w:pPr>
      <w:r>
        <w:rPr>
          <w:rFonts w:ascii="Calibri" w:cs="Calibri" w:eastAsia="Calibri" w:hAnsi="Calibri"/>
          <w:sz w:val="22"/>
          <w:szCs w:val="22"/>
          <w:color w:val="auto"/>
        </w:rPr>
        <w:t xml:space="preserve">WHO has published an </w:t>
      </w:r>
      <w:hyperlink r:id="rId25">
        <w:r>
          <w:rPr>
            <w:rFonts w:ascii="Calibri" w:cs="Calibri" w:eastAsia="Calibri" w:hAnsi="Calibri"/>
            <w:sz w:val="22"/>
            <w:szCs w:val="22"/>
            <w:u w:val="single" w:color="auto"/>
            <w:color w:val="0000FF"/>
          </w:rPr>
          <w:t>updated advice for international traffic in relation to the outbreak of the novel</w:t>
        </w:r>
      </w:hyperlink>
      <w:r>
        <w:rPr>
          <w:rFonts w:ascii="Calibri" w:cs="Calibri" w:eastAsia="Calibri" w:hAnsi="Calibri"/>
          <w:sz w:val="22"/>
          <w:szCs w:val="22"/>
          <w:color w:val="auto"/>
        </w:rPr>
        <w:t xml:space="preserve"> </w:t>
      </w:r>
      <w:hyperlink r:id="rId25">
        <w:r>
          <w:rPr>
            <w:rFonts w:ascii="Calibri" w:cs="Calibri" w:eastAsia="Calibri" w:hAnsi="Calibri"/>
            <w:sz w:val="22"/>
            <w:szCs w:val="22"/>
            <w:u w:val="single" w:color="auto"/>
            <w:color w:val="0000FF"/>
          </w:rPr>
          <w:t>coronavirus 2019-nCoV</w:t>
        </w:r>
        <w:r>
          <w:rPr>
            <w:rFonts w:ascii="Calibri" w:cs="Calibri" w:eastAsia="Calibri" w:hAnsi="Calibri"/>
            <w:sz w:val="22"/>
            <w:szCs w:val="22"/>
            <w:color w:val="000000"/>
          </w:rPr>
          <w:t>.</w:t>
        </w:r>
      </w:hyperlink>
    </w:p>
    <w:p>
      <w:pPr>
        <w:spacing w:after="0" w:line="42" w:lineRule="exact"/>
        <w:rPr>
          <w:rFonts w:ascii="Calibri" w:cs="Calibri" w:eastAsia="Calibri" w:hAnsi="Calibri"/>
          <w:sz w:val="22"/>
          <w:szCs w:val="22"/>
          <w:color w:val="0000FF"/>
        </w:rPr>
      </w:pPr>
    </w:p>
    <w:p>
      <w:pPr>
        <w:ind w:left="360" w:hanging="360"/>
        <w:spacing w:after="0"/>
        <w:tabs>
          <w:tab w:leader="none" w:pos="36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WHO has activated the R&amp;D blueprint to accelerate diagnostics, vaccines, and therapeutics.</w:t>
      </w:r>
    </w:p>
    <w:p>
      <w:pPr>
        <w:spacing w:after="0" w:line="87" w:lineRule="exact"/>
        <w:rPr>
          <w:rFonts w:ascii="Arial" w:cs="Arial" w:eastAsia="Arial" w:hAnsi="Arial"/>
          <w:sz w:val="22"/>
          <w:szCs w:val="22"/>
          <w:color w:val="auto"/>
        </w:rPr>
      </w:pPr>
    </w:p>
    <w:p>
      <w:pPr>
        <w:ind w:left="360" w:right="280" w:hanging="360"/>
        <w:spacing w:after="0" w:line="265" w:lineRule="auto"/>
        <w:tabs>
          <w:tab w:leader="none" w:pos="360" w:val="left"/>
        </w:tabs>
        <w:numPr>
          <w:ilvl w:val="0"/>
          <w:numId w:val="6"/>
        </w:numPr>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WHO has developed online courses on the following topics: </w:t>
      </w:r>
      <w:hyperlink r:id="rId26">
        <w:r>
          <w:rPr>
            <w:rFonts w:ascii="Calibri" w:cs="Calibri" w:eastAsia="Calibri" w:hAnsi="Calibri"/>
            <w:sz w:val="22"/>
            <w:szCs w:val="22"/>
            <w:u w:val="single" w:color="auto"/>
            <w:color w:val="0000FF"/>
          </w:rPr>
          <w:t>A general introduction to emerging respiratory</w:t>
        </w:r>
      </w:hyperlink>
      <w:r>
        <w:rPr>
          <w:rFonts w:ascii="Calibri" w:cs="Calibri" w:eastAsia="Calibri" w:hAnsi="Calibri"/>
          <w:sz w:val="22"/>
          <w:szCs w:val="22"/>
          <w:color w:val="auto"/>
        </w:rPr>
        <w:t xml:space="preserve"> </w:t>
      </w:r>
      <w:hyperlink r:id="rId26">
        <w:r>
          <w:rPr>
            <w:rFonts w:ascii="Calibri" w:cs="Calibri" w:eastAsia="Calibri" w:hAnsi="Calibri"/>
            <w:sz w:val="22"/>
            <w:szCs w:val="22"/>
            <w:u w:val="single" w:color="auto"/>
            <w:color w:val="0000FF"/>
          </w:rPr>
          <w:t>viruses,</w:t>
        </w:r>
        <w:r>
          <w:rPr>
            <w:rFonts w:ascii="Calibri" w:cs="Calibri" w:eastAsia="Calibri" w:hAnsi="Calibri"/>
            <w:sz w:val="22"/>
            <w:szCs w:val="22"/>
            <w:color w:val="0000FF"/>
          </w:rPr>
          <w:t xml:space="preserve"> </w:t>
        </w:r>
      </w:hyperlink>
      <w:r>
        <w:rPr>
          <w:rFonts w:ascii="Calibri" w:cs="Calibri" w:eastAsia="Calibri" w:hAnsi="Calibri"/>
          <w:sz w:val="22"/>
          <w:szCs w:val="22"/>
          <w:color w:val="000000"/>
        </w:rPr>
        <w:t>including</w:t>
      </w:r>
      <w:r>
        <w:rPr>
          <w:rFonts w:ascii="Calibri" w:cs="Calibri" w:eastAsia="Calibri" w:hAnsi="Calibri"/>
          <w:sz w:val="22"/>
          <w:szCs w:val="22"/>
          <w:color w:val="0000FF"/>
        </w:rPr>
        <w:t xml:space="preserve"> </w:t>
      </w:r>
      <w:r>
        <w:rPr>
          <w:rFonts w:ascii="Calibri" w:cs="Calibri" w:eastAsia="Calibri" w:hAnsi="Calibri"/>
          <w:sz w:val="22"/>
          <w:szCs w:val="22"/>
          <w:color w:val="000000"/>
        </w:rPr>
        <w:t>novel coronaviruses (available in</w:t>
      </w:r>
      <w:r>
        <w:rPr>
          <w:rFonts w:ascii="Calibri" w:cs="Calibri" w:eastAsia="Calibri" w:hAnsi="Calibri"/>
          <w:sz w:val="22"/>
          <w:szCs w:val="22"/>
          <w:color w:val="0000FF"/>
        </w:rPr>
        <w:t xml:space="preserve"> </w:t>
      </w:r>
      <w:hyperlink r:id="rId27">
        <w:r>
          <w:rPr>
            <w:rFonts w:ascii="Calibri" w:cs="Calibri" w:eastAsia="Calibri" w:hAnsi="Calibri"/>
            <w:sz w:val="22"/>
            <w:szCs w:val="22"/>
            <w:u w:val="single" w:color="auto"/>
            <w:color w:val="0000FF"/>
          </w:rPr>
          <w:t>French</w:t>
        </w:r>
        <w:r>
          <w:rPr>
            <w:rFonts w:ascii="Calibri" w:cs="Calibri" w:eastAsia="Calibri" w:hAnsi="Calibri"/>
            <w:sz w:val="22"/>
            <w:szCs w:val="22"/>
            <w:u w:val="single" w:color="auto"/>
            <w:color w:val="000000"/>
          </w:rPr>
          <w:t>,</w:t>
        </w:r>
        <w:r>
          <w:rPr>
            <w:rFonts w:ascii="Calibri" w:cs="Calibri" w:eastAsia="Calibri" w:hAnsi="Calibri"/>
            <w:sz w:val="22"/>
            <w:szCs w:val="22"/>
            <w:u w:val="single" w:color="auto"/>
            <w:color w:val="0000FF"/>
          </w:rPr>
          <w:t xml:space="preserve"> </w:t>
        </w:r>
      </w:hyperlink>
      <w:hyperlink r:id="rId28">
        <w:r>
          <w:rPr>
            <w:rFonts w:ascii="Calibri" w:cs="Calibri" w:eastAsia="Calibri" w:hAnsi="Calibri"/>
            <w:sz w:val="22"/>
            <w:szCs w:val="22"/>
            <w:u w:val="single" w:color="auto"/>
            <w:color w:val="0000FF"/>
          </w:rPr>
          <w:t>Chinese</w:t>
        </w:r>
        <w:r>
          <w:rPr>
            <w:rFonts w:ascii="Calibri" w:cs="Calibri" w:eastAsia="Calibri" w:hAnsi="Calibri"/>
            <w:sz w:val="22"/>
            <w:szCs w:val="22"/>
            <w:u w:val="single" w:color="auto"/>
            <w:color w:val="000000"/>
          </w:rPr>
          <w:t>,</w:t>
        </w:r>
        <w:r>
          <w:rPr>
            <w:rFonts w:ascii="Calibri" w:cs="Calibri" w:eastAsia="Calibri" w:hAnsi="Calibri"/>
            <w:sz w:val="22"/>
            <w:szCs w:val="22"/>
            <w:u w:val="single" w:color="auto"/>
            <w:color w:val="0000FF"/>
          </w:rPr>
          <w:t xml:space="preserve"> </w:t>
        </w:r>
      </w:hyperlink>
      <w:hyperlink r:id="rId29">
        <w:r>
          <w:rPr>
            <w:rFonts w:ascii="Calibri" w:cs="Calibri" w:eastAsia="Calibri" w:hAnsi="Calibri"/>
            <w:sz w:val="22"/>
            <w:szCs w:val="22"/>
            <w:u w:val="single" w:color="auto"/>
            <w:color w:val="0000FF"/>
          </w:rPr>
          <w:t>Spanish</w:t>
        </w:r>
        <w:r>
          <w:rPr>
            <w:rFonts w:ascii="Calibri" w:cs="Calibri" w:eastAsia="Calibri" w:hAnsi="Calibri"/>
            <w:sz w:val="22"/>
            <w:szCs w:val="22"/>
            <w:u w:val="single" w:color="auto"/>
            <w:color w:val="000000"/>
          </w:rPr>
          <w:t xml:space="preserve">, </w:t>
        </w:r>
      </w:hyperlink>
      <w:r>
        <w:rPr>
          <w:rFonts w:ascii="Calibri" w:cs="Calibri" w:eastAsia="Calibri" w:hAnsi="Calibri"/>
          <w:sz w:val="22"/>
          <w:szCs w:val="22"/>
          <w:color w:val="0000FF"/>
        </w:rPr>
        <w:t xml:space="preserve">and </w:t>
      </w:r>
      <w:hyperlink r:id="rId30">
        <w:r>
          <w:rPr>
            <w:rFonts w:ascii="Calibri" w:cs="Calibri" w:eastAsia="Calibri" w:hAnsi="Calibri"/>
            <w:sz w:val="22"/>
            <w:szCs w:val="22"/>
            <w:u w:val="single" w:color="auto"/>
            <w:color w:val="0000FF"/>
          </w:rPr>
          <w:t>Portuguese</w:t>
        </w:r>
      </w:hyperlink>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r:id="rId31">
        <w:r>
          <w:rPr>
            <w:rFonts w:ascii="Calibri" w:cs="Calibri" w:eastAsia="Calibri" w:hAnsi="Calibri"/>
            <w:sz w:val="22"/>
            <w:szCs w:val="22"/>
            <w:u w:val="single" w:color="auto"/>
            <w:color w:val="0000FF"/>
          </w:rPr>
          <w:t>Critical Care of</w:t>
        </w:r>
      </w:hyperlink>
      <w:r>
        <w:rPr>
          <w:rFonts w:ascii="Calibri" w:cs="Calibri" w:eastAsia="Calibri" w:hAnsi="Calibri"/>
          <w:sz w:val="22"/>
          <w:szCs w:val="22"/>
          <w:color w:val="0000FF"/>
        </w:rPr>
        <w:t xml:space="preserve"> </w:t>
      </w:r>
      <w:hyperlink r:id="rId31">
        <w:r>
          <w:rPr>
            <w:rFonts w:ascii="Calibri" w:cs="Calibri" w:eastAsia="Calibri" w:hAnsi="Calibri"/>
            <w:sz w:val="22"/>
            <w:szCs w:val="22"/>
            <w:u w:val="single" w:color="auto"/>
            <w:color w:val="0000FF"/>
          </w:rPr>
          <w:t xml:space="preserve">Severe Acute Respiratory Infections; </w:t>
        </w:r>
      </w:hyperlink>
      <w:r>
        <w:rPr>
          <w:rFonts w:ascii="Calibri" w:cs="Calibri" w:eastAsia="Calibri" w:hAnsi="Calibri"/>
          <w:sz w:val="22"/>
          <w:szCs w:val="22"/>
          <w:u w:val="single" w:color="auto"/>
          <w:color w:val="0000FF"/>
        </w:rPr>
        <w:t xml:space="preserve">and </w:t>
      </w:r>
      <w:hyperlink r:id="rId32">
        <w:r>
          <w:rPr>
            <w:rFonts w:ascii="Calibri" w:cs="Calibri" w:eastAsia="Calibri" w:hAnsi="Calibri"/>
            <w:sz w:val="22"/>
            <w:szCs w:val="22"/>
            <w:u w:val="single" w:color="auto"/>
            <w:color w:val="0000FF"/>
          </w:rPr>
          <w:t>Health and safety briefing for respiratory diseases - ePROTECT</w:t>
        </w:r>
      </w:hyperlink>
      <w:r>
        <w:rPr>
          <w:rFonts w:ascii="Calibri" w:cs="Calibri" w:eastAsia="Calibri" w:hAnsi="Calibri"/>
          <w:sz w:val="22"/>
          <w:szCs w:val="22"/>
          <w:u w:val="single" w:color="auto"/>
          <w:color w:val="0000FF"/>
        </w:rPr>
        <w:t xml:space="preserve"> </w:t>
      </w:r>
      <w:r>
        <w:rPr>
          <w:rFonts w:ascii="Calibri" w:cs="Calibri" w:eastAsia="Calibri" w:hAnsi="Calibri"/>
          <w:sz w:val="22"/>
          <w:szCs w:val="22"/>
          <w:color w:val="000000"/>
        </w:rPr>
        <w:t xml:space="preserve">(available in </w:t>
      </w:r>
      <w:hyperlink r:id="rId33">
        <w:r>
          <w:rPr>
            <w:rFonts w:ascii="Calibri" w:cs="Calibri" w:eastAsia="Calibri" w:hAnsi="Calibri"/>
            <w:sz w:val="22"/>
            <w:szCs w:val="22"/>
            <w:u w:val="single" w:color="auto"/>
            <w:color w:val="0000FF"/>
          </w:rPr>
          <w:t>French</w:t>
        </w:r>
      </w:hyperlink>
      <w:r>
        <w:rPr>
          <w:rFonts w:ascii="Calibri" w:cs="Calibri" w:eastAsia="Calibri" w:hAnsi="Calibri"/>
          <w:sz w:val="22"/>
          <w:szCs w:val="22"/>
          <w:color w:val="000000"/>
        </w:rPr>
        <w:t xml:space="preserve">); </w:t>
      </w:r>
      <w:hyperlink r:id="rId34">
        <w:r>
          <w:rPr>
            <w:rFonts w:ascii="Calibri" w:cs="Calibri" w:eastAsia="Calibri" w:hAnsi="Calibri"/>
            <w:sz w:val="22"/>
            <w:szCs w:val="22"/>
            <w:u w:val="single" w:color="auto"/>
            <w:color w:val="0000FF"/>
          </w:rPr>
          <w:t>Infection Prevention and Control for Novel Coronavirus (COVID-19)</w:t>
        </w:r>
        <w:r>
          <w:rPr>
            <w:rFonts w:ascii="Calibri" w:cs="Calibri" w:eastAsia="Calibri" w:hAnsi="Calibri"/>
            <w:sz w:val="22"/>
            <w:szCs w:val="22"/>
            <w:u w:val="single" w:color="auto"/>
            <w:color w:val="000000"/>
          </w:rPr>
          <w:t xml:space="preserve">; </w:t>
        </w:r>
      </w:hyperlink>
      <w:hyperlink r:id="rId35">
        <w:r>
          <w:rPr>
            <w:rFonts w:ascii="Calibri" w:cs="Calibri" w:eastAsia="Calibri" w:hAnsi="Calibri"/>
            <w:sz w:val="22"/>
            <w:szCs w:val="22"/>
            <w:u w:val="single" w:color="auto"/>
            <w:color w:val="0000FF"/>
          </w:rPr>
          <w:t>Critical Care Severe</w:t>
        </w:r>
      </w:hyperlink>
      <w:r>
        <w:rPr>
          <w:rFonts w:ascii="Calibri" w:cs="Calibri" w:eastAsia="Calibri" w:hAnsi="Calibri"/>
          <w:sz w:val="22"/>
          <w:szCs w:val="22"/>
          <w:color w:val="000000"/>
        </w:rPr>
        <w:t xml:space="preserve"> </w:t>
      </w:r>
      <w:hyperlink r:id="rId35">
        <w:r>
          <w:rPr>
            <w:rFonts w:ascii="Calibri" w:cs="Calibri" w:eastAsia="Calibri" w:hAnsi="Calibri"/>
            <w:sz w:val="22"/>
            <w:szCs w:val="22"/>
            <w:u w:val="single" w:color="auto"/>
            <w:color w:val="0000FF"/>
          </w:rPr>
          <w:t>Acute Respiratory Infection</w:t>
        </w:r>
      </w:hyperlink>
    </w:p>
    <w:p>
      <w:pPr>
        <w:spacing w:after="0" w:line="62" w:lineRule="exact"/>
        <w:rPr>
          <w:rFonts w:ascii="Calibri" w:cs="Calibri" w:eastAsia="Calibri" w:hAnsi="Calibri"/>
          <w:sz w:val="22"/>
          <w:szCs w:val="22"/>
          <w:u w:val="single" w:color="auto"/>
          <w:color w:val="0000FF"/>
        </w:rPr>
      </w:pPr>
    </w:p>
    <w:p>
      <w:pPr>
        <w:ind w:left="360" w:right="60" w:hanging="360"/>
        <w:spacing w:after="0" w:line="271" w:lineRule="auto"/>
        <w:tabs>
          <w:tab w:leader="none" w:pos="360" w:val="left"/>
        </w:tabs>
        <w:numPr>
          <w:ilvl w:val="0"/>
          <w:numId w:val="6"/>
        </w:numPr>
        <w:rPr>
          <w:rFonts w:ascii="Calibri" w:cs="Calibri" w:eastAsia="Calibri" w:hAnsi="Calibri"/>
          <w:sz w:val="22"/>
          <w:szCs w:val="22"/>
          <w:color w:val="0000FF"/>
        </w:rPr>
      </w:pPr>
      <w:r>
        <w:rPr>
          <w:rFonts w:ascii="Calibri" w:cs="Calibri" w:eastAsia="Calibri" w:hAnsi="Calibri"/>
          <w:sz w:val="22"/>
          <w:szCs w:val="22"/>
          <w:color w:val="auto"/>
        </w:rPr>
        <w:t xml:space="preserve">WHO is providing guidance on early investigations, which are critical in an outbreak of a new virus. The data collected from the protocols can be used to refine recommendations for surveillance and case definitions, to characterize the key epidemiological transmission features of COVID-19, help understand spread, severity, spectrum of disease, impact on the community and to inform operational models for implementation of countermeasures such as case isolation, contact tracing and isolation. Several protocols are available here: </w:t>
      </w:r>
      <w:hyperlink r:id="rId36">
        <w:r>
          <w:rPr>
            <w:rFonts w:ascii="Calibri" w:cs="Calibri" w:eastAsia="Calibri" w:hAnsi="Calibri"/>
            <w:sz w:val="22"/>
            <w:szCs w:val="22"/>
            <w:u w:val="single" w:color="auto"/>
            <w:color w:val="0000FF"/>
          </w:rPr>
          <w:t>https://www.who.int/emergencies/diseases/novel-coronavirus-2019/technical-guidance/early-investigations</w:t>
        </w:r>
      </w:hyperlink>
      <w:r>
        <w:rPr>
          <w:rFonts w:ascii="Calibri" w:cs="Calibri" w:eastAsia="Calibri" w:hAnsi="Calibri"/>
          <w:sz w:val="22"/>
          <w:szCs w:val="22"/>
          <w:u w:val="single" w:color="auto"/>
          <w:color w:val="0000FF"/>
        </w:rPr>
        <w:t xml:space="preserve"> </w:t>
      </w:r>
      <w:r>
        <w:rPr>
          <w:rFonts w:ascii="Calibri" w:cs="Calibri" w:eastAsia="Calibri" w:hAnsi="Calibri"/>
          <w:sz w:val="22"/>
          <w:szCs w:val="22"/>
          <w:color w:val="000000"/>
        </w:rPr>
        <w:t>One such protocol is for the investigation of early COVID-19 cases and contacts (the “</w:t>
      </w:r>
      <w:hyperlink r:id="rId37">
        <w:r>
          <w:rPr>
            <w:rFonts w:ascii="Calibri" w:cs="Calibri" w:eastAsia="Calibri" w:hAnsi="Calibri"/>
            <w:sz w:val="22"/>
            <w:szCs w:val="22"/>
            <w:u w:val="single" w:color="auto"/>
            <w:color w:val="0000FF"/>
          </w:rPr>
          <w:t>First Few X (FFX) Cases and</w:t>
        </w:r>
      </w:hyperlink>
      <w:r>
        <w:rPr>
          <w:rFonts w:ascii="Calibri" w:cs="Calibri" w:eastAsia="Calibri" w:hAnsi="Calibri"/>
          <w:sz w:val="22"/>
          <w:szCs w:val="22"/>
          <w:color w:val="000000"/>
        </w:rPr>
        <w:t xml:space="preserve"> </w:t>
      </w:r>
      <w:hyperlink r:id="rId37">
        <w:r>
          <w:rPr>
            <w:rFonts w:ascii="Calibri" w:cs="Calibri" w:eastAsia="Calibri" w:hAnsi="Calibri"/>
            <w:sz w:val="22"/>
            <w:szCs w:val="22"/>
            <w:u w:val="single" w:color="auto"/>
            <w:color w:val="0000FF"/>
          </w:rPr>
          <w:t>contact investigation protocol for 2019-novel coronavirus (2019-nCoV) infection</w:t>
        </w:r>
      </w:hyperlink>
      <w:r>
        <w:rPr>
          <w:rFonts w:ascii="Calibri" w:cs="Calibri" w:eastAsia="Calibri" w:hAnsi="Calibri"/>
          <w:sz w:val="22"/>
          <w:szCs w:val="22"/>
          <w:color w:val="000000"/>
        </w:rPr>
        <w:t>”). The protocol is designed to</w:t>
      </w:r>
      <w:r>
        <w:rPr>
          <w:rFonts w:ascii="Calibri" w:cs="Calibri" w:eastAsia="Calibri" w:hAnsi="Calibri"/>
          <w:sz w:val="22"/>
          <w:szCs w:val="22"/>
          <w:color w:val="0000FF"/>
        </w:rPr>
        <w:t xml:space="preserve"> </w:t>
      </w:r>
      <w:r>
        <w:rPr>
          <w:rFonts w:ascii="Calibri" w:cs="Calibri" w:eastAsia="Calibri" w:hAnsi="Calibri"/>
          <w:sz w:val="22"/>
          <w:szCs w:val="22"/>
          <w:color w:val="000000"/>
        </w:rPr>
        <w:t>gain an early understanding of the key clinical, epidemiological and virological characteristics of the first cases of COVID-19 infection detected in any individual country, to inform the development and updating of public health guidance to manage cases and reduce the potential spread and impact of infection.</w:t>
      </w:r>
    </w:p>
    <w:p>
      <w:pPr>
        <w:spacing w:after="0" w:line="20" w:lineRule="exact"/>
        <w:rPr>
          <w:rFonts w:ascii="Calibri" w:cs="Calibri" w:eastAsia="Calibri" w:hAnsi="Calibri"/>
          <w:sz w:val="22"/>
          <w:szCs w:val="22"/>
          <w:u w:val="single" w:color="auto"/>
          <w:color w:val="0000FF"/>
        </w:rPr>
      </w:pPr>
      <w:r>
        <w:rPr>
          <w:rFonts w:ascii="Calibri" w:cs="Calibri" w:eastAsia="Calibri" w:hAnsi="Calibri"/>
          <w:sz w:val="22"/>
          <w:szCs w:val="22"/>
          <w:u w:val="single" w:color="auto"/>
          <w:color w:val="0000FF"/>
        </w:rPr>
        <mc:AlternateContent>
          <mc:Choice Requires="wps">
            <w:drawing>
              <wp:anchor simplePos="0" relativeHeight="251657728" behindDoc="1" locked="0" layoutInCell="0" allowOverlap="1">
                <wp:simplePos x="0" y="0"/>
                <wp:positionH relativeFrom="column">
                  <wp:posOffset>2577465</wp:posOffset>
                </wp:positionH>
                <wp:positionV relativeFrom="paragraph">
                  <wp:posOffset>-5922645</wp:posOffset>
                </wp:positionV>
                <wp:extent cx="31750" cy="1270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0" cy="12700"/>
                        </a:xfrm>
                        <a:prstGeom prst="rect">
                          <a:avLst/>
                        </a:prstGeom>
                        <a:solidFill>
                          <a:srgbClr val="000000"/>
                        </a:solidFill>
                      </wps:spPr>
                      <wps:bodyPr/>
                    </wps:wsp>
                  </a:graphicData>
                </a:graphic>
              </wp:anchor>
            </w:drawing>
          </mc:Choice>
          <mc:Fallback>
            <w:pict>
              <v:rect id="Shape 6" o:spid="_x0000_s1031" style="position:absolute;margin-left:202.95pt;margin-top:-466.3499pt;width: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6278245</wp:posOffset>
                </wp:positionH>
                <wp:positionV relativeFrom="paragraph">
                  <wp:posOffset>-5726430</wp:posOffset>
                </wp:positionV>
                <wp:extent cx="30480" cy="13335"/>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80" cy="13335"/>
                        </a:xfrm>
                        <a:prstGeom prst="rect">
                          <a:avLst/>
                        </a:prstGeom>
                        <a:solidFill>
                          <a:srgbClr val="0000FF"/>
                        </a:solidFill>
                      </wps:spPr>
                      <wps:bodyPr/>
                    </wps:wsp>
                  </a:graphicData>
                </a:graphic>
              </wp:anchor>
            </w:drawing>
          </mc:Choice>
          <mc:Fallback>
            <w:pict>
              <v:rect id="Shape 7" o:spid="_x0000_s1032" style="position:absolute;margin-left:494.35pt;margin-top:-450.8999pt;width:2.4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FF" stroked="f"/>
            </w:pict>
          </mc:Fallback>
        </mc:AlternateContent>
      </w:r>
    </w:p>
    <w:p>
      <w:pPr>
        <w:spacing w:after="0" w:line="250" w:lineRule="exact"/>
        <w:rPr>
          <w:rFonts w:ascii="Calibri" w:cs="Calibri" w:eastAsia="Calibri" w:hAnsi="Calibri"/>
          <w:sz w:val="22"/>
          <w:szCs w:val="22"/>
          <w:u w:val="single" w:color="auto"/>
          <w:color w:val="0000FF"/>
        </w:rPr>
      </w:pPr>
    </w:p>
    <w:p>
      <w:pPr>
        <w:spacing w:after="0"/>
        <w:rPr>
          <w:sz w:val="20"/>
          <w:szCs w:val="20"/>
          <w:color w:val="auto"/>
        </w:rPr>
      </w:pPr>
      <w:r>
        <w:rPr>
          <w:rFonts w:ascii="Arial" w:cs="Arial" w:eastAsia="Arial" w:hAnsi="Arial"/>
          <w:sz w:val="24"/>
          <w:szCs w:val="24"/>
          <w:b w:val="1"/>
          <w:bCs w:val="1"/>
          <w:color w:val="007AB0"/>
        </w:rPr>
        <w:t>RECOMMENDATIONS AND ADVICE FOR THE PUBLIC</w:t>
      </w:r>
    </w:p>
    <w:p>
      <w:pPr>
        <w:spacing w:after="0" w:line="394" w:lineRule="exact"/>
        <w:rPr>
          <w:rFonts w:ascii="Calibri" w:cs="Calibri" w:eastAsia="Calibri" w:hAnsi="Calibri"/>
          <w:sz w:val="22"/>
          <w:szCs w:val="22"/>
          <w:u w:val="single" w:color="auto"/>
          <w:color w:val="0000FF"/>
        </w:rPr>
      </w:pPr>
    </w:p>
    <w:p>
      <w:pPr>
        <w:spacing w:after="0" w:line="268" w:lineRule="auto"/>
        <w:rPr>
          <w:rFonts w:ascii="Calibri" w:cs="Calibri" w:eastAsia="Calibri" w:hAnsi="Calibri"/>
          <w:sz w:val="22"/>
          <w:szCs w:val="22"/>
          <w:color w:val="auto"/>
        </w:rPr>
      </w:pPr>
      <w:r>
        <w:rPr>
          <w:rFonts w:ascii="Calibri" w:cs="Calibri" w:eastAsia="Calibri" w:hAnsi="Calibri"/>
          <w:sz w:val="22"/>
          <w:szCs w:val="22"/>
          <w:color w:val="auto"/>
        </w:rPr>
        <w:t xml:space="preserve">If you are not in an area where COVID-19 is spreading, or have not travelled from an area where COVID-19 is spreading, or have not been in contact with an infected patient, your risk of infection is low. It is understandable that you may feel anxious about the outbreak. Get the facts from reliable sources to help you accurately determine your risks so that you can take reasonable precautions (See </w:t>
      </w:r>
      <w:hyperlink r:id="rId38">
        <w:r>
          <w:rPr>
            <w:rFonts w:ascii="Calibri" w:cs="Calibri" w:eastAsia="Calibri" w:hAnsi="Calibri"/>
            <w:sz w:val="22"/>
            <w:szCs w:val="22"/>
            <w:u w:val="single" w:color="auto"/>
            <w:color w:val="0000FF"/>
          </w:rPr>
          <w:t>Frequently Asked Questions</w:t>
        </w:r>
        <w:r>
          <w:rPr>
            <w:rFonts w:ascii="Calibri" w:cs="Calibri" w:eastAsia="Calibri" w:hAnsi="Calibri"/>
            <w:sz w:val="22"/>
            <w:szCs w:val="22"/>
            <w:u w:val="single" w:color="auto"/>
            <w:color w:val="auto"/>
          </w:rPr>
          <w:t>)</w:t>
        </w:r>
      </w:hyperlink>
      <w:r>
        <w:rPr>
          <w:rFonts w:ascii="Calibri" w:cs="Calibri" w:eastAsia="Calibri" w:hAnsi="Calibri"/>
          <w:sz w:val="22"/>
          <w:szCs w:val="22"/>
          <w:color w:val="auto"/>
        </w:rPr>
        <w:t xml:space="preserve">. Seek guidance from WHO, your healthcare provider, your national public health authority or your employer for accurate information on COVID-19 and whether COVID-19 is circulating where you live. It is important to be informed of the situation and take appropriate measures to protect yourself and your family (see </w:t>
      </w:r>
      <w:r>
        <w:rPr>
          <w:rFonts w:ascii="Calibri" w:cs="Calibri" w:eastAsia="Calibri" w:hAnsi="Calibri"/>
          <w:sz w:val="22"/>
          <w:szCs w:val="22"/>
          <w:u w:val="single" w:color="auto"/>
          <w:color w:val="0000FF"/>
        </w:rPr>
        <w:t>Protection measures for everyone</w:t>
      </w:r>
      <w:r>
        <w:rPr>
          <w:rFonts w:ascii="Calibri" w:cs="Calibri" w:eastAsia="Calibri" w:hAnsi="Calibri"/>
          <w:sz w:val="22"/>
          <w:szCs w:val="22"/>
          <w:color w:val="auto"/>
        </w:rPr>
        <w:t>).</w:t>
      </w:r>
    </w:p>
    <w:p>
      <w:pPr>
        <w:spacing w:after="0" w:line="373" w:lineRule="exact"/>
        <w:rPr>
          <w:rFonts w:ascii="Calibri" w:cs="Calibri" w:eastAsia="Calibri" w:hAnsi="Calibri"/>
          <w:sz w:val="22"/>
          <w:szCs w:val="22"/>
          <w:u w:val="single" w:color="auto"/>
          <w:color w:val="0000FF"/>
        </w:rPr>
      </w:pPr>
    </w:p>
    <w:p>
      <w:pPr>
        <w:spacing w:after="0" w:line="267" w:lineRule="auto"/>
        <w:rPr>
          <w:sz w:val="20"/>
          <w:szCs w:val="20"/>
          <w:color w:val="auto"/>
        </w:rPr>
      </w:pPr>
      <w:r>
        <w:rPr>
          <w:rFonts w:ascii="Calibri" w:cs="Calibri" w:eastAsia="Calibri" w:hAnsi="Calibri"/>
          <w:sz w:val="22"/>
          <w:szCs w:val="22"/>
          <w:color w:val="auto"/>
        </w:rPr>
        <w:t xml:space="preserve">If you are in an area where there are cases of COVID-19 you need to take the risk of infection seriously. Follow the advice of WHO and guidance issued by national and local health authorities. For most people, COVID-19 infection will cause mild illness however, it can make some people very ill and, in some people, it can be fatal. Older people, and those with pre-existing medical conditions (such as cardiovascular disease, chronic respiratory disease or diabetes) are at risk for severe disease (See </w:t>
      </w:r>
      <w:r>
        <w:rPr>
          <w:rFonts w:ascii="Calibri" w:cs="Calibri" w:eastAsia="Calibri" w:hAnsi="Calibri"/>
          <w:sz w:val="22"/>
          <w:szCs w:val="22"/>
          <w:u w:val="single" w:color="auto"/>
          <w:color w:val="0000FF"/>
        </w:rPr>
        <w:t>Protection measures for persons who are in or have recently visited (past</w:t>
      </w:r>
      <w:r>
        <w:rPr>
          <w:rFonts w:ascii="Calibri" w:cs="Calibri" w:eastAsia="Calibri" w:hAnsi="Calibri"/>
          <w:sz w:val="22"/>
          <w:szCs w:val="22"/>
          <w:color w:val="auto"/>
        </w:rPr>
        <w:t xml:space="preserve"> </w:t>
      </w:r>
      <w:r>
        <w:rPr>
          <w:rFonts w:ascii="Calibri" w:cs="Calibri" w:eastAsia="Calibri" w:hAnsi="Calibri"/>
          <w:sz w:val="22"/>
          <w:szCs w:val="22"/>
          <w:u w:val="single" w:color="auto"/>
          <w:color w:val="0000FF"/>
        </w:rPr>
        <w:t>14 days) areas where COVID-19 is spreading</w:t>
      </w:r>
      <w:r>
        <w:rPr>
          <w:rFonts w:ascii="Calibri" w:cs="Calibri" w:eastAsia="Calibri" w:hAnsi="Calibri"/>
          <w:sz w:val="22"/>
          <w:szCs w:val="22"/>
          <w:color w:val="000000"/>
        </w:rPr>
        <w:t>).</w:t>
      </w:r>
    </w:p>
    <w:sectPr>
      <w:pgSz w:w="11920" w:h="16841" w:orient="portrait"/>
      <w:cols w:equalWidth="0" w:num="1">
        <w:col w:w="10460"/>
      </w:cols>
      <w:pgMar w:left="720" w:top="943" w:right="731" w:bottom="614"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AE8944A"/>
    <w:multiLevelType w:val="hybridMultilevel"/>
    <w:lvl w:ilvl="0">
      <w:lvlJc w:val="left"/>
      <w:lvlText w:val="•"/>
      <w:numFmt w:val="bullet"/>
      <w:start w:val="1"/>
    </w:lvl>
  </w:abstractNum>
  <w:abstractNum w:abstractNumId="1">
    <w:nsid w:val="625558EC"/>
    <w:multiLevelType w:val="hybridMultilevel"/>
    <w:lvl w:ilvl="0">
      <w:lvlJc w:val="left"/>
      <w:lvlText w:val="•"/>
      <w:numFmt w:val="bullet"/>
      <w:start w:val="1"/>
    </w:lvl>
  </w:abstractNum>
  <w:abstractNum w:abstractNumId="2">
    <w:nsid w:val="238E1F29"/>
    <w:multiLevelType w:val="hybridMultilevel"/>
    <w:lvl w:ilvl="0">
      <w:lvlJc w:val="left"/>
      <w:lvlText w:val="-"/>
      <w:numFmt w:val="bullet"/>
      <w:start w:val="1"/>
    </w:lvl>
  </w:abstractNum>
  <w:abstractNum w:abstractNumId="3">
    <w:nsid w:val="46E87CCD"/>
    <w:multiLevelType w:val="hybridMultilevel"/>
    <w:lvl w:ilvl="0">
      <w:lvlJc w:val="left"/>
      <w:lvlText w:val="•"/>
      <w:numFmt w:val="bullet"/>
      <w:start w:val="1"/>
    </w:lvl>
  </w:abstractNum>
  <w:abstractNum w:abstractNumId="4">
    <w:nsid w:val="3D1B58BA"/>
    <w:multiLevelType w:val="hybridMultilevel"/>
    <w:lvl w:ilvl="0">
      <w:lvlJc w:val="left"/>
      <w:lvlText w:val="•"/>
      <w:numFmt w:val="bullet"/>
      <w:start w:val="1"/>
    </w:lvl>
  </w:abstractNum>
  <w:abstractNum w:abstractNumId="5">
    <w:nsid w:val="507ED7A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1" Type="http://schemas.openxmlformats.org/officeDocument/2006/relationships/image" Target="media/image2.jpeg"/><Relationship Id="rId12" Type="http://schemas.openxmlformats.org/officeDocument/2006/relationships/image" Target="media/image3.png"/><Relationship Id="rId14" Type="http://schemas.openxmlformats.org/officeDocument/2006/relationships/image" Target="media/image4.png"/><Relationship Id="rId9" Type="http://schemas.openxmlformats.org/officeDocument/2006/relationships/hyperlink" Target="http://www.emro.who.int/irn/iran-news/who-team-arrives-in-tehran-to-support-the-covid-19-response.html" TargetMode="External"/><Relationship Id="rId10" Type="http://schemas.openxmlformats.org/officeDocument/2006/relationships/hyperlink" Target="https://www.who.int/dg/speeches/detail/who-director-general-s-opening-remarks-at-the-media-briefing-on-covid-19---2-march-2020" TargetMode="External"/><Relationship Id="rId13" Type="http://schemas.openxmlformats.org/officeDocument/2006/relationships/hyperlink" Target="https://www.who.int/publications-detail/global-surveillance-for-human-infection-with-novel-coronavirus-(2019-ncov)" TargetMode="External"/><Relationship Id="rId15" Type="http://schemas.openxmlformats.org/officeDocument/2006/relationships/hyperlink" Target="https://www.who.int/emergencies/diseases/novel-coronavirus-2019/technical-guidance" TargetMode="External"/><Relationship Id="rId16" Type="http://schemas.openxmlformats.org/officeDocument/2006/relationships/hyperlink" Target="https://www.iata.org/en/programs/safety/health/diseases/#tab-2" TargetMode="External"/><Relationship Id="rId17" Type="http://schemas.openxmlformats.org/officeDocument/2006/relationships/hyperlink" Target="https://www.who.int/emergencies/diseases/novel-coronavirus-2019/technical-guidance/laboratory-guidance" TargetMode="External"/><Relationship Id="rId18" Type="http://schemas.openxmlformats.org/officeDocument/2006/relationships/hyperlink" Target="https://www.who.int/publications-detail/advice-on-the-use-of-masks-in-the-community-during-home-care-and-in-healthcare-settings-in-the-context-of-the-novel-coronavirus-(2019-ncov)-outbreak" TargetMode="External"/><Relationship Id="rId19" Type="http://schemas.openxmlformats.org/officeDocument/2006/relationships/hyperlink" Target="https://www.who.int/publications-detail/clinical-management-of-severe-acute-respiratory-infection-when-novel-coronavirus-(ncov)-infection-is-suspected" TargetMode="External"/><Relationship Id="rId20" Type="http://schemas.openxmlformats.org/officeDocument/2006/relationships/hyperlink" Target="https://www.who.int/emergencies/diseases/novel-coronavirus-2019/technical-guidance/infection-prevention-and-control" TargetMode="External"/><Relationship Id="rId21" Type="http://schemas.openxmlformats.org/officeDocument/2006/relationships/hyperlink" Target="https://www.who.int/publications-detail/home-care-for-patients-with-suspected-novel-coronavirus-(ncov)-infection-presenting-with-mild-symptoms-and-management-of-contacts" TargetMode="External"/><Relationship Id="rId22" Type="http://schemas.openxmlformats.org/officeDocument/2006/relationships/hyperlink" Target="https://www.who.int/publications-detail/risk-communication-and-community-engagement-readiness-and-initial-response-for-novel-coronaviruses-(-ncov)" TargetMode="External"/><Relationship Id="rId23" Type="http://schemas.openxmlformats.org/officeDocument/2006/relationships/hyperlink" Target="https://www.who.int/publications-detail/disease-commodity-package---novel-coronavirus-(ncov)" TargetMode="External"/><Relationship Id="rId24" Type="http://schemas.openxmlformats.org/officeDocument/2006/relationships/hyperlink" Target="https://www.who.int/health-topics/coronavirus/who-recommendations-to-reduce-risk-of-transmission-of-emerging-pathogens-from-animals-to-humans-in-live-animal-markets" TargetMode="External"/><Relationship Id="rId25" Type="http://schemas.openxmlformats.org/officeDocument/2006/relationships/hyperlink" Target="https://www.who.int/ith/2019-nCoV_advice_for_international_traffic-rev/en/" TargetMode="External"/><Relationship Id="rId26" Type="http://schemas.openxmlformats.org/officeDocument/2006/relationships/hyperlink" Target="https://openwho.org/courses/introduction-to-ncov" TargetMode="External"/><Relationship Id="rId27" Type="http://schemas.openxmlformats.org/officeDocument/2006/relationships/hyperlink" Target="https://openwho.org/courses/introduction-au-ncov" TargetMode="External"/><Relationship Id="rId28" Type="http://schemas.openxmlformats.org/officeDocument/2006/relationships/hyperlink" Target="https://openwho.org/courses/introduction-to-ncov-ZH" TargetMode="External"/><Relationship Id="rId29" Type="http://schemas.openxmlformats.org/officeDocument/2006/relationships/hyperlink" Target="https://openwho.org/courses/introduccion-al-ncov" TargetMode="External"/><Relationship Id="rId30" Type="http://schemas.openxmlformats.org/officeDocument/2006/relationships/hyperlink" Target="https://openwho.org/courses/introducao-ao-ncov" TargetMode="External"/><Relationship Id="rId31" Type="http://schemas.openxmlformats.org/officeDocument/2006/relationships/hyperlink" Target="https://openwho.org/courses/severe-acuterespiratory-infection" TargetMode="External"/><Relationship Id="rId32" Type="http://schemas.openxmlformats.org/officeDocument/2006/relationships/hyperlink" Target="https://openwho.org/courses/eprotect-acute-respiratory-infections" TargetMode="External"/><Relationship Id="rId33" Type="http://schemas.openxmlformats.org/officeDocument/2006/relationships/hyperlink" Target="https://openwho.org/courses/eprotect-infections-respiratoires-aigues" TargetMode="External"/><Relationship Id="rId34" Type="http://schemas.openxmlformats.org/officeDocument/2006/relationships/hyperlink" Target="https://openwho.org/courses/COVID-19-IPC-EN" TargetMode="External"/><Relationship Id="rId35" Type="http://schemas.openxmlformats.org/officeDocument/2006/relationships/hyperlink" Target="https://openwho.org/courses/severe-acute-respiratory-infection" TargetMode="External"/><Relationship Id="rId36" Type="http://schemas.openxmlformats.org/officeDocument/2006/relationships/hyperlink" Target="https://www.who.int/emergencies/diseases/novel-coronavirus-2019/technical-guidance/early-investigations" TargetMode="External"/><Relationship Id="rId37" Type="http://schemas.openxmlformats.org/officeDocument/2006/relationships/hyperlink" Target="https://www.who.int/publications-detail/the-first-few-x-(ffx)-cases-and-contact-investigation-protocol-for-2019-novel-coronavirus-(2019-ncov)-infection" TargetMode="External"/><Relationship Id="rId38" Type="http://schemas.openxmlformats.org/officeDocument/2006/relationships/hyperlink" Target="https://www.who.int/news-room/q-a-detail/q-a-coronaviruse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2020-03-10T16:47:29Z</dcterms:created>
  <dcterms:modified xsi:type="dcterms:W3CDTF">2020-03-10T16:47:29Z</dcterms:modified>
</cp:coreProperties>
</file>