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 w:val="0"/>
          <w:bCs w:val="0"/>
          <w:i/>
          <w:i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/>
          <w:iCs/>
          <w:sz w:val="30"/>
          <w:szCs w:val="30"/>
          <w:lang w:val="en-US" w:eastAsia="zh-CN"/>
        </w:rPr>
        <w:t xml:space="preserve">2.1.1 </w:t>
      </w:r>
    </w:p>
    <w:p>
      <w:pPr>
        <w:pStyle w:val="2"/>
        <w:rPr>
          <w:rFonts w:hint="eastAsia"/>
          <w:b w:val="0"/>
          <w:bCs w:val="0"/>
          <w:i/>
          <w:iCs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/>
          <w:iCs/>
          <w:sz w:val="18"/>
          <w:szCs w:val="18"/>
          <w:lang w:val="en-US" w:eastAsia="zh-CN"/>
        </w:rPr>
        <w:t>x:为R空间中的一个点或向量，R2表示为空间中的一个变换</w:t>
      </w:r>
    </w:p>
    <w:p>
      <w:pPr>
        <w:pStyle w:val="2"/>
        <w:rPr>
          <w:rFonts w:hint="eastAsia"/>
          <w:b w:val="0"/>
          <w:bCs w:val="0"/>
          <w:i/>
          <w:iCs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线性变换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映射你懂吧？线性就是函数关系为一次函数。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线性变换就是说把A以某种准则（一次函数）变换到B，这种变换就是线性变换。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比如一组数（1，2，3）以3x+1这种准则进行线性变换的结果就是（4，7，10）。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相反，若是以x的平方变换等非一次函数关系的变换就不叫线性变换了。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平移变换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以守恒的量改变几何对象的位置而不改变其方向和形状。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x∈R2 u∈R2 A(x)=x+u 则A为平移变换 用Tu标识平移变换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变换组合：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两个变换A，B 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A*B 等于先执行B再执行A，  (A*B)x = A*(B*x)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仿射变换：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A(x) = B(x) + u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B为线性变换，加u为平移变换，仿射变换就是线性变换+平移变换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i/>
          <w:i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/>
          <w:iCs/>
          <w:sz w:val="30"/>
          <w:szCs w:val="30"/>
          <w:lang w:val="en-US" w:eastAsia="zh-CN"/>
        </w:rPr>
        <w:t xml:space="preserve">2.1.2 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线性变换的矩阵表示：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i=&lt;1,0&gt; j=&lt;0,1&gt;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向量x=&lt;x1,x2&gt;表示为x=&lt;x1*i, x2*j&gt; 即 x=(x1*i + x2*j)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线性变换A，令u=&lt;u1,u2&gt;=A(i) v=&lt;v1,v2&gt;=A(j)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A(x) = A(x1*i + x2*j) = x1*A(i) + x2*A(j) = x1*u + x2*v   最后得到向量 x = (x1*u1 + x2*v1, x1*u2+x2*v2)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变换成矩阵M = {u1, v1} *   x={x1}</w:t>
      </w:r>
    </w:p>
    <w:p>
      <w:pPr>
        <w:pStyle w:val="2"/>
        <w:ind w:left="1260" w:leftChars="600"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u2, v2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x2</w:t>
      </w:r>
      <w:bookmarkStart w:id="0" w:name="_GoBack"/>
      <w:bookmarkEnd w:id="0"/>
    </w:p>
    <w:p>
      <w:pPr>
        <w:pStyle w:val="2"/>
        <w:ind w:left="1260" w:leftChars="600"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ind w:firstLine="360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9</w:t>
    </w:r>
    <w:r>
      <w:rPr>
        <w:rStyle w:val="12"/>
      </w:rPr>
      <w:fldChar w:fldCharType="end"/>
    </w:r>
  </w:p>
  <w:p>
    <w:pPr>
      <w:pStyle w:val="7"/>
      <w:ind w:firstLine="36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3D0B"/>
    <w:multiLevelType w:val="multilevel"/>
    <w:tmpl w:val="15C83D0B"/>
    <w:lvl w:ilvl="0" w:tentative="0">
      <w:start w:val="1"/>
      <w:numFmt w:val="decimal"/>
      <w:pStyle w:val="4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326EA"/>
    <w:rsid w:val="034F50AF"/>
    <w:rsid w:val="06472F6F"/>
    <w:rsid w:val="06B06185"/>
    <w:rsid w:val="112A77D0"/>
    <w:rsid w:val="17F61E52"/>
    <w:rsid w:val="233072AD"/>
    <w:rsid w:val="29095846"/>
    <w:rsid w:val="3B643354"/>
    <w:rsid w:val="3C622981"/>
    <w:rsid w:val="53910695"/>
    <w:rsid w:val="55D90468"/>
    <w:rsid w:val="563E556E"/>
    <w:rsid w:val="58081BDC"/>
    <w:rsid w:val="5CEA1291"/>
    <w:rsid w:val="60166A72"/>
    <w:rsid w:val="616F6AD8"/>
    <w:rsid w:val="628530E4"/>
    <w:rsid w:val="79A0041C"/>
    <w:rsid w:val="7AC14393"/>
    <w:rsid w:val="7D4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 w:eastAsia="黑体"/>
      <w:b/>
      <w:bCs/>
      <w:sz w:val="24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0">
    <w:name w:val="toc 2"/>
    <w:basedOn w:val="1"/>
    <w:next w:val="1"/>
    <w:uiPriority w:val="0"/>
    <w:pPr>
      <w:ind w:left="210"/>
      <w:jc w:val="left"/>
    </w:pPr>
    <w:rPr>
      <w:smallCaps/>
      <w:sz w:val="20"/>
      <w:szCs w:val="20"/>
    </w:rPr>
  </w:style>
  <w:style w:type="character" w:styleId="12">
    <w:name w:val="page number"/>
    <w:basedOn w:val="11"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dashabi</dc:creator>
  <cp:lastModifiedBy>Mr.T</cp:lastModifiedBy>
  <dcterms:modified xsi:type="dcterms:W3CDTF">2018-02-12T14:54:26Z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