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1FB0" w14:textId="61169C18" w:rsidR="00F21344" w:rsidRDefault="00F21344">
      <w:r>
        <w:t xml:space="preserve">The two figures was modelling after the </w:t>
      </w:r>
      <w:hyperlink r:id="rId4" w:anchor="/math/trends?scrollTo=HowhasmathematicsachievementchangedovertimeintheUnitedStatesandothereducationsystems&amp;toggleThis=Grade4" w:history="1">
        <w:r w:rsidRPr="00F21344">
          <w:rPr>
            <w:rStyle w:val="Hyperlink"/>
          </w:rPr>
          <w:t>TIMSS report</w:t>
        </w:r>
      </w:hyperlink>
      <w:r>
        <w:t>, and used the NAEP proficiency level colors.</w:t>
      </w:r>
    </w:p>
    <w:p w14:paraId="1E78195B" w14:textId="79831FEB" w:rsidR="0088367B" w:rsidRDefault="00F21344">
      <w:r>
        <w:rPr>
          <w:noProof/>
        </w:rPr>
        <w:drawing>
          <wp:inline distT="0" distB="0" distL="0" distR="0" wp14:anchorId="1C6C40D3" wp14:editId="333A4B3F">
            <wp:extent cx="5943600" cy="3961130"/>
            <wp:effectExtent l="0" t="0" r="0" b="1270"/>
            <wp:docPr id="806423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F9F3D" wp14:editId="40E88663">
            <wp:extent cx="5943600" cy="3961130"/>
            <wp:effectExtent l="0" t="0" r="0" b="1270"/>
            <wp:docPr id="124944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CyNDA1MLC0NDMzNzdR0lEKTi0uzszPAykwrAUAQrEbhywAAAA="/>
  </w:docVars>
  <w:rsids>
    <w:rsidRoot w:val="00711CE3"/>
    <w:rsid w:val="005378BB"/>
    <w:rsid w:val="00711CE3"/>
    <w:rsid w:val="0088367B"/>
    <w:rsid w:val="00F2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13CB"/>
  <w15:chartTrackingRefBased/>
  <w15:docId w15:val="{CA43ECBB-736A-405C-B0E5-D5A53BAD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ces.ed.gov/timss/results19/inde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Yuqi</dc:creator>
  <cp:keywords/>
  <dc:description/>
  <cp:lastModifiedBy>Liao, Yuqi</cp:lastModifiedBy>
  <cp:revision>2</cp:revision>
  <dcterms:created xsi:type="dcterms:W3CDTF">2023-05-11T14:54:00Z</dcterms:created>
  <dcterms:modified xsi:type="dcterms:W3CDTF">2023-05-11T14:56:00Z</dcterms:modified>
</cp:coreProperties>
</file>