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#28805 4G/5G信息上报</w:t>
      </w:r>
    </w:p>
    <w:p>
      <w:pPr/>
      <w:r>
        <w:rPr>
          <w:color w:val="FE0300"/>
        </w:rPr>
      </w:r>
    </w:p>
    <w:p>
      <w:pPr>
        <w:pStyle w:val="dingding-heading1"/>
        <w:spacing w:line="204.70588235294116"/>
      </w:pPr>
      <w:r>
        <w:rPr>
          <w:sz w:val="40"/>
          <w:color w:val="404040"/>
          <w:b w:val="1"/>
          <w:shd w:val="clear" w:color="auto" w:fill="FFFFFF"/>
        </w:rPr>
        <w:t xml:space="preserve">1. 版本修订和Review记录</w:t>
      </w:r>
    </w:p>
    <w:p>
      <w:pPr/>
      <w:r>
        <w:rPr>
          <w:b w:val="1"/>
        </w:rPr>
        <w:t xml:space="preserve">修订记录</w:t>
      </w:r>
    </w:p>
    <w:tbl>
      <w:tblPr>
        <w:tblStyle w:val="TableGrid"/>
        <w:tblW w:w="0" w:type="auto"/>
      </w:tblPr>
      <w:tblGrid>
        <w:gridCol w:w="1890"/>
        <w:gridCol w:w="1665"/>
        <w:gridCol w:w="2115"/>
        <w:gridCol w:w="5580"/>
      </w:tblGrid>
      <w:tr>
        <w:trPr>
          <w:trHeight w:val="495" w:hRule="atLeast"/>
        </w:trPr>
        <w:tc>
          <w:tcPr>
            <w:tcW w:w="1890" w:type="dxa"/>
            <w:vAlign w:val="center"/>
          </w:tcPr>
          <w:p>
            <w:pPr>
              <w:jc w:val="center"/>
            </w:pPr>
            <w:r>
              <w:rPr>
                <w:sz w:val="21"/>
                <w:color w:val="262626"/>
              </w:rPr>
              <w:t xml:space="preserve">时间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</w:pPr>
            <w:r>
              <w:rPr>
                <w:sz w:val="21"/>
                <w:color w:val="262626"/>
              </w:rPr>
              <w:t xml:space="preserve">版本编号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</w:pPr>
            <w:r>
              <w:rPr>
                <w:sz w:val="21"/>
                <w:color w:val="262626"/>
              </w:rPr>
              <w:t xml:space="preserve">作者</w:t>
            </w:r>
          </w:p>
        </w:tc>
        <w:tc>
          <w:tcPr>
            <w:tcW w:w="5580" w:type="dxa"/>
            <w:vAlign w:val="center"/>
          </w:tcPr>
          <w:p>
            <w:pPr>
              <w:jc w:val="center"/>
            </w:pPr>
            <w:r>
              <w:rPr>
                <w:sz w:val="21"/>
                <w:color w:val="262626"/>
              </w:rPr>
              <w:t xml:space="preserve">说明</w:t>
            </w:r>
          </w:p>
        </w:tc>
      </w:tr>
      <w:tr>
        <w:trPr>
          <w:trHeight w:val="690" w:hRule="atLeast"/>
        </w:trPr>
        <w:tc>
          <w:tcPr>
            <w:tcW w:w="1890" w:type="dxa"/>
            <w:vAlign w:val="center"/>
          </w:tcPr>
          <w:p>
            <w:pPr>
              <w:jc w:val="center"/>
            </w:pPr>
            <w:r>
              <w:rPr>
                <w:sz w:val="21"/>
              </w:rPr>
            </w:r>
            <w:r>
              <w:t xml:space="preserve"> 2023-04-10 </w:t>
            </w:r>
            <w:r>
              <w:rPr>
                <w:sz w:val="21"/>
              </w:rPr>
            </w:r>
          </w:p>
        </w:tc>
        <w:tc>
          <w:tcPr>
            <w:tcW w:w="1665" w:type="dxa"/>
            <w:vAlign w:val="center"/>
          </w:tcPr>
          <w:p>
            <w:pPr>
              <w:jc w:val="center"/>
            </w:pPr>
            <w:r>
              <w:rPr>
                <w:sz w:val="21"/>
              </w:rPr>
              <w:t xml:space="preserve">V1.0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</w:pPr>
            <w:r/>
            <w:r>
              <w:rPr>
                <w:color w:val="008ECB"/>
              </w:rPr>
              <w:t xml:space="preserve">@赵昱钦</w:t>
            </w:r>
            <w:r/>
          </w:p>
        </w:tc>
        <w:tc>
          <w:tcPr>
            <w:tcW w:w="5580" w:type="dxa"/>
            <w:vAlign w:val="center"/>
          </w:tcPr>
          <w:p>
            <w:pPr>
              <w:jc w:val="left"/>
            </w:pPr>
            <w:r>
              <w:rPr>
                <w:sz w:val="21"/>
              </w:rPr>
              <w:t xml:space="preserve">初稿</w:t>
            </w:r>
          </w:p>
        </w:tc>
      </w:tr>
      <w:tr>
        <w:trPr>
          <w:trHeight w:val="675"/>
        </w:trPr>
        <w:tc>
          <w:tcPr>
            <w:tcW w:w="1890" w:type="dxa"/>
            <w:vAlign w:val="center"/>
          </w:tcPr>
          <w:p>
            <w:pPr/>
            <w:r/>
            <w:r>
              <w:t xml:space="preserve"> 2023-06-27 </w:t>
            </w:r>
            <w:r/>
          </w:p>
        </w:tc>
        <w:tc>
          <w:tcPr>
            <w:tcW w:w="1665" w:type="dxa"/>
            <w:vAlign w:val="center"/>
          </w:tcPr>
          <w:p>
            <w:pPr/>
            <w:r>
              <w:t xml:space="preserve">       V1.1</w:t>
            </w:r>
          </w:p>
        </w:tc>
        <w:tc>
          <w:tcPr>
            <w:tcW w:w="2115" w:type="dxa"/>
            <w:vAlign w:val="center"/>
          </w:tcPr>
          <w:p>
            <w:pPr/>
            <w:r>
              <w:t xml:space="preserve">      </w:t>
            </w:r>
            <w:r>
              <w:rPr>
                <w:color w:val="008ECB"/>
              </w:rPr>
              <w:t xml:space="preserve">@赵昱钦</w:t>
            </w:r>
            <w:r/>
          </w:p>
        </w:tc>
        <w:tc>
          <w:tcPr>
            <w:tcW w:w="5580" w:type="dxa"/>
            <w:vAlign w:val="center"/>
          </w:tcPr>
          <w:p>
            <w:pPr/>
            <w:r>
              <w:t xml:space="preserve">修改rsrp四格信号参考表标准</w:t>
            </w:r>
          </w:p>
        </w:tc>
      </w:tr>
      <w:tr>
        <w:trPr>
          <w:trHeight w:val="495" w:hRule="atLeast"/>
        </w:trPr>
        <w:tc>
          <w:tcPr>
            <w:tcW w:w="1890" w:type="dxa"/>
            <w:vAlign w:val="center"/>
          </w:tcPr>
          <w:p>
            <w:pPr/>
            <w:r/>
            <w:r>
              <w:t xml:space="preserve"> 2023-09-11 </w:t>
            </w:r>
            <w:r/>
          </w:p>
        </w:tc>
        <w:tc>
          <w:tcPr>
            <w:tcW w:w="1665" w:type="dxa"/>
            <w:vAlign w:val="center"/>
          </w:tcPr>
          <w:p>
            <w:pPr/>
            <w:r>
              <w:t xml:space="preserve">       V2.0</w:t>
            </w:r>
          </w:p>
        </w:tc>
        <w:tc>
          <w:tcPr>
            <w:tcW w:w="2115" w:type="dxa"/>
            <w:vAlign w:val="center"/>
          </w:tcPr>
          <w:p>
            <w:pPr/>
            <w:r>
              <w:t xml:space="preserve">      </w:t>
            </w:r>
            <w:r>
              <w:rPr>
                <w:color w:val="008ECB"/>
              </w:rPr>
              <w:t xml:space="preserve">@赵昱钦</w:t>
            </w:r>
            <w:r/>
          </w:p>
        </w:tc>
        <w:tc>
          <w:tcPr>
            <w:tcW w:w="5580" w:type="dxa"/>
            <w:vAlign w:val="center"/>
          </w:tcPr>
          <w:p>
            <w:pPr/>
            <w:r>
              <w:t xml:space="preserve">#48415 增加4.2.3、4.2.4、4.2.5章节；增加4G模块型号枚举（LW_WWAN_MODULE_MODEL_TYPE）</w:t>
            </w:r>
          </w:p>
        </w:tc>
      </w:tr>
    </w:tbl>
    <w:p>
      <w:pPr/>
      <w:r>
        <w:rPr>
          <w:b w:val="1"/>
        </w:rPr>
        <w:t xml:space="preserve">Review记录</w:t>
      </w:r>
    </w:p>
    <w:tbl>
      <w:tblPr>
        <w:tblStyle w:val="TableGrid"/>
        <w:tblW w:w="5000" w:type="pct"/>
      </w:tblPr>
      <w:tblGrid>
        <w:gridCol w:w="1790"/>
        <w:gridCol w:w="2341"/>
        <w:gridCol w:w="3133"/>
        <w:gridCol w:w="3908"/>
      </w:tblGrid>
      <w:tr>
        <w:trPr>
          <w:trHeight w:val="630"/>
        </w:trPr>
        <w:tc>
          <w:tcPr>
            <w:tcW w:w="1790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角色</w:t>
            </w:r>
          </w:p>
        </w:tc>
        <w:tc>
          <w:tcPr>
            <w:tcW w:w="2341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Review人</w:t>
            </w:r>
          </w:p>
        </w:tc>
        <w:tc>
          <w:tcPr>
            <w:tcW w:w="3133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Review通过时间</w:t>
            </w:r>
          </w:p>
        </w:tc>
        <w:tc>
          <w:tcPr>
            <w:tcW w:w="3908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备注</w:t>
            </w:r>
          </w:p>
        </w:tc>
      </w:tr>
      <w:tr>
        <w:trPr>
          <w:trHeight w:val="630"/>
        </w:trPr>
        <w:tc>
          <w:tcPr>
            <w:tcW w:w="1790" w:type="dxa"/>
            <w:vAlign w:val="center"/>
          </w:tcPr>
          <w:p>
            <w:pPr>
              <w:jc w:val="center"/>
            </w:pPr>
            <w:r>
              <w:t xml:space="preserve">开发</w:t>
            </w:r>
          </w:p>
        </w:tc>
        <w:tc>
          <w:tcPr>
            <w:tcW w:w="2341" w:type="dxa"/>
            <w:vAlign w:val="center"/>
          </w:tcPr>
          <w:p>
            <w:pPr>
              <w:jc w:val="center"/>
            </w:pPr>
            <w:r/>
          </w:p>
        </w:tc>
        <w:tc>
          <w:tcPr>
            <w:tcW w:w="3133" w:type="dxa"/>
            <w:vAlign w:val="center"/>
          </w:tcPr>
          <w:p>
            <w:pPr>
              <w:jc w:val="center"/>
            </w:pPr>
            <w:r/>
          </w:p>
        </w:tc>
        <w:tc>
          <w:tcPr>
            <w:tcW w:w="3908" w:type="dxa"/>
            <w:vAlign w:val="center"/>
          </w:tcPr>
          <w:p>
            <w:pPr>
              <w:jc w:val="left"/>
            </w:pPr>
            <w:r/>
          </w:p>
        </w:tc>
      </w:tr>
      <w:tr>
        <w:trPr>
          <w:trHeight w:val="630"/>
        </w:trPr>
        <w:tc>
          <w:tcPr>
            <w:tcW w:w="1790" w:type="dxa"/>
            <w:vAlign w:val="center"/>
          </w:tcPr>
          <w:p>
            <w:pPr>
              <w:jc w:val="center"/>
            </w:pPr>
            <w:r>
              <w:t xml:space="preserve">开发</w:t>
            </w:r>
          </w:p>
        </w:tc>
        <w:tc>
          <w:tcPr>
            <w:tcW w:w="2341" w:type="dxa"/>
            <w:vAlign w:val="center"/>
          </w:tcPr>
          <w:p>
            <w:pPr>
              <w:jc w:val="center"/>
            </w:pPr>
            <w:r/>
          </w:p>
        </w:tc>
        <w:tc>
          <w:tcPr>
            <w:tcW w:w="3133" w:type="dxa"/>
            <w:vAlign w:val="center"/>
          </w:tcPr>
          <w:p>
            <w:pPr>
              <w:jc w:val="center"/>
            </w:pPr>
            <w:r/>
          </w:p>
        </w:tc>
        <w:tc>
          <w:tcPr>
            <w:tcW w:w="3908" w:type="dxa"/>
            <w:vAlign w:val="center"/>
          </w:tcPr>
          <w:p>
            <w:pPr>
              <w:jc w:val="left"/>
            </w:pPr>
            <w:r/>
          </w:p>
        </w:tc>
      </w:tr>
      <w:tr>
        <w:trPr>
          <w:trHeight w:val="630"/>
        </w:trPr>
        <w:tc>
          <w:tcPr>
            <w:tcW w:w="1790" w:type="dxa"/>
            <w:vAlign w:val="center"/>
          </w:tcPr>
          <w:p>
            <w:pPr>
              <w:jc w:val="center"/>
            </w:pPr>
            <w:r>
              <w:t xml:space="preserve">安全</w:t>
            </w:r>
          </w:p>
        </w:tc>
        <w:tc>
          <w:tcPr>
            <w:tcW w:w="2341" w:type="dxa"/>
            <w:vAlign w:val="center"/>
          </w:tcPr>
          <w:p>
            <w:pPr>
              <w:jc w:val="center"/>
            </w:pPr>
            <w:r/>
          </w:p>
        </w:tc>
        <w:tc>
          <w:tcPr>
            <w:tcW w:w="3133" w:type="dxa"/>
            <w:vAlign w:val="center"/>
          </w:tcPr>
          <w:p>
            <w:pPr>
              <w:jc w:val="center"/>
            </w:pPr>
            <w:r/>
          </w:p>
        </w:tc>
        <w:tc>
          <w:tcPr>
            <w:tcW w:w="3908" w:type="dxa"/>
            <w:vAlign w:val="center"/>
          </w:tcPr>
          <w:p>
            <w:pPr>
              <w:jc w:val="left"/>
            </w:pPr>
            <w:r/>
          </w:p>
        </w:tc>
      </w:tr>
      <w:tr>
        <w:trPr>
          <w:trHeight w:val="630"/>
        </w:trPr>
        <w:tc>
          <w:tcPr>
            <w:tcW w:w="1790" w:type="dxa"/>
            <w:vAlign w:val="center"/>
          </w:tcPr>
          <w:p>
            <w:pPr>
              <w:jc w:val="center"/>
            </w:pPr>
            <w:r>
              <w:t xml:space="preserve">测试</w:t>
            </w:r>
          </w:p>
        </w:tc>
        <w:tc>
          <w:tcPr>
            <w:tcW w:w="2341" w:type="dxa"/>
            <w:vAlign w:val="center"/>
          </w:tcPr>
          <w:p>
            <w:pPr>
              <w:jc w:val="center"/>
            </w:pPr>
            <w:r/>
          </w:p>
        </w:tc>
        <w:tc>
          <w:tcPr>
            <w:tcW w:w="3133" w:type="dxa"/>
            <w:vAlign w:val="center"/>
          </w:tcPr>
          <w:p>
            <w:pPr>
              <w:jc w:val="center"/>
            </w:pPr>
            <w:r/>
          </w:p>
        </w:tc>
        <w:tc>
          <w:tcPr>
            <w:tcW w:w="3908" w:type="dxa"/>
            <w:vAlign w:val="center"/>
          </w:tcPr>
          <w:p>
            <w:pPr>
              <w:jc w:val="left"/>
            </w:pPr>
            <w:r/>
          </w:p>
        </w:tc>
      </w:tr>
      <w:tr>
        <w:trPr>
          <w:trHeight w:val="630"/>
        </w:trPr>
        <w:tc>
          <w:tcPr>
            <w:tcW w:w="1790" w:type="dxa"/>
            <w:vAlign w:val="center"/>
          </w:tcPr>
          <w:p>
            <w:pPr>
              <w:jc w:val="center"/>
            </w:pPr>
            <w:r>
              <w:t xml:space="preserve">测试</w:t>
            </w:r>
          </w:p>
        </w:tc>
        <w:tc>
          <w:tcPr>
            <w:tcW w:w="2341" w:type="dxa"/>
            <w:vAlign w:val="center"/>
          </w:tcPr>
          <w:p>
            <w:pPr>
              <w:jc w:val="center"/>
            </w:pPr>
            <w:r/>
          </w:p>
        </w:tc>
        <w:tc>
          <w:tcPr>
            <w:tcW w:w="3133" w:type="dxa"/>
            <w:vAlign w:val="center"/>
          </w:tcPr>
          <w:p>
            <w:pPr>
              <w:jc w:val="center"/>
            </w:pPr>
            <w:r/>
          </w:p>
        </w:tc>
        <w:tc>
          <w:tcPr>
            <w:tcW w:w="3908" w:type="dxa"/>
            <w:vAlign w:val="center"/>
          </w:tcPr>
          <w:p>
            <w:pPr>
              <w:jc w:val="left"/>
            </w:pPr>
            <w:r/>
          </w:p>
        </w:tc>
      </w:tr>
    </w:tbl>
    <w:p>
      <w:pPr>
        <w:pStyle w:val="dingding-heading1"/>
        <w:spacing w:line="204.70588235294116"/>
      </w:pPr>
      <w:r>
        <w:rPr>
          <w:sz w:val="40"/>
          <w:color w:val="404040"/>
          <w:b w:val="1"/>
          <w:shd w:val="clear" w:color="auto" w:fill="FFFFFF"/>
        </w:rPr>
        <w:t xml:space="preserve">2. 术语</w:t>
      </w:r>
    </w:p>
    <w:p>
      <w:pPr/>
      <w:r>
        <w:rPr>
          <w:sz w:val="22"/>
          <w:shd w:val="clear" w:color="auto" w:fill="FAFAFA"/>
        </w:rPr>
        <w:t xml:space="preserve">信号强度相关术语：</w:t>
      </w:r>
    </w:p>
    <w:p>
      <w:pPr/>
      <w:r>
        <w:rPr>
          <w:sz w:val="22"/>
        </w:rPr>
        <w:t xml:space="preserve">RSRP (Reference Signal Receiving Power）表示参考信号接收功率</w:t>
      </w:r>
    </w:p>
    <w:p>
      <w:pPr/>
      <w:r>
        <w:rPr>
          <w:sz w:val="22"/>
        </w:rPr>
        <w:t xml:space="preserve">RSRQ（Reference Signal Receiving Quality）表示LTE参考信号接收质量</w:t>
      </w:r>
    </w:p>
    <w:p>
      <w:pPr/>
      <w:r>
        <w:rPr>
          <w:sz w:val="22"/>
        </w:rPr>
        <w:t xml:space="preserve">RSSI（Received Signal StrengthIndicator) 表示接收信号强度指示</w:t>
      </w:r>
    </w:p>
    <w:p>
      <w:pPr>
        <w:ind/>
      </w:pPr>
      <w:r>
        <w:rPr>
          <w:sz w:val="22"/>
          <w:b w:val="0"/>
        </w:rPr>
        <w:t xml:space="preserve">SINR（Signal to Interference plus Noise Ratio）表示信号与干扰加噪声比</w:t>
      </w:r>
    </w:p>
    <w:p>
      <w:pPr>
        <w:ind/>
      </w:pPr>
      <w:r>
        <w:rPr>
          <w:sz w:val="22"/>
          <w:shd w:val="clear" w:color="auto" w:fill="FAFAFA"/>
        </w:rPr>
        <w:t xml:space="preserve">asu（alone signal unit）独立信号单元</w:t>
      </w:r>
    </w:p>
    <w:p>
      <w:pPr>
        <w:ind/>
      </w:pPr>
      <w:r>
        <w:rPr>
          <w:sz w:val="22"/>
          <w:shd w:val="clear" w:color="auto" w:fill="FAFAFA"/>
        </w:rPr>
      </w:r>
    </w:p>
    <w:p>
      <w:pPr>
        <w:ind/>
      </w:pPr>
      <w:r>
        <w:rPr>
          <w:sz w:val="22"/>
          <w:shd w:val="clear" w:color="auto" w:fill="FAFAFA"/>
        </w:rPr>
        <w:t xml:space="preserve">其他术语：</w:t>
      </w:r>
    </w:p>
    <w:p>
      <w:pPr/>
      <w:r>
        <w:rPr>
          <w:sz w:val="22"/>
        </w:rPr>
        <w:t xml:space="preserve">CGI （Cell Global Identifier）---全球小区识别码</w:t>
      </w:r>
    </w:p>
    <w:p>
      <w:pPr/>
      <w:r>
        <w:rPr>
          <w:sz w:val="22"/>
        </w:rPr>
        <w:t xml:space="preserve">ECGI （E-UTRAN Cell Global Identifier）---LTE全球小区识别码</w:t>
      </w:r>
    </w:p>
    <w:p>
      <w:pPr/>
      <w:r>
        <w:rPr>
          <w:sz w:val="22"/>
        </w:rPr>
        <w:t xml:space="preserve">E-UTRAN--- LTE所用接入技术</w:t>
      </w:r>
    </w:p>
    <w:p>
      <w:pPr/>
      <w:r>
        <w:rPr>
          <w:sz w:val="22"/>
        </w:rPr>
        <w:t xml:space="preserve">MCC （Mobile Country code）---移动设备国家代码，3位或者2位10进制数</w:t>
      </w:r>
    </w:p>
    <w:p>
      <w:pPr/>
      <w:r>
        <w:rPr>
          <w:sz w:val="22"/>
        </w:rPr>
        <w:t xml:space="preserve">MNC （Mobile Network code）---移动设备网络代码，3位或者2位10进制数</w:t>
      </w:r>
    </w:p>
    <w:p>
      <w:pPr/>
      <w:r>
        <w:rPr>
          <w:sz w:val="22"/>
        </w:rPr>
        <w:t xml:space="preserve">LAC（Location Area code）---位置区码，取值范围[0, 2^8 - 1]</w:t>
      </w:r>
    </w:p>
    <w:p>
      <w:pPr/>
      <w:r>
        <w:rPr>
          <w:sz w:val="22"/>
        </w:rPr>
        <w:t xml:space="preserve">CID （Cell Identifier）---小区识别码，取值范围[0, 2^28-1]</w:t>
      </w:r>
    </w:p>
    <w:p>
      <w:pPr/>
      <w:r>
        <w:rPr>
          <w:sz w:val="22"/>
        </w:rPr>
        <w:t xml:space="preserve">ECI（E-UTRAN Cell Identifier）---LTE小区识别码，取值范围[0, 2^28-1]</w:t>
      </w:r>
    </w:p>
    <w:p>
      <w:pPr/>
      <w:r>
        <w:rPr>
          <w:sz w:val="22"/>
        </w:rPr>
        <w:t xml:space="preserve">PLMN（Public Land Mobile Network）---公共陆地移动网，一般意为运营商</w:t>
      </w:r>
    </w:p>
    <w:p>
      <w:pPr/>
      <w:r>
        <w:rPr>
          <w:sz w:val="22"/>
        </w:rPr>
        <w:t xml:space="preserve">TAC（Tracking Area Code）---跟踪区码，取值范围[0, 2^16-1]</w:t>
      </w:r>
    </w:p>
    <w:p>
      <w:pPr>
        <w:ind/>
      </w:pPr>
      <w:r>
        <w:rPr>
          <w:sz w:val="22"/>
        </w:rPr>
        <w:t xml:space="preserve">IMSI（International Mobile Subscriber Identity）表示国际移动用户识别码，作为移动网络用户的唯一标识，一般与SIM卡绑定，取值范围[0, 2^64-1]</w:t>
      </w:r>
    </w:p>
    <w:p>
      <w:pPr/>
      <w:r>
        <w:rPr>
          <w:sz w:val="23"/>
          <w:color w:val="202122"/>
        </w:rPr>
        <w:t xml:space="preserve">MSIN（Mobile subscription identification number）表示</w:t>
      </w:r>
      <w:r>
        <w:rPr>
          <w:sz w:val="23"/>
        </w:rPr>
        <w:t xml:space="preserve">移动订户识别代码，一般由运营商自行分配</w:t>
      </w:r>
    </w:p>
    <w:p>
      <w:pPr>
        <w:ind/>
      </w:pPr>
      <w:r>
        <w:rPr>
          <w:sz w:val="22"/>
          <w:shd w:val="clear" w:color="auto" w:fill="FAFAFA"/>
        </w:rPr>
        <w:t xml:space="preserve">LAC（</w:t>
      </w:r>
      <w:r>
        <w:rPr>
          <w:sz w:val="22"/>
        </w:rPr>
        <w:t xml:space="preserve">Location Area Code</w:t>
      </w:r>
      <w:r>
        <w:rPr>
          <w:sz w:val="22"/>
          <w:shd w:val="clear" w:color="auto" w:fill="FAFAFA"/>
        </w:rPr>
        <w:t xml:space="preserve">）一般表示2G/3G</w:t>
      </w:r>
      <w:r>
        <w:rPr>
          <w:sz w:val="22"/>
        </w:rPr>
        <w:t xml:space="preserve">位置区域代码</w:t>
      </w:r>
      <w:r>
        <w:rPr>
          <w:sz w:val="22"/>
          <w:shd w:val="clear" w:color="auto" w:fill="FAFAFA"/>
        </w:rPr>
        <w:t xml:space="preserve">，取值范围[0, 2^16-1]</w:t>
      </w:r>
    </w:p>
    <w:p>
      <w:pPr>
        <w:ind/>
      </w:pPr>
      <w:r>
        <w:rPr>
          <w:sz w:val="22"/>
          <w:shd w:val="clear" w:color="auto" w:fill="FAFAFA"/>
        </w:rPr>
        <w:t xml:space="preserve">TAC（</w:t>
      </w:r>
      <w:r>
        <w:rPr>
          <w:sz w:val="22"/>
        </w:rPr>
        <w:t xml:space="preserve">Tracking Area Code</w:t>
      </w:r>
      <w:r>
        <w:rPr>
          <w:sz w:val="22"/>
          <w:shd w:val="clear" w:color="auto" w:fill="FAFAFA"/>
        </w:rPr>
        <w:t xml:space="preserve">）一般表示4G/5G</w:t>
      </w:r>
      <w:r>
        <w:rPr>
          <w:sz w:val="22"/>
        </w:rPr>
        <w:t xml:space="preserve">跟踪区域代码</w:t>
      </w:r>
      <w:r>
        <w:rPr>
          <w:sz w:val="22"/>
          <w:shd w:val="clear" w:color="auto" w:fill="FAFAFA"/>
        </w:rPr>
        <w:t xml:space="preserve">, 和LAC作用相同，取值范围[0, 2^24 - 1]</w:t>
      </w:r>
    </w:p>
    <w:p>
      <w:pPr>
        <w:pStyle w:val="dingding-heading1"/>
        <w:spacing w:line="204.70588235294116"/>
      </w:pPr>
      <w:r>
        <w:rPr>
          <w:sz w:val="40"/>
          <w:color w:val="404040"/>
          <w:b w:val="1"/>
          <w:shd w:val="clear" w:color="auto" w:fill="FFFFFF"/>
        </w:rPr>
        <w:t xml:space="preserve">3. 需求场景描述</w:t>
      </w:r>
      <w:r>
        <w:rPr>
          <w:sz w:val="40"/>
          <w:color w:val="0071C1"/>
          <w:b w:val="1"/>
        </w:rPr>
        <w:t xml:space="preserve"> </w:t>
      </w:r>
    </w:p>
    <w:p>
      <w:pPr>
        <w:pStyle w:val="dingding-heading1"/>
        <w:spacing w:line="204.70588235294116"/>
      </w:pPr>
      <w:r>
        <w:rPr>
          <w:sz w:val="40"/>
          <w:color w:val="404040"/>
          <w:b w:val="1"/>
        </w:rPr>
        <w:t xml:space="preserve">4. 功能设计描述</w:t>
      </w:r>
    </w:p>
    <w:p>
      <w:pPr/>
      <w:r>
        <w:t xml:space="preserve">1）4G/5G信号强度以什么为标准，</w:t>
      </w:r>
    </w:p>
    <w:p>
      <w:pPr/>
      <w:r>
        <w:t xml:space="preserve">rsrp（参考信号接收功率）作为信号强度参数</w:t>
      </w:r>
    </w:p>
    <w:p>
      <w:pPr/>
      <w:r/>
    </w:p>
    <w:p>
      <w:pPr/>
      <w:r>
        <w:t xml:space="preserve">2）为什么以rsrp作为标准</w:t>
      </w:r>
    </w:p>
    <w:p>
      <w:pPr>
        <w:numPr>
          <w:ilvl w:val="0"/>
          <w:numId w:val="1"/>
        </w:numPr>
      </w:pPr>
      <w:r>
        <w:t xml:space="preserve">经调研，和信号强度有关的参数有rsrp、rssi、rsrq、sinr等，在不同厂商的产品中信号强度标准不一致，运营商给出的信号参考强度也不一致，总之关于信号强度目前没有形成统一标准</w:t>
      </w:r>
    </w:p>
    <w:p>
      <w:pPr>
        <w:numPr>
          <w:ilvl w:val="0"/>
          <w:numId w:val="1"/>
        </w:numPr>
      </w:pPr>
      <w:r>
        <w:t xml:space="preserve">我们的无线通信模块来源于多个厂商，不同模块在不同频段下的发射功率会不同，比较复杂的计算方式可能并不适合我们，因此需要选择一种简单通用的标准，显然只使用rsrp是比较简单的</w:t>
      </w:r>
    </w:p>
    <w:p>
      <w:pPr>
        <w:numPr>
          <w:ilvl w:val="0"/>
          <w:numId w:val="1"/>
        </w:numPr>
      </w:pPr>
      <w:r>
        <w:t xml:space="preserve">经调研，安卓手机中信号强度由rsrp + asu共同决定，比如-75 dBm 65 asu（来源我的安卓手机），其中asu为安卓手机独有；苹果手机以rsrp为主；下面链接来自美国一家信号领域的公司，也介绍了一些rsrp作为信号强度参数的例子，</w:t>
      </w:r>
      <w:hyperlink r:id="rId4">
        <w:r>
          <w:rPr>
            <w:rStyle w:val="hyperlink"/>
          </w:rPr>
          <w:t xml:space="preserve">https://powerfulsignal.com/cell-signal-strength/</w:t>
        </w:r>
      </w:hyperlink>
      <w:r>
        <w:t xml:space="preserve">；这表明业界常用rsrp作为信号强度参数</w:t>
      </w:r>
    </w:p>
    <w:p>
      <w:pPr>
        <w:numPr>
          <w:ilvl w:val="0"/>
          <w:numId w:val="1"/>
        </w:numPr>
      </w:pPr>
      <w:r>
        <w:t xml:space="preserve">关于安卓手机中asu参数，可以通过rsrp进行转换，</w:t>
      </w:r>
      <w:r>
        <w:rPr>
          <w:shd w:val="clear" w:color="auto" w:fill="FFFFFF"/>
          <w:spacing w:val="1"/>
        </w:rPr>
        <w:t xml:space="preserve">在 2G/3G 网络下：rsrp = -113+2*asu，在 4G/5G 网络下：rsrp = -140+asu；</w:t>
      </w:r>
      <w:r>
        <w:rPr>
          <w:color w:val="404040"/>
          <w:highlight w:val="white"/>
        </w:rPr>
        <w:t xml:space="preserve">因此</w:t>
      </w:r>
      <w:r>
        <w:rPr>
          <w:color w:val="404040"/>
          <w:shd w:val="clear" w:color="auto" w:fill="FFEE58"/>
        </w:rPr>
        <w:t xml:space="preserve">rsrp也可以理解为安卓手机用来衡量信号强度的唯一参数</w:t>
      </w:r>
    </w:p>
    <w:p>
      <w:pPr>
        <w:ind/>
      </w:pPr>
      <w:r>
        <w:rPr>
          <w:color w:val="404040"/>
          <w:highlight w:val="white"/>
        </w:rPr>
        <w:t xml:space="preserve">综上，我们仅使用rsrp参数作为信号强度标准是合理的</w:t>
      </w:r>
    </w:p>
    <w:p>
      <w:pPr/>
      <w:r>
        <w:rPr>
          <w:b w:val="1"/>
          <w:shd w:val="clear" w:color="auto" w:fill="FFFFFF"/>
          <w:spacing w:val="1"/>
        </w:rPr>
      </w:r>
    </w:p>
    <w:p>
      <w:pPr/>
      <w:r>
        <w:t xml:space="preserve">3）RSRP，</w:t>
      </w:r>
      <w:r>
        <w:rPr>
          <w:sz w:val="22"/>
          <w:b w:val="0"/>
        </w:rPr>
        <w:t xml:space="preserve">取值范围：[-140,-44] dBm，下面是信号强度参考表</w:t>
      </w:r>
    </w:p>
    <w:p>
      <w:pPr>
        <w:ind/>
        <w:jc w:val="left"/>
      </w:pPr>
      <w:r>
        <w:rPr>
          <w:shd w:val="clear" w:color="auto" w:fill="FFEE58"/>
        </w:rPr>
        <w:t xml:space="preserve">四格信号强度参考表【4G/5G专项组讨论后修正】</w:t>
      </w:r>
    </w:p>
    <w:tbl>
      <w:tblPr>
        <w:tblStyle w:val="tableHeader"/>
        <w:tblW w:w="0" w:type="auto"/>
        <w:tblLook w:firstRow="1" w:lastRow="0" w:firstColumn="0" w:lastColumn="0" w:noHBand="0" w:noVBand="0"/>
      </w:tblPr>
      <w:tblGrid>
        <w:gridCol w:w="3675"/>
        <w:gridCol w:w="3675"/>
        <w:gridCol w:w="3705"/>
      </w:tblGrid>
      <w:tr>
        <w:trPr>
          <w:trHeight w:val="645"/>
        </w:trPr>
        <w:tc>
          <w:tcPr>
            <w:tcW w:w="3675" w:type="dxa"/>
            <w:vAlign w:val="center"/>
          </w:tcPr>
          <w:p>
            <w:pPr/>
            <w:r>
              <w:rPr>
                <w:sz w:val="22"/>
                <w:color w:val="222328"/>
                <w:b w:val="0"/>
                <w:highlight w:val="white"/>
              </w:rPr>
              <w:t xml:space="preserve">信号</w:t>
            </w:r>
            <w:r>
              <w:rPr>
                <w:sz w:val="22"/>
                <w:b w:val="0"/>
              </w:rPr>
              <w:t xml:space="preserve">强度</w:t>
            </w:r>
          </w:p>
        </w:tc>
        <w:tc>
          <w:tcPr>
            <w:tcW w:w="3675" w:type="dxa"/>
            <w:vAlign w:val="center"/>
          </w:tcPr>
          <w:p>
            <w:pPr/>
            <w:r>
              <w:rPr>
                <w:sz w:val="22"/>
                <w:b w:val="0"/>
              </w:rPr>
              <w:t xml:space="preserve">信号状态</w:t>
            </w:r>
          </w:p>
        </w:tc>
        <w:tc>
          <w:tcPr>
            <w:tcW w:w="3705" w:type="dxa"/>
            <w:vAlign w:val="center"/>
          </w:tcPr>
          <w:p>
            <w:pPr/>
            <w:r>
              <w:rPr>
                <w:sz w:val="22"/>
                <w:b w:val="0"/>
              </w:rPr>
              <w:t xml:space="preserve">RSRP/dBm</w:t>
            </w:r>
          </w:p>
        </w:tc>
      </w:tr>
      <w:tr>
        <w:trPr>
          <w:trHeight w:val="645"/>
        </w:trPr>
        <w:tc>
          <w:tcPr>
            <w:tcW w:w="3675" w:type="dxa"/>
            <w:vAlign w:val="center"/>
          </w:tcPr>
          <w:p>
            <w:pPr/>
            <w:r>
              <w:rPr>
                <w:sz w:val="22"/>
                <w:b w:val="0"/>
              </w:rPr>
              <w:t xml:space="preserve">非常好</w:t>
            </w:r>
          </w:p>
        </w:tc>
        <w:tc>
          <w:tcPr>
            <w:tcW w:w="3675" w:type="dxa"/>
            <w:vAlign w:val="center"/>
          </w:tcPr>
          <w:p>
            <w:pPr/>
            <w:r>
              <w:t xml:space="preserve">4满格信号</w:t>
            </w:r>
          </w:p>
        </w:tc>
        <w:tc>
          <w:tcPr>
            <w:tcW w:w="3705" w:type="dxa"/>
            <w:vAlign w:val="center"/>
          </w:tcPr>
          <w:p>
            <w:pPr/>
            <w:r>
              <w:t xml:space="preserve">&gt;=-85</w:t>
            </w:r>
          </w:p>
        </w:tc>
      </w:tr>
      <w:tr>
        <w:trPr>
          <w:trHeight w:val="645"/>
        </w:trPr>
        <w:tc>
          <w:tcPr>
            <w:tcW w:w="3675" w:type="dxa"/>
            <w:vAlign w:val="center"/>
          </w:tcPr>
          <w:p>
            <w:pPr/>
            <w:r>
              <w:rPr>
                <w:sz w:val="22"/>
                <w:color w:val="222328"/>
                <w:b w:val="0"/>
                <w:highlight w:val="white"/>
              </w:rPr>
              <w:t xml:space="preserve">好</w:t>
            </w:r>
          </w:p>
        </w:tc>
        <w:tc>
          <w:tcPr>
            <w:tcW w:w="3675" w:type="dxa"/>
            <w:vAlign w:val="center"/>
          </w:tcPr>
          <w:p>
            <w:pPr/>
            <w:r>
              <w:t xml:space="preserve">3满格信号</w:t>
            </w:r>
          </w:p>
        </w:tc>
        <w:tc>
          <w:tcPr>
            <w:tcW w:w="3705" w:type="dxa"/>
            <w:vAlign w:val="center"/>
          </w:tcPr>
          <w:p>
            <w:pPr/>
            <w:r>
              <w:t xml:space="preserve">&gt;=-95</w:t>
            </w:r>
          </w:p>
        </w:tc>
      </w:tr>
      <w:tr>
        <w:trPr>
          <w:trHeight w:val="645"/>
        </w:trPr>
        <w:tc>
          <w:tcPr>
            <w:tcW w:w="3675" w:type="dxa"/>
            <w:vAlign w:val="center"/>
          </w:tcPr>
          <w:p>
            <w:pPr/>
            <w:r>
              <w:rPr>
                <w:color w:val="222328"/>
                <w:highlight w:val="white"/>
              </w:rPr>
              <w:t xml:space="preserve">一般</w:t>
            </w:r>
          </w:p>
        </w:tc>
        <w:tc>
          <w:tcPr>
            <w:tcW w:w="3675" w:type="dxa"/>
            <w:vAlign w:val="center"/>
          </w:tcPr>
          <w:p>
            <w:pPr/>
            <w:r>
              <w:rPr>
                <w:color w:val="222328"/>
                <w:highlight w:val="white"/>
              </w:rPr>
              <w:t xml:space="preserve">2满格信号</w:t>
            </w:r>
          </w:p>
        </w:tc>
        <w:tc>
          <w:tcPr>
            <w:tcW w:w="3705" w:type="dxa"/>
            <w:vAlign w:val="center"/>
          </w:tcPr>
          <w:p>
            <w:pPr/>
            <w:r>
              <w:rPr>
                <w:strike w:val="1"/>
              </w:rPr>
              <w:t xml:space="preserve">&gt;-115</w:t>
            </w:r>
            <w:r>
              <w:t xml:space="preserve">&gt;=-105</w:t>
            </w:r>
          </w:p>
        </w:tc>
      </w:tr>
      <w:tr>
        <w:trPr>
          <w:trHeight w:val="645"/>
        </w:trPr>
        <w:tc>
          <w:tcPr>
            <w:tcW w:w="3675" w:type="dxa"/>
            <w:vAlign w:val="center"/>
          </w:tcPr>
          <w:p>
            <w:pPr/>
            <w:r>
              <w:rPr>
                <w:color w:val="222328"/>
                <w:highlight w:val="white"/>
              </w:rPr>
              <w:t xml:space="preserve">差</w:t>
            </w:r>
          </w:p>
        </w:tc>
        <w:tc>
          <w:tcPr>
            <w:tcW w:w="3675" w:type="dxa"/>
            <w:vAlign w:val="center"/>
          </w:tcPr>
          <w:p>
            <w:pPr/>
            <w:r>
              <w:t xml:space="preserve">1满格信号</w:t>
            </w:r>
          </w:p>
        </w:tc>
        <w:tc>
          <w:tcPr>
            <w:tcW w:w="3705" w:type="dxa"/>
            <w:vAlign w:val="center"/>
          </w:tcPr>
          <w:p>
            <w:pPr/>
            <w:r>
              <w:rPr>
                <w:strike w:val="1"/>
              </w:rPr>
              <w:t xml:space="preserve">&gt;-130</w:t>
            </w:r>
            <w:r>
              <w:t xml:space="preserve"> &gt;=-115</w:t>
            </w:r>
          </w:p>
        </w:tc>
      </w:tr>
      <w:tr>
        <w:trPr>
          <w:trHeight w:val="645"/>
        </w:trPr>
        <w:tc>
          <w:tcPr>
            <w:tcW w:w="3675" w:type="dxa"/>
            <w:vAlign w:val="center"/>
          </w:tcPr>
          <w:p>
            <w:pPr/>
            <w:r>
              <w:rPr>
                <w:color w:val="222328"/>
                <w:highlight w:val="white"/>
              </w:rPr>
              <w:t xml:space="preserve">无信号</w:t>
            </w:r>
          </w:p>
        </w:tc>
        <w:tc>
          <w:tcPr>
            <w:tcW w:w="3675" w:type="dxa"/>
            <w:vAlign w:val="center"/>
          </w:tcPr>
          <w:p>
            <w:pPr/>
            <w:r>
              <w:t xml:space="preserve">4格虚掉（浅灰色）</w:t>
            </w:r>
          </w:p>
        </w:tc>
        <w:tc>
          <w:tcPr>
            <w:tcW w:w="3705" w:type="dxa"/>
            <w:vAlign w:val="center"/>
          </w:tcPr>
          <w:p>
            <w:pPr/>
            <w:r>
              <w:rPr>
                <w:strike w:val="1"/>
              </w:rPr>
              <w:t xml:space="preserve">&lt;-130</w:t>
            </w:r>
            <w:r>
              <w:t xml:space="preserve"> &lt;-115</w:t>
            </w:r>
          </w:p>
        </w:tc>
      </w:tr>
    </w:tbl>
    <w:p>
      <w:pPr>
        <w:ind/>
      </w:pPr>
      <w:r>
        <w:t xml:space="preserve">五格信号强度参考表（数据来源，广和通模块供应商）</w:t>
      </w:r>
    </w:p>
    <w:tbl>
      <w:tblPr>
        <w:tblStyle w:val="tableHeader"/>
        <w:tblW w:w="0" w:type="auto"/>
        <w:tblLook w:firstRow="1" w:lastRow="0" w:firstColumn="0" w:lastColumn="0" w:noHBand="0" w:noVBand="0"/>
      </w:tblPr>
      <w:tblGrid>
        <w:gridCol w:w="3705"/>
        <w:gridCol w:w="3705"/>
        <w:gridCol w:w="3720"/>
      </w:tblGrid>
      <w:tr>
        <w:trPr>
          <w:trHeight w:val="660"/>
        </w:trPr>
        <w:tc>
          <w:tcPr>
            <w:tcW w:w="3705" w:type="dxa"/>
            <w:vAlign w:val="center"/>
          </w:tcPr>
          <w:p>
            <w:pPr/>
            <w:r>
              <w:rPr>
                <w:sz w:val="22"/>
                <w:color w:val="222328"/>
                <w:b w:val="0"/>
                <w:highlight w:val="white"/>
              </w:rPr>
              <w:t xml:space="preserve">信号</w:t>
            </w:r>
            <w:r>
              <w:rPr>
                <w:sz w:val="22"/>
                <w:b w:val="0"/>
              </w:rPr>
              <w:t xml:space="preserve">强度</w:t>
            </w:r>
          </w:p>
        </w:tc>
        <w:tc>
          <w:tcPr>
            <w:tcW w:w="3705" w:type="dxa"/>
            <w:vAlign w:val="center"/>
          </w:tcPr>
          <w:p>
            <w:pPr/>
            <w:r>
              <w:t xml:space="preserve">信号状态</w:t>
            </w:r>
          </w:p>
        </w:tc>
        <w:tc>
          <w:tcPr>
            <w:tcW w:w="3720" w:type="dxa"/>
            <w:vAlign w:val="center"/>
          </w:tcPr>
          <w:p>
            <w:pPr/>
            <w:r>
              <w:rPr>
                <w:sz w:val="22"/>
                <w:b w:val="0"/>
              </w:rPr>
              <w:t xml:space="preserve">RSRP/dBm</w:t>
            </w:r>
          </w:p>
        </w:tc>
      </w:tr>
      <w:tr>
        <w:trPr>
          <w:trHeight w:val="660"/>
        </w:trPr>
        <w:tc>
          <w:tcPr>
            <w:tcW w:w="3705" w:type="dxa"/>
            <w:vAlign w:val="center"/>
          </w:tcPr>
          <w:p>
            <w:pPr/>
            <w:r>
              <w:rPr>
                <w:sz w:val="22"/>
                <w:b w:val="0"/>
              </w:rPr>
              <w:t xml:space="preserve">极好点</w:t>
            </w:r>
          </w:p>
        </w:tc>
        <w:tc>
          <w:tcPr>
            <w:tcW w:w="3705" w:type="dxa"/>
            <w:vAlign w:val="center"/>
          </w:tcPr>
          <w:p>
            <w:pPr/>
            <w:r>
              <w:t xml:space="preserve">5满格信号</w:t>
            </w:r>
          </w:p>
        </w:tc>
        <w:tc>
          <w:tcPr>
            <w:tcW w:w="3720" w:type="dxa"/>
            <w:vAlign w:val="center"/>
          </w:tcPr>
          <w:p>
            <w:pPr/>
            <w:r>
              <w:t xml:space="preserve">&gt;-85</w:t>
            </w:r>
          </w:p>
        </w:tc>
      </w:tr>
      <w:tr>
        <w:trPr>
          <w:trHeight w:val="660"/>
        </w:trPr>
        <w:tc>
          <w:tcPr>
            <w:tcW w:w="3705" w:type="dxa"/>
            <w:vAlign w:val="center"/>
          </w:tcPr>
          <w:p>
            <w:pPr/>
            <w:r>
              <w:rPr>
                <w:sz w:val="22"/>
                <w:color w:val="222328"/>
                <w:b w:val="0"/>
                <w:highlight w:val="white"/>
              </w:rPr>
              <w:t xml:space="preserve">好点</w:t>
            </w:r>
          </w:p>
        </w:tc>
        <w:tc>
          <w:tcPr>
            <w:tcW w:w="3705" w:type="dxa"/>
            <w:vAlign w:val="center"/>
          </w:tcPr>
          <w:p>
            <w:pPr/>
            <w:r>
              <w:t xml:space="preserve">4满格信号</w:t>
            </w:r>
          </w:p>
        </w:tc>
        <w:tc>
          <w:tcPr>
            <w:tcW w:w="3720" w:type="dxa"/>
            <w:vAlign w:val="center"/>
          </w:tcPr>
          <w:p>
            <w:pPr/>
            <w:r>
              <w:t xml:space="preserve">&gt;-95</w:t>
            </w:r>
          </w:p>
        </w:tc>
      </w:tr>
      <w:tr>
        <w:trPr>
          <w:trHeight w:val="660"/>
        </w:trPr>
        <w:tc>
          <w:tcPr>
            <w:tcW w:w="3705" w:type="dxa"/>
            <w:vAlign w:val="center"/>
          </w:tcPr>
          <w:p>
            <w:pPr/>
            <w:r>
              <w:rPr>
                <w:color w:val="222328"/>
                <w:highlight w:val="white"/>
              </w:rPr>
              <w:t xml:space="preserve">中点</w:t>
            </w:r>
          </w:p>
        </w:tc>
        <w:tc>
          <w:tcPr>
            <w:tcW w:w="3705" w:type="dxa"/>
            <w:vAlign w:val="center"/>
          </w:tcPr>
          <w:p>
            <w:pPr/>
            <w:r>
              <w:t xml:space="preserve">3满格信号</w:t>
            </w:r>
          </w:p>
        </w:tc>
        <w:tc>
          <w:tcPr>
            <w:tcW w:w="3720" w:type="dxa"/>
            <w:vAlign w:val="center"/>
          </w:tcPr>
          <w:p>
            <w:pPr/>
            <w:r>
              <w:t xml:space="preserve">&gt;-105</w:t>
            </w:r>
          </w:p>
        </w:tc>
      </w:tr>
      <w:tr>
        <w:trPr>
          <w:trHeight w:val="660"/>
        </w:trPr>
        <w:tc>
          <w:tcPr>
            <w:tcW w:w="3705" w:type="dxa"/>
            <w:vAlign w:val="center"/>
          </w:tcPr>
          <w:p>
            <w:pPr/>
            <w:r>
              <w:rPr>
                <w:color w:val="222328"/>
                <w:highlight w:val="white"/>
              </w:rPr>
              <w:t xml:space="preserve">差点</w:t>
            </w:r>
          </w:p>
        </w:tc>
        <w:tc>
          <w:tcPr>
            <w:tcW w:w="3705" w:type="dxa"/>
            <w:vAlign w:val="center"/>
          </w:tcPr>
          <w:p>
            <w:pPr/>
            <w:r>
              <w:rPr>
                <w:color w:val="222328"/>
                <w:highlight w:val="white"/>
              </w:rPr>
              <w:t xml:space="preserve">2满格信号</w:t>
            </w:r>
          </w:p>
        </w:tc>
        <w:tc>
          <w:tcPr>
            <w:tcW w:w="3720" w:type="dxa"/>
            <w:vAlign w:val="center"/>
          </w:tcPr>
          <w:p>
            <w:pPr/>
            <w:r>
              <w:t xml:space="preserve">&gt;-115</w:t>
            </w:r>
          </w:p>
        </w:tc>
      </w:tr>
      <w:tr>
        <w:trPr>
          <w:trHeight w:val="660"/>
        </w:trPr>
        <w:tc>
          <w:tcPr>
            <w:tcW w:w="3705" w:type="dxa"/>
            <w:vAlign w:val="center"/>
          </w:tcPr>
          <w:p>
            <w:pPr/>
            <w:r>
              <w:rPr>
                <w:color w:val="222328"/>
                <w:highlight w:val="white"/>
              </w:rPr>
              <w:t xml:space="preserve">极差点</w:t>
            </w:r>
          </w:p>
        </w:tc>
        <w:tc>
          <w:tcPr>
            <w:tcW w:w="3705" w:type="dxa"/>
            <w:vAlign w:val="center"/>
          </w:tcPr>
          <w:p>
            <w:pPr/>
            <w:r>
              <w:t xml:space="preserve">1满格信号</w:t>
            </w:r>
          </w:p>
        </w:tc>
        <w:tc>
          <w:tcPr>
            <w:tcW w:w="3720" w:type="dxa"/>
            <w:vAlign w:val="center"/>
          </w:tcPr>
          <w:p>
            <w:pPr/>
            <w:r>
              <w:t xml:space="preserve">&gt;-130</w:t>
            </w:r>
          </w:p>
        </w:tc>
      </w:tr>
      <w:tr>
        <w:trPr>
          <w:trHeight w:val="660"/>
        </w:trPr>
        <w:tc>
          <w:tcPr>
            <w:tcW w:w="3705" w:type="dxa"/>
            <w:vAlign w:val="center"/>
          </w:tcPr>
          <w:p>
            <w:pPr/>
            <w:r>
              <w:t xml:space="preserve">无信号</w:t>
            </w:r>
          </w:p>
        </w:tc>
        <w:tc>
          <w:tcPr>
            <w:tcW w:w="3705" w:type="dxa"/>
            <w:vAlign w:val="center"/>
          </w:tcPr>
          <w:p>
            <w:pPr/>
            <w:r>
              <w:t xml:space="preserve">5格虚掉（浅灰色）</w:t>
            </w:r>
          </w:p>
        </w:tc>
        <w:tc>
          <w:tcPr>
            <w:tcW w:w="3720" w:type="dxa"/>
            <w:vAlign w:val="center"/>
          </w:tcPr>
          <w:p>
            <w:pPr/>
            <w:r>
              <w:t xml:space="preserve">&lt;-130</w:t>
            </w:r>
          </w:p>
        </w:tc>
      </w:tr>
    </w:tbl>
    <w:p>
      <w:pPr>
        <w:ind/>
      </w:pPr>
      <w:r>
        <w:t xml:space="preserve">4）SINR，取值范围：[-23,40] dB</w:t>
      </w:r>
    </w:p>
    <w:p>
      <w:pPr>
        <w:numPr>
          <w:ilvl w:val="0"/>
          <w:numId w:val="1"/>
        </w:numPr>
      </w:pPr>
      <w:r>
        <w:t xml:space="preserve">SINR（信噪比）是接受信号与背景噪声水平（本底噪声）之间的分贝差，信噪比是判断信号质量的一种方式，例如-65 dBm信号在本底噪声为-90 dBm（信噪比 25dB）的位置是很好的，但在本底噪声为-80 dBm（信噪比15 dB）的位置就不那么好，参考，</w:t>
      </w:r>
      <w:hyperlink r:id="rId5">
        <w:r>
          <w:rPr>
            <w:rStyle w:val="hyperlink"/>
          </w:rPr>
          <w:t xml:space="preserve">https://documentation.meraki.com/MR/Wi-Fi_Basics_and_Best_Practices/Signal-to-Noise_Ratio_(SNR)_and_Wireless_Signal_Strength</w:t>
        </w:r>
      </w:hyperlink>
      <w:r/>
    </w:p>
    <w:p>
      <w:pPr>
        <w:ind/>
      </w:pPr>
      <w:r/>
    </w:p>
    <w:p>
      <w:pPr/>
      <w:r>
        <w:t xml:space="preserve">5）术语解释</w:t>
      </w:r>
    </w:p>
    <w:p>
      <w:pPr/>
      <w:r/>
    </w:p>
    <w:p>
      <w:pPr/>
      <w:r>
        <w:rPr>
          <w:sz w:val="22"/>
          <w:b w:val="0"/>
        </w:rPr>
        <w:t xml:space="preserve">PLMN=MCC+MNC</w:t>
      </w:r>
    </w:p>
    <w:p>
      <w:pPr>
        <w:ind w:firstLine="480"/>
      </w:pPr>
      <w:r>
        <w:rPr>
          <w:sz w:val="22"/>
          <w:b w:val="0"/>
        </w:rPr>
        <w:t xml:space="preserve">示例：460 011</w:t>
      </w:r>
    </w:p>
    <w:p>
      <w:pPr>
        <w:ind/>
      </w:pPr>
      <w:r>
        <w:rPr>
          <w:sz w:val="22"/>
          <w:b w:val="0"/>
        </w:rPr>
        <w:t xml:space="preserve">CGI=PLMN+LAC+CID</w:t>
      </w:r>
    </w:p>
    <w:p>
      <w:pPr>
        <w:ind w:firstLine="480"/>
      </w:pPr>
      <w:r>
        <w:rPr>
          <w:sz w:val="22"/>
          <w:b w:val="0"/>
        </w:rPr>
        <w:t xml:space="preserve">示例：460 011 54741 94818837</w:t>
      </w:r>
    </w:p>
    <w:p>
      <w:pPr>
        <w:ind/>
      </w:pPr>
      <w:r>
        <w:rPr>
          <w:sz w:val="22"/>
          <w:b w:val="0"/>
        </w:rPr>
        <w:t xml:space="preserve">ECGI=PLMN+ECI</w:t>
      </w:r>
    </w:p>
    <w:p>
      <w:pPr>
        <w:ind w:firstLine="480"/>
      </w:pPr>
      <w:r>
        <w:rPr>
          <w:sz w:val="22"/>
          <w:b w:val="0"/>
        </w:rPr>
        <w:t xml:space="preserve">示例：460 011 94818837</w:t>
      </w:r>
    </w:p>
    <w:p>
      <w:pPr>
        <w:ind/>
      </w:pPr>
      <w:r>
        <w:rPr>
          <w:sz w:val="22"/>
          <w:b w:val="0"/>
        </w:rPr>
        <w:t xml:space="preserve">IMSI=MCC+MNC+MSIN</w:t>
      </w:r>
    </w:p>
    <w:p>
      <w:pPr>
        <w:ind/>
      </w:pPr>
      <w:r>
        <w:rPr>
          <w:sz w:val="22"/>
          <w:b w:val="0"/>
        </w:rPr>
        <w:t xml:space="preserve">       示例：</w:t>
      </w:r>
      <w:r>
        <w:rPr>
          <w:sz w:val="22"/>
        </w:rPr>
        <w:t xml:space="preserve">460 01 9059048947</w:t>
      </w:r>
    </w:p>
    <w:p>
      <w:pPr>
        <w:ind/>
      </w:pPr>
      <w:r>
        <w:rPr>
          <w:sz w:val="22"/>
          <w:b w:val="0"/>
        </w:rPr>
      </w:r>
    </w:p>
    <w:p>
      <w:pPr>
        <w:numPr>
          <w:ilvl w:val="0"/>
          <w:numId w:val="2"/>
        </w:numPr>
      </w:pPr>
      <w:r>
        <w:rPr>
          <w:sz w:val="22"/>
          <w:b w:val="0"/>
        </w:rPr>
        <w:t xml:space="preserve">小区信息理解为全球小区识别码，即CGI与ECGI。</w:t>
      </w:r>
    </w:p>
    <w:p>
      <w:pPr>
        <w:numPr>
          <w:ilvl w:val="0"/>
          <w:numId w:val="2"/>
        </w:numPr>
      </w:pPr>
      <w:r>
        <w:rPr>
          <w:sz w:val="22"/>
          <w:b w:val="0"/>
        </w:rPr>
        <w:t xml:space="preserve">运营商为PLMN，已包含在小区信息内。</w:t>
      </w:r>
    </w:p>
    <w:p>
      <w:pPr>
        <w:numPr>
          <w:ilvl w:val="0"/>
          <w:numId w:val="2"/>
        </w:numPr>
      </w:pPr>
      <w:r>
        <w:rPr>
          <w:sz w:val="22"/>
          <w:b w:val="0"/>
        </w:rPr>
        <w:t xml:space="preserve">Cell location狭义为LAC，但是实际上LAC是处在PLMN之下，脱离了PLMN谈论LAC没有意义。CGI中已包含LAC，ECGI时需要单独展示。</w:t>
      </w:r>
    </w:p>
    <w:p>
      <w:pPr>
        <w:numPr>
          <w:ilvl w:val="0"/>
          <w:numId w:val="2"/>
        </w:numPr>
      </w:pPr>
      <w:r>
        <w:rPr>
          <w:sz w:val="22"/>
          <w:b w:val="0"/>
        </w:rPr>
        <w:t xml:space="preserve">当网络制式为3g时，展示CGI信息。当网络制式为LTE时，展示ECGI+LAC。</w:t>
      </w:r>
    </w:p>
    <w:p>
      <w:pPr>
        <w:numPr>
          <w:ilvl w:val="0"/>
          <w:numId w:val="2"/>
        </w:numPr>
      </w:pPr>
      <w:r>
        <w:rPr>
          <w:sz w:val="22"/>
          <w:b w:val="0"/>
        </w:rPr>
        <w:t xml:space="preserve">IMSI包含MCC和MNC</w:t>
      </w:r>
    </w:p>
    <w:p>
      <w:pPr>
        <w:ind/>
      </w:pPr>
      <w:r>
        <w:rPr>
          <w:sz w:val="22"/>
          <w:b w:val="0"/>
        </w:rPr>
      </w:r>
    </w:p>
    <w:p>
      <w:pPr/>
      <w:r>
        <w:t xml:space="preserve">6）消息设计</w:t>
      </w:r>
    </w:p>
    <w:p>
      <w:pPr>
        <w:pStyle w:val="dingding_code"/>
        <w:shd w:val="clear" w:color="auto" w:fill="D0CECE"/>
      </w:pPr>
      <w:r>
        <w:t xml:space="preserve">message WirelessWanNetworkStatusReport {</w:t>
        <w:br w:type="textWrapping"/>
        <w:t xml:space="preserve">    repeated WirelessWanNetworkStatus wirelessWanNetworkStatus = 1;</w:t>
        <w:br w:type="textWrapping"/>
        <w:t xml:space="preserve">}</w:t>
        <w:br w:type="textWrapping"/>
        <w:t xml:space="preserve"/>
        <w:br w:type="textWrapping"/>
        <w:t xml:space="preserve">message WirelessWanNetworkStatus {</w:t>
        <w:br w:type="textWrapping"/>
        <w:t xml:space="preserve">    required uint32                 moduleModel       = 1; //LW_WWAN_MODULE_MODEL_TYPE; 由枚举标识模块，考虑多模块支持，定义为repeated，同理如下。</w:t>
        <w:br w:type="textWrapping"/>
        <w:t xml:space="preserve">    repeated uint32                 wanId             = 2; </w:t>
        <w:br w:type="textWrapping"/>
        <w:t xml:space="preserve">    required uint32                 networkType       = 3; //LW_WWAN_NETWORK_TYPE; 表示相同序号模块的网络制式。</w:t>
        <w:br w:type="textWrapping"/>
        <w:t xml:space="preserve">    required uint32                 rsrp         = 4; //表示相同序号模块的信号强度。</w:t>
        <w:br w:type="textWrapping"/>
        <w:t xml:space="preserve">    required string                 mcc               = 5; //表示相同序号模块的移动设备国家代码。</w:t>
        <w:br w:type="textWrapping"/>
        <w:t xml:space="preserve">    required string                 mnc               = 6; //表示相同序号模块的移动设备网络代码。</w:t>
        <w:br w:type="textWrapping"/>
        <w:t xml:space="preserve">    required uint32                 lac               = 7; //表示相同序号模块的位置区码。</w:t>
        <w:br w:type="textWrapping"/>
        <w:t xml:space="preserve">    required uint32                 ci                = 8; //表示相同序号模块的小区编号信息，当网络制式为3g是，意为CID，当网络制式为LTE时，意为ECI。</w:t>
        <w:br w:type="textWrapping"/>
        <w:t xml:space="preserve">    required uint32                 sinr              = 9; //表示相同序号模块的信噪比。</w:t>
        <w:br w:type="textWrapping"/>
        <w:t xml:space="preserve">    required string                 imsi              = 10; //表示相同序号模块的国际移动用户识别码。</w:t>
        <w:br w:type="textWrapping"/>
        <w:t xml:space="preserve">    optional uint32                 dialState         = 11; //拨号状态</w:t>
        <w:br w:type="textWrapping"/>
        <w:t xml:space="preserve">    optional uint64                 ciU64             = 12; //当网络制式为5g时，意为NCI，为36比特；超出原ci(uint32)范围,因此增加ciU64(uint64)字段</w:t>
        <w:br w:type="textWrapping"/>
        <w:t xml:space="preserve">}</w:t>
      </w:r>
    </w:p>
    <w:p>
      <w:pPr/>
      <w:r/>
    </w:p>
    <w:p>
      <w:pPr>
        <w:pStyle w:val="dingding_code"/>
        <w:shd w:val="clear" w:color="auto" w:fill="D0CECE"/>
      </w:pPr>
      <w:r>
        <w:t xml:space="preserve"/>
        <w:br w:type="textWrapping"/>
        <w:t xml:space="preserve">typedef enum _LW_WWAN_MODULE_MODEL_TYPE</w:t>
        <w:br w:type="textWrapping"/>
        <w:t xml:space="preserve">{</w:t>
        <w:br w:type="textWrapping"/>
        <w:t xml:space="preserve">    LW_WWAN_MODULE_MODEL_NONE            = 0,      </w:t>
        <w:br w:type="textWrapping"/>
        <w:t xml:space="preserve">    LW_WWAN_MODULE_MODEL_TM21C           = 1,      /* tuge esim module TM21C */</w:t>
        <w:br w:type="textWrapping"/>
        <w:t xml:space="preserve">    LW_WWAN_MODULE_MODEL_TM22C           = 2,      /* tuge esim module TM22C */</w:t>
        <w:br w:type="textWrapping"/>
        <w:t xml:space="preserve">    LW_WWAN_MODULE_MODEL_FM150           = 3,      /* Fibocom Wireless module FM150 */</w:t>
        <w:br w:type="textWrapping"/>
        <w:t xml:space="preserve">    LW_WWAN_MODULE_MODEL_FM160_CN        = 4,      /* Fibocom Wireless module FM160-CN  */</w:t>
        <w:br w:type="textWrapping"/>
        <w:t xml:space="preserve">    LW_WWAN_MODULE_MODEL_FM160_EAU       = 5,      /* Fibocom Wireless module FM160-EAU */</w:t>
        <w:br w:type="textWrapping"/>
        <w:t xml:space="preserve">    LW_WWAN_MODULE_MODEL_FM650_CN        = 6,      /* Fibocom Wireless module FM650-CN */</w:t>
        <w:br w:type="textWrapping"/>
        <w:t xml:space="preserve">    LW_WWAN_MODULE_MODEL_FM160_JK        = 7,      /* Fibocom Wireless module FM160-JK */</w:t>
        <w:br w:type="textWrapping"/>
        <w:t xml:space="preserve">    LW_WWAN_MODULE_MODEL_FM160_NA        = 8,      /* Fibocom Wireless module FM160-NA */</w:t>
        <w:br w:type="textWrapping"/>
        <w:t xml:space="preserve">    LW_WWAN_MODULE_MODEL_ME3630          = 9,      /* Gosuncn Wireless module ME3630 */</w:t>
        <w:br w:type="textWrapping"/>
        <w:t xml:space="preserve">    LW_WWAN_MODULE_MODEL_GM500           = 10,     /* Gosuncn Wireless module GM500 */</w:t>
        <w:br w:type="textWrapping"/>
        <w:t xml:space="preserve">    LW_WWAN_MODULE_MODEL_EC20            = 11,     /* Quectel Wireless module EC20 */</w:t>
        <w:br w:type="textWrapping"/>
        <w:t xml:space="preserve">    LW_WWAN_MODULE_MODEL_EM05            = 12,     /* Quectel Wireless module EM05 */</w:t>
        <w:br w:type="textWrapping"/>
        <w:t xml:space="preserve">    LW_WWAN_MODULE_MODEL_EC25            = 13,     /* Quectel Wireless module EC25 */</w:t>
        <w:br w:type="textWrapping"/>
        <w:t xml:space="preserve">    LW_WWAN_MODULE_MODEL_EG25            = 14,     /* Quectel Wireless module EG25 */</w:t>
        <w:br w:type="textWrapping"/>
        <w:t xml:space="preserve"/>
        <w:br w:type="textWrapping"/>
        <w:t xml:space="preserve">    LW_WWAN_MODULE_MODEL_MAX</w:t>
        <w:br w:type="textWrapping"/>
        <w:t xml:space="preserve">}</w:t>
        <w:br w:type="textWrapping"/>
        <w:t xml:space="preserve">LW_WWAN_MODULE_MODEL_TYPE;</w:t>
        <w:br w:type="textWrapping"/>
        <w:t xml:space="preserve"/>
        <w:br w:type="textWrapping"/>
        <w:t xml:space="preserve">typedef enum _LW_WWAN_NETWORK_TYPE</w:t>
        <w:br w:type="textWrapping"/>
        <w:t xml:space="preserve">{</w:t>
        <w:br w:type="textWrapping"/>
        <w:t xml:space="preserve">    LW_WWAN_NETWORK_NONE         = 0,      </w:t>
        <w:br w:type="textWrapping"/>
        <w:t xml:space="preserve">    LW_WWAN_NETWORK_3G           = 1,      /* network type 3g */</w:t>
        <w:br w:type="textWrapping"/>
        <w:t xml:space="preserve">    LW_WWAN_NETWORK_LTE          = 2,      /* network type 4g/lte */</w:t>
        <w:br w:type="textWrapping"/>
        <w:t xml:space="preserve">    LW_WWAN_NETWORK_NR           = 3,      /* network type 5g/nr */</w:t>
        <w:br w:type="textWrapping"/>
        <w:t xml:space="preserve"/>
        <w:br w:type="textWrapping"/>
        <w:t xml:space="preserve">    LW_WWAN_NETWORK_MAX </w:t>
        <w:br w:type="textWrapping"/>
        <w:t xml:space="preserve">}</w:t>
        <w:br w:type="textWrapping"/>
        <w:t xml:space="preserve">LW_WWAN_NETWORK_TYPE;</w:t>
        <w:br w:type="textWrapping"/>
      </w:r>
    </w:p>
    <w:p>
      <w:pPr/>
      <w:r/>
    </w:p>
    <w:p>
      <w:pPr/>
      <w:r/>
    </w:p>
    <w:p>
      <w:pPr/>
      <w:r>
        <w:rPr>
          <w:color w:val="404040"/>
          <w:shd w:val="clear" w:color="auto" w:fill="FFEE58"/>
        </w:rPr>
        <w:t xml:space="preserve">注意：</w:t>
      </w:r>
    </w:p>
    <w:p>
      <w:pPr>
        <w:ind w:firstLine="480"/>
      </w:pPr>
      <w:r>
        <w:t xml:space="preserve">1、RSRP</w:t>
      </w:r>
      <w:r>
        <w:rPr>
          <w:sz w:val="22"/>
          <w:b w:val="0"/>
        </w:rPr>
        <w:t xml:space="preserve">取值范围为[-140,-44]dBm</w:t>
      </w:r>
      <w:r>
        <w:t xml:space="preserve">，protobuf消息中rsrp取值范围[0,</w:t>
      </w:r>
      <w:r>
        <w:rPr>
          <w:shd w:val="clear" w:color="auto" w:fill="E0ECFF"/>
        </w:rPr>
        <w:t xml:space="preserve">4294967295</w:t>
      </w:r>
      <w:r>
        <w:t xml:space="preserve">]；CPE实际上报时取rsrp=-RSRP，Orch按照</w:t>
      </w:r>
      <w:r>
        <w:rPr>
          <w:color w:val="404040"/>
          <w:shd w:val="clear" w:color="auto" w:fill="FFEE58"/>
        </w:rPr>
        <w:t xml:space="preserve">RSRP=-rsrp dBm</w:t>
      </w:r>
      <w:r>
        <w:t xml:space="preserve">进行解析，例如CPE上报rsrp=31时，解析RSRP=-31 dBm</w:t>
      </w:r>
    </w:p>
    <w:p>
      <w:pPr>
        <w:ind w:firstLine="480"/>
      </w:pPr>
      <w:r>
        <w:t xml:space="preserve">2、对于所有CPE设备，</w:t>
      </w:r>
      <w:r>
        <w:rPr>
          <w:color w:val="404040"/>
          <w:shd w:val="clear" w:color="auto" w:fill="FFEE58"/>
        </w:rPr>
        <w:t xml:space="preserve">大部分情况不上报sinr参数</w:t>
      </w:r>
      <w:r>
        <w:t xml:space="preserve">；比如LW1305/LW2308使用的eSim模块TM22不支持sinr，不上报sinr；LW2508/LW2509使用的FM150-AE模块，4G网络时不上报sinr，5G网络时上报sinr</w:t>
      </w:r>
    </w:p>
    <w:p>
      <w:pPr>
        <w:ind w:firstLine="480"/>
      </w:pPr>
      <w:r>
        <w:t xml:space="preserve">3、SINR取值范围为[-23,40]dB，protobuf消息中sinr取值范围[0,</w:t>
      </w:r>
      <w:r>
        <w:rPr>
          <w:shd w:val="clear" w:color="auto" w:fill="E0ECFF"/>
        </w:rPr>
        <w:t xml:space="preserve">4294967295</w:t>
      </w:r>
      <w:r>
        <w:t xml:space="preserve">]；CPE实际上报时取sinr=SINR*2 + 255，Orch按照</w:t>
      </w:r>
      <w:r>
        <w:rPr>
          <w:color w:val="404040"/>
          <w:shd w:val="clear" w:color="auto" w:fill="FFEE58"/>
        </w:rPr>
        <w:t xml:space="preserve">SINR=(sinr-255)/2 dB</w:t>
      </w:r>
      <w:r>
        <w:t xml:space="preserve">进行解析，例如CPE上报sinr=234，解析SINR=-10.5 dB；当无线通信模块不支持SINR参数时，CPE上报sinr=0</w:t>
      </w:r>
    </w:p>
    <w:p>
      <w:pPr>
        <w:ind/>
      </w:pPr>
      <w:r/>
    </w:p>
    <w:p>
      <w:pPr>
        <w:pStyle w:val="dingding-heading2"/>
        <w:ind/>
        <w:spacing w:line="204.70588235294116"/>
        <w:jc w:val="left"/>
      </w:pPr>
      <w:r>
        <w:rPr>
          <w:sz w:val="32"/>
          <w:color w:val="262626"/>
          <w:b w:val="1"/>
        </w:rPr>
        <w:t xml:space="preserve">4.1 功能整体逻辑简述和架构设计图</w:t>
      </w:r>
    </w:p>
    <w:p>
      <w:pPr>
        <w:pStyle w:val="dingding-heading2"/>
        <w:ind/>
        <w:spacing w:line="204.70588235294116"/>
        <w:jc w:val="left"/>
      </w:pPr>
      <w:r>
        <w:rPr>
          <w:sz w:val="32"/>
          <w:color w:val="262626"/>
          <w:b w:val="1"/>
        </w:rPr>
        <w:t xml:space="preserve">4.2 功能细节逻辑描述</w:t>
      </w:r>
    </w:p>
    <w:p>
      <w:pPr/>
      <w:r>
        <w:rPr>
          <w:shd w:val="clear" w:color="auto" w:fill="FFEE58"/>
        </w:rPr>
        <w:t xml:space="preserve">上报机制</w:t>
      </w:r>
    </w:p>
    <w:p>
      <w:pPr/>
      <w:r>
        <w:rPr>
          <w:color w:val="404040"/>
        </w:rPr>
        <w:t xml:space="preserve">1、拨号时才会上报</w:t>
      </w:r>
    </w:p>
    <w:p>
      <w:pPr>
        <w:ind/>
      </w:pPr>
      <w:r>
        <w:rPr>
          <w:color w:val="404040"/>
        </w:rPr>
        <w:t xml:space="preserve">2、ECM_DEMO进程收集信息，周期为一分钟</w:t>
      </w:r>
    </w:p>
    <w:p>
      <w:pPr>
        <w:ind/>
      </w:pPr>
      <w:r>
        <w:t xml:space="preserve">3、ECM_DEMO通过cpeagent cmdline的方式将消息传给cpeagent，最后上报Orch并展示</w:t>
      </w:r>
    </w:p>
    <w:p>
      <w:pPr>
        <w:pStyle w:val="dingding-heading3"/>
        <w:ind/>
        <w:spacing w:line="204.70588235294116"/>
        <w:jc w:val="left"/>
      </w:pPr>
      <w:r>
        <w:rPr>
          <w:sz w:val="28"/>
          <w:color w:val="404040"/>
          <w:b w:val="1"/>
        </w:rPr>
        <w:t xml:space="preserve">4.2.1 eSim模块TM22信息上报 #38638</w:t>
      </w:r>
    </w:p>
    <w:p>
      <w:pPr/>
      <w:r>
        <w:t xml:space="preserve">1、型号：</w:t>
      </w:r>
      <w:r>
        <w:rPr>
          <w:sz w:val="22"/>
          <w:color w:val="222328"/>
        </w:rPr>
        <w:t xml:space="preserve">LW1305-eSIM/LW2308-eSIM</w:t>
      </w:r>
    </w:p>
    <w:p>
      <w:pPr/>
      <w:r>
        <w:t xml:space="preserve">2、进展：现阶段已支持该功能，在#28805中统一上报机制</w:t>
      </w:r>
    </w:p>
    <w:p>
      <w:pPr/>
      <w:r>
        <w:t xml:space="preserve">3、模块获取信息方式</w:t>
      </w:r>
    </w:p>
    <w:p>
      <w:pPr/>
      <w:r>
        <w:t xml:space="preserve">networkType,AT+CESQ，3g/4g</w:t>
      </w:r>
    </w:p>
    <w:p>
      <w:pPr/>
      <w:r>
        <w:t xml:space="preserve">rsrp，AT+CESQ</w:t>
      </w:r>
    </w:p>
    <w:p>
      <w:pPr/>
      <w:r>
        <w:t xml:space="preserve">mcc，AT+CCED=0,1</w:t>
      </w:r>
    </w:p>
    <w:p>
      <w:pPr/>
      <w:r>
        <w:t xml:space="preserve">mnc， AT+CCED=0,1</w:t>
      </w:r>
    </w:p>
    <w:p>
      <w:pPr/>
      <w:r>
        <w:t xml:space="preserve">lac，AT+CCED=0,1</w:t>
      </w:r>
    </w:p>
    <w:p>
      <w:pPr/>
      <w:r>
        <w:t xml:space="preserve">ci，AT+CCED=0,1？</w:t>
      </w:r>
    </w:p>
    <w:p>
      <w:pPr/>
      <w:r>
        <w:t xml:space="preserve">sinr，不支持</w:t>
      </w:r>
    </w:p>
    <w:p>
      <w:pPr/>
      <w:r>
        <w:t xml:space="preserve">imsi,，AT+CIMI?</w:t>
      </w:r>
    </w:p>
    <w:p>
      <w:pPr/>
      <w:r>
        <w:t xml:space="preserve">dialState，AT+CGACT?</w:t>
      </w:r>
    </w:p>
    <w:p>
      <w:pPr>
        <w:pStyle w:val="dingding-heading3"/>
        <w:ind/>
        <w:spacing w:line="204.70588235294116"/>
        <w:jc w:val="left"/>
      </w:pPr>
      <w:r>
        <w:rPr>
          <w:color w:val="404040"/>
        </w:rPr>
        <w:t xml:space="preserve">4.2.2 FM150-AE【兼容FM160-CN/FM160-EAU】模块信息上报 #28805</w:t>
      </w:r>
    </w:p>
    <w:p>
      <w:pPr/>
      <w:r>
        <w:t xml:space="preserve">1、型号：LW2508/LW2509</w:t>
      </w:r>
    </w:p>
    <w:p>
      <w:pPr/>
      <w:r>
        <w:t xml:space="preserve">2、进展：现阶段调研并适配</w:t>
      </w:r>
    </w:p>
    <w:p>
      <w:pPr/>
      <w:r>
        <w:t xml:space="preserve">3、模块获取信息方式</w:t>
      </w:r>
    </w:p>
    <w:p>
      <w:pPr/>
      <w:r>
        <w:t xml:space="preserve">networkType, AT+GTCCINFO?  4g/5g</w:t>
      </w:r>
    </w:p>
    <w:p>
      <w:pPr/>
      <w:r>
        <w:t xml:space="preserve">rsrp，AT+GTCCINFO? </w:t>
      </w:r>
    </w:p>
    <w:p>
      <w:pPr/>
      <w:r>
        <w:t xml:space="preserve">mcc，AT+GTCCINFO? </w:t>
      </w:r>
    </w:p>
    <w:p>
      <w:pPr/>
      <w:r>
        <w:t xml:space="preserve">mnc, AT+GTCCINFO? </w:t>
      </w:r>
    </w:p>
    <w:p>
      <w:pPr/>
      <w:r>
        <w:t xml:space="preserve">lac(tac),  AT+GTCCINFO?  </w:t>
      </w:r>
      <w:r>
        <w:rPr>
          <w:shd w:val="clear" w:color="auto" w:fill="FFEE58"/>
        </w:rPr>
        <w:t xml:space="preserve">查询为16进制，最终转为10进制上报</w:t>
      </w:r>
    </w:p>
    <w:p>
      <w:pPr/>
      <w:r>
        <w:t xml:space="preserve">ci,AT+GTCCINFO？，range[0, 2^36-1]，</w:t>
      </w:r>
    </w:p>
    <w:p>
      <w:pPr/>
      <w:r>
        <w:t xml:space="preserve">sinr,AT+GTCCINFO？，</w:t>
      </w:r>
      <w:r>
        <w:rPr>
          <w:shd w:val="clear" w:color="auto" w:fill="EE7268"/>
        </w:rPr>
        <w:t xml:space="preserve">LTE（4G）时不支持</w:t>
      </w:r>
    </w:p>
    <w:p>
      <w:pPr/>
      <w:r>
        <w:t xml:space="preserve">imsi, AT+CIMI?</w:t>
      </w:r>
    </w:p>
    <w:p>
      <w:pPr/>
      <w:r>
        <w:t xml:space="preserve">dialState, AT$QCRMCALL?</w:t>
      </w:r>
    </w:p>
    <w:p>
      <w:pPr/>
      <w:r>
        <w:t xml:space="preserve">4、取值范围</w:t>
      </w:r>
    </w:p>
    <w:p>
      <w:pPr/>
      <w:r>
        <w:t xml:space="preserve">LTE: rsrp[-140,-44]dBm </w:t>
      </w:r>
    </w:p>
    <w:p>
      <w:pPr/>
      <w:r>
        <w:t xml:space="preserve">NR:rsrp[-156,-31]dBm  sinr[-23,40]dB</w:t>
      </w:r>
    </w:p>
    <w:p>
      <w:pPr/>
      <w:r/>
    </w:p>
    <w:p>
      <w:pPr/>
      <w:r>
        <w:t xml:space="preserve">5、AT+GTCCINFO?指令</w:t>
      </w:r>
    </w:p>
    <w:p>
      <w:pPr/>
      <w:r>
        <w:t xml:space="preserve">===========================================================</w:t>
      </w:r>
    </w:p>
    <w:p>
      <w:pPr/>
      <w:r>
        <w:t xml:space="preserve">LTE/eMTC/NB-IoT service cell:</w:t>
      </w:r>
    </w:p>
    <w:p>
      <w:pPr/>
      <w:r>
        <w:t xml:space="preserve">&lt;IsServiceCell&gt;,&lt;rat&gt;,&lt;mcc&gt;,&lt;mnc&gt;,&lt;tac&gt;,&lt;cellid&gt;,&lt;earfcn&gt;,&lt;physicalcellId&gt;,&lt;band&gt;</w:t>
      </w:r>
    </w:p>
    <w:p>
      <w:pPr/>
      <w:r>
        <w:t xml:space="preserve">,&lt;bandwidth&gt;,&lt;rssnr_value&gt;,&lt;rxlev&gt;,&lt;rsrp&gt;,&lt;rsrq&gt;</w:t>
      </w:r>
    </w:p>
    <w:p>
      <w:pPr/>
      <w:r>
        <w:t xml:space="preserve"/>
      </w:r>
    </w:p>
    <w:p>
      <w:pPr/>
      <w:r>
        <w:rPr>
          <w:color w:val="404040"/>
          <w:shd w:val="clear" w:color="auto" w:fill="FFEE58"/>
        </w:rPr>
        <w:t xml:space="preserve">该情况属于LTE（4G）信号，例如：</w:t>
      </w:r>
    </w:p>
    <w:p>
      <w:pPr/>
      <w:r>
        <w:t xml:space="preserve">+GTCCINFO:</w:t>
      </w:r>
    </w:p>
    <w:p>
      <w:pPr/>
      <w:r>
        <w:t xml:space="preserve">LTE service cell:</w:t>
      </w:r>
    </w:p>
    <w:p>
      <w:pPr/>
      <w:r>
        <w:t xml:space="preserve">1,4,460,11,18A1,1940D11,994,21,105,50,20,66,66,24</w:t>
      </w:r>
    </w:p>
    <w:p>
      <w:pPr/>
      <w:r>
        <w:t xml:space="preserve">networkType=LTE</w:t>
      </w:r>
    </w:p>
    <w:p>
      <w:pPr/>
      <w:r>
        <w:t xml:space="preserve">mcc=460</w:t>
      </w:r>
    </w:p>
    <w:p>
      <w:pPr/>
      <w:r>
        <w:t xml:space="preserve">mnc=11</w:t>
      </w:r>
    </w:p>
    <w:p>
      <w:pPr/>
      <w:r>
        <w:t xml:space="preserve">rsrp=66</w:t>
      </w:r>
    </w:p>
    <w:p>
      <w:pPr/>
      <w:r>
        <w:t xml:space="preserve">lac=18A1</w:t>
      </w:r>
    </w:p>
    <w:p>
      <w:pPr/>
      <w:r>
        <w:t xml:space="preserve">ci=1940D11</w:t>
      </w:r>
    </w:p>
    <w:p>
      <w:pPr/>
      <w:r>
        <w:t xml:space="preserve">sinr=</w:t>
      </w:r>
    </w:p>
    <w:p>
      <w:pPr/>
      <w:r>
        <w:t xml:space="preserve"/>
      </w:r>
    </w:p>
    <w:p>
      <w:pPr/>
      <w:r>
        <w:t xml:space="preserve">===========================================================</w:t>
      </w:r>
    </w:p>
    <w:p>
      <w:pPr/>
      <w:r>
        <w:t xml:space="preserve">NR service cell:</w:t>
      </w:r>
    </w:p>
    <w:p>
      <w:pPr/>
      <w:r>
        <w:t xml:space="preserve">&lt;IsServiceCell&gt;,&lt;rat&gt;,&lt;mcc&gt;,&lt;mnc&gt;,&lt;tac&gt;,&lt;cellid&gt;,&lt;narfcn&gt;,&lt;physicalcellId&gt;,&lt;band&gt;</w:t>
      </w:r>
    </w:p>
    <w:p>
      <w:pPr/>
      <w:r>
        <w:t xml:space="preserve">,&lt;bandwidth&gt;,&lt;ss-sinr&gt;,&lt;rxlev&gt;,&lt;ss-rsrp&gt;,&lt;ss-rsrq&gt;</w:t>
      </w:r>
    </w:p>
    <w:p>
      <w:pPr/>
      <w:r>
        <w:rPr>
          <w:color w:val="404040"/>
          <w:shd w:val="clear" w:color="auto" w:fill="FFEE58"/>
        </w:rPr>
        <w:t xml:space="preserve">该情况属于NR（SA 5G）信号，例如：</w:t>
      </w:r>
    </w:p>
    <w:p>
      <w:pPr/>
      <w:r>
        <w:t xml:space="preserve">+GTCCINFO:</w:t>
      </w:r>
    </w:p>
    <w:p>
      <w:pPr/>
      <w:r>
        <w:t xml:space="preserve">NR service cell:</w:t>
      </w:r>
    </w:p>
    <w:p>
      <w:pPr/>
      <w:r>
        <w:t xml:space="preserve">1,9,460,00,12F001,BOF3ED06F,7B49E,2C5,5041,100,83,84,84,59</w:t>
      </w:r>
    </w:p>
    <w:p>
      <w:pPr/>
      <w:r>
        <w:t xml:space="preserve"/>
      </w:r>
    </w:p>
    <w:p>
      <w:pPr/>
      <w:r>
        <w:t xml:space="preserve">networkType=NR</w:t>
      </w:r>
    </w:p>
    <w:p>
      <w:pPr/>
      <w:r>
        <w:t xml:space="preserve">mcc=460</w:t>
      </w:r>
    </w:p>
    <w:p>
      <w:pPr/>
      <w:r>
        <w:t xml:space="preserve">mnc=00</w:t>
      </w:r>
    </w:p>
    <w:p>
      <w:pPr/>
      <w:r>
        <w:t xml:space="preserve">rsrp=84</w:t>
      </w:r>
    </w:p>
    <w:p>
      <w:pPr/>
      <w:r>
        <w:t xml:space="preserve">lac=12F001</w:t>
      </w:r>
    </w:p>
    <w:p>
      <w:pPr/>
      <w:r>
        <w:t xml:space="preserve">ci=BOF3ED06F</w:t>
      </w:r>
    </w:p>
    <w:p>
      <w:pPr/>
      <w:r>
        <w:t xml:space="preserve">sinr=83</w:t>
      </w:r>
    </w:p>
    <w:p>
      <w:pPr/>
      <w:r>
        <w:t xml:space="preserve"/>
      </w:r>
    </w:p>
    <w:p>
      <w:pPr/>
      <w:r>
        <w:t xml:space="preserve">===========================================================</w:t>
      </w:r>
    </w:p>
    <w:p>
      <w:pPr/>
      <w:r>
        <w:t xml:space="preserve">LTE-NR EN-DC service cell:</w:t>
      </w:r>
    </w:p>
    <w:p>
      <w:pPr/>
      <w:r>
        <w:t xml:space="preserve">&lt;IsServiceCell&gt;,&lt;rat&gt;,&lt;mcc&gt;,&lt;mnc&gt;,&lt;tac&gt;,&lt;cellid&gt;,&lt;earfcn&gt;,&lt;physicalcellId&gt;,&lt;band&gt;</w:t>
      </w:r>
    </w:p>
    <w:p>
      <w:pPr/>
      <w:r>
        <w:t xml:space="preserve">,&lt;bandwidth&gt;,&lt;rssnr_value&gt;,&lt;rxlev&gt;,&lt;rsrp&gt;,&lt;rsrq&gt;</w:t>
      </w:r>
    </w:p>
    <w:p>
      <w:pPr/>
      <w:r>
        <w:t xml:space="preserve">&lt;IsServiceCell&gt;,&lt;rat&gt;,&lt;mcc&gt;,&lt;mnc&gt;,&lt;tac&gt;,&lt;cellid&gt;,&lt;narfcn&gt;,&lt;physicalcellId&gt;,&lt;band&gt;</w:t>
      </w:r>
    </w:p>
    <w:p>
      <w:pPr/>
      <w:r>
        <w:t xml:space="preserve">,&lt;bandwidth&gt;,&lt;ss-sinr&gt;,&lt;rxlev&gt;,&lt;ss-rsrp&gt;,&lt;ss-rsrq&gt;</w:t>
      </w:r>
    </w:p>
    <w:p>
      <w:pPr/>
      <w:r>
        <w:t xml:space="preserve"/>
      </w:r>
    </w:p>
    <w:p>
      <w:pPr/>
      <w:r>
        <w:rPr>
          <w:color w:val="404040"/>
          <w:shd w:val="clear" w:color="auto" w:fill="FFEE58"/>
        </w:rPr>
        <w:t xml:space="preserve">该情况属于LTE-NR（NSA 5G）信号，例如：</w:t>
      </w:r>
    </w:p>
    <w:p>
      <w:pPr/>
      <w:r>
        <w:t xml:space="preserve">+GTCCINFO:</w:t>
      </w:r>
    </w:p>
    <w:p>
      <w:pPr/>
      <w:r>
        <w:t xml:space="preserve">LTE-NR EN-DC service cell:</w:t>
      </w:r>
    </w:p>
    <w:p>
      <w:pPr/>
      <w:r>
        <w:t xml:space="preserve">1,4,460,00,57A9,65E2585,514,12B,103,100,8,58,58,20</w:t>
      </w:r>
    </w:p>
    <w:p>
      <w:pPr/>
      <w:r>
        <w:t xml:space="preserve">1,9,460,00, , , 7B49E,3,5041,100,79,57,57,65</w:t>
      </w:r>
    </w:p>
    <w:p>
      <w:pPr/>
      <w:r>
        <w:t xml:space="preserve"/>
      </w:r>
    </w:p>
    <w:p>
      <w:pPr/>
      <w:r>
        <w:t xml:space="preserve">networkType=</w:t>
      </w:r>
    </w:p>
    <w:p>
      <w:pPr/>
      <w:r>
        <w:t xml:space="preserve">mcc=460</w:t>
      </w:r>
    </w:p>
    <w:p>
      <w:pPr/>
      <w:r>
        <w:t xml:space="preserve">mnc=00</w:t>
      </w:r>
    </w:p>
    <w:p>
      <w:pPr/>
      <w:r>
        <w:t xml:space="preserve">rsrp=84</w:t>
      </w:r>
    </w:p>
    <w:p>
      <w:pPr/>
      <w:r>
        <w:t xml:space="preserve">ci=</w:t>
      </w:r>
    </w:p>
    <w:p>
      <w:pPr/>
      <w:r>
        <w:t xml:space="preserve">sinr=83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4.2.3 FM150-AE/NL668模块多APN功能</w:t>
      </w:r>
    </w:p>
    <w:p>
      <w:pPr/>
      <w:r>
        <w:t xml:space="preserve">1、型号：LW2508-MAPN/LW2308-MAPN</w:t>
      </w:r>
    </w:p>
    <w:p>
      <w:pPr/>
      <w:r>
        <w:t xml:space="preserve">2、进展：现阶段支持后台打印rsrp、snr等，</w:t>
      </w:r>
      <w:r>
        <w:rPr>
          <w:shd w:val="clear" w:color="auto" w:fill="EE7268"/>
        </w:rPr>
        <w:t xml:space="preserve">目前没有计划支持信息上报</w:t>
      </w:r>
    </w:p>
    <w:p>
      <w:pPr/>
      <w:r>
        <w:t xml:space="preserve">3、信息相关：</w:t>
      </w:r>
    </w:p>
    <w:p>
      <w:pPr/>
      <w:r>
        <w:t xml:space="preserve">LTE/NR: rsrp [-44, -140]dBm; snr[-23,40]dB</w:t>
      </w:r>
    </w:p>
    <w:p>
      <w:pPr/>
      <w:r/>
    </w:p>
    <w:p>
      <w:pPr/>
      <w:r>
        <w:t xml:space="preserve">4、输出日志：</w:t>
      </w:r>
    </w:p>
    <w:p>
      <w:pPr/>
      <w:r>
        <w:t xml:space="preserve">Apr 21 14:31:36 cpe fibocom-dial[5715]: [ppp15.1][LW_RequestGetSig-1666]LTE signal strength info rsrp:-84dBm &lt;Excellent&gt; snr:12.6dB &lt;Average&gt;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4.2.4 </w:t>
      </w:r>
      <w:r>
        <w:t xml:space="preserve">FM650-CN模块信息上报</w:t>
      </w:r>
    </w:p>
    <w:p>
      <w:pPr/>
      <w:r>
        <w:t xml:space="preserve">1、型号：LW2506/LW2508/LW2509</w:t>
      </w:r>
    </w:p>
    <w:p>
      <w:pPr/>
      <w:r>
        <w:t xml:space="preserve">2、进展：#43321已完成</w:t>
      </w:r>
    </w:p>
    <w:p>
      <w:pPr/>
      <w:r>
        <w:t xml:space="preserve">3、信息上报相关AT指令：</w:t>
      </w:r>
    </w:p>
    <w:p>
      <w:pPr/>
      <w:r>
        <w:t xml:space="preserve">networkType, AT+GTCCINFO?  4g/5g</w:t>
      </w:r>
    </w:p>
    <w:p>
      <w:pPr/>
      <w:r>
        <w:t xml:space="preserve">rsrp/sinr/mcc/mnc/lac/ci/，AT+GTCCINFO? </w:t>
      </w:r>
    </w:p>
    <w:p>
      <w:pPr/>
      <w:r>
        <w:t xml:space="preserve">imsi, AT+CIMI?</w:t>
      </w:r>
    </w:p>
    <w:p>
      <w:pPr/>
      <w:r>
        <w:t xml:space="preserve">dialState, AT+CGREG?（注网查询）和AT$QCRMCALL?（拨号查询）</w:t>
      </w:r>
    </w:p>
    <w:p>
      <w:pPr>
        <w:pStyle w:val="dingding-heading3"/>
        <w:spacing w:line="204.70588235294116"/>
      </w:pPr>
      <w:r>
        <w:t xml:space="preserve">4.2.3 ME3630模块信息上报 #48415</w:t>
      </w:r>
    </w:p>
    <w:p>
      <w:pPr/>
      <w:r>
        <w:t xml:space="preserve">1、型号：</w:t>
      </w:r>
      <w:r>
        <w:rPr>
          <w:sz w:val="22"/>
          <w:color w:val="222328"/>
        </w:rPr>
        <w:t xml:space="preserve">LW1305/LW2308/LW2309</w:t>
      </w:r>
    </w:p>
    <w:p>
      <w:pPr/>
      <w:r>
        <w:t xml:space="preserve">2、进展：#48415已完成</w:t>
      </w:r>
    </w:p>
    <w:p>
      <w:pPr/>
      <w:r>
        <w:t xml:space="preserve">3、信息上报相关AT指令：</w:t>
      </w:r>
    </w:p>
    <w:p>
      <w:pPr/>
      <w:r>
        <w:t xml:space="preserve">networkType,   AT+ZPAS？解析LTE（4G）或其他（3G/2G）</w:t>
      </w:r>
    </w:p>
    <w:p>
      <w:pPr/>
      <w:r>
        <w:t xml:space="preserve">rsrp，AT+ZSRVRSP?</w:t>
      </w:r>
    </w:p>
    <w:p>
      <w:pPr/>
      <w:r>
        <w:t xml:space="preserve">sinr，AT+ZSRVRSP?</w:t>
      </w:r>
    </w:p>
    <w:p>
      <w:pPr/>
      <w:r>
        <w:t xml:space="preserve">mcc/mnc/lac.ci，AT+ZCDS?</w:t>
      </w:r>
    </w:p>
    <w:p>
      <w:pPr/>
      <w:r>
        <w:t xml:space="preserve">imsi,，AT+CIMI?</w:t>
      </w:r>
    </w:p>
    <w:p>
      <w:pPr/>
      <w:r>
        <w:t xml:space="preserve">dialState，AT+CGREG?（注网查询）和AT+ZECMCALL?（拨号查询）</w:t>
      </w:r>
    </w:p>
    <w:p>
      <w:pPr/>
      <w:r/>
    </w:p>
    <w:p>
      <w:pPr>
        <w:pStyle w:val="dingding-heading3"/>
        <w:spacing w:line="204.70588235294116"/>
      </w:pPr>
      <w:r>
        <w:t xml:space="preserve">4.2.3 EG25/EC25/EC20/EM05模块信息上报 #48415</w:t>
      </w:r>
    </w:p>
    <w:p>
      <w:pPr/>
      <w:r>
        <w:t xml:space="preserve">1、型号：</w:t>
      </w:r>
      <w:r>
        <w:rPr>
          <w:sz w:val="22"/>
          <w:color w:val="222328"/>
        </w:rPr>
        <w:t xml:space="preserve">LW2308/LW2302/LW2303V2</w:t>
      </w:r>
    </w:p>
    <w:p>
      <w:pPr/>
      <w:r>
        <w:t xml:space="preserve">2、进展：#48415已完成</w:t>
      </w:r>
    </w:p>
    <w:p>
      <w:pPr/>
      <w:r>
        <w:t xml:space="preserve">3、信息上报相关AT指令：</w:t>
      </w:r>
    </w:p>
    <w:p>
      <w:pPr/>
      <w:r>
        <w:t xml:space="preserve">networkType,   AT+ZPAS？解析LTE（4G）或其他（3G/2G）</w:t>
      </w:r>
    </w:p>
    <w:p>
      <w:pPr/>
      <w:r>
        <w:rPr/>
        <w:t xml:space="preserve">rsrp/sinr/mcc/mnc/lac/ci，AT+QENG=\"servingcell\"</w:t>
      </w:r>
    </w:p>
    <w:p>
      <w:pPr/>
      <w:r>
        <w:t xml:space="preserve">imsi,，AT+CIMI?</w:t>
      </w:r>
    </w:p>
    <w:p>
      <w:pPr/>
      <w:r>
        <w:t xml:space="preserve">dialState，AT+CGREG?（注网查询）和AT$QCRMCALL?(拨号查询)</w:t>
      </w:r>
    </w:p>
    <w:p>
      <w:pPr>
        <w:pStyle w:val="dingding-heading3"/>
        <w:ind/>
        <w:spacing w:line="204.70588235294116"/>
      </w:pPr>
      <w:r>
        <w:rPr>
          <w:sz w:val="28"/>
          <w:color w:val="404040"/>
          <w:b w:val="1"/>
        </w:rPr>
        <w:t xml:space="preserve">4.2.3 其他模块，待补充</w:t>
      </w:r>
    </w:p>
    <w:p>
      <w:pPr>
        <w:pStyle w:val="dingding-heading2"/>
        <w:ind/>
        <w:spacing w:line="204.70588235294116"/>
        <w:jc w:val="left"/>
      </w:pPr>
      <w:r>
        <w:rPr>
          <w:sz w:val="32"/>
          <w:color w:val="404040"/>
          <w:b w:val="1"/>
        </w:rPr>
        <w:t xml:space="preserve">4.3 兼容性考虑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4.4 安全性考虑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4.5 系统资源和性能影响</w:t>
      </w:r>
    </w:p>
    <w:p>
      <w:pPr>
        <w:pStyle w:val="dingding-heading2"/>
        <w:spacing w:line="204.70588235294116"/>
      </w:pPr>
      <w:r>
        <w:rPr>
          <w:sz w:val="32"/>
          <w:color w:val="404040"/>
          <w:b w:val="1"/>
        </w:rPr>
        <w:t xml:space="preserve">4.6 CheckList</w:t>
      </w:r>
    </w:p>
    <w:tbl>
      <w:tblPr>
        <w:tblStyle w:val="tableHeader"/>
        <w:tblW w:w="5000" w:type="pct"/>
        <w:tblLook w:firstRow="1" w:lastRow="0" w:firstColumn="0" w:lastColumn="0" w:noHBand="0" w:noVBand="0"/>
      </w:tblPr>
      <w:tblGrid>
        <w:gridCol w:w="3805"/>
        <w:gridCol w:w="7369"/>
      </w:tblGrid>
      <w:tr>
        <w:trPr>
          <w:trHeight w:val="0"/>
        </w:trPr>
        <w:tc>
          <w:tcPr>
            <w:tcW w:w="3805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检查项</w:t>
            </w:r>
          </w:p>
        </w:tc>
        <w:tc>
          <w:tcPr>
            <w:tcW w:w="7369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已考虑（是/否/不涉及）</w:t>
            </w:r>
          </w:p>
        </w:tc>
      </w:tr>
      <w:tr>
        <w:trPr>
          <w:trHeight w:val="0"/>
        </w:trPr>
        <w:tc>
          <w:tcPr>
            <w:tcW w:w="3805" w:type="dxa"/>
            <w:vAlign w:val="center"/>
          </w:tcPr>
          <w:p>
            <w:pPr/>
            <w:r>
              <w:t xml:space="preserve">支持IPv6</w:t>
            </w:r>
          </w:p>
        </w:tc>
        <w:tc>
          <w:tcPr>
            <w:tcW w:w="7369" w:type="dxa"/>
            <w:vAlign w:val="center"/>
          </w:tcPr>
          <w:p>
            <w:pPr/>
            <w:r/>
          </w:p>
        </w:tc>
      </w:tr>
      <w:tr>
        <w:trPr>
          <w:trHeight w:val="0"/>
        </w:trPr>
        <w:tc>
          <w:tcPr>
            <w:tcW w:w="3805" w:type="dxa"/>
            <w:vAlign w:val="center"/>
          </w:tcPr>
          <w:p>
            <w:pPr/>
            <w:r>
              <w:t xml:space="preserve">支持Security Zone</w:t>
            </w:r>
          </w:p>
        </w:tc>
        <w:tc>
          <w:tcPr>
            <w:tcW w:w="7369" w:type="dxa"/>
            <w:vAlign w:val="center"/>
          </w:tcPr>
          <w:p>
            <w:pPr/>
            <w:r/>
          </w:p>
        </w:tc>
      </w:tr>
      <w:tr>
        <w:trPr>
          <w:trHeight w:val="0"/>
        </w:trPr>
        <w:tc>
          <w:tcPr>
            <w:tcW w:w="3805" w:type="dxa"/>
            <w:vAlign w:val="center"/>
          </w:tcPr>
          <w:p>
            <w:pPr/>
            <w:r>
              <w:t xml:space="preserve">支持HA</w:t>
            </w:r>
          </w:p>
        </w:tc>
        <w:tc>
          <w:tcPr>
            <w:tcW w:w="7369" w:type="dxa"/>
            <w:vAlign w:val="center"/>
          </w:tcPr>
          <w:p>
            <w:pPr/>
            <w:r/>
          </w:p>
        </w:tc>
      </w:tr>
      <w:tr>
        <w:trPr>
          <w:trHeight w:val="0"/>
        </w:trPr>
        <w:tc>
          <w:tcPr>
            <w:tcW w:w="3805" w:type="dxa"/>
            <w:vAlign w:val="center"/>
          </w:tcPr>
          <w:p>
            <w:pPr/>
            <w:r>
              <w:t xml:space="preserve">支持CPE集群</w:t>
            </w:r>
          </w:p>
        </w:tc>
        <w:tc>
          <w:tcPr>
            <w:tcW w:w="7369" w:type="dxa"/>
            <w:vAlign w:val="center"/>
          </w:tcPr>
          <w:p>
            <w:pPr/>
            <w:r/>
          </w:p>
        </w:tc>
      </w:tr>
    </w:tbl>
    <w:p>
      <w:pPr>
        <w:pStyle w:val="dingding-heading1"/>
        <w:ind/>
        <w:spacing w:line="204.70588235294116"/>
        <w:jc w:val="left"/>
      </w:pPr>
      <w:r>
        <w:rPr>
          <w:sz w:val="40"/>
          <w:color w:val="262626"/>
          <w:b w:val="1"/>
        </w:rPr>
        <w:t xml:space="preserve">5. UI交互设计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6. 诊断调试功能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6.1 log日志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6.2 xxx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7. 产品规格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7.1 支持平台</w:t>
      </w:r>
    </w:p>
    <w:p>
      <w:pPr/>
      <w:r>
        <w:t xml:space="preserve">功能特性1：</w:t>
      </w:r>
    </w:p>
    <w:tbl>
      <w:tblPr>
        <w:tblStyle w:val="TableGrid"/>
        <w:tblW w:w="5000" w:type="pct"/>
      </w:tblPr>
      <w:tblGrid>
        <w:gridCol w:w="3684"/>
        <w:gridCol w:w="3719"/>
        <w:gridCol w:w="3770"/>
      </w:tblGrid>
      <w:tr>
        <w:trPr>
          <w:trHeight w:val="0"/>
        </w:trPr>
        <w:tc>
          <w:tcPr>
            <w:tcW w:w="3684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设备型号</w:t>
            </w:r>
          </w:p>
        </w:tc>
        <w:tc>
          <w:tcPr>
            <w:tcW w:w="3719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支持</w:t>
            </w:r>
          </w:p>
          <w:p>
            <w:pPr>
              <w:jc w:val="center"/>
            </w:pPr>
            <w:r>
              <w:rPr>
                <w:b w:val="1"/>
              </w:rPr>
              <w:t xml:space="preserve">(是/否/不涉及)</w:t>
            </w:r>
          </w:p>
        </w:tc>
        <w:tc>
          <w:tcPr>
            <w:tcW w:w="3770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3684" w:type="dxa"/>
            <w:vAlign w:val="center"/>
          </w:tcPr>
          <w:p>
            <w:pPr/>
            <w:r>
              <w:t xml:space="preserve">LW1305</w:t>
            </w:r>
          </w:p>
        </w:tc>
        <w:tc>
          <w:tcPr>
            <w:tcW w:w="3719" w:type="dxa"/>
            <w:vAlign w:val="center"/>
          </w:tcPr>
          <w:p>
            <w:pPr>
              <w:jc w:val="center"/>
            </w:pPr>
            <w:r>
              <w:t xml:space="preserve">是</w:t>
            </w:r>
          </w:p>
        </w:tc>
        <w:tc>
          <w:tcPr>
            <w:tcW w:w="3770" w:type="dxa"/>
            <w:vAlign w:val="center"/>
          </w:tcPr>
          <w:p>
            <w:pPr/>
            <w:r>
              <w:t xml:space="preserve">eSim TM22模块，已支持</w:t>
            </w:r>
          </w:p>
        </w:tc>
      </w:tr>
      <w:tr>
        <w:trPr>
          <w:trHeight w:val="630"/>
        </w:trPr>
        <w:tc>
          <w:tcPr>
            <w:tcW w:w="3684" w:type="dxa"/>
            <w:vAlign w:val="center"/>
          </w:tcPr>
          <w:p>
            <w:pPr/>
            <w:r>
              <w:t xml:space="preserve">LW2X02</w:t>
            </w:r>
          </w:p>
        </w:tc>
        <w:tc>
          <w:tcPr>
            <w:tcW w:w="3719" w:type="dxa"/>
            <w:vAlign w:val="center"/>
          </w:tcPr>
          <w:p>
            <w:pPr>
              <w:jc w:val="center"/>
            </w:pPr>
            <w:r>
              <w:t xml:space="preserve">否</w:t>
            </w:r>
          </w:p>
        </w:tc>
        <w:tc>
          <w:tcPr>
            <w:tcW w:w="3770" w:type="dxa"/>
            <w:vAlign w:val="center"/>
          </w:tcPr>
          <w:p>
            <w:pPr/>
            <w:r/>
          </w:p>
        </w:tc>
      </w:tr>
      <w:tr>
        <w:trPr>
          <w:trHeight w:val="630"/>
        </w:trPr>
        <w:tc>
          <w:tcPr>
            <w:tcW w:w="3684" w:type="dxa"/>
            <w:vAlign w:val="center"/>
          </w:tcPr>
          <w:p>
            <w:pPr/>
            <w:r>
              <w:t xml:space="preserve">LW2X08</w:t>
            </w:r>
          </w:p>
        </w:tc>
        <w:tc>
          <w:tcPr>
            <w:tcW w:w="3719" w:type="dxa"/>
            <w:vAlign w:val="center"/>
          </w:tcPr>
          <w:p>
            <w:pPr>
              <w:jc w:val="center"/>
            </w:pPr>
            <w:r>
              <w:t xml:space="preserve">是</w:t>
            </w:r>
          </w:p>
        </w:tc>
        <w:tc>
          <w:tcPr>
            <w:tcW w:w="3770" w:type="dxa"/>
            <w:vAlign w:val="center"/>
          </w:tcPr>
          <w:p>
            <w:pPr/>
            <w:r>
              <w:t xml:space="preserve">LW2508 FM150-AE模块，待支持</w:t>
            </w:r>
          </w:p>
        </w:tc>
      </w:tr>
      <w:tr>
        <w:trPr>
          <w:trHeight w:val="630"/>
        </w:trPr>
        <w:tc>
          <w:tcPr>
            <w:tcW w:w="3684" w:type="dxa"/>
            <w:vAlign w:val="center"/>
          </w:tcPr>
          <w:p>
            <w:pPr/>
            <w:r>
              <w:t xml:space="preserve">LW2X09</w:t>
            </w:r>
          </w:p>
        </w:tc>
        <w:tc>
          <w:tcPr>
            <w:tcW w:w="3719" w:type="dxa"/>
            <w:vAlign w:val="center"/>
          </w:tcPr>
          <w:p>
            <w:pPr>
              <w:jc w:val="center"/>
            </w:pPr>
            <w:r>
              <w:t xml:space="preserve">是</w:t>
            </w:r>
          </w:p>
        </w:tc>
        <w:tc>
          <w:tcPr>
            <w:tcW w:w="3770" w:type="dxa"/>
            <w:vAlign w:val="center"/>
          </w:tcPr>
          <w:p>
            <w:pPr/>
            <w:r>
              <w:t xml:space="preserve">LW2509 FM150-AE模块，待支持</w:t>
            </w:r>
          </w:p>
        </w:tc>
      </w:tr>
      <w:tr>
        <w:trPr>
          <w:trHeight w:val="0"/>
        </w:trPr>
        <w:tc>
          <w:tcPr>
            <w:tcW w:w="3684" w:type="dxa"/>
            <w:vAlign w:val="center"/>
          </w:tcPr>
          <w:p>
            <w:pPr/>
            <w:r>
              <w:t xml:space="preserve">LW300X</w:t>
            </w:r>
          </w:p>
        </w:tc>
        <w:tc>
          <w:tcPr>
            <w:tcW w:w="3719" w:type="dxa"/>
            <w:vAlign w:val="center"/>
          </w:tcPr>
          <w:p>
            <w:pPr>
              <w:jc w:val="center"/>
            </w:pPr>
            <w:r>
              <w:t xml:space="preserve">否</w:t>
            </w:r>
          </w:p>
        </w:tc>
        <w:tc>
          <w:tcPr>
            <w:tcW w:w="3770" w:type="dxa"/>
            <w:vAlign w:val="center"/>
          </w:tcPr>
          <w:p>
            <w:pPr/>
            <w:r/>
          </w:p>
        </w:tc>
      </w:tr>
      <w:tr>
        <w:trPr>
          <w:trHeight w:val="630"/>
        </w:trPr>
        <w:tc>
          <w:tcPr>
            <w:tcW w:w="3684" w:type="dxa"/>
            <w:vAlign w:val="center"/>
          </w:tcPr>
          <w:p>
            <w:pPr/>
            <w:r>
              <w:t xml:space="preserve">LW700X</w:t>
            </w:r>
          </w:p>
        </w:tc>
        <w:tc>
          <w:tcPr>
            <w:tcW w:w="3719" w:type="dxa"/>
            <w:vAlign w:val="center"/>
          </w:tcPr>
          <w:p>
            <w:pPr>
              <w:jc w:val="center"/>
            </w:pPr>
            <w:r>
              <w:t xml:space="preserve">否</w:t>
            </w:r>
          </w:p>
        </w:tc>
        <w:tc>
          <w:tcPr>
            <w:tcW w:w="3770" w:type="dxa"/>
            <w:vAlign w:val="center"/>
          </w:tcPr>
          <w:p>
            <w:pPr/>
            <w:r/>
          </w:p>
        </w:tc>
      </w:tr>
      <w:tr>
        <w:trPr>
          <w:trHeight w:val="630"/>
        </w:trPr>
        <w:tc>
          <w:tcPr>
            <w:tcW w:w="3684" w:type="dxa"/>
            <w:vAlign w:val="center"/>
          </w:tcPr>
          <w:p>
            <w:pPr/>
            <w:r>
              <w:t xml:space="preserve">vCPE</w:t>
            </w:r>
          </w:p>
        </w:tc>
        <w:tc>
          <w:tcPr>
            <w:tcW w:w="3719" w:type="dxa"/>
            <w:vAlign w:val="center"/>
          </w:tcPr>
          <w:p>
            <w:pPr>
              <w:jc w:val="center"/>
            </w:pPr>
            <w:r>
              <w:t xml:space="preserve">否</w:t>
            </w:r>
          </w:p>
        </w:tc>
        <w:tc>
          <w:tcPr>
            <w:tcW w:w="3770" w:type="dxa"/>
            <w:vAlign w:val="center"/>
          </w:tcPr>
          <w:p>
            <w:pPr/>
            <w:r/>
          </w:p>
        </w:tc>
      </w:tr>
      <w:tr>
        <w:trPr>
          <w:trHeight w:val="630"/>
        </w:trPr>
        <w:tc>
          <w:tcPr>
            <w:tcW w:w="3684" w:type="dxa"/>
            <w:vAlign w:val="center"/>
          </w:tcPr>
          <w:p>
            <w:pPr/>
            <w:r>
              <w:t xml:space="preserve">PoP</w:t>
            </w:r>
          </w:p>
        </w:tc>
        <w:tc>
          <w:tcPr>
            <w:tcW w:w="3719" w:type="dxa"/>
            <w:vAlign w:val="center"/>
          </w:tcPr>
          <w:p>
            <w:pPr>
              <w:jc w:val="center"/>
            </w:pPr>
            <w:r>
              <w:t xml:space="preserve">否</w:t>
            </w:r>
          </w:p>
        </w:tc>
        <w:tc>
          <w:tcPr>
            <w:tcW w:w="3770" w:type="dxa"/>
            <w:vAlign w:val="center"/>
          </w:tcPr>
          <w:p>
            <w:pPr/>
            <w:r/>
          </w:p>
        </w:tc>
      </w:tr>
      <w:tr>
        <w:trPr>
          <w:trHeight w:val="0"/>
        </w:trPr>
        <w:tc>
          <w:tcPr>
            <w:tcW w:w="3684" w:type="dxa"/>
            <w:vAlign w:val="center"/>
          </w:tcPr>
          <w:p>
            <w:pPr/>
            <w:r>
              <w:t xml:space="preserve">Windows</w:t>
            </w:r>
          </w:p>
        </w:tc>
        <w:tc>
          <w:tcPr>
            <w:tcW w:w="3719" w:type="dxa"/>
            <w:vAlign w:val="center"/>
          </w:tcPr>
          <w:p>
            <w:pPr>
              <w:jc w:val="center"/>
            </w:pPr>
            <w:r>
              <w:t xml:space="preserve">否</w:t>
            </w:r>
          </w:p>
        </w:tc>
        <w:tc>
          <w:tcPr>
            <w:tcW w:w="3770" w:type="dxa"/>
            <w:vAlign w:val="center"/>
          </w:tcPr>
          <w:p>
            <w:pPr/>
            <w:r/>
          </w:p>
        </w:tc>
      </w:tr>
      <w:tr>
        <w:trPr>
          <w:trHeight w:val="630"/>
        </w:trPr>
        <w:tc>
          <w:tcPr>
            <w:tcW w:w="3684" w:type="dxa"/>
            <w:vAlign w:val="center"/>
          </w:tcPr>
          <w:p>
            <w:pPr/>
            <w:r>
              <w:t xml:space="preserve">Mac</w:t>
            </w:r>
          </w:p>
        </w:tc>
        <w:tc>
          <w:tcPr>
            <w:tcW w:w="3719" w:type="dxa"/>
            <w:vAlign w:val="center"/>
          </w:tcPr>
          <w:p>
            <w:pPr>
              <w:jc w:val="center"/>
            </w:pPr>
            <w:r>
              <w:t xml:space="preserve">否</w:t>
            </w:r>
          </w:p>
        </w:tc>
        <w:tc>
          <w:tcPr>
            <w:tcW w:w="3770" w:type="dxa"/>
            <w:vAlign w:val="center"/>
          </w:tcPr>
          <w:p>
            <w:pPr/>
            <w:r/>
          </w:p>
        </w:tc>
      </w:tr>
      <w:tr>
        <w:trPr>
          <w:trHeight w:val="0"/>
        </w:trPr>
        <w:tc>
          <w:tcPr>
            <w:tcW w:w="3684" w:type="dxa"/>
            <w:vAlign w:val="center"/>
          </w:tcPr>
          <w:p>
            <w:pPr/>
            <w:r>
              <w:t xml:space="preserve">ios</w:t>
            </w:r>
          </w:p>
        </w:tc>
        <w:tc>
          <w:tcPr>
            <w:tcW w:w="3719" w:type="dxa"/>
            <w:vAlign w:val="center"/>
          </w:tcPr>
          <w:p>
            <w:pPr>
              <w:jc w:val="center"/>
            </w:pPr>
            <w:r>
              <w:t xml:space="preserve">否</w:t>
            </w:r>
          </w:p>
        </w:tc>
        <w:tc>
          <w:tcPr>
            <w:tcW w:w="3770" w:type="dxa"/>
            <w:vAlign w:val="center"/>
          </w:tcPr>
          <w:p>
            <w:pPr/>
            <w:r/>
          </w:p>
        </w:tc>
      </w:tr>
      <w:tr>
        <w:trPr>
          <w:trHeight w:val="0"/>
        </w:trPr>
        <w:tc>
          <w:tcPr>
            <w:tcW w:w="3684" w:type="dxa"/>
            <w:vAlign w:val="center"/>
          </w:tcPr>
          <w:p>
            <w:pPr/>
            <w:r>
              <w:t xml:space="preserve">Android</w:t>
            </w:r>
          </w:p>
        </w:tc>
        <w:tc>
          <w:tcPr>
            <w:tcW w:w="3719" w:type="dxa"/>
            <w:vAlign w:val="center"/>
          </w:tcPr>
          <w:p>
            <w:pPr>
              <w:jc w:val="center"/>
            </w:pPr>
            <w:r>
              <w:t xml:space="preserve">否</w:t>
            </w:r>
          </w:p>
        </w:tc>
        <w:tc>
          <w:tcPr>
            <w:tcW w:w="3770" w:type="dxa"/>
            <w:vAlign w:val="center"/>
          </w:tcPr>
          <w:p>
            <w:pPr/>
            <w:r/>
          </w:p>
        </w:tc>
      </w:tr>
      <w:tr>
        <w:trPr>
          <w:trHeight w:val="0"/>
        </w:trPr>
        <w:tc>
          <w:tcPr>
            <w:tcW w:w="3684" w:type="dxa"/>
            <w:vAlign w:val="center"/>
          </w:tcPr>
          <w:p>
            <w:pPr/>
            <w:r>
              <w:t xml:space="preserve">SDK（嵌入式设备）</w:t>
            </w:r>
          </w:p>
        </w:tc>
        <w:tc>
          <w:tcPr>
            <w:tcW w:w="3719" w:type="dxa"/>
            <w:vAlign w:val="center"/>
          </w:tcPr>
          <w:p>
            <w:pPr>
              <w:jc w:val="center"/>
            </w:pPr>
            <w:r>
              <w:t xml:space="preserve">否</w:t>
            </w:r>
          </w:p>
        </w:tc>
        <w:tc>
          <w:tcPr>
            <w:tcW w:w="3770" w:type="dxa"/>
            <w:vAlign w:val="center"/>
          </w:tcPr>
          <w:p>
            <w:pPr/>
            <w:r/>
          </w:p>
        </w:tc>
      </w:tr>
    </w:tbl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7.2 规格列表</w:t>
      </w:r>
    </w:p>
    <w:p>
      <w:pPr/>
      <w:r>
        <w:t xml:space="preserve">不涉及</w:t>
      </w:r>
    </w:p>
    <w:p>
      <w:pPr>
        <w:pStyle w:val="dingding-heading1"/>
        <w:spacing w:line="204.70588235294116"/>
      </w:pPr>
      <w:r>
        <w:rPr>
          <w:color w:val="404040"/>
        </w:rPr>
        <w:t xml:space="preserve">8. 功能缺陷或遗留问题</w:t>
      </w:r>
    </w:p>
    <w:p>
      <w:pPr/>
      <w:r>
        <w:t xml:space="preserve">1、eSim的TM22模块，不支持SINR参数上报</w:t>
      </w:r>
    </w:p>
    <w:p>
      <w:pPr/>
      <w:r>
        <w:t xml:space="preserve">2、FM150-AE/NL668模块多APN功能，现阶段不计划支持</w:t>
      </w:r>
    </w:p>
    <w:p>
      <w:pPr/>
      <w:r>
        <w:t xml:space="preserve">3、SINR（信噪比）参数，现阶段不计划UI展示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9. 测试建议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10. 其它</w:t>
      </w:r>
    </w:p>
    <w:p>
      <w:pPr>
        <w:pStyle w:val="dingding-heading1"/>
        <w:spacing w:line="204.70588235294116"/>
      </w:pPr>
      <w:r>
        <w:t xml:space="preserve">11. </w:t>
      </w:r>
      <w:r>
        <w:rPr>
          <w:color w:val="404040"/>
        </w:rPr>
        <w:t xml:space="preserve">会议纪要</w:t>
      </w:r>
    </w:p>
    <w:p>
      <w:pPr>
        <w:pStyle w:val="dingding-heading1"/>
        <w:spacing w:line="204.70588235294116"/>
      </w:pPr>
      <w:r>
        <w:rPr>
          <w:sz w:val="40"/>
          <w:color w:val="404040"/>
          <w:b w:val="1"/>
        </w:rPr>
        <w:t xml:space="preserve">12. </w:t>
      </w:r>
      <w:r>
        <w:t xml:space="preserve">相关文档</w:t>
      </w:r>
    </w:p>
    <w:p>
      <w:pPr/>
      <w:r>
        <w:t xml:space="preserve">EC20/EC25/EG25/EM05：</w:t>
      </w:r>
    </w:p>
    <w:p>
      <w:hyperlink r:id="rId6">
        <w:r>
          <w:rPr>
            <w:rStyle w:val="hyperlink"/>
          </w:rPr>
          <w:t xml:space="preserve">请至钉钉文档查看附件《Quectel_EC2x&amp;EG9x&amp;EG2x-G&amp;EM05_Series_AT_Commands_Manual_V2.0(1).pdf》</w:t>
        </w:r>
      </w:hyperlink>
    </w:p>
    <w:p>
      <w:pPr/>
      <w:r>
        <w:t xml:space="preserve">eSim TM22C：</w:t>
      </w:r>
    </w:p>
    <w:p>
      <w:hyperlink r:id="rId7">
        <w:r>
          <w:rPr>
            <w:rStyle w:val="hyperlink"/>
          </w:rPr>
          <w:t xml:space="preserve">请至钉钉文档查看附件《32365_ATCommandUserGuidefor2G-3G-4G-5G21AV3.1.pdf》</w:t>
        </w:r>
      </w:hyperlink>
    </w:p>
    <w:p>
      <w:pPr/>
      <w:r>
        <w:t xml:space="preserve">ME3630:</w:t>
      </w:r>
    </w:p>
    <w:p>
      <w:hyperlink r:id="rId8">
        <w:r>
          <w:rPr>
            <w:rStyle w:val="hyperlink"/>
          </w:rPr>
          <w:t xml:space="preserve">请至钉钉文档查看附件《高新兴物联ME3630&amp;ME3630-W模组AT指令手册_V3.7_20211112.pdf》</w:t>
        </w:r>
      </w:hyperlink>
    </w:p>
    <w:p>
      <w:pPr/>
      <w:r>
        <w:t xml:space="preserve">FM160(含FM150):</w:t>
      </w:r>
    </w:p>
    <w:p>
      <w:hyperlink r:id="rId9">
        <w:r>
          <w:rPr>
            <w:rStyle w:val="hyperlink"/>
          </w:rPr>
          <w:t xml:space="preserve">请至钉钉文档查看附件《Fibocom_FM160&amp;FG160_AT Commands User Manual_V1.0.3.pdf》</w:t>
        </w:r>
      </w:hyperlink>
    </w:p>
    <w:p>
      <w:pPr/>
      <w:r>
        <w:t xml:space="preserve">FM650：</w:t>
      </w:r>
    </w:p>
    <w:p>
      <w:hyperlink r:id="rId10">
        <w:r>
          <w:rPr>
            <w:rStyle w:val="hyperlink"/>
          </w:rPr>
          <w:t xml:space="preserve">请至钉钉文档查看附件《Fibocom_FX650_AT_Commands_V3.8.7.pdf》</w:t>
        </w:r>
      </w:hyperlink>
    </w:p>
    <w:p>
      <w:pPr/>
      <w:r/>
    </w:p>
    <w:sectPr>
      <w:pgSz w:w="13335" w:h="16840.05"/>
      <w:pgMar w:top="1440" w:right="1080" w:bottom="144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0" w:styleId="dingding_code">
    <w:name w:val="钉钉文档代码块"/>
    <w:tcPr/>
  </w:style>
  <w:style w:type="paragraph" w:default="1" w:styleId="docDefaults">
    <w:name w:val="dingdocnormal"/>
    <w:tcPr/>
    <w:pPr/>
    <w:rPr/>
  </w:style>
  <w:style w:type="character" w:default="0" w:styleId="hyperlink">
    <w:name w:val="Hyperlink"/>
    <w:basedOn w:val="NormalCharacter"/>
    <w:tcPr/>
    <w:rPr>
      <w:color w:val="0563C1"/>
      <w:u w:val="single"/>
    </w:rPr>
  </w:style>
  <w:style w:type="table" w:default="0" w:styleId="tableDefault">
    <w:name w:val=""/>
    <w:tblPr>
      <w:tblStyle w:val="TableGrid"/>
      <w:tblBorders>
        <w:left w:val="single" w:sz="6" w:space="0" w:color="D6D6D6"/>
        <w:right w:val="single" w:sz="6" w:space="0" w:color="D6D6D6"/>
        <w:top w:val="single" w:sz="6" w:space="0" w:color="D6D6D6"/>
        <w:bottom w:val="single" w:sz="6" w:space="0" w:color="D6D6D6"/>
        <w:insideH w:val="single" w:sz="6" w:space="0" w:color="D6D6D6"/>
        <w:insideV w:val="single" w:sz="6" w:space="0" w:color="D6D6D6"/>
      </w:tblBorders>
      <w:tblW w:w="0" w:type="auto"/>
    </w:tblPr>
    <w:tcPr/>
  </w:style>
  <w:style w:type="table" w:default="0" w:styleId="tableHeader">
    <w:name w:val=""/>
    <w:basedOn w:val="tableDefault"/>
    <w:tcPr/>
    <w:tblStylePr w:type="firstRow">
      <w:tcPr>
        <w:shd w:val="clear" w:color="" w:fill="F5F6F7"/>
      </w:tcPr>
    </w:tblStylePr>
    <w:tblStylePr w:type="firstCol">
      <w:tcPr>
        <w:shd w:val="clear" w:color="" w:fill="F5F6F7"/>
      </w:tcPr>
    </w:tblStyle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hyperlink" Target="https://powerfulsignal.com/cell-signal-strength/" TargetMode="External" />
  <Relationship Id="rId5" Type="http://schemas.openxmlformats.org/officeDocument/2006/relationships/hyperlink" Target="https://documentation.meraki.com/MR/Wi-Fi_Basics_and_Best_Practices/Signal-to-Noise_Ratio_(SNR)_and_Wireless_Signal_Strength" TargetMode="External" />
  <Relationship Id="rId6" Type="http://schemas.openxmlformats.org/officeDocument/2006/relationships/hyperlink" Target="https://alidocs.dingtalk.com/i/nodes/kDnRL6jAJM3A0bzLHo0XrBE0WyMoPYe1?doc_type=wiki_doc&amp;iframeQuery=anchorId%253DX02lme9zli6yfbd8jhctnl" TargetMode="External" />
  <Relationship Id="rId7" Type="http://schemas.openxmlformats.org/officeDocument/2006/relationships/hyperlink" Target="https://alidocs.dingtalk.com/i/nodes/kDnRL6jAJM3A0bzLHo0XrBE0WyMoPYe1?doc_type=wiki_doc&amp;iframeQuery=anchorId%253DX02lme9yoiybaextxzhxzp" TargetMode="External" />
  <Relationship Id="rId8" Type="http://schemas.openxmlformats.org/officeDocument/2006/relationships/hyperlink" Target="https://alidocs.dingtalk.com/i/nodes/kDnRL6jAJM3A0bzLHo0XrBE0WyMoPYe1?doc_type=wiki_doc&amp;iframeQuery=anchorId%253DX02lme9zwuh2kapnpi5rji" TargetMode="External" />
  <Relationship Id="rId9" Type="http://schemas.openxmlformats.org/officeDocument/2006/relationships/hyperlink" Target="https://alidocs.dingtalk.com/i/nodes/kDnRL6jAJM3A0bzLHo0XrBE0WyMoPYe1?doc_type=wiki_doc&amp;iframeQuery=anchorId%253DX02lmea0fl8ez7ods9c4a" TargetMode="External" />
  <Relationship Id="rId10" Type="http://schemas.openxmlformats.org/officeDocument/2006/relationships/hyperlink" Target="https://alidocs.dingtalk.com/i/nodes/kDnRL6jAJM3A0bzLHo0XrBE0WyMoPYe1?doc_type=wiki_doc&amp;iframeQuery=anchorId%253DX02lmea1l5ereg91gwaqot" TargetMode="External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