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C94B22">
      <w:pPr>
        <w:jc w:val="center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b/>
          <w:bCs/>
          <w:sz w:val="36"/>
          <w:szCs w:val="36"/>
          <w:lang w:val="en-US" w:eastAsia="zh-CN"/>
        </w:rPr>
        <w:t xml:space="preserve"> </w:t>
      </w:r>
      <w:r>
        <w:rPr>
          <w:rFonts w:hint="eastAsia" w:ascii="宋体" w:hAnsi="宋体" w:eastAsia="宋体"/>
          <w:b/>
          <w:bCs/>
          <w:sz w:val="36"/>
          <w:szCs w:val="36"/>
          <w:u w:val="single"/>
          <w:lang w:val="en-US" w:eastAsia="zh-CN"/>
        </w:rPr>
        <w:t xml:space="preserve">             </w:t>
      </w:r>
      <w:r>
        <w:rPr>
          <w:rFonts w:hint="eastAsia" w:ascii="宋体" w:hAnsi="宋体" w:eastAsia="宋体"/>
          <w:b/>
          <w:bCs/>
          <w:sz w:val="36"/>
          <w:szCs w:val="36"/>
        </w:rPr>
        <w:t>合同补充协议书</w:t>
      </w:r>
      <w:r>
        <w:rPr>
          <w:rFonts w:hint="eastAsia" w:ascii="宋体" w:hAnsi="宋体" w:eastAsia="宋体"/>
          <w:szCs w:val="21"/>
        </w:rPr>
        <w:t xml:space="preserve"> </w:t>
      </w:r>
      <w:r>
        <w:rPr>
          <w:rFonts w:ascii="宋体" w:hAnsi="宋体" w:eastAsia="宋体"/>
          <w:szCs w:val="21"/>
        </w:rPr>
        <w:t xml:space="preserve">           </w:t>
      </w:r>
    </w:p>
    <w:p w14:paraId="2E15CBD8">
      <w:pPr>
        <w:wordWrap/>
        <w:jc w:val="right"/>
        <w:rPr>
          <w:rFonts w:hint="default" w:ascii="宋体" w:hAnsi="宋体" w:eastAsia="宋体"/>
          <w:szCs w:val="21"/>
          <w:lang w:val="en-US" w:eastAsia="zh-CN"/>
        </w:rPr>
      </w:pPr>
      <w:r>
        <w:rPr>
          <w:rFonts w:hint="eastAsia" w:ascii="宋体" w:hAnsi="宋体" w:eastAsia="宋体"/>
          <w:szCs w:val="21"/>
        </w:rPr>
        <w:t>合同编号：</w:t>
      </w:r>
      <w:r>
        <w:rPr>
          <w:rFonts w:hint="eastAsia" w:ascii="宋体" w:hAnsi="宋体" w:eastAsia="宋体"/>
          <w:szCs w:val="21"/>
          <w:lang w:val="en-US" w:eastAsia="zh-CN"/>
        </w:rPr>
        <w:t xml:space="preserve">         </w:t>
      </w:r>
    </w:p>
    <w:p w14:paraId="21D9AF9B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甲方（全称）：</w:t>
      </w:r>
      <w:r>
        <w:rPr>
          <w:rFonts w:hint="eastAsia" w:ascii="宋体" w:hAnsi="宋体" w:eastAsia="宋体"/>
          <w:sz w:val="24"/>
          <w:szCs w:val="24"/>
          <w:u w:val="single"/>
        </w:rPr>
        <w:t xml:space="preserve"> 浙江沃乐科技</w:t>
      </w:r>
      <w:r>
        <w:rPr>
          <w:rFonts w:hint="eastAsia" w:ascii="宋体" w:hAnsi="宋体" w:eastAsia="宋体"/>
          <w:sz w:val="24"/>
          <w:szCs w:val="24"/>
          <w:u w:val="single"/>
          <w:lang w:val="en-US" w:eastAsia="zh-CN"/>
        </w:rPr>
        <w:t>股份</w:t>
      </w:r>
      <w:r>
        <w:rPr>
          <w:rFonts w:hint="eastAsia" w:ascii="宋体" w:hAnsi="宋体" w:eastAsia="宋体"/>
          <w:sz w:val="24"/>
          <w:szCs w:val="24"/>
          <w:u w:val="single"/>
        </w:rPr>
        <w:t>有限公司</w:t>
      </w:r>
      <w:r>
        <w:rPr>
          <w:rFonts w:ascii="宋体" w:hAnsi="宋体" w:eastAsia="宋体"/>
          <w:sz w:val="24"/>
          <w:szCs w:val="24"/>
          <w:u w:val="single"/>
        </w:rPr>
        <w:t xml:space="preserve">           </w:t>
      </w:r>
    </w:p>
    <w:p w14:paraId="2BBCED05">
      <w:pPr>
        <w:widowControl/>
        <w:shd w:val="clear" w:color="auto" w:fill="FFFFFF"/>
        <w:spacing w:line="312" w:lineRule="atLeast"/>
        <w:jc w:val="left"/>
        <w:textAlignment w:val="baseline"/>
        <w:rPr>
          <w:rFonts w:hint="default" w:ascii="宋体" w:hAnsi="宋体" w:eastAsia="宋体"/>
          <w:sz w:val="24"/>
          <w:szCs w:val="24"/>
          <w:u w:val="singl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</w:rPr>
        <w:t>乙方（全称）：</w:t>
      </w:r>
      <w:r>
        <w:rPr>
          <w:rFonts w:ascii="宋体" w:hAnsi="宋体" w:eastAsia="宋体"/>
          <w:sz w:val="24"/>
          <w:szCs w:val="24"/>
          <w:u w:val="single"/>
        </w:rPr>
        <w:t xml:space="preserve"> </w:t>
      </w:r>
      <w:r>
        <w:rPr>
          <w:rFonts w:hint="eastAsia" w:ascii="宋体" w:hAnsi="宋体" w:eastAsia="宋体"/>
          <w:sz w:val="24"/>
          <w:szCs w:val="24"/>
          <w:u w:val="single"/>
          <w:lang w:val="en-US" w:eastAsia="zh-CN"/>
        </w:rPr>
        <w:t xml:space="preserve">                                   </w:t>
      </w:r>
    </w:p>
    <w:p w14:paraId="5D14C5FD">
      <w:pPr>
        <w:spacing w:line="360" w:lineRule="auto"/>
        <w:ind w:left="959" w:leftChars="228" w:hanging="480" w:hanging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本协议中的所有术语，除非另有说明，否则其定义与双方于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 年 月 日</w:t>
      </w:r>
      <w:r>
        <w:rPr>
          <w:rFonts w:hint="eastAsia" w:ascii="宋体" w:hAnsi="宋体" w:eastAsia="宋体"/>
          <w:sz w:val="24"/>
          <w:szCs w:val="24"/>
        </w:rPr>
        <w:t>签订合同编号为</w:t>
      </w:r>
      <w:r>
        <w:rPr>
          <w:rFonts w:hint="eastAsia" w:ascii="宋体" w:hAnsi="宋体" w:eastAsia="宋体"/>
          <w:szCs w:val="21"/>
          <w:lang w:val="en-US" w:eastAsia="zh-CN"/>
        </w:rPr>
        <w:t xml:space="preserve"> </w:t>
      </w:r>
      <w:r>
        <w:rPr>
          <w:rFonts w:hint="eastAsia" w:ascii="宋体" w:hAnsi="宋体" w:eastAsia="宋体"/>
          <w:szCs w:val="21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/>
          <w:sz w:val="24"/>
          <w:szCs w:val="24"/>
        </w:rPr>
        <w:t>的</w:t>
      </w:r>
      <w:r>
        <w:rPr>
          <w:rFonts w:hint="eastAsia" w:ascii="宋体" w:hAnsi="宋体" w:eastAsia="宋体"/>
          <w:sz w:val="24"/>
          <w:szCs w:val="24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采购合同</w:t>
      </w:r>
      <w:r>
        <w:rPr>
          <w:rFonts w:hint="eastAsia" w:ascii="宋体" w:hAnsi="宋体" w:eastAsia="宋体"/>
          <w:sz w:val="24"/>
          <w:szCs w:val="24"/>
        </w:rPr>
        <w:t>（以下简称“原合同”）中的定义相同。</w:t>
      </w:r>
    </w:p>
    <w:p w14:paraId="40F35E95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鉴于：</w:t>
      </w:r>
    </w:p>
    <w:p w14:paraId="73A060C3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u w:val="single"/>
          <w:lang w:val="en-US" w:eastAsia="zh-CN"/>
        </w:rPr>
        <w:t>设计变更或采购需求变更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。</w:t>
      </w:r>
      <w:r>
        <w:rPr>
          <w:rFonts w:hint="eastAsia" w:ascii="宋体" w:hAnsi="宋体" w:eastAsia="宋体"/>
          <w:sz w:val="24"/>
          <w:szCs w:val="24"/>
        </w:rPr>
        <w:t>甲乙双方本着互利互惠的原则，经友好协商，依据实际情况，在原合同基础上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增加</w:t>
      </w:r>
      <w:r>
        <w:rPr>
          <w:rFonts w:hint="eastAsia" w:ascii="宋体" w:hAnsi="宋体" w:eastAsia="宋体"/>
          <w:sz w:val="24"/>
          <w:szCs w:val="24"/>
        </w:rPr>
        <w:t>合同条款部分内容，特订立以下补充协议。</w:t>
      </w:r>
    </w:p>
    <w:p w14:paraId="07787F86">
      <w:pPr>
        <w:pStyle w:val="7"/>
        <w:numPr>
          <w:ilvl w:val="0"/>
          <w:numId w:val="1"/>
        </w:numPr>
        <w:spacing w:line="360" w:lineRule="auto"/>
        <w:ind w:left="482" w:leftChars="0" w:hanging="482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协议内容补充部分为：</w:t>
      </w:r>
    </w:p>
    <w:tbl>
      <w:tblPr>
        <w:tblStyle w:val="4"/>
        <w:tblW w:w="6247" w:type="pct"/>
        <w:tblInd w:w="-105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3"/>
        <w:gridCol w:w="1459"/>
        <w:gridCol w:w="1463"/>
        <w:gridCol w:w="656"/>
        <w:gridCol w:w="658"/>
        <w:gridCol w:w="986"/>
        <w:gridCol w:w="986"/>
        <w:gridCol w:w="2186"/>
      </w:tblGrid>
      <w:tr w14:paraId="55C99A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0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973AF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6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F75DA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设备名称</w:t>
            </w:r>
          </w:p>
        </w:tc>
        <w:tc>
          <w:tcPr>
            <w:tcW w:w="6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3D23C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设备型号</w:t>
            </w:r>
          </w:p>
        </w:tc>
        <w:tc>
          <w:tcPr>
            <w:tcW w:w="3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D4DC6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数量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AA7FD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单位</w:t>
            </w:r>
          </w:p>
        </w:tc>
        <w:tc>
          <w:tcPr>
            <w:tcW w:w="4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EB59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单价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（元）</w:t>
            </w:r>
          </w:p>
        </w:tc>
        <w:tc>
          <w:tcPr>
            <w:tcW w:w="4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14A5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小计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（元）</w:t>
            </w:r>
          </w:p>
        </w:tc>
        <w:tc>
          <w:tcPr>
            <w:tcW w:w="10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F7AB0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备注</w:t>
            </w:r>
          </w:p>
        </w:tc>
      </w:tr>
      <w:tr w14:paraId="161C04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B85D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6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6F887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68DAD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20AEF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93B8B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AED546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DC0094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FE829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63BE8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0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ED70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6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964A8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0ED9F2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CD906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E97D9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ED5E74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FCAC64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07FD0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B4915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2430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DCCD9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合计</w:t>
            </w:r>
          </w:p>
        </w:tc>
        <w:tc>
          <w:tcPr>
            <w:tcW w:w="2569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5C91E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6A563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2430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BD271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合计人民币（大写）</w:t>
            </w:r>
          </w:p>
        </w:tc>
        <w:tc>
          <w:tcPr>
            <w:tcW w:w="2569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C9F64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7B021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2430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77A69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最终优惠金额合计（大写）</w:t>
            </w:r>
          </w:p>
        </w:tc>
        <w:tc>
          <w:tcPr>
            <w:tcW w:w="2569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CA910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0171C9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2430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8FF30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不计税金额</w:t>
            </w:r>
          </w:p>
        </w:tc>
        <w:tc>
          <w:tcPr>
            <w:tcW w:w="2569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1F1D9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</w:tbl>
    <w:p w14:paraId="386E60FB">
      <w:pPr>
        <w:pStyle w:val="7"/>
        <w:numPr>
          <w:ilvl w:val="0"/>
          <w:numId w:val="0"/>
        </w:numPr>
        <w:spacing w:line="240" w:lineRule="auto"/>
        <w:ind w:leftChars="0"/>
        <w:rPr>
          <w:rFonts w:ascii="宋体" w:hAnsi="宋体" w:eastAsia="宋体"/>
          <w:sz w:val="24"/>
          <w:szCs w:val="24"/>
        </w:rPr>
      </w:pPr>
    </w:p>
    <w:p w14:paraId="67695741">
      <w:pPr>
        <w:pStyle w:val="7"/>
        <w:numPr>
          <w:ilvl w:val="0"/>
          <w:numId w:val="1"/>
        </w:numPr>
        <w:spacing w:line="360" w:lineRule="auto"/>
        <w:ind w:left="482" w:leftChars="0" w:hanging="482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条款</w:t>
      </w:r>
    </w:p>
    <w:p w14:paraId="48680603">
      <w:pPr>
        <w:pStyle w:val="7"/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1.1</w:t>
      </w:r>
      <w:r>
        <w:rPr>
          <w:rFonts w:hint="eastAsia" w:ascii="宋体" w:hAnsi="宋体" w:eastAsia="宋体"/>
          <w:sz w:val="24"/>
          <w:szCs w:val="24"/>
        </w:rPr>
        <w:t>供货时间：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   年   月   日</w:t>
      </w:r>
      <w:r>
        <w:rPr>
          <w:rFonts w:hint="eastAsia" w:ascii="宋体" w:hAnsi="宋体" w:eastAsia="宋体"/>
          <w:sz w:val="24"/>
          <w:szCs w:val="24"/>
        </w:rPr>
        <w:t>。</w:t>
      </w:r>
    </w:p>
    <w:p w14:paraId="0DACA81D">
      <w:pPr>
        <w:pStyle w:val="7"/>
        <w:numPr>
          <w:ilvl w:val="0"/>
          <w:numId w:val="0"/>
        </w:numPr>
        <w:spacing w:line="360" w:lineRule="auto"/>
        <w:ind w:left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1.2付款方式：同主合同。</w:t>
      </w:r>
    </w:p>
    <w:p w14:paraId="049DC573">
      <w:pPr>
        <w:pStyle w:val="7"/>
        <w:numPr>
          <w:ilvl w:val="0"/>
          <w:numId w:val="1"/>
        </w:numPr>
        <w:spacing w:line="360" w:lineRule="auto"/>
        <w:ind w:left="482" w:leftChars="0" w:hanging="482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本协议生效后，即成为原合同不可分割的组成部分，与原合同具有同等的法律效力。</w:t>
      </w:r>
    </w:p>
    <w:p w14:paraId="1F32DD39">
      <w:pPr>
        <w:pStyle w:val="7"/>
        <w:spacing w:line="360" w:lineRule="auto"/>
        <w:ind w:firstLine="48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除本协议中明确所作修改的条款之外，原合同的其余部分应完全继续有效。</w:t>
      </w:r>
    </w:p>
    <w:p w14:paraId="663370D2">
      <w:pPr>
        <w:pStyle w:val="7"/>
        <w:spacing w:line="360" w:lineRule="auto"/>
        <w:ind w:firstLine="48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本协议与原合同有相互冲突时，以本协议为准。</w:t>
      </w:r>
    </w:p>
    <w:p w14:paraId="0293CE0B">
      <w:pPr>
        <w:pStyle w:val="7"/>
        <w:numPr>
          <w:ilvl w:val="0"/>
          <w:numId w:val="1"/>
        </w:numPr>
        <w:spacing w:line="360" w:lineRule="auto"/>
        <w:ind w:left="482" w:leftChars="0" w:hanging="482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本协议一式贰份，甲方执壹份，乙方执壹份，具有同等法律效力，自双方签字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或</w:t>
      </w:r>
      <w:r>
        <w:rPr>
          <w:rFonts w:hint="eastAsia" w:ascii="宋体" w:hAnsi="宋体" w:eastAsia="宋体"/>
          <w:sz w:val="24"/>
          <w:szCs w:val="24"/>
        </w:rPr>
        <w:t>盖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合同</w:t>
      </w:r>
      <w:r>
        <w:rPr>
          <w:rFonts w:hint="eastAsia" w:ascii="宋体" w:hAnsi="宋体" w:eastAsia="宋体"/>
          <w:sz w:val="24"/>
          <w:szCs w:val="24"/>
        </w:rPr>
        <w:t>章之日起生效。</w:t>
      </w:r>
    </w:p>
    <w:tbl>
      <w:tblPr>
        <w:tblStyle w:val="5"/>
        <w:tblW w:w="92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0"/>
        <w:gridCol w:w="4600"/>
      </w:tblGrid>
      <w:tr w14:paraId="46D880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4600" w:type="dxa"/>
          </w:tcPr>
          <w:p w14:paraId="760542E3">
            <w:pPr>
              <w:pStyle w:val="7"/>
              <w:spacing w:line="360" w:lineRule="auto"/>
              <w:ind w:firstLine="0" w:firstLineChars="0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甲方：浙江沃乐科技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股份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有限公司</w:t>
            </w:r>
          </w:p>
        </w:tc>
        <w:tc>
          <w:tcPr>
            <w:tcW w:w="4600" w:type="dxa"/>
          </w:tcPr>
          <w:p w14:paraId="52330382">
            <w:pPr>
              <w:pStyle w:val="7"/>
              <w:spacing w:line="360" w:lineRule="auto"/>
              <w:ind w:firstLine="0" w:firstLineChars="0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乙方：</w:t>
            </w:r>
            <w:bookmarkStart w:id="0" w:name="_GoBack"/>
            <w:bookmarkEnd w:id="0"/>
          </w:p>
        </w:tc>
      </w:tr>
    </w:tbl>
    <w:p w14:paraId="679CCE88">
      <w:pPr>
        <w:pStyle w:val="7"/>
        <w:spacing w:line="360" w:lineRule="auto"/>
        <w:ind w:left="0" w:leftChars="0" w:firstLine="0" w:firstLineChars="0"/>
        <w:jc w:val="left"/>
        <w:rPr>
          <w:rFonts w:hint="default" w:ascii="宋体" w:hAnsi="宋体" w:eastAsia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D77ADA"/>
    <w:multiLevelType w:val="multilevel"/>
    <w:tmpl w:val="F9D77ADA"/>
    <w:lvl w:ilvl="0" w:tentative="0">
      <w:start w:val="1"/>
      <w:numFmt w:val="japaneseCounting"/>
      <w:suff w:val="space"/>
      <w:lvlText w:val="%1、"/>
      <w:lvlJc w:val="left"/>
      <w:pPr>
        <w:ind w:left="482" w:leftChars="0" w:hanging="482" w:firstLineChars="0"/>
      </w:pPr>
      <w:rPr>
        <w:rFonts w:hint="eastAsia"/>
        <w:lang w:val="en-US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EwNTM5NzYwMDRjMzkwZTVkZjY2ODkwMGIxNGU0OTUifQ=="/>
  </w:docVars>
  <w:rsids>
    <w:rsidRoot w:val="00BD5AF9"/>
    <w:rsid w:val="00083EBB"/>
    <w:rsid w:val="0016476B"/>
    <w:rsid w:val="002100FF"/>
    <w:rsid w:val="0021650A"/>
    <w:rsid w:val="00233369"/>
    <w:rsid w:val="002E3DBE"/>
    <w:rsid w:val="002F11DA"/>
    <w:rsid w:val="00377A64"/>
    <w:rsid w:val="003F0F92"/>
    <w:rsid w:val="00420F9C"/>
    <w:rsid w:val="00484152"/>
    <w:rsid w:val="004E6944"/>
    <w:rsid w:val="0052200D"/>
    <w:rsid w:val="00524E09"/>
    <w:rsid w:val="005B605A"/>
    <w:rsid w:val="005D6FC5"/>
    <w:rsid w:val="00723B91"/>
    <w:rsid w:val="00746753"/>
    <w:rsid w:val="007B694D"/>
    <w:rsid w:val="007E6E99"/>
    <w:rsid w:val="00905834"/>
    <w:rsid w:val="00920CE0"/>
    <w:rsid w:val="00957C24"/>
    <w:rsid w:val="00A11FF4"/>
    <w:rsid w:val="00A5649A"/>
    <w:rsid w:val="00A95FDA"/>
    <w:rsid w:val="00AA0826"/>
    <w:rsid w:val="00AE5D31"/>
    <w:rsid w:val="00B03D28"/>
    <w:rsid w:val="00B66E08"/>
    <w:rsid w:val="00B845AA"/>
    <w:rsid w:val="00BD5AF9"/>
    <w:rsid w:val="00BE3CC5"/>
    <w:rsid w:val="01A421CE"/>
    <w:rsid w:val="029E5458"/>
    <w:rsid w:val="06055520"/>
    <w:rsid w:val="07943875"/>
    <w:rsid w:val="09090CF4"/>
    <w:rsid w:val="1DFB7356"/>
    <w:rsid w:val="2219709C"/>
    <w:rsid w:val="24893F21"/>
    <w:rsid w:val="2B6F0EC8"/>
    <w:rsid w:val="2B752532"/>
    <w:rsid w:val="3678798F"/>
    <w:rsid w:val="367A31C8"/>
    <w:rsid w:val="39287172"/>
    <w:rsid w:val="39CC3BC5"/>
    <w:rsid w:val="3FAE46F6"/>
    <w:rsid w:val="422624CB"/>
    <w:rsid w:val="4BD15DF4"/>
    <w:rsid w:val="4DE00BD8"/>
    <w:rsid w:val="4F8A478F"/>
    <w:rsid w:val="521E5AA6"/>
    <w:rsid w:val="5CDE5EB1"/>
    <w:rsid w:val="681323E4"/>
    <w:rsid w:val="68DD3E6B"/>
    <w:rsid w:val="6F8F36CB"/>
    <w:rsid w:val="6FF74927"/>
    <w:rsid w:val="7D0A2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8">
    <w:name w:val="页眉 字符"/>
    <w:basedOn w:val="6"/>
    <w:link w:val="3"/>
    <w:autoRedefine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autoRedefine/>
    <w:qFormat/>
    <w:uiPriority w:val="99"/>
    <w:rPr>
      <w:sz w:val="18"/>
      <w:szCs w:val="18"/>
    </w:rPr>
  </w:style>
  <w:style w:type="character" w:customStyle="1" w:styleId="10">
    <w:name w:val="font61"/>
    <w:basedOn w:val="6"/>
    <w:uiPriority w:val="0"/>
    <w:rPr>
      <w:rFonts w:hint="eastAsia" w:ascii="宋体" w:hAnsi="宋体" w:eastAsia="宋体" w:cs="宋体"/>
      <w:color w:val="FF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902</Words>
  <Characters>1298</Characters>
  <Lines>5</Lines>
  <Paragraphs>1</Paragraphs>
  <TotalTime>147</TotalTime>
  <ScaleCrop>false</ScaleCrop>
  <LinksUpToDate>false</LinksUpToDate>
  <CharactersWithSpaces>1421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2022-08-05T02:24:00Z</dcterms:created>
  <dc:creator>顾 久瑞</dc:creator>
  <cp:lastModifiedBy>gjr</cp:lastModifiedBy>
  <cp:lastPrinted>2023-05-10T05:41:00Z</cp:lastPrinted>
  <dcterms:modified xsi:type="dcterms:W3CDTF">2026-06-15T09:01:46Z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F01F6A8BC5234F3BAD2917C944E72E4E_13</vt:lpwstr>
  </property>
  <property fmtid="{D5CDD505-2E9C-101B-9397-08002B2CF9AE}" pid="4" name="KSOTemplateDocerSaveRecord">
    <vt:lpwstr>eyJoZGlkIjoiMzEwNTM5NzYwMDRjMzkwZTVkZjY2ODkwMGIxNGU0OTUiLCJ1c2VySWQiOiIzNTU5ODA1MDIifQ==</vt:lpwstr>
  </property>
</Properties>
</file>