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54A6" w:rsidRPr="00D841DA" w:rsidRDefault="00D841DA" w:rsidP="00D841DA">
      <w:pPr>
        <w:jc w:val="center"/>
        <w:rPr>
          <w:rFonts w:asciiTheme="majorHAnsi" w:hAnsiTheme="majorHAnsi" w:cstheme="majorHAnsi"/>
          <w:b/>
          <w:sz w:val="24"/>
          <w:szCs w:val="24"/>
        </w:rPr>
      </w:pPr>
      <w:r w:rsidRPr="00D841DA">
        <w:rPr>
          <w:rFonts w:asciiTheme="majorHAnsi" w:hAnsiTheme="majorHAnsi" w:cstheme="majorHAnsi"/>
          <w:b/>
          <w:sz w:val="24"/>
          <w:szCs w:val="24"/>
        </w:rPr>
        <w:t>In-Class Assignment # 2</w:t>
      </w:r>
    </w:p>
    <w:p w:rsidR="00D841DA" w:rsidRDefault="00D841DA" w:rsidP="00D841DA">
      <w:pPr>
        <w:jc w:val="center"/>
        <w:rPr>
          <w:rFonts w:asciiTheme="majorHAnsi" w:hAnsiTheme="majorHAnsi" w:cstheme="majorHAnsi"/>
          <w:b/>
          <w:sz w:val="24"/>
          <w:szCs w:val="24"/>
        </w:rPr>
      </w:pPr>
      <w:proofErr w:type="spellStart"/>
      <w:r w:rsidRPr="00D841DA">
        <w:rPr>
          <w:rFonts w:asciiTheme="majorHAnsi" w:hAnsiTheme="majorHAnsi" w:cstheme="majorHAnsi"/>
          <w:b/>
          <w:sz w:val="24"/>
          <w:szCs w:val="24"/>
        </w:rPr>
        <w:t>Stylometry</w:t>
      </w:r>
      <w:proofErr w:type="spellEnd"/>
      <w:r w:rsidRPr="00D841DA">
        <w:rPr>
          <w:rFonts w:asciiTheme="majorHAnsi" w:hAnsiTheme="majorHAnsi" w:cstheme="majorHAnsi"/>
          <w:b/>
          <w:sz w:val="24"/>
          <w:szCs w:val="24"/>
        </w:rPr>
        <w:t>: Application of Textual Analytics</w:t>
      </w:r>
    </w:p>
    <w:p w:rsidR="00D841DA" w:rsidRDefault="00D841DA" w:rsidP="005423BA">
      <w:pPr>
        <w:rPr>
          <w:rFonts w:asciiTheme="majorHAnsi" w:hAnsiTheme="majorHAnsi" w:cstheme="majorHAnsi"/>
          <w:sz w:val="24"/>
          <w:szCs w:val="24"/>
        </w:rPr>
      </w:pPr>
      <w:r>
        <w:rPr>
          <w:rFonts w:asciiTheme="majorHAnsi" w:hAnsiTheme="majorHAnsi" w:cstheme="majorHAnsi"/>
          <w:sz w:val="24"/>
          <w:szCs w:val="24"/>
        </w:rPr>
        <w:t xml:space="preserve">For this assignment, you will need to create and estimate a model, which predicts authorship of the 11 paragraphs, contained in the FORENSICS_SCORE dataset. </w:t>
      </w:r>
      <w:r w:rsidR="005423BA" w:rsidRPr="005423BA">
        <w:rPr>
          <w:rFonts w:asciiTheme="majorHAnsi" w:hAnsiTheme="majorHAnsi" w:cstheme="majorHAnsi"/>
          <w:sz w:val="24"/>
          <w:szCs w:val="24"/>
        </w:rPr>
        <w:t>You analyze writing samples from six authors. For five authors, the writing samples in the training data have to do with technical material about statistics and SAS courses. For one of the authors (TK), the writing samples are paragraphs from his published manifesto.</w:t>
      </w:r>
    </w:p>
    <w:p w:rsidR="00882E38" w:rsidRDefault="00882E38" w:rsidP="005423BA">
      <w:pPr>
        <w:rPr>
          <w:rFonts w:asciiTheme="majorHAnsi" w:hAnsiTheme="majorHAnsi" w:cstheme="majorHAnsi"/>
          <w:sz w:val="24"/>
          <w:szCs w:val="24"/>
        </w:rPr>
      </w:pPr>
      <w:r>
        <w:rPr>
          <w:rFonts w:asciiTheme="majorHAnsi" w:hAnsiTheme="majorHAnsi" w:cstheme="majorHAnsi"/>
          <w:sz w:val="24"/>
          <w:szCs w:val="24"/>
        </w:rPr>
        <w:t>Perform following steps:</w:t>
      </w:r>
    </w:p>
    <w:p w:rsidR="00882E38" w:rsidRDefault="00882E38" w:rsidP="00882E38">
      <w:pPr>
        <w:pStyle w:val="ListParagraph"/>
        <w:numPr>
          <w:ilvl w:val="0"/>
          <w:numId w:val="1"/>
        </w:numPr>
        <w:rPr>
          <w:rFonts w:asciiTheme="majorHAnsi" w:hAnsiTheme="majorHAnsi" w:cstheme="majorHAnsi"/>
          <w:sz w:val="24"/>
          <w:szCs w:val="24"/>
        </w:rPr>
      </w:pPr>
      <w:r w:rsidRPr="00882E38">
        <w:rPr>
          <w:rFonts w:asciiTheme="majorHAnsi" w:hAnsiTheme="majorHAnsi" w:cstheme="majorHAnsi"/>
          <w:sz w:val="24"/>
          <w:szCs w:val="24"/>
        </w:rPr>
        <w:t xml:space="preserve">Create a diagram named </w:t>
      </w:r>
      <w:r w:rsidRPr="00882E38">
        <w:rPr>
          <w:rFonts w:asciiTheme="majorHAnsi" w:hAnsiTheme="majorHAnsi" w:cstheme="majorHAnsi"/>
          <w:b/>
          <w:sz w:val="24"/>
          <w:szCs w:val="24"/>
        </w:rPr>
        <w:t>Forensic Linguistics</w:t>
      </w:r>
      <w:r w:rsidRPr="00882E38">
        <w:rPr>
          <w:rFonts w:asciiTheme="majorHAnsi" w:hAnsiTheme="majorHAnsi" w:cstheme="majorHAnsi"/>
          <w:sz w:val="24"/>
          <w:szCs w:val="24"/>
        </w:rPr>
        <w:t>.</w:t>
      </w:r>
    </w:p>
    <w:p w:rsidR="00DF5B3E" w:rsidRDefault="00DF5B3E" w:rsidP="00DF5B3E">
      <w:pPr>
        <w:pStyle w:val="ListParagraph"/>
        <w:numPr>
          <w:ilvl w:val="0"/>
          <w:numId w:val="1"/>
        </w:numPr>
        <w:rPr>
          <w:rFonts w:asciiTheme="majorHAnsi" w:hAnsiTheme="majorHAnsi" w:cstheme="majorHAnsi"/>
          <w:sz w:val="24"/>
          <w:szCs w:val="24"/>
        </w:rPr>
      </w:pPr>
      <w:r w:rsidRPr="00DF5B3E">
        <w:rPr>
          <w:rFonts w:asciiTheme="majorHAnsi" w:hAnsiTheme="majorHAnsi" w:cstheme="majorHAnsi"/>
          <w:sz w:val="24"/>
          <w:szCs w:val="24"/>
        </w:rPr>
        <w:t xml:space="preserve">The training data that is used is contained in one SAS data set named </w:t>
      </w:r>
      <w:r>
        <w:rPr>
          <w:rFonts w:asciiTheme="majorHAnsi" w:hAnsiTheme="majorHAnsi" w:cstheme="majorHAnsi"/>
          <w:sz w:val="24"/>
          <w:szCs w:val="24"/>
        </w:rPr>
        <w:t>FORENSICS, which is stored on Sakai (Resources-&gt;</w:t>
      </w:r>
      <w:r w:rsidRPr="00DF5B3E">
        <w:rPr>
          <w:rFonts w:asciiTheme="majorHAnsi" w:hAnsiTheme="majorHAnsi" w:cstheme="majorHAnsi"/>
          <w:sz w:val="24"/>
          <w:szCs w:val="24"/>
        </w:rPr>
        <w:t xml:space="preserve"> </w:t>
      </w:r>
      <w:r>
        <w:rPr>
          <w:rFonts w:asciiTheme="majorHAnsi" w:hAnsiTheme="majorHAnsi" w:cstheme="majorHAnsi"/>
          <w:sz w:val="24"/>
          <w:szCs w:val="24"/>
        </w:rPr>
        <w:t>Week_08</w:t>
      </w:r>
      <w:r>
        <w:rPr>
          <w:rFonts w:asciiTheme="majorHAnsi" w:hAnsiTheme="majorHAnsi" w:cstheme="majorHAnsi"/>
          <w:sz w:val="24"/>
          <w:szCs w:val="24"/>
        </w:rPr>
        <w:t>-&gt;</w:t>
      </w:r>
      <w:r w:rsidRPr="00DF5B3E">
        <w:rPr>
          <w:rFonts w:asciiTheme="majorHAnsi" w:hAnsiTheme="majorHAnsi" w:cstheme="majorHAnsi"/>
          <w:sz w:val="24"/>
          <w:szCs w:val="24"/>
        </w:rPr>
        <w:t xml:space="preserve"> </w:t>
      </w:r>
      <w:r>
        <w:rPr>
          <w:rFonts w:asciiTheme="majorHAnsi" w:hAnsiTheme="majorHAnsi" w:cstheme="majorHAnsi"/>
          <w:sz w:val="24"/>
          <w:szCs w:val="24"/>
        </w:rPr>
        <w:t>SAS</w:t>
      </w:r>
      <w:r>
        <w:rPr>
          <w:rFonts w:asciiTheme="majorHAnsi" w:hAnsiTheme="majorHAnsi" w:cstheme="majorHAnsi"/>
          <w:sz w:val="24"/>
          <w:szCs w:val="24"/>
        </w:rPr>
        <w:t xml:space="preserve"> </w:t>
      </w:r>
      <w:r>
        <w:rPr>
          <w:rFonts w:asciiTheme="majorHAnsi" w:hAnsiTheme="majorHAnsi" w:cstheme="majorHAnsi"/>
          <w:sz w:val="24"/>
          <w:szCs w:val="24"/>
        </w:rPr>
        <w:t>Data)</w:t>
      </w:r>
      <w:r>
        <w:rPr>
          <w:rFonts w:asciiTheme="majorHAnsi" w:hAnsiTheme="majorHAnsi" w:cstheme="majorHAnsi"/>
          <w:sz w:val="24"/>
          <w:szCs w:val="24"/>
        </w:rPr>
        <w:t xml:space="preserve"> and SAS on Demand (folder Week_08).</w:t>
      </w:r>
    </w:p>
    <w:p w:rsidR="00E2353D" w:rsidRDefault="00E2353D" w:rsidP="00E2353D">
      <w:pPr>
        <w:pStyle w:val="ListParagraph"/>
        <w:numPr>
          <w:ilvl w:val="0"/>
          <w:numId w:val="1"/>
        </w:numPr>
        <w:rPr>
          <w:rFonts w:asciiTheme="majorHAnsi" w:hAnsiTheme="majorHAnsi" w:cstheme="majorHAnsi"/>
          <w:sz w:val="24"/>
          <w:szCs w:val="24"/>
        </w:rPr>
      </w:pPr>
      <w:r w:rsidRPr="00E2353D">
        <w:rPr>
          <w:rFonts w:asciiTheme="majorHAnsi" w:hAnsiTheme="majorHAnsi" w:cstheme="majorHAnsi"/>
          <w:sz w:val="24"/>
          <w:szCs w:val="24"/>
        </w:rPr>
        <w:t xml:space="preserve">Go to </w:t>
      </w:r>
      <w:r w:rsidRPr="00E2353D">
        <w:rPr>
          <w:rFonts w:asciiTheme="majorHAnsi" w:hAnsiTheme="majorHAnsi" w:cstheme="majorHAnsi"/>
          <w:b/>
          <w:sz w:val="24"/>
          <w:szCs w:val="24"/>
        </w:rPr>
        <w:t>Data Sources</w:t>
      </w:r>
      <w:r w:rsidRPr="00E2353D">
        <w:rPr>
          <w:rFonts w:asciiTheme="majorHAnsi" w:hAnsiTheme="majorHAnsi" w:cstheme="majorHAnsi"/>
          <w:sz w:val="24"/>
          <w:szCs w:val="24"/>
        </w:rPr>
        <w:t xml:space="preserve"> for the project. Right-click to open </w:t>
      </w:r>
      <w:r w:rsidRPr="00E2353D">
        <w:rPr>
          <w:rFonts w:asciiTheme="majorHAnsi" w:hAnsiTheme="majorHAnsi" w:cstheme="majorHAnsi"/>
          <w:b/>
          <w:sz w:val="24"/>
          <w:szCs w:val="24"/>
        </w:rPr>
        <w:t>Create Data Source</w:t>
      </w:r>
      <w:r w:rsidRPr="00E2353D">
        <w:rPr>
          <w:rFonts w:asciiTheme="majorHAnsi" w:hAnsiTheme="majorHAnsi" w:cstheme="majorHAnsi"/>
          <w:sz w:val="24"/>
          <w:szCs w:val="24"/>
        </w:rPr>
        <w:t xml:space="preserve">. Select </w:t>
      </w:r>
      <w:r w:rsidRPr="00E2353D">
        <w:rPr>
          <w:rFonts w:asciiTheme="majorHAnsi" w:hAnsiTheme="majorHAnsi" w:cstheme="majorHAnsi"/>
          <w:b/>
          <w:sz w:val="24"/>
          <w:szCs w:val="24"/>
        </w:rPr>
        <w:t>Browse</w:t>
      </w:r>
      <w:r w:rsidRPr="00E2353D">
        <w:rPr>
          <w:rFonts w:asciiTheme="majorHAnsi" w:hAnsiTheme="majorHAnsi" w:cstheme="majorHAnsi"/>
          <w:sz w:val="24"/>
          <w:szCs w:val="24"/>
        </w:rPr>
        <w:t xml:space="preserve"> to find the SAS data set </w:t>
      </w:r>
      <w:r w:rsidRPr="00E2353D">
        <w:rPr>
          <w:rFonts w:asciiTheme="majorHAnsi" w:hAnsiTheme="majorHAnsi" w:cstheme="majorHAnsi"/>
          <w:b/>
          <w:sz w:val="24"/>
          <w:szCs w:val="24"/>
        </w:rPr>
        <w:t>FORENSICS</w:t>
      </w:r>
      <w:r w:rsidRPr="00E2353D">
        <w:rPr>
          <w:rFonts w:asciiTheme="majorHAnsi" w:hAnsiTheme="majorHAnsi" w:cstheme="majorHAnsi"/>
          <w:sz w:val="24"/>
          <w:szCs w:val="24"/>
        </w:rPr>
        <w:t>. In step 5 of the Data Source Wizard when the variables are shown, change the variable roles to correspond to the following:</w:t>
      </w:r>
    </w:p>
    <w:p w:rsidR="00E2353D" w:rsidRPr="00E2353D" w:rsidRDefault="00E2353D" w:rsidP="00E2353D">
      <w:pPr>
        <w:pStyle w:val="ListParagraph"/>
        <w:rPr>
          <w:rFonts w:asciiTheme="majorHAnsi" w:hAnsiTheme="majorHAnsi" w:cstheme="majorHAnsi"/>
          <w:sz w:val="24"/>
          <w:szCs w:val="24"/>
        </w:rPr>
      </w:pPr>
      <w:r>
        <w:rPr>
          <w:noProof/>
        </w:rPr>
        <w:drawing>
          <wp:inline distT="0" distB="0" distL="0" distR="0">
            <wp:extent cx="2219325" cy="68580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19325" cy="685800"/>
                    </a:xfrm>
                    <a:prstGeom prst="rect">
                      <a:avLst/>
                    </a:prstGeom>
                    <a:noFill/>
                    <a:ln w="6350" cmpd="sng">
                      <a:solidFill>
                        <a:srgbClr val="000000"/>
                      </a:solidFill>
                      <a:miter lim="800000"/>
                      <a:headEnd/>
                      <a:tailEnd/>
                    </a:ln>
                    <a:effectLst/>
                  </pic:spPr>
                </pic:pic>
              </a:graphicData>
            </a:graphic>
          </wp:inline>
        </w:drawing>
      </w:r>
    </w:p>
    <w:p w:rsidR="000010C7" w:rsidRPr="000010C7" w:rsidRDefault="000010C7" w:rsidP="000010C7">
      <w:pPr>
        <w:pStyle w:val="ListParagraph"/>
        <w:numPr>
          <w:ilvl w:val="0"/>
          <w:numId w:val="1"/>
        </w:numPr>
        <w:rPr>
          <w:rFonts w:asciiTheme="majorHAnsi" w:hAnsiTheme="majorHAnsi" w:cstheme="majorHAnsi"/>
          <w:sz w:val="24"/>
          <w:szCs w:val="24"/>
        </w:rPr>
      </w:pPr>
      <w:r w:rsidRPr="000010C7">
        <w:rPr>
          <w:rFonts w:asciiTheme="majorHAnsi" w:hAnsiTheme="majorHAnsi" w:cstheme="majorHAnsi"/>
          <w:sz w:val="24"/>
          <w:szCs w:val="24"/>
        </w:rPr>
        <w:t xml:space="preserve">Connect a </w:t>
      </w:r>
      <w:r w:rsidRPr="000010C7">
        <w:rPr>
          <w:rFonts w:asciiTheme="majorHAnsi" w:hAnsiTheme="majorHAnsi" w:cstheme="majorHAnsi"/>
          <w:b/>
          <w:sz w:val="24"/>
          <w:szCs w:val="24"/>
        </w:rPr>
        <w:t>Data Partition</w:t>
      </w:r>
      <w:r w:rsidRPr="000010C7">
        <w:rPr>
          <w:rFonts w:asciiTheme="majorHAnsi" w:hAnsiTheme="majorHAnsi" w:cstheme="majorHAnsi"/>
          <w:sz w:val="24"/>
          <w:szCs w:val="24"/>
        </w:rPr>
        <w:t xml:space="preserve"> node</w:t>
      </w:r>
      <w:r w:rsidR="004F32E5">
        <w:rPr>
          <w:rFonts w:asciiTheme="majorHAnsi" w:hAnsiTheme="majorHAnsi" w:cstheme="majorHAnsi"/>
          <w:sz w:val="24"/>
          <w:szCs w:val="24"/>
        </w:rPr>
        <w:t xml:space="preserve"> (from Sample tab in the EM)</w:t>
      </w:r>
      <w:r w:rsidRPr="000010C7">
        <w:rPr>
          <w:rFonts w:asciiTheme="majorHAnsi" w:hAnsiTheme="majorHAnsi" w:cstheme="majorHAnsi"/>
          <w:sz w:val="24"/>
          <w:szCs w:val="24"/>
        </w:rPr>
        <w:t xml:space="preserve"> to the Forensics Input Data node and retain the default settings (40%/30%/30%).</w:t>
      </w:r>
    </w:p>
    <w:p w:rsidR="000010C7" w:rsidRPr="000010C7" w:rsidRDefault="000010C7" w:rsidP="000010C7">
      <w:pPr>
        <w:pStyle w:val="ListParagraph"/>
        <w:numPr>
          <w:ilvl w:val="0"/>
          <w:numId w:val="1"/>
        </w:numPr>
        <w:rPr>
          <w:rFonts w:asciiTheme="majorHAnsi" w:hAnsiTheme="majorHAnsi" w:cstheme="majorHAnsi"/>
          <w:sz w:val="24"/>
          <w:szCs w:val="24"/>
        </w:rPr>
      </w:pPr>
      <w:r w:rsidRPr="000010C7">
        <w:rPr>
          <w:rFonts w:asciiTheme="majorHAnsi" w:hAnsiTheme="majorHAnsi" w:cstheme="majorHAnsi"/>
          <w:sz w:val="24"/>
          <w:szCs w:val="24"/>
        </w:rPr>
        <w:t xml:space="preserve">Connect a default </w:t>
      </w:r>
      <w:r w:rsidRPr="000010C7">
        <w:rPr>
          <w:rFonts w:asciiTheme="majorHAnsi" w:hAnsiTheme="majorHAnsi" w:cstheme="majorHAnsi"/>
          <w:b/>
          <w:sz w:val="24"/>
          <w:szCs w:val="24"/>
        </w:rPr>
        <w:t>Text Parsing</w:t>
      </w:r>
      <w:r w:rsidRPr="000010C7">
        <w:rPr>
          <w:rFonts w:asciiTheme="majorHAnsi" w:hAnsiTheme="majorHAnsi" w:cstheme="majorHAnsi"/>
          <w:sz w:val="24"/>
          <w:szCs w:val="24"/>
        </w:rPr>
        <w:t xml:space="preserve"> node to a </w:t>
      </w:r>
      <w:r w:rsidRPr="000010C7">
        <w:rPr>
          <w:rFonts w:asciiTheme="majorHAnsi" w:hAnsiTheme="majorHAnsi" w:cstheme="majorHAnsi"/>
          <w:b/>
          <w:sz w:val="24"/>
          <w:szCs w:val="24"/>
        </w:rPr>
        <w:t>Data Partition</w:t>
      </w:r>
      <w:r w:rsidRPr="000010C7">
        <w:rPr>
          <w:rFonts w:asciiTheme="majorHAnsi" w:hAnsiTheme="majorHAnsi" w:cstheme="majorHAnsi"/>
          <w:sz w:val="24"/>
          <w:szCs w:val="24"/>
        </w:rPr>
        <w:t xml:space="preserve"> node.</w:t>
      </w:r>
    </w:p>
    <w:p w:rsidR="000010C7" w:rsidRDefault="000010C7" w:rsidP="000010C7">
      <w:pPr>
        <w:pStyle w:val="ListParagraph"/>
        <w:numPr>
          <w:ilvl w:val="0"/>
          <w:numId w:val="1"/>
        </w:numPr>
        <w:rPr>
          <w:rFonts w:asciiTheme="majorHAnsi" w:hAnsiTheme="majorHAnsi" w:cstheme="majorHAnsi"/>
          <w:sz w:val="24"/>
          <w:szCs w:val="24"/>
        </w:rPr>
      </w:pPr>
      <w:r w:rsidRPr="000010C7">
        <w:rPr>
          <w:rFonts w:asciiTheme="majorHAnsi" w:hAnsiTheme="majorHAnsi" w:cstheme="majorHAnsi"/>
          <w:sz w:val="24"/>
          <w:szCs w:val="24"/>
        </w:rPr>
        <w:t xml:space="preserve">Connect a default </w:t>
      </w:r>
      <w:r w:rsidRPr="000010C7">
        <w:rPr>
          <w:rFonts w:asciiTheme="majorHAnsi" w:hAnsiTheme="majorHAnsi" w:cstheme="majorHAnsi"/>
          <w:b/>
          <w:sz w:val="24"/>
          <w:szCs w:val="24"/>
        </w:rPr>
        <w:t>Text Filter</w:t>
      </w:r>
      <w:r w:rsidRPr="000010C7">
        <w:rPr>
          <w:rFonts w:asciiTheme="majorHAnsi" w:hAnsiTheme="majorHAnsi" w:cstheme="majorHAnsi"/>
          <w:sz w:val="24"/>
          <w:szCs w:val="24"/>
        </w:rPr>
        <w:t xml:space="preserve"> node. Change the properties under </w:t>
      </w:r>
      <w:r w:rsidRPr="000010C7">
        <w:rPr>
          <w:rFonts w:asciiTheme="majorHAnsi" w:hAnsiTheme="majorHAnsi" w:cstheme="majorHAnsi"/>
          <w:b/>
          <w:sz w:val="24"/>
          <w:szCs w:val="24"/>
        </w:rPr>
        <w:t>Weightings</w:t>
      </w:r>
      <w:r w:rsidRPr="000010C7">
        <w:rPr>
          <w:rFonts w:asciiTheme="majorHAnsi" w:hAnsiTheme="majorHAnsi" w:cstheme="majorHAnsi"/>
          <w:sz w:val="24"/>
          <w:szCs w:val="24"/>
        </w:rPr>
        <w:t xml:space="preserve"> to explicitly show </w:t>
      </w:r>
      <w:r w:rsidRPr="000010C7">
        <w:rPr>
          <w:rFonts w:asciiTheme="majorHAnsi" w:hAnsiTheme="majorHAnsi" w:cstheme="majorHAnsi"/>
          <w:b/>
          <w:sz w:val="24"/>
          <w:szCs w:val="24"/>
        </w:rPr>
        <w:t>Log</w:t>
      </w:r>
      <w:r w:rsidRPr="000010C7">
        <w:rPr>
          <w:rFonts w:asciiTheme="majorHAnsi" w:hAnsiTheme="majorHAnsi" w:cstheme="majorHAnsi"/>
          <w:sz w:val="24"/>
          <w:szCs w:val="24"/>
        </w:rPr>
        <w:t xml:space="preserve"> and </w:t>
      </w:r>
      <w:r w:rsidRPr="000010C7">
        <w:rPr>
          <w:rFonts w:asciiTheme="majorHAnsi" w:hAnsiTheme="majorHAnsi" w:cstheme="majorHAnsi"/>
          <w:b/>
          <w:sz w:val="24"/>
          <w:szCs w:val="24"/>
        </w:rPr>
        <w:t>Mutual Information</w:t>
      </w:r>
      <w:r>
        <w:rPr>
          <w:rFonts w:asciiTheme="majorHAnsi" w:hAnsiTheme="majorHAnsi" w:cstheme="majorHAnsi"/>
          <w:sz w:val="24"/>
          <w:szCs w:val="24"/>
        </w:rPr>
        <w:t xml:space="preserve"> - </w:t>
      </w:r>
      <w:r w:rsidRPr="000010C7">
        <w:rPr>
          <w:rFonts w:asciiTheme="majorHAnsi" w:hAnsiTheme="majorHAnsi" w:cstheme="majorHAnsi"/>
          <w:sz w:val="24"/>
          <w:szCs w:val="24"/>
        </w:rPr>
        <w:t xml:space="preserve">these are actually the defaults that are used here because a nominal target variable is present. </w:t>
      </w:r>
    </w:p>
    <w:p w:rsidR="006C1A47" w:rsidRPr="000010C7" w:rsidRDefault="006C1A47" w:rsidP="006C1A47">
      <w:pPr>
        <w:pStyle w:val="ListParagraph"/>
        <w:rPr>
          <w:rFonts w:asciiTheme="majorHAnsi" w:hAnsiTheme="majorHAnsi" w:cstheme="majorHAnsi"/>
          <w:sz w:val="24"/>
          <w:szCs w:val="24"/>
        </w:rPr>
      </w:pPr>
      <w:r>
        <w:rPr>
          <w:noProof/>
        </w:rPr>
        <w:drawing>
          <wp:inline distT="0" distB="0" distL="0" distR="0">
            <wp:extent cx="2371725" cy="466725"/>
            <wp:effectExtent l="19050" t="19050" r="2857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1725" cy="466725"/>
                    </a:xfrm>
                    <a:prstGeom prst="rect">
                      <a:avLst/>
                    </a:prstGeom>
                    <a:noFill/>
                    <a:ln w="6350" cmpd="sng">
                      <a:solidFill>
                        <a:srgbClr val="000000"/>
                      </a:solidFill>
                      <a:miter lim="800000"/>
                      <a:headEnd/>
                      <a:tailEnd/>
                    </a:ln>
                    <a:effectLst/>
                  </pic:spPr>
                </pic:pic>
              </a:graphicData>
            </a:graphic>
          </wp:inline>
        </w:drawing>
      </w:r>
    </w:p>
    <w:p w:rsidR="00E2353D" w:rsidRDefault="00C775BE" w:rsidP="00C775BE">
      <w:pPr>
        <w:pStyle w:val="ListParagraph"/>
        <w:numPr>
          <w:ilvl w:val="0"/>
          <w:numId w:val="1"/>
        </w:numPr>
        <w:rPr>
          <w:rFonts w:asciiTheme="majorHAnsi" w:hAnsiTheme="majorHAnsi" w:cstheme="majorHAnsi"/>
          <w:sz w:val="24"/>
          <w:szCs w:val="24"/>
        </w:rPr>
      </w:pPr>
      <w:r w:rsidRPr="00C775BE">
        <w:rPr>
          <w:rFonts w:asciiTheme="majorHAnsi" w:hAnsiTheme="majorHAnsi" w:cstheme="majorHAnsi"/>
          <w:sz w:val="24"/>
          <w:szCs w:val="24"/>
        </w:rPr>
        <w:t xml:space="preserve">Attach a </w:t>
      </w:r>
      <w:r w:rsidRPr="00C775BE">
        <w:rPr>
          <w:rFonts w:asciiTheme="majorHAnsi" w:hAnsiTheme="majorHAnsi" w:cstheme="majorHAnsi"/>
          <w:b/>
          <w:sz w:val="24"/>
          <w:szCs w:val="24"/>
        </w:rPr>
        <w:t xml:space="preserve">Text Cluster </w:t>
      </w:r>
      <w:r w:rsidRPr="00C775BE">
        <w:rPr>
          <w:rFonts w:asciiTheme="majorHAnsi" w:hAnsiTheme="majorHAnsi" w:cstheme="majorHAnsi"/>
          <w:sz w:val="24"/>
          <w:szCs w:val="24"/>
        </w:rPr>
        <w:t xml:space="preserve">node to the </w:t>
      </w:r>
      <w:r w:rsidRPr="00C775BE">
        <w:rPr>
          <w:rFonts w:asciiTheme="majorHAnsi" w:hAnsiTheme="majorHAnsi" w:cstheme="majorHAnsi"/>
          <w:b/>
          <w:sz w:val="24"/>
          <w:szCs w:val="24"/>
        </w:rPr>
        <w:t xml:space="preserve">Text Filter </w:t>
      </w:r>
      <w:r w:rsidRPr="00C775BE">
        <w:rPr>
          <w:rFonts w:asciiTheme="majorHAnsi" w:hAnsiTheme="majorHAnsi" w:cstheme="majorHAnsi"/>
          <w:sz w:val="24"/>
          <w:szCs w:val="24"/>
        </w:rPr>
        <w:t>node and run it with the default settings.</w:t>
      </w:r>
    </w:p>
    <w:p w:rsidR="00E2353D" w:rsidRDefault="00CE4659" w:rsidP="00CE4659">
      <w:pPr>
        <w:pStyle w:val="ListParagraph"/>
        <w:numPr>
          <w:ilvl w:val="0"/>
          <w:numId w:val="1"/>
        </w:numPr>
        <w:rPr>
          <w:rFonts w:asciiTheme="majorHAnsi" w:hAnsiTheme="majorHAnsi" w:cstheme="majorHAnsi"/>
          <w:sz w:val="24"/>
          <w:szCs w:val="24"/>
        </w:rPr>
      </w:pPr>
      <w:r w:rsidRPr="00CE4659">
        <w:rPr>
          <w:rFonts w:asciiTheme="majorHAnsi" w:hAnsiTheme="majorHAnsi" w:cstheme="majorHAnsi"/>
          <w:sz w:val="24"/>
          <w:szCs w:val="24"/>
        </w:rPr>
        <w:t xml:space="preserve">Attach a default </w:t>
      </w:r>
      <w:r w:rsidRPr="00CE4659">
        <w:rPr>
          <w:rFonts w:asciiTheme="majorHAnsi" w:hAnsiTheme="majorHAnsi" w:cstheme="majorHAnsi"/>
          <w:b/>
          <w:sz w:val="24"/>
          <w:szCs w:val="24"/>
        </w:rPr>
        <w:t>Text Topic</w:t>
      </w:r>
      <w:r w:rsidRPr="00CE4659">
        <w:rPr>
          <w:rFonts w:asciiTheme="majorHAnsi" w:hAnsiTheme="majorHAnsi" w:cstheme="majorHAnsi"/>
          <w:sz w:val="24"/>
          <w:szCs w:val="24"/>
        </w:rPr>
        <w:t xml:space="preserve"> node to the </w:t>
      </w:r>
      <w:r w:rsidRPr="00CE4659">
        <w:rPr>
          <w:rFonts w:asciiTheme="majorHAnsi" w:hAnsiTheme="majorHAnsi" w:cstheme="majorHAnsi"/>
          <w:b/>
          <w:sz w:val="24"/>
          <w:szCs w:val="24"/>
        </w:rPr>
        <w:t>Text Cluster</w:t>
      </w:r>
      <w:r w:rsidRPr="00CE4659">
        <w:rPr>
          <w:rFonts w:asciiTheme="majorHAnsi" w:hAnsiTheme="majorHAnsi" w:cstheme="majorHAnsi"/>
          <w:sz w:val="24"/>
          <w:szCs w:val="24"/>
        </w:rPr>
        <w:t xml:space="preserve"> node and run it</w:t>
      </w:r>
      <w:r w:rsidR="00987C98">
        <w:rPr>
          <w:rFonts w:asciiTheme="majorHAnsi" w:hAnsiTheme="majorHAnsi" w:cstheme="majorHAnsi"/>
          <w:sz w:val="24"/>
          <w:szCs w:val="24"/>
        </w:rPr>
        <w:t>.</w:t>
      </w:r>
    </w:p>
    <w:p w:rsidR="00E2353D" w:rsidRDefault="00987C98" w:rsidP="00987C98">
      <w:pPr>
        <w:pStyle w:val="ListParagraph"/>
        <w:numPr>
          <w:ilvl w:val="0"/>
          <w:numId w:val="1"/>
        </w:numPr>
        <w:rPr>
          <w:rFonts w:asciiTheme="majorHAnsi" w:hAnsiTheme="majorHAnsi" w:cstheme="majorHAnsi"/>
          <w:sz w:val="24"/>
          <w:szCs w:val="24"/>
        </w:rPr>
      </w:pPr>
      <w:r w:rsidRPr="00987C98">
        <w:rPr>
          <w:rFonts w:asciiTheme="majorHAnsi" w:hAnsiTheme="majorHAnsi" w:cstheme="majorHAnsi"/>
          <w:sz w:val="24"/>
          <w:szCs w:val="24"/>
        </w:rPr>
        <w:t xml:space="preserve">Connect a </w:t>
      </w:r>
      <w:r w:rsidRPr="00987C98">
        <w:rPr>
          <w:rFonts w:asciiTheme="majorHAnsi" w:hAnsiTheme="majorHAnsi" w:cstheme="majorHAnsi"/>
          <w:b/>
          <w:sz w:val="24"/>
          <w:szCs w:val="24"/>
        </w:rPr>
        <w:t>Decision Tree</w:t>
      </w:r>
      <w:r w:rsidRPr="00987C98">
        <w:rPr>
          <w:rFonts w:asciiTheme="majorHAnsi" w:hAnsiTheme="majorHAnsi" w:cstheme="majorHAnsi"/>
          <w:sz w:val="24"/>
          <w:szCs w:val="24"/>
        </w:rPr>
        <w:t xml:space="preserve"> node</w:t>
      </w:r>
      <w:r w:rsidR="00E71720">
        <w:rPr>
          <w:rFonts w:asciiTheme="majorHAnsi" w:hAnsiTheme="majorHAnsi" w:cstheme="majorHAnsi"/>
          <w:sz w:val="24"/>
          <w:szCs w:val="24"/>
        </w:rPr>
        <w:t xml:space="preserve"> (Model tab in the EM)</w:t>
      </w:r>
      <w:r w:rsidRPr="00987C98">
        <w:rPr>
          <w:rFonts w:asciiTheme="majorHAnsi" w:hAnsiTheme="majorHAnsi" w:cstheme="majorHAnsi"/>
          <w:sz w:val="24"/>
          <w:szCs w:val="24"/>
        </w:rPr>
        <w:t xml:space="preserve"> to the </w:t>
      </w:r>
      <w:r w:rsidRPr="00987C98">
        <w:rPr>
          <w:rFonts w:asciiTheme="majorHAnsi" w:hAnsiTheme="majorHAnsi" w:cstheme="majorHAnsi"/>
          <w:b/>
          <w:sz w:val="24"/>
          <w:szCs w:val="24"/>
        </w:rPr>
        <w:t>Text Topics</w:t>
      </w:r>
      <w:r w:rsidRPr="00987C98">
        <w:rPr>
          <w:rFonts w:asciiTheme="majorHAnsi" w:hAnsiTheme="majorHAnsi" w:cstheme="majorHAnsi"/>
          <w:sz w:val="24"/>
          <w:szCs w:val="24"/>
        </w:rPr>
        <w:t xml:space="preserve"> node. Change the default leaf size from </w:t>
      </w:r>
      <w:r w:rsidRPr="00987C98">
        <w:rPr>
          <w:rFonts w:asciiTheme="majorHAnsi" w:hAnsiTheme="majorHAnsi" w:cstheme="majorHAnsi"/>
          <w:b/>
          <w:sz w:val="24"/>
          <w:szCs w:val="24"/>
        </w:rPr>
        <w:t>5</w:t>
      </w:r>
      <w:r w:rsidRPr="00987C98">
        <w:rPr>
          <w:rFonts w:asciiTheme="majorHAnsi" w:hAnsiTheme="majorHAnsi" w:cstheme="majorHAnsi"/>
          <w:sz w:val="24"/>
          <w:szCs w:val="24"/>
        </w:rPr>
        <w:t xml:space="preserve"> to </w:t>
      </w:r>
      <w:r w:rsidRPr="00987C98">
        <w:rPr>
          <w:rFonts w:asciiTheme="majorHAnsi" w:hAnsiTheme="majorHAnsi" w:cstheme="majorHAnsi"/>
          <w:b/>
          <w:sz w:val="24"/>
          <w:szCs w:val="24"/>
        </w:rPr>
        <w:t>25</w:t>
      </w:r>
      <w:r w:rsidRPr="00987C98">
        <w:rPr>
          <w:rFonts w:asciiTheme="majorHAnsi" w:hAnsiTheme="majorHAnsi" w:cstheme="majorHAnsi"/>
          <w:sz w:val="24"/>
          <w:szCs w:val="24"/>
        </w:rPr>
        <w:t xml:space="preserve"> and change the assessment measure to </w:t>
      </w:r>
      <w:r w:rsidRPr="00987C98">
        <w:rPr>
          <w:rFonts w:asciiTheme="majorHAnsi" w:hAnsiTheme="majorHAnsi" w:cstheme="majorHAnsi"/>
          <w:b/>
          <w:sz w:val="24"/>
          <w:szCs w:val="24"/>
        </w:rPr>
        <w:t>Average Square Error</w:t>
      </w:r>
      <w:r w:rsidRPr="00987C98">
        <w:rPr>
          <w:rFonts w:asciiTheme="majorHAnsi" w:hAnsiTheme="majorHAnsi" w:cstheme="majorHAnsi"/>
          <w:sz w:val="24"/>
          <w:szCs w:val="24"/>
        </w:rPr>
        <w:t>.</w:t>
      </w:r>
    </w:p>
    <w:p w:rsidR="00096A39" w:rsidRDefault="00987C98" w:rsidP="00987C98">
      <w:pPr>
        <w:pStyle w:val="ListParagraph"/>
        <w:numPr>
          <w:ilvl w:val="0"/>
          <w:numId w:val="1"/>
        </w:numPr>
        <w:rPr>
          <w:rFonts w:asciiTheme="majorHAnsi" w:hAnsiTheme="majorHAnsi" w:cstheme="majorHAnsi"/>
          <w:sz w:val="24"/>
          <w:szCs w:val="24"/>
        </w:rPr>
      </w:pPr>
      <w:r w:rsidRPr="00987C98">
        <w:rPr>
          <w:rFonts w:asciiTheme="majorHAnsi" w:hAnsiTheme="majorHAnsi" w:cstheme="majorHAnsi"/>
          <w:sz w:val="24"/>
          <w:szCs w:val="24"/>
        </w:rPr>
        <w:t xml:space="preserve">Open the </w:t>
      </w:r>
      <w:r w:rsidRPr="00987C98">
        <w:rPr>
          <w:rFonts w:asciiTheme="majorHAnsi" w:hAnsiTheme="majorHAnsi" w:cstheme="majorHAnsi"/>
          <w:b/>
          <w:sz w:val="24"/>
          <w:szCs w:val="24"/>
        </w:rPr>
        <w:t>FORENSICS_SCORE</w:t>
      </w:r>
      <w:r w:rsidRPr="00987C98">
        <w:rPr>
          <w:rFonts w:asciiTheme="majorHAnsi" w:hAnsiTheme="majorHAnsi" w:cstheme="majorHAnsi"/>
          <w:sz w:val="24"/>
          <w:szCs w:val="24"/>
        </w:rPr>
        <w:t xml:space="preserve"> data set and designate it as a </w:t>
      </w:r>
      <w:r w:rsidRPr="00987C98">
        <w:rPr>
          <w:rFonts w:asciiTheme="majorHAnsi" w:hAnsiTheme="majorHAnsi" w:cstheme="majorHAnsi"/>
          <w:b/>
          <w:sz w:val="24"/>
          <w:szCs w:val="24"/>
        </w:rPr>
        <w:t>Score</w:t>
      </w:r>
      <w:r w:rsidRPr="00987C98">
        <w:rPr>
          <w:rFonts w:asciiTheme="majorHAnsi" w:hAnsiTheme="majorHAnsi" w:cstheme="majorHAnsi"/>
          <w:sz w:val="24"/>
          <w:szCs w:val="24"/>
        </w:rPr>
        <w:t xml:space="preserve"> data set. This data set contains the 11 paragraphs that were drawn from TK’s interview after he was captured. </w:t>
      </w:r>
    </w:p>
    <w:p w:rsidR="00096A39" w:rsidRDefault="00096A39" w:rsidP="00096A39">
      <w:pPr>
        <w:pStyle w:val="ListParagraph"/>
        <w:rPr>
          <w:rFonts w:asciiTheme="majorHAnsi" w:hAnsiTheme="majorHAnsi" w:cstheme="majorHAnsi"/>
          <w:sz w:val="24"/>
          <w:szCs w:val="24"/>
        </w:rPr>
      </w:pPr>
    </w:p>
    <w:p w:rsidR="00096A39" w:rsidRDefault="00096A39" w:rsidP="00096A39">
      <w:pPr>
        <w:pStyle w:val="ListParagraph"/>
        <w:rPr>
          <w:rFonts w:asciiTheme="majorHAnsi" w:hAnsiTheme="majorHAnsi" w:cstheme="majorHAnsi"/>
          <w:sz w:val="24"/>
          <w:szCs w:val="24"/>
        </w:rPr>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3456940</wp:posOffset>
                </wp:positionH>
                <wp:positionV relativeFrom="paragraph">
                  <wp:posOffset>1181100</wp:posOffset>
                </wp:positionV>
                <wp:extent cx="257175" cy="523875"/>
                <wp:effectExtent l="19050" t="19050" r="0" b="47625"/>
                <wp:wrapNone/>
                <wp:docPr id="4" name="Down Arrow 4"/>
                <wp:cNvGraphicFramePr/>
                <a:graphic xmlns:a="http://schemas.openxmlformats.org/drawingml/2006/main">
                  <a:graphicData uri="http://schemas.microsoft.com/office/word/2010/wordprocessingShape">
                    <wps:wsp>
                      <wps:cNvSpPr/>
                      <wps:spPr>
                        <a:xfrm rot="5400000">
                          <a:off x="0" y="0"/>
                          <a:ext cx="257175" cy="5238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722B34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 o:spid="_x0000_s1026" type="#_x0000_t67" style="position:absolute;margin-left:272.2pt;margin-top:93pt;width:20.25pt;height:41.25pt;rotation:90;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pzrfQIAAEwFAAAOAAAAZHJzL2Uyb0RvYy54bWysVFFPGzEMfp+0/xDlfVzbtYNVXFEFYpqE&#10;AA0mnkMu4U5K4sxJe+1+/ZzkejDgado9RHZsf7a/s3N6trOGbRWGDlzNp0cTzpST0HTuqeY/7y8/&#10;nXAWonCNMOBUzfcq8LPVxw+nvV+qGbRgGoWMQFxY9r7mbYx+WVVBtsqKcAReOTJqQCsiqfhUNSh6&#10;Qremmk0mX6oesPEIUoVAtxfFyFcZX2sl443WQUVmak61xXxiPh/TWa1OxfIJhW87OZQh/qEKKzpH&#10;SUeoCxEF22D3Bsp2EiGAjkcSbAVad1LlHqib6eRVN3et8Cr3QuQEP9IU/h+svN7eIuuams85c8LS&#10;L7qA3rE1IvRsnvjpfViS252/xUELJKZmdxotQyBSF/NJ+jIF1BTbZYb3I8NqF5mky9nieHq84EyS&#10;aTH7fEIyYVYFKkF6DPGbAsuSUPOGasmlZGSxvQqx+B/8KDjVVyrKUtwblZCM+6E0dZay5ug8U+rc&#10;INsKmgYhpXJxWkytaFS5XuQ+SpIxIpeYAROy7owZsQeANK9vsQvM4J9CVR7JMbgQNqb5u7ASPEbk&#10;zODiGGw7B/heZ4a6GjIX/wNJhZrE0iM0e/rv+d/RWgQvLzsi/EqEeCuQNoAuaavjDR3aQF9zGCTO&#10;WsDf790nfxpMsnLW00bVPPzaCFScme+ORvbrdD5PK5iV+eJ4Rgq+tDy+tLiNPQf6TdNcXRaTfzQH&#10;USPYB1r+dcpKJuEk5a65jHhQzmPZdHo+pFqvsxutnRfxyt15mcATq2mW7ncPAv0wdZHG9RoO2yeW&#10;r+au+KZIB+tNBN3loXzmdeCbVjYPzvC8pDfhpZ69nh/B1R8AAAD//wMAUEsDBBQABgAIAAAAIQBV&#10;fc844QAAAAsBAAAPAAAAZHJzL2Rvd25yZXYueG1sTI/BTsMwDIbvSLxDZCRuLFm3tqw0nSYQlwkN&#10;UeCeNqHtaJzSZGt5e8wJjrY//f7+fDvbnp3N6DuHEpYLAcxg7XSHjYS318ebW2A+KNSqd2gkfBsP&#10;2+LyIleZdhO+mHMZGkYh6DMloQ1hyDj3dWus8gs3GKTbhxutCjSODdejmijc9jwSIuFWdUgfWjWY&#10;+9bUn+XJStil0b5cHZP3w9PD83J//Bo3k6ukvL6ad3fAgpnDHwy/+qQOBTlV7oTas15CHK3WhEqI&#10;REqliEhEvAFW0WadxsCLnP/vUPwAAAD//wMAUEsBAi0AFAAGAAgAAAAhALaDOJL+AAAA4QEAABMA&#10;AAAAAAAAAAAAAAAAAAAAAFtDb250ZW50X1R5cGVzXS54bWxQSwECLQAUAAYACAAAACEAOP0h/9YA&#10;AACUAQAACwAAAAAAAAAAAAAAAAAvAQAAX3JlbHMvLnJlbHNQSwECLQAUAAYACAAAACEA3cKc630C&#10;AABMBQAADgAAAAAAAAAAAAAAAAAuAgAAZHJzL2Uyb0RvYy54bWxQSwECLQAUAAYACAAAACEAVX3P&#10;OOEAAAALAQAADwAAAAAAAAAAAAAAAADXBAAAZHJzL2Rvd25yZXYueG1sUEsFBgAAAAAEAAQA8wAA&#10;AOUFAAAAAA==&#10;" adj="16298" fillcolor="#5b9bd5 [3204]" strokecolor="#1f4d78 [1604]" strokeweight="1pt"/>
            </w:pict>
          </mc:Fallback>
        </mc:AlternateContent>
      </w:r>
      <w:r>
        <w:rPr>
          <w:noProof/>
        </w:rPr>
        <w:drawing>
          <wp:inline distT="0" distB="0" distL="0" distR="0" wp14:anchorId="5C3181A9" wp14:editId="22192205">
            <wp:extent cx="2895600" cy="3533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95600" cy="3533775"/>
                    </a:xfrm>
                    <a:prstGeom prst="rect">
                      <a:avLst/>
                    </a:prstGeom>
                  </pic:spPr>
                </pic:pic>
              </a:graphicData>
            </a:graphic>
          </wp:inline>
        </w:drawing>
      </w:r>
    </w:p>
    <w:p w:rsidR="00096A39" w:rsidRDefault="00096A39" w:rsidP="00096A39">
      <w:pPr>
        <w:pStyle w:val="ListParagraph"/>
        <w:rPr>
          <w:rFonts w:asciiTheme="majorHAnsi" w:hAnsiTheme="majorHAnsi" w:cstheme="majorHAnsi"/>
          <w:sz w:val="24"/>
          <w:szCs w:val="24"/>
        </w:rPr>
      </w:pPr>
    </w:p>
    <w:p w:rsidR="00987C98" w:rsidRPr="00096A39" w:rsidRDefault="00987C98" w:rsidP="00096A39">
      <w:pPr>
        <w:pStyle w:val="ListParagraph"/>
        <w:numPr>
          <w:ilvl w:val="0"/>
          <w:numId w:val="1"/>
        </w:numPr>
        <w:rPr>
          <w:rFonts w:asciiTheme="majorHAnsi" w:hAnsiTheme="majorHAnsi" w:cstheme="majorHAnsi"/>
          <w:sz w:val="24"/>
          <w:szCs w:val="24"/>
        </w:rPr>
      </w:pPr>
      <w:r w:rsidRPr="00987C98">
        <w:rPr>
          <w:rFonts w:asciiTheme="majorHAnsi" w:hAnsiTheme="majorHAnsi" w:cstheme="majorHAnsi"/>
          <w:sz w:val="24"/>
          <w:szCs w:val="24"/>
        </w:rPr>
        <w:t xml:space="preserve">You want to see how accurately the tree model classifies these paragraphs. To do this, open a </w:t>
      </w:r>
      <w:r w:rsidRPr="00096A39">
        <w:rPr>
          <w:rFonts w:asciiTheme="majorHAnsi" w:hAnsiTheme="majorHAnsi" w:cstheme="majorHAnsi"/>
          <w:b/>
          <w:sz w:val="24"/>
          <w:szCs w:val="24"/>
        </w:rPr>
        <w:t>Score</w:t>
      </w:r>
      <w:r w:rsidRPr="00987C98">
        <w:rPr>
          <w:rFonts w:asciiTheme="majorHAnsi" w:hAnsiTheme="majorHAnsi" w:cstheme="majorHAnsi"/>
          <w:sz w:val="24"/>
          <w:szCs w:val="24"/>
        </w:rPr>
        <w:t xml:space="preserve"> node</w:t>
      </w:r>
      <w:r w:rsidR="00063AD0">
        <w:rPr>
          <w:rFonts w:asciiTheme="majorHAnsi" w:hAnsiTheme="majorHAnsi" w:cstheme="majorHAnsi"/>
          <w:sz w:val="24"/>
          <w:szCs w:val="24"/>
        </w:rPr>
        <w:t xml:space="preserve"> (Assess tab in the EM)</w:t>
      </w:r>
      <w:r w:rsidRPr="00987C98">
        <w:rPr>
          <w:rFonts w:asciiTheme="majorHAnsi" w:hAnsiTheme="majorHAnsi" w:cstheme="majorHAnsi"/>
          <w:sz w:val="24"/>
          <w:szCs w:val="24"/>
        </w:rPr>
        <w:t xml:space="preserve"> and attach it to both the </w:t>
      </w:r>
      <w:r w:rsidR="00096A39" w:rsidRPr="00096A39">
        <w:rPr>
          <w:rFonts w:asciiTheme="majorHAnsi" w:hAnsiTheme="majorHAnsi" w:cstheme="majorHAnsi"/>
          <w:b/>
          <w:sz w:val="24"/>
          <w:szCs w:val="24"/>
        </w:rPr>
        <w:t>FORENSICS_SCORE</w:t>
      </w:r>
      <w:r w:rsidR="00096A39" w:rsidRPr="00987C98">
        <w:rPr>
          <w:rFonts w:asciiTheme="majorHAnsi" w:hAnsiTheme="majorHAnsi" w:cstheme="majorHAnsi"/>
          <w:sz w:val="24"/>
          <w:szCs w:val="24"/>
        </w:rPr>
        <w:t xml:space="preserve"> </w:t>
      </w:r>
      <w:r w:rsidRPr="00987C98">
        <w:rPr>
          <w:rFonts w:asciiTheme="majorHAnsi" w:hAnsiTheme="majorHAnsi" w:cstheme="majorHAnsi"/>
          <w:sz w:val="24"/>
          <w:szCs w:val="24"/>
        </w:rPr>
        <w:t xml:space="preserve">data set and the </w:t>
      </w:r>
      <w:r w:rsidRPr="00063AD0">
        <w:rPr>
          <w:rFonts w:asciiTheme="majorHAnsi" w:hAnsiTheme="majorHAnsi" w:cstheme="majorHAnsi"/>
          <w:b/>
          <w:sz w:val="24"/>
          <w:szCs w:val="24"/>
        </w:rPr>
        <w:t>Decision Tree</w:t>
      </w:r>
      <w:r w:rsidRPr="00987C98">
        <w:rPr>
          <w:rFonts w:asciiTheme="majorHAnsi" w:hAnsiTheme="majorHAnsi" w:cstheme="majorHAnsi"/>
          <w:sz w:val="24"/>
          <w:szCs w:val="24"/>
        </w:rPr>
        <w:t xml:space="preserve"> node. </w:t>
      </w:r>
      <w:r w:rsidRPr="00096A39">
        <w:rPr>
          <w:rFonts w:asciiTheme="majorHAnsi" w:hAnsiTheme="majorHAnsi" w:cstheme="majorHAnsi"/>
          <w:sz w:val="24"/>
          <w:szCs w:val="24"/>
        </w:rPr>
        <w:t>Your complete diagram should look as shown below.</w:t>
      </w:r>
    </w:p>
    <w:p w:rsidR="00E2353D" w:rsidRDefault="00063AD0" w:rsidP="00096A39">
      <w:pPr>
        <w:pStyle w:val="ListParagraph"/>
        <w:rPr>
          <w:rFonts w:asciiTheme="majorHAnsi" w:hAnsiTheme="majorHAnsi" w:cstheme="majorHAnsi"/>
          <w:sz w:val="24"/>
          <w:szCs w:val="24"/>
        </w:rPr>
      </w:pPr>
      <w:r>
        <w:rPr>
          <w:noProof/>
        </w:rPr>
        <w:drawing>
          <wp:inline distT="0" distB="0" distL="0" distR="0" wp14:anchorId="5CB0ABCD" wp14:editId="3ACFB259">
            <wp:extent cx="5656403" cy="2626360"/>
            <wp:effectExtent l="0" t="0" r="190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59271" cy="2627692"/>
                    </a:xfrm>
                    <a:prstGeom prst="rect">
                      <a:avLst/>
                    </a:prstGeom>
                  </pic:spPr>
                </pic:pic>
              </a:graphicData>
            </a:graphic>
          </wp:inline>
        </w:drawing>
      </w:r>
    </w:p>
    <w:p w:rsidR="00063AD0" w:rsidRDefault="00063AD0" w:rsidP="00063AD0">
      <w:pPr>
        <w:pStyle w:val="ListParagraph"/>
        <w:numPr>
          <w:ilvl w:val="0"/>
          <w:numId w:val="1"/>
        </w:numPr>
        <w:rPr>
          <w:rFonts w:asciiTheme="majorHAnsi" w:hAnsiTheme="majorHAnsi" w:cstheme="majorHAnsi"/>
          <w:sz w:val="24"/>
          <w:szCs w:val="24"/>
        </w:rPr>
      </w:pPr>
      <w:r w:rsidRPr="00063AD0">
        <w:rPr>
          <w:rFonts w:asciiTheme="majorHAnsi" w:hAnsiTheme="majorHAnsi" w:cstheme="majorHAnsi"/>
          <w:sz w:val="24"/>
          <w:szCs w:val="24"/>
        </w:rPr>
        <w:t xml:space="preserve">Run the </w:t>
      </w:r>
      <w:r w:rsidRPr="00063AD0">
        <w:rPr>
          <w:rFonts w:asciiTheme="majorHAnsi" w:hAnsiTheme="majorHAnsi" w:cstheme="majorHAnsi"/>
          <w:b/>
          <w:sz w:val="24"/>
          <w:szCs w:val="24"/>
        </w:rPr>
        <w:t xml:space="preserve">Score </w:t>
      </w:r>
      <w:r>
        <w:rPr>
          <w:rFonts w:asciiTheme="majorHAnsi" w:hAnsiTheme="majorHAnsi" w:cstheme="majorHAnsi"/>
          <w:sz w:val="24"/>
          <w:szCs w:val="24"/>
        </w:rPr>
        <w:t xml:space="preserve">node and click the radio button next to the </w:t>
      </w:r>
      <w:r w:rsidRPr="00063AD0">
        <w:rPr>
          <w:rFonts w:asciiTheme="majorHAnsi" w:hAnsiTheme="majorHAnsi" w:cstheme="majorHAnsi"/>
          <w:b/>
          <w:sz w:val="24"/>
          <w:szCs w:val="24"/>
        </w:rPr>
        <w:t>Exported data</w:t>
      </w:r>
      <w:r w:rsidRPr="00063AD0">
        <w:rPr>
          <w:rFonts w:asciiTheme="majorHAnsi" w:hAnsiTheme="majorHAnsi" w:cstheme="majorHAnsi"/>
          <w:sz w:val="24"/>
          <w:szCs w:val="24"/>
        </w:rPr>
        <w:t xml:space="preserve"> from the properties panel.</w:t>
      </w:r>
    </w:p>
    <w:p w:rsidR="00063AD0" w:rsidRDefault="00063AD0" w:rsidP="00063AD0">
      <w:pPr>
        <w:pStyle w:val="ListParagraph"/>
        <w:rPr>
          <w:rFonts w:asciiTheme="majorHAnsi" w:hAnsiTheme="majorHAnsi" w:cstheme="majorHAnsi"/>
          <w:sz w:val="24"/>
          <w:szCs w:val="24"/>
        </w:rPr>
      </w:pPr>
      <w:r>
        <w:rPr>
          <w:noProof/>
        </w:rPr>
        <w:lastRenderedPageBreak/>
        <mc:AlternateContent>
          <mc:Choice Requires="wps">
            <w:drawing>
              <wp:anchor distT="0" distB="0" distL="114300" distR="114300" simplePos="0" relativeHeight="251661312" behindDoc="0" locked="0" layoutInCell="1" allowOverlap="1" wp14:anchorId="399849B1" wp14:editId="224FD183">
                <wp:simplePos x="0" y="0"/>
                <wp:positionH relativeFrom="column">
                  <wp:posOffset>3609975</wp:posOffset>
                </wp:positionH>
                <wp:positionV relativeFrom="paragraph">
                  <wp:posOffset>533400</wp:posOffset>
                </wp:positionV>
                <wp:extent cx="257175" cy="523875"/>
                <wp:effectExtent l="19050" t="19050" r="0" b="47625"/>
                <wp:wrapNone/>
                <wp:docPr id="7" name="Down Arrow 7"/>
                <wp:cNvGraphicFramePr/>
                <a:graphic xmlns:a="http://schemas.openxmlformats.org/drawingml/2006/main">
                  <a:graphicData uri="http://schemas.microsoft.com/office/word/2010/wordprocessingShape">
                    <wps:wsp>
                      <wps:cNvSpPr/>
                      <wps:spPr>
                        <a:xfrm rot="5400000">
                          <a:off x="0" y="0"/>
                          <a:ext cx="257175" cy="5238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A0E4CC2" id="Down Arrow 7" o:spid="_x0000_s1026" type="#_x0000_t67" style="position:absolute;margin-left:284.25pt;margin-top:42pt;width:20.25pt;height:41.25pt;rotation:90;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u+afQIAAEwFAAAOAAAAZHJzL2Uyb0RvYy54bWysVMFu2zAMvQ/YPwi6L06yZOmCOkXQoMOA&#10;og3WDj2rslQbkEWNUuJkXz9Kctyu7WmYDwIpko/kM6nzi0Nr2F6hb8CWfDIac6ashKqxTyX/eX/1&#10;6YwzH4SthAGrSn5Unl+sPn4479xSTaEGUylkBGL9snMlr0Nwy6Lwslat8CNwypJRA7YikIpPRYWi&#10;I/TWFNPx+EvRAVYOQSrv6XaTjXyV8LVWMtxq7VVgpuRUW0gnpvMxnsXqXCyfULi6kX0Z4h+qaEVj&#10;KekAtRFBsB02b6DaRiJ40GEkoS1A60aq1AN1Mxm/6uauFk6lXogc7waa/P+DlTf7LbKmKvmCMyta&#10;+kUb6CxbI0LHFpGfzvklud25LfaaJzE2e9DYMgQidT4bxy9RQE2xQ2L4ODCsDoFJupzOF5PFnDNJ&#10;pvn08xnJhFlkqAjp0IdvCloWhZJXVEsqJSGL/bUP2f/kR8GxvlxRksLRqIhk7A+lqbOYNUWnmVKX&#10;Btle0DQIKZUNk2yqRaXy9Tz1kZMMEanEBBiRdWPMgN0DxHl9i51hev8YqtJIDsGZsCHN34Xl4CEi&#10;ZQYbhuC2sYDvdWaoqz5z9j+RlKmJLD1CdaT/nv4drYV38qohwq+FD1uBtAF0SVsdbunQBrqSQy9x&#10;VgP+fu8++tNgkpWzjjaq5P7XTqDizHy3NLJfJ7NZXMGkzOaLKSn40vL40mJ37SXQb5qk6pIY/YM5&#10;iRqhfaDlX8esZBJWUu6Sy4An5TLkTafnQ6r1OrnR2jkRru2dkxE8shpn6f7wIND1UxdoXG/gtH1i&#10;+Wrusm+MtLDeBdBNGspnXnu+aWXT4PTPS3wTXurJ6/kRXP0BAAD//wMAUEsDBBQABgAIAAAAIQAC&#10;uo/R4AAAAAsBAAAPAAAAZHJzL2Rvd25yZXYueG1sTI/NTsMwEITvSLyDtUjcqN0fpyXEqSoQlwqB&#10;COXuxEuSEtshdpvw9iwnuO3ujGa/ybaT7dgZh9B6p2A+E8DQVd60rlZweHu82QALUTujO+9QwTcG&#10;2OaXF5lOjR/dK56LWDMKcSHVCpoY+5TzUDVodZj5Hh1pH36wOtI61NwMeqRw2/GFEAm3unX0odE9&#10;3jdYfRYnq2C3XuyL5TF5f356eJnvj1/D7ehLpa6vpt0dsIhT/DPDLz6hQ05MpT85E1inQK7Wkqwk&#10;CEmlyJEsBQ0lXVZSAs8z/r9D/gMAAP//AwBQSwECLQAUAAYACAAAACEAtoM4kv4AAADhAQAAEwAA&#10;AAAAAAAAAAAAAAAAAAAAW0NvbnRlbnRfVHlwZXNdLnhtbFBLAQItABQABgAIAAAAIQA4/SH/1gAA&#10;AJQBAAALAAAAAAAAAAAAAAAAAC8BAABfcmVscy8ucmVsc1BLAQItABQABgAIAAAAIQAJSu+afQIA&#10;AEwFAAAOAAAAAAAAAAAAAAAAAC4CAABkcnMvZTJvRG9jLnhtbFBLAQItABQABgAIAAAAIQACuo/R&#10;4AAAAAsBAAAPAAAAAAAAAAAAAAAAANcEAABkcnMvZG93bnJldi54bWxQSwUGAAAAAAQABADzAAAA&#10;5AUAAAAA&#10;" adj="16298" fillcolor="#5b9bd5 [3204]" strokecolor="#1f4d78 [1604]" strokeweight="1pt"/>
            </w:pict>
          </mc:Fallback>
        </mc:AlternateContent>
      </w:r>
      <w:r>
        <w:rPr>
          <w:noProof/>
        </w:rPr>
        <w:drawing>
          <wp:inline distT="0" distB="0" distL="0" distR="0" wp14:anchorId="1113D0F9" wp14:editId="048562FA">
            <wp:extent cx="2943225" cy="3295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3225" cy="3295650"/>
                    </a:xfrm>
                    <a:prstGeom prst="rect">
                      <a:avLst/>
                    </a:prstGeom>
                  </pic:spPr>
                </pic:pic>
              </a:graphicData>
            </a:graphic>
          </wp:inline>
        </w:drawing>
      </w:r>
    </w:p>
    <w:p w:rsidR="00063AD0" w:rsidRDefault="00063AD0" w:rsidP="00063AD0">
      <w:pPr>
        <w:pStyle w:val="ListParagraph"/>
        <w:numPr>
          <w:ilvl w:val="0"/>
          <w:numId w:val="1"/>
        </w:numPr>
        <w:rPr>
          <w:rFonts w:asciiTheme="majorHAnsi" w:hAnsiTheme="majorHAnsi" w:cstheme="majorHAnsi"/>
          <w:sz w:val="24"/>
          <w:szCs w:val="24"/>
        </w:rPr>
      </w:pPr>
      <w:r w:rsidRPr="00063AD0">
        <w:rPr>
          <w:rFonts w:asciiTheme="majorHAnsi" w:hAnsiTheme="majorHAnsi" w:cstheme="majorHAnsi"/>
          <w:sz w:val="24"/>
          <w:szCs w:val="24"/>
        </w:rPr>
        <w:t xml:space="preserve"> Select the </w:t>
      </w:r>
      <w:r w:rsidRPr="00063AD0">
        <w:rPr>
          <w:rFonts w:asciiTheme="majorHAnsi" w:hAnsiTheme="majorHAnsi" w:cstheme="majorHAnsi"/>
          <w:b/>
          <w:sz w:val="24"/>
          <w:szCs w:val="24"/>
        </w:rPr>
        <w:t xml:space="preserve">Test </w:t>
      </w:r>
      <w:r w:rsidRPr="00063AD0">
        <w:rPr>
          <w:rFonts w:asciiTheme="majorHAnsi" w:hAnsiTheme="majorHAnsi" w:cstheme="majorHAnsi"/>
          <w:sz w:val="24"/>
          <w:szCs w:val="24"/>
        </w:rPr>
        <w:t xml:space="preserve">data and click </w:t>
      </w:r>
      <w:r w:rsidRPr="00063AD0">
        <w:rPr>
          <w:rFonts w:asciiTheme="majorHAnsi" w:hAnsiTheme="majorHAnsi" w:cstheme="majorHAnsi"/>
          <w:b/>
          <w:sz w:val="24"/>
          <w:szCs w:val="24"/>
        </w:rPr>
        <w:t>Explore</w:t>
      </w:r>
      <w:r w:rsidRPr="00063AD0">
        <w:rPr>
          <w:rFonts w:asciiTheme="majorHAnsi" w:hAnsiTheme="majorHAnsi" w:cstheme="majorHAnsi"/>
          <w:sz w:val="24"/>
          <w:szCs w:val="24"/>
        </w:rPr>
        <w:t xml:space="preserve">. </w:t>
      </w:r>
    </w:p>
    <w:p w:rsidR="00063AD0" w:rsidRDefault="00063AD0" w:rsidP="00063AD0">
      <w:pPr>
        <w:pStyle w:val="ListParagraph"/>
        <w:rPr>
          <w:rFonts w:asciiTheme="majorHAnsi" w:hAnsiTheme="majorHAnsi" w:cstheme="majorHAnsi"/>
          <w:sz w:val="24"/>
          <w:szCs w:val="24"/>
        </w:rPr>
      </w:pPr>
      <w:r>
        <w:rPr>
          <w:noProof/>
        </w:rPr>
        <w:drawing>
          <wp:inline distT="0" distB="0" distL="0" distR="0" wp14:anchorId="65E4F904" wp14:editId="3B01716F">
            <wp:extent cx="5943600" cy="2447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47925"/>
                    </a:xfrm>
                    <a:prstGeom prst="rect">
                      <a:avLst/>
                    </a:prstGeom>
                  </pic:spPr>
                </pic:pic>
              </a:graphicData>
            </a:graphic>
          </wp:inline>
        </w:drawing>
      </w:r>
    </w:p>
    <w:p w:rsidR="00063AD0" w:rsidRPr="00063AD0" w:rsidRDefault="00063AD0" w:rsidP="00063AD0">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 xml:space="preserve">In the opened window, click on </w:t>
      </w:r>
      <w:r w:rsidRPr="00063AD0">
        <w:rPr>
          <w:rFonts w:asciiTheme="majorHAnsi" w:hAnsiTheme="majorHAnsi" w:cstheme="majorHAnsi"/>
          <w:b/>
          <w:sz w:val="24"/>
          <w:szCs w:val="24"/>
        </w:rPr>
        <w:t>Plot</w:t>
      </w:r>
      <w:r>
        <w:rPr>
          <w:rFonts w:asciiTheme="majorHAnsi" w:hAnsiTheme="majorHAnsi" w:cstheme="majorHAnsi"/>
          <w:sz w:val="24"/>
          <w:szCs w:val="24"/>
        </w:rPr>
        <w:t xml:space="preserve"> button and u</w:t>
      </w:r>
      <w:r w:rsidRPr="00063AD0">
        <w:rPr>
          <w:rFonts w:asciiTheme="majorHAnsi" w:hAnsiTheme="majorHAnsi" w:cstheme="majorHAnsi"/>
          <w:sz w:val="24"/>
          <w:szCs w:val="24"/>
        </w:rPr>
        <w:t xml:space="preserve">se the </w:t>
      </w:r>
      <w:r w:rsidRPr="00063AD0">
        <w:rPr>
          <w:rFonts w:asciiTheme="majorHAnsi" w:hAnsiTheme="majorHAnsi" w:cstheme="majorHAnsi"/>
          <w:b/>
          <w:sz w:val="24"/>
          <w:szCs w:val="24"/>
        </w:rPr>
        <w:t>Plot Wizard</w:t>
      </w:r>
      <w:r w:rsidRPr="00063AD0">
        <w:rPr>
          <w:rFonts w:asciiTheme="majorHAnsi" w:hAnsiTheme="majorHAnsi" w:cstheme="majorHAnsi"/>
          <w:sz w:val="24"/>
          <w:szCs w:val="24"/>
        </w:rPr>
        <w:t xml:space="preserve"> to construct a bar chart. Use the following properties:</w:t>
      </w:r>
    </w:p>
    <w:p w:rsidR="00E2353D" w:rsidRDefault="00863820" w:rsidP="00063AD0">
      <w:pPr>
        <w:pStyle w:val="ListParagraph"/>
        <w:rPr>
          <w:rFonts w:asciiTheme="majorHAnsi" w:hAnsiTheme="majorHAnsi" w:cstheme="majorHAnsi"/>
          <w:sz w:val="24"/>
          <w:szCs w:val="24"/>
        </w:rPr>
      </w:pPr>
      <w:r>
        <w:rPr>
          <w:noProof/>
        </w:rPr>
        <w:lastRenderedPageBreak/>
        <w:drawing>
          <wp:inline distT="0" distB="0" distL="0" distR="0" wp14:anchorId="4EAC55D3" wp14:editId="1A21F4D6">
            <wp:extent cx="5943600" cy="38804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80485"/>
                    </a:xfrm>
                    <a:prstGeom prst="rect">
                      <a:avLst/>
                    </a:prstGeom>
                  </pic:spPr>
                </pic:pic>
              </a:graphicData>
            </a:graphic>
          </wp:inline>
        </w:drawing>
      </w:r>
    </w:p>
    <w:p w:rsidR="00E2353D" w:rsidRDefault="00E2353D" w:rsidP="00063AD0">
      <w:pPr>
        <w:pStyle w:val="ListParagraph"/>
        <w:rPr>
          <w:rFonts w:asciiTheme="majorHAnsi" w:hAnsiTheme="majorHAnsi" w:cstheme="majorHAnsi"/>
          <w:sz w:val="24"/>
          <w:szCs w:val="24"/>
        </w:rPr>
      </w:pPr>
    </w:p>
    <w:p w:rsidR="00863820" w:rsidRDefault="00863820" w:rsidP="00863820">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 xml:space="preserve">Copy and paste the chart. </w:t>
      </w:r>
      <w:r w:rsidRPr="00863820">
        <w:rPr>
          <w:rFonts w:asciiTheme="majorHAnsi" w:hAnsiTheme="majorHAnsi" w:cstheme="majorHAnsi"/>
          <w:sz w:val="24"/>
          <w:szCs w:val="24"/>
        </w:rPr>
        <w:t>The dominance of a single color for each author illustrates how accurate the decision tree model is for scoring the test data. You can verify by positioning the cursor over the dominant color for any of the authors.</w:t>
      </w:r>
      <w:r>
        <w:rPr>
          <w:rFonts w:asciiTheme="majorHAnsi" w:hAnsiTheme="majorHAnsi" w:cstheme="majorHAnsi"/>
          <w:sz w:val="24"/>
          <w:szCs w:val="24"/>
        </w:rPr>
        <w:t xml:space="preserve"> </w:t>
      </w:r>
    </w:p>
    <w:p w:rsidR="00E2353D" w:rsidRDefault="00863820" w:rsidP="00863820">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 xml:space="preserve">Record how many documents were classified correctly as belonging to the </w:t>
      </w:r>
      <w:proofErr w:type="gramStart"/>
      <w:r>
        <w:rPr>
          <w:rFonts w:asciiTheme="majorHAnsi" w:hAnsiTheme="majorHAnsi" w:cstheme="majorHAnsi"/>
          <w:sz w:val="24"/>
          <w:szCs w:val="24"/>
        </w:rPr>
        <w:t>Unabomber.</w:t>
      </w:r>
      <w:proofErr w:type="gramEnd"/>
      <w:r>
        <w:rPr>
          <w:rFonts w:asciiTheme="majorHAnsi" w:hAnsiTheme="majorHAnsi" w:cstheme="majorHAnsi"/>
          <w:sz w:val="24"/>
          <w:szCs w:val="24"/>
        </w:rPr>
        <w:t xml:space="preserve"> Estimate recall for TK (Unabomber) </w:t>
      </w:r>
      <w:proofErr w:type="gramStart"/>
      <w:r>
        <w:rPr>
          <w:rFonts w:asciiTheme="majorHAnsi" w:hAnsiTheme="majorHAnsi" w:cstheme="majorHAnsi"/>
          <w:sz w:val="24"/>
          <w:szCs w:val="24"/>
        </w:rPr>
        <w:t>as  #</w:t>
      </w:r>
      <w:proofErr w:type="gramEnd"/>
      <w:r>
        <w:rPr>
          <w:rFonts w:asciiTheme="majorHAnsi" w:hAnsiTheme="majorHAnsi" w:cstheme="majorHAnsi"/>
          <w:sz w:val="24"/>
          <w:szCs w:val="24"/>
        </w:rPr>
        <w:t xml:space="preserve"> of correctly classified to the total number of documents, belonging to that author.</w:t>
      </w:r>
    </w:p>
    <w:p w:rsidR="00E2353D" w:rsidRDefault="00E2353D" w:rsidP="00460CAF">
      <w:pPr>
        <w:rPr>
          <w:rFonts w:asciiTheme="majorHAnsi" w:hAnsiTheme="majorHAnsi" w:cstheme="majorHAnsi"/>
          <w:sz w:val="24"/>
          <w:szCs w:val="24"/>
        </w:rPr>
      </w:pPr>
    </w:p>
    <w:p w:rsidR="00460CAF" w:rsidRPr="00460CAF" w:rsidRDefault="00460CAF" w:rsidP="00460CAF">
      <w:pPr>
        <w:jc w:val="center"/>
        <w:rPr>
          <w:rFonts w:asciiTheme="majorHAnsi" w:hAnsiTheme="majorHAnsi" w:cstheme="majorHAnsi"/>
          <w:b/>
          <w:i/>
          <w:sz w:val="24"/>
          <w:szCs w:val="24"/>
        </w:rPr>
      </w:pPr>
      <w:r w:rsidRPr="00460CAF">
        <w:rPr>
          <w:rFonts w:asciiTheme="majorHAnsi" w:hAnsiTheme="majorHAnsi" w:cstheme="majorHAnsi"/>
          <w:b/>
          <w:i/>
          <w:sz w:val="24"/>
          <w:szCs w:val="24"/>
        </w:rPr>
        <w:t>You may work in small teams on that assignment.</w:t>
      </w:r>
      <w:r>
        <w:rPr>
          <w:rFonts w:asciiTheme="majorHAnsi" w:hAnsiTheme="majorHAnsi" w:cstheme="majorHAnsi"/>
          <w:b/>
          <w:i/>
          <w:sz w:val="24"/>
          <w:szCs w:val="24"/>
        </w:rPr>
        <w:t xml:space="preserve"> </w:t>
      </w:r>
      <w:bookmarkStart w:id="0" w:name="_GoBack"/>
      <w:bookmarkEnd w:id="0"/>
    </w:p>
    <w:sectPr w:rsidR="00460CAF" w:rsidRPr="00460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6C26D9"/>
    <w:multiLevelType w:val="hybridMultilevel"/>
    <w:tmpl w:val="728CD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1DA"/>
    <w:rsid w:val="000010C7"/>
    <w:rsid w:val="00021A27"/>
    <w:rsid w:val="000360C5"/>
    <w:rsid w:val="00063AD0"/>
    <w:rsid w:val="000844F6"/>
    <w:rsid w:val="0009644C"/>
    <w:rsid w:val="000969D8"/>
    <w:rsid w:val="00096A39"/>
    <w:rsid w:val="000B717B"/>
    <w:rsid w:val="000C2124"/>
    <w:rsid w:val="001104F6"/>
    <w:rsid w:val="001235D7"/>
    <w:rsid w:val="0012517E"/>
    <w:rsid w:val="00157199"/>
    <w:rsid w:val="001771FB"/>
    <w:rsid w:val="001A5B49"/>
    <w:rsid w:val="001A78AB"/>
    <w:rsid w:val="001B7659"/>
    <w:rsid w:val="001D4666"/>
    <w:rsid w:val="0020083A"/>
    <w:rsid w:val="00203372"/>
    <w:rsid w:val="00204DDA"/>
    <w:rsid w:val="00247FED"/>
    <w:rsid w:val="002B2F92"/>
    <w:rsid w:val="002B30E6"/>
    <w:rsid w:val="002D3505"/>
    <w:rsid w:val="002E2BDD"/>
    <w:rsid w:val="003802A4"/>
    <w:rsid w:val="00390D9E"/>
    <w:rsid w:val="003D33D1"/>
    <w:rsid w:val="003F4C47"/>
    <w:rsid w:val="00460CAF"/>
    <w:rsid w:val="00466A2C"/>
    <w:rsid w:val="00487B01"/>
    <w:rsid w:val="004949B4"/>
    <w:rsid w:val="004A1B16"/>
    <w:rsid w:val="004B7CC9"/>
    <w:rsid w:val="004D6FF1"/>
    <w:rsid w:val="004F32E5"/>
    <w:rsid w:val="004F4441"/>
    <w:rsid w:val="005254A0"/>
    <w:rsid w:val="00532D1B"/>
    <w:rsid w:val="005423BA"/>
    <w:rsid w:val="00573788"/>
    <w:rsid w:val="005A51F0"/>
    <w:rsid w:val="005C3592"/>
    <w:rsid w:val="005E1EB9"/>
    <w:rsid w:val="00600BDE"/>
    <w:rsid w:val="0064004D"/>
    <w:rsid w:val="00686908"/>
    <w:rsid w:val="006C1A47"/>
    <w:rsid w:val="006D0ACE"/>
    <w:rsid w:val="006F6144"/>
    <w:rsid w:val="00705B91"/>
    <w:rsid w:val="00723845"/>
    <w:rsid w:val="0076179B"/>
    <w:rsid w:val="007753C1"/>
    <w:rsid w:val="007946F9"/>
    <w:rsid w:val="007B2BDA"/>
    <w:rsid w:val="008114F4"/>
    <w:rsid w:val="008414FD"/>
    <w:rsid w:val="00863820"/>
    <w:rsid w:val="008713AA"/>
    <w:rsid w:val="00882E38"/>
    <w:rsid w:val="008E553F"/>
    <w:rsid w:val="00920B94"/>
    <w:rsid w:val="00987C98"/>
    <w:rsid w:val="00997727"/>
    <w:rsid w:val="009B6C79"/>
    <w:rsid w:val="00A54A16"/>
    <w:rsid w:val="00A616DA"/>
    <w:rsid w:val="00A62980"/>
    <w:rsid w:val="00A83645"/>
    <w:rsid w:val="00A95640"/>
    <w:rsid w:val="00AC33DC"/>
    <w:rsid w:val="00AD0322"/>
    <w:rsid w:val="00AD7F50"/>
    <w:rsid w:val="00B23296"/>
    <w:rsid w:val="00B82D6E"/>
    <w:rsid w:val="00B94F38"/>
    <w:rsid w:val="00B95E14"/>
    <w:rsid w:val="00BB4AB6"/>
    <w:rsid w:val="00BF173E"/>
    <w:rsid w:val="00C46D09"/>
    <w:rsid w:val="00C66482"/>
    <w:rsid w:val="00C775BE"/>
    <w:rsid w:val="00C91F2E"/>
    <w:rsid w:val="00CD534C"/>
    <w:rsid w:val="00CE4659"/>
    <w:rsid w:val="00D20E8A"/>
    <w:rsid w:val="00D24FEC"/>
    <w:rsid w:val="00D3228F"/>
    <w:rsid w:val="00D449ED"/>
    <w:rsid w:val="00D52F53"/>
    <w:rsid w:val="00D77A86"/>
    <w:rsid w:val="00D841DA"/>
    <w:rsid w:val="00DF5B3E"/>
    <w:rsid w:val="00E03A6B"/>
    <w:rsid w:val="00E05297"/>
    <w:rsid w:val="00E2353D"/>
    <w:rsid w:val="00E23EEF"/>
    <w:rsid w:val="00E26053"/>
    <w:rsid w:val="00E71720"/>
    <w:rsid w:val="00E808CB"/>
    <w:rsid w:val="00E927BD"/>
    <w:rsid w:val="00EE54A6"/>
    <w:rsid w:val="00EE659F"/>
    <w:rsid w:val="00F30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E2133"/>
  <w15:chartTrackingRefBased/>
  <w15:docId w15:val="{5BEC6BB6-240E-4A0B-B171-50A514FEE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E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Loyola University of Chicago</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Krasnikov, Alexander</dc:creator>
  <cp:keywords/>
  <dc:description/>
  <cp:lastModifiedBy>Krasnikov, Alexander</cp:lastModifiedBy>
  <cp:revision>13</cp:revision>
  <dcterms:created xsi:type="dcterms:W3CDTF">2018-04-28T16:27:00Z</dcterms:created>
  <dcterms:modified xsi:type="dcterms:W3CDTF">2018-04-28T17:18:00Z</dcterms:modified>
</cp:coreProperties>
</file>