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hint="eastAsia"/>
          <w:sz w:val="24"/>
          <w:szCs w:val="24"/>
          <w:lang w:val="en-US" w:eastAsia="zh-CN"/>
        </w:rPr>
      </w:pPr>
      <w:r>
        <w:rPr>
          <w:rFonts w:hint="eastAsia"/>
          <w:sz w:val="24"/>
          <w:szCs w:val="24"/>
          <w:lang w:val="en-US" w:eastAsia="zh-CN"/>
        </w:rPr>
        <w:t>文档说明</w:t>
      </w:r>
    </w:p>
    <w:p>
      <w:pPr>
        <w:numPr>
          <w:ilvl w:val="1"/>
          <w:numId w:val="2"/>
        </w:numPr>
        <w:spacing w:line="360" w:lineRule="auto"/>
        <w:rPr>
          <w:rFonts w:hint="eastAsia"/>
          <w:sz w:val="24"/>
          <w:szCs w:val="24"/>
          <w:lang w:val="en-US" w:eastAsia="zh-CN"/>
        </w:rPr>
      </w:pPr>
      <w:r>
        <w:rPr>
          <w:rFonts w:hint="eastAsia"/>
          <w:sz w:val="24"/>
          <w:szCs w:val="24"/>
          <w:lang w:val="en-US" w:eastAsia="zh-CN"/>
        </w:rPr>
        <w:t>文档的目的</w:t>
      </w:r>
    </w:p>
    <w:p>
      <w:pPr>
        <w:numPr>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此文档是用于提供用于软件开发人员和产品设计人员、产品测试人员之间就此产品的需求分析、产品开发、产品设计、测试方案交流的基础。</w:t>
      </w:r>
    </w:p>
    <w:p>
      <w:pPr>
        <w:numPr>
          <w:numId w:val="0"/>
        </w:numPr>
        <w:spacing w:line="360" w:lineRule="auto"/>
        <w:ind w:leftChars="0"/>
        <w:rPr>
          <w:rFonts w:hint="eastAsia"/>
          <w:sz w:val="24"/>
          <w:szCs w:val="24"/>
          <w:lang w:val="en-US" w:eastAsia="zh-CN"/>
        </w:rPr>
      </w:pPr>
    </w:p>
    <w:p>
      <w:pPr>
        <w:numPr>
          <w:ilvl w:val="0"/>
          <w:numId w:val="1"/>
        </w:numPr>
        <w:spacing w:line="360" w:lineRule="auto"/>
        <w:ind w:left="0" w:leftChars="0" w:firstLine="0" w:firstLineChars="0"/>
        <w:rPr>
          <w:rFonts w:hint="eastAsia"/>
          <w:sz w:val="24"/>
          <w:szCs w:val="24"/>
          <w:lang w:val="en-US" w:eastAsia="zh-CN"/>
        </w:rPr>
      </w:pPr>
      <w:r>
        <w:rPr>
          <w:rFonts w:hint="eastAsia"/>
          <w:sz w:val="24"/>
          <w:szCs w:val="24"/>
          <w:lang w:val="en-US" w:eastAsia="zh-CN"/>
        </w:rPr>
        <w:t>产品介绍</w:t>
      </w:r>
    </w:p>
    <w:p>
      <w:pPr>
        <w:numPr>
          <w:numId w:val="0"/>
        </w:numPr>
        <w:spacing w:line="360" w:lineRule="auto"/>
        <w:ind w:leftChars="0"/>
        <w:rPr>
          <w:rFonts w:hint="eastAsia"/>
          <w:sz w:val="24"/>
          <w:szCs w:val="24"/>
          <w:lang w:val="en-US" w:eastAsia="zh-CN"/>
        </w:rPr>
      </w:pPr>
      <w:r>
        <w:rPr>
          <w:rFonts w:hint="eastAsia"/>
          <w:sz w:val="24"/>
          <w:szCs w:val="24"/>
          <w:lang w:val="en-US" w:eastAsia="zh-CN"/>
        </w:rPr>
        <w:t>2.1 产品概要说明</w:t>
      </w:r>
    </w:p>
    <w:p>
      <w:pPr>
        <w:numPr>
          <w:numId w:val="0"/>
        </w:numPr>
        <w:spacing w:line="360" w:lineRule="auto"/>
        <w:ind w:leftChars="0" w:firstLine="480" w:firstLineChars="200"/>
        <w:rPr>
          <w:rFonts w:hint="eastAsia"/>
          <w:sz w:val="24"/>
          <w:szCs w:val="24"/>
          <w:lang w:val="en-US" w:eastAsia="zh-CN"/>
        </w:rPr>
      </w:pPr>
      <w:r>
        <w:rPr>
          <w:rFonts w:hint="eastAsia"/>
          <w:sz w:val="24"/>
          <w:szCs w:val="24"/>
          <w:lang w:val="en-US" w:eastAsia="zh-CN"/>
        </w:rPr>
        <w:t>学生成绩管理系统是各大高校老师对学生期末的总成绩进行智能汇总的系统平台。老师可以对学生上传的作业进行线上打分与评价，能够在平台内进行线上记录学生的出勤情况，能够在平台上随时记录学生的课堂表现，能够通过excel直接导入学生的期末统考成绩。学生能够通过系统平台上传作业，能够通过平台随时查看自己的得分情况。</w:t>
      </w:r>
    </w:p>
    <w:p>
      <w:pPr>
        <w:numPr>
          <w:numId w:val="0"/>
        </w:numPr>
        <w:spacing w:line="360" w:lineRule="auto"/>
        <w:ind w:leftChars="0"/>
        <w:rPr>
          <w:rFonts w:hint="eastAsia"/>
          <w:sz w:val="24"/>
          <w:szCs w:val="24"/>
          <w:lang w:val="en-US" w:eastAsia="zh-CN"/>
        </w:rPr>
      </w:pPr>
      <w:r>
        <w:rPr>
          <w:rFonts w:hint="eastAsia"/>
          <w:sz w:val="24"/>
          <w:szCs w:val="24"/>
          <w:lang w:val="en-US" w:eastAsia="zh-CN"/>
        </w:rPr>
        <w:t>2.2 产品用户定位</w:t>
      </w:r>
    </w:p>
    <w:p>
      <w:pPr>
        <w:numPr>
          <w:numId w:val="0"/>
        </w:numPr>
        <w:spacing w:line="360" w:lineRule="auto"/>
        <w:ind w:leftChars="0" w:firstLine="480" w:firstLineChars="200"/>
        <w:rPr>
          <w:rFonts w:hint="default"/>
          <w:sz w:val="24"/>
          <w:szCs w:val="24"/>
          <w:lang w:val="en-US" w:eastAsia="zh-CN"/>
        </w:rPr>
      </w:pPr>
      <w:r>
        <w:rPr>
          <w:rFonts w:hint="default"/>
          <w:sz w:val="24"/>
          <w:szCs w:val="24"/>
          <w:lang w:val="en-US" w:eastAsia="zh-CN"/>
        </w:rPr>
        <w:t>此产品面向的主要是两类人员。一类是</w:t>
      </w:r>
      <w:r>
        <w:rPr>
          <w:rFonts w:hint="eastAsia"/>
          <w:sz w:val="24"/>
          <w:szCs w:val="24"/>
          <w:lang w:val="en-US" w:eastAsia="zh-CN"/>
        </w:rPr>
        <w:t>各大学的任课老师</w:t>
      </w:r>
      <w:r>
        <w:rPr>
          <w:rFonts w:hint="default"/>
          <w:sz w:val="24"/>
          <w:szCs w:val="24"/>
          <w:lang w:val="en-US" w:eastAsia="zh-CN"/>
        </w:rPr>
        <w:t>，另一类是</w:t>
      </w:r>
      <w:r>
        <w:rPr>
          <w:rFonts w:hint="eastAsia"/>
          <w:sz w:val="24"/>
          <w:szCs w:val="24"/>
          <w:lang w:val="en-US" w:eastAsia="zh-CN"/>
        </w:rPr>
        <w:t>大学生</w:t>
      </w:r>
      <w:r>
        <w:rPr>
          <w:rFonts w:hint="default"/>
          <w:sz w:val="24"/>
          <w:szCs w:val="24"/>
          <w:lang w:val="en-US" w:eastAsia="zh-CN"/>
        </w:rPr>
        <w:t>。产品设计和实现时尽量给予简单的界面和完备的帮助，并对重要功能的权限要集中、重点控制。</w:t>
      </w:r>
    </w:p>
    <w:p>
      <w:pPr>
        <w:numPr>
          <w:numId w:val="0"/>
        </w:numPr>
        <w:spacing w:line="360" w:lineRule="auto"/>
        <w:ind w:leftChars="0"/>
        <w:rPr>
          <w:rFonts w:hint="eastAsia"/>
          <w:sz w:val="24"/>
          <w:szCs w:val="24"/>
          <w:lang w:val="en-US" w:eastAsia="zh-CN"/>
        </w:rPr>
      </w:pPr>
      <w:r>
        <w:rPr>
          <w:rFonts w:hint="eastAsia"/>
          <w:sz w:val="24"/>
          <w:szCs w:val="24"/>
          <w:lang w:val="en-US" w:eastAsia="zh-CN"/>
        </w:rPr>
        <w:t>2.3 产品中的角色</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31"/>
        <w:gridCol w:w="2529"/>
        <w:gridCol w:w="2541"/>
        <w:gridCol w:w="1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31"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角色名称</w:t>
            </w:r>
          </w:p>
        </w:tc>
        <w:tc>
          <w:tcPr>
            <w:tcW w:w="2529"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职责描述</w:t>
            </w:r>
          </w:p>
        </w:tc>
        <w:tc>
          <w:tcPr>
            <w:tcW w:w="2541"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使用的功能</w:t>
            </w:r>
          </w:p>
        </w:tc>
        <w:tc>
          <w:tcPr>
            <w:tcW w:w="1721"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权限等级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31"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系统管理者</w:t>
            </w:r>
          </w:p>
        </w:tc>
        <w:tc>
          <w:tcPr>
            <w:tcW w:w="2529"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对权限进行划分，管理后台用户</w:t>
            </w:r>
          </w:p>
        </w:tc>
        <w:tc>
          <w:tcPr>
            <w:tcW w:w="2541"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系统管理</w:t>
            </w:r>
          </w:p>
        </w:tc>
        <w:tc>
          <w:tcPr>
            <w:tcW w:w="1721"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31"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教师</w:t>
            </w:r>
          </w:p>
        </w:tc>
        <w:tc>
          <w:tcPr>
            <w:tcW w:w="2529"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对学生的分块成绩进行记录</w:t>
            </w:r>
          </w:p>
        </w:tc>
        <w:tc>
          <w:tcPr>
            <w:tcW w:w="2541"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班级管理</w:t>
            </w:r>
          </w:p>
        </w:tc>
        <w:tc>
          <w:tcPr>
            <w:tcW w:w="1721"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31"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学生</w:t>
            </w:r>
          </w:p>
        </w:tc>
        <w:tc>
          <w:tcPr>
            <w:tcW w:w="2529"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上传作业，查看成绩</w:t>
            </w:r>
          </w:p>
        </w:tc>
        <w:tc>
          <w:tcPr>
            <w:tcW w:w="2541"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信息查看</w:t>
            </w:r>
          </w:p>
        </w:tc>
        <w:tc>
          <w:tcPr>
            <w:tcW w:w="1721" w:type="dxa"/>
          </w:tcPr>
          <w:p>
            <w:pPr>
              <w:numPr>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3</w:t>
            </w:r>
          </w:p>
        </w:tc>
      </w:tr>
    </w:tbl>
    <w:p>
      <w:pPr>
        <w:numPr>
          <w:numId w:val="0"/>
        </w:numPr>
        <w:spacing w:line="360" w:lineRule="auto"/>
        <w:ind w:leftChars="0"/>
        <w:rPr>
          <w:rFonts w:hint="eastAsia"/>
          <w:sz w:val="24"/>
          <w:szCs w:val="24"/>
          <w:lang w:val="en-US" w:eastAsia="zh-CN"/>
        </w:rPr>
      </w:pPr>
    </w:p>
    <w:p>
      <w:pPr>
        <w:numPr>
          <w:numId w:val="0"/>
        </w:numPr>
        <w:spacing w:line="360" w:lineRule="auto"/>
        <w:ind w:leftChars="0"/>
        <w:rPr>
          <w:rFonts w:hint="eastAsia"/>
          <w:sz w:val="24"/>
          <w:szCs w:val="24"/>
          <w:lang w:val="en-US" w:eastAsia="zh-CN"/>
        </w:rPr>
      </w:pPr>
    </w:p>
    <w:p>
      <w:pPr>
        <w:numPr>
          <w:numId w:val="0"/>
        </w:numPr>
        <w:spacing w:line="360" w:lineRule="auto"/>
        <w:ind w:leftChars="0"/>
        <w:rPr>
          <w:rFonts w:hint="eastAsia"/>
          <w:sz w:val="24"/>
          <w:szCs w:val="24"/>
          <w:lang w:val="en-US" w:eastAsia="zh-CN"/>
        </w:rPr>
      </w:pPr>
    </w:p>
    <w:p>
      <w:pPr>
        <w:numPr>
          <w:numId w:val="0"/>
        </w:numPr>
        <w:spacing w:line="360" w:lineRule="auto"/>
        <w:ind w:leftChars="0"/>
        <w:rPr>
          <w:rFonts w:hint="eastAsia"/>
          <w:sz w:val="24"/>
          <w:szCs w:val="24"/>
          <w:lang w:val="en-US" w:eastAsia="zh-CN"/>
        </w:rPr>
      </w:pPr>
    </w:p>
    <w:p>
      <w:pPr>
        <w:numPr>
          <w:numId w:val="0"/>
        </w:numPr>
        <w:spacing w:line="360" w:lineRule="auto"/>
        <w:ind w:leftChars="0"/>
        <w:rPr>
          <w:rFonts w:hint="eastAsia"/>
          <w:sz w:val="24"/>
          <w:szCs w:val="24"/>
          <w:lang w:val="en-US" w:eastAsia="zh-CN"/>
        </w:rPr>
      </w:pPr>
    </w:p>
    <w:p>
      <w:pPr>
        <w:numPr>
          <w:numId w:val="0"/>
        </w:numPr>
        <w:spacing w:line="360" w:lineRule="auto"/>
        <w:ind w:leftChars="0"/>
        <w:rPr>
          <w:rFonts w:hint="eastAsia"/>
          <w:sz w:val="24"/>
          <w:szCs w:val="24"/>
          <w:lang w:val="en-US" w:eastAsia="zh-CN"/>
        </w:rPr>
      </w:pPr>
    </w:p>
    <w:p>
      <w:pPr>
        <w:numPr>
          <w:ilvl w:val="0"/>
          <w:numId w:val="1"/>
        </w:numPr>
        <w:spacing w:line="360" w:lineRule="auto"/>
        <w:ind w:left="0" w:leftChars="0" w:firstLine="0" w:firstLineChars="0"/>
        <w:rPr>
          <w:rFonts w:hint="eastAsia"/>
          <w:sz w:val="24"/>
          <w:szCs w:val="24"/>
          <w:lang w:val="en-US" w:eastAsia="zh-CN"/>
        </w:rPr>
      </w:pPr>
      <w:r>
        <w:rPr>
          <w:rFonts w:hint="eastAsia"/>
          <w:sz w:val="24"/>
          <w:szCs w:val="24"/>
          <w:lang w:val="en-US" w:eastAsia="zh-CN"/>
        </w:rPr>
        <w:t>产品说明</w:t>
      </w:r>
    </w:p>
    <w:p>
      <w:pPr>
        <w:numPr>
          <w:numId w:val="0"/>
        </w:numPr>
        <w:spacing w:line="360" w:lineRule="auto"/>
        <w:ind w:leftChars="0"/>
        <w:rPr>
          <w:rFonts w:hint="eastAsia"/>
          <w:sz w:val="24"/>
          <w:szCs w:val="24"/>
          <w:lang w:val="en-US" w:eastAsia="zh-CN"/>
        </w:rPr>
      </w:pPr>
      <w:r>
        <w:rPr>
          <w:rFonts w:hint="eastAsia"/>
          <w:sz w:val="24"/>
          <w:szCs w:val="24"/>
          <w:lang w:val="en-US" w:eastAsia="zh-CN"/>
        </w:rPr>
        <w:t>3.1 产品信息结构图</w:t>
      </w:r>
    </w:p>
    <w:p>
      <w:pPr>
        <w:numPr>
          <w:numId w:val="0"/>
        </w:numPr>
        <w:spacing w:line="360" w:lineRule="auto"/>
        <w:ind w:leftChars="0"/>
        <w:rPr>
          <w:rFonts w:hint="default"/>
          <w:sz w:val="24"/>
          <w:szCs w:val="24"/>
          <w:lang w:val="en-US" w:eastAsia="zh-CN"/>
        </w:rPr>
      </w:pPr>
      <w:r>
        <w:rPr>
          <w:rFonts w:hint="default"/>
          <w:sz w:val="24"/>
          <w:szCs w:val="24"/>
          <w:lang w:val="en-US" w:eastAsia="zh-CN"/>
        </w:rPr>
        <w:drawing>
          <wp:inline distT="0" distB="0" distL="114300" distR="114300">
            <wp:extent cx="5266690" cy="6127750"/>
            <wp:effectExtent l="0" t="0" r="0" b="0"/>
            <wp:docPr id="1" name="图片 1" descr="学生成绩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生成绩管理系统"/>
                    <pic:cNvPicPr>
                      <a:picLocks noChangeAspect="1"/>
                    </pic:cNvPicPr>
                  </pic:nvPicPr>
                  <pic:blipFill>
                    <a:blip r:embed="rId4"/>
                    <a:stretch>
                      <a:fillRect/>
                    </a:stretch>
                  </pic:blipFill>
                  <pic:spPr>
                    <a:xfrm>
                      <a:off x="0" y="0"/>
                      <a:ext cx="5266690" cy="6127750"/>
                    </a:xfrm>
                    <a:prstGeom prst="rect">
                      <a:avLst/>
                    </a:prstGeom>
                  </pic:spPr>
                </pic:pic>
              </a:graphicData>
            </a:graphic>
          </wp:inline>
        </w:drawing>
      </w:r>
    </w:p>
    <w:p>
      <w:pPr>
        <w:pStyle w:val="2"/>
        <w:numPr>
          <w:numId w:val="0"/>
        </w:numPr>
        <w:spacing w:line="360" w:lineRule="auto"/>
        <w:ind w:leftChars="0"/>
        <w:jc w:val="center"/>
        <w:rPr>
          <w:rFonts w:hint="default" w:eastAsia="黑体"/>
          <w:sz w:val="24"/>
          <w:szCs w:val="24"/>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产品信息结构图</w:t>
      </w:r>
    </w:p>
    <w:p>
      <w:pPr>
        <w:numPr>
          <w:numId w:val="0"/>
        </w:numPr>
        <w:spacing w:line="360" w:lineRule="auto"/>
        <w:ind w:leftChars="0"/>
        <w:rPr>
          <w:rFonts w:hint="eastAsia"/>
          <w:sz w:val="24"/>
          <w:szCs w:val="24"/>
          <w:lang w:val="en-US" w:eastAsia="zh-CN"/>
        </w:rPr>
      </w:pPr>
    </w:p>
    <w:p>
      <w:pPr>
        <w:numPr>
          <w:numId w:val="0"/>
        </w:numPr>
        <w:spacing w:line="360" w:lineRule="auto"/>
        <w:ind w:leftChars="0"/>
        <w:rPr>
          <w:rFonts w:hint="eastAsia"/>
          <w:sz w:val="24"/>
          <w:szCs w:val="24"/>
          <w:lang w:val="en-US" w:eastAsia="zh-CN"/>
        </w:rPr>
      </w:pPr>
    </w:p>
    <w:p>
      <w:pPr>
        <w:numPr>
          <w:numId w:val="0"/>
        </w:numPr>
        <w:spacing w:line="360" w:lineRule="auto"/>
        <w:ind w:leftChars="0"/>
        <w:rPr>
          <w:rFonts w:hint="eastAsia"/>
          <w:sz w:val="24"/>
          <w:szCs w:val="24"/>
          <w:lang w:val="en-US" w:eastAsia="zh-CN"/>
        </w:rPr>
      </w:pPr>
    </w:p>
    <w:p>
      <w:pPr>
        <w:numPr>
          <w:numId w:val="0"/>
        </w:numPr>
        <w:spacing w:line="360" w:lineRule="auto"/>
        <w:ind w:leftChars="0"/>
        <w:rPr>
          <w:rFonts w:hint="eastAsia"/>
          <w:sz w:val="24"/>
          <w:szCs w:val="24"/>
          <w:lang w:val="en-US" w:eastAsia="zh-CN"/>
        </w:rPr>
      </w:pPr>
    </w:p>
    <w:p>
      <w:pPr>
        <w:numPr>
          <w:numId w:val="0"/>
        </w:numPr>
        <w:spacing w:line="360" w:lineRule="auto"/>
        <w:ind w:leftChars="0"/>
        <w:rPr>
          <w:rFonts w:hint="eastAsia"/>
          <w:sz w:val="24"/>
          <w:szCs w:val="24"/>
          <w:lang w:val="en-US" w:eastAsia="zh-CN"/>
        </w:rPr>
      </w:pPr>
    </w:p>
    <w:p>
      <w:pPr>
        <w:numPr>
          <w:numId w:val="0"/>
        </w:numPr>
        <w:spacing w:line="360" w:lineRule="auto"/>
        <w:ind w:leftChars="0"/>
        <w:rPr>
          <w:rFonts w:hint="eastAsia"/>
          <w:sz w:val="24"/>
          <w:szCs w:val="24"/>
          <w:lang w:val="en-US" w:eastAsia="zh-CN"/>
        </w:rPr>
      </w:pPr>
    </w:p>
    <w:p>
      <w:pPr>
        <w:numPr>
          <w:numId w:val="0"/>
        </w:numPr>
        <w:spacing w:line="360" w:lineRule="auto"/>
        <w:ind w:leftChars="0"/>
        <w:rPr>
          <w:rFonts w:hint="eastAsia"/>
          <w:sz w:val="24"/>
          <w:szCs w:val="24"/>
          <w:lang w:val="en-US" w:eastAsia="zh-CN"/>
        </w:rPr>
      </w:pPr>
      <w:r>
        <w:rPr>
          <w:rFonts w:hint="eastAsia"/>
          <w:sz w:val="24"/>
          <w:szCs w:val="24"/>
          <w:lang w:val="en-US" w:eastAsia="zh-CN"/>
        </w:rPr>
        <w:t>3.2 产品功能结构图</w:t>
      </w:r>
    </w:p>
    <w:p>
      <w:pPr>
        <w:numPr>
          <w:numId w:val="0"/>
        </w:numPr>
        <w:spacing w:line="360" w:lineRule="auto"/>
        <w:ind w:leftChars="0"/>
        <w:rPr>
          <w:rFonts w:hint="default"/>
          <w:sz w:val="24"/>
          <w:szCs w:val="24"/>
          <w:lang w:val="en-US" w:eastAsia="zh-CN"/>
        </w:rPr>
      </w:pPr>
      <w:r>
        <w:rPr>
          <w:rFonts w:hint="default"/>
          <w:sz w:val="24"/>
          <w:szCs w:val="24"/>
          <w:lang w:val="en-US" w:eastAsia="zh-CN"/>
        </w:rPr>
        <w:drawing>
          <wp:inline distT="0" distB="0" distL="114300" distR="114300">
            <wp:extent cx="5431790" cy="5406390"/>
            <wp:effectExtent l="0" t="0" r="0" b="0"/>
            <wp:docPr id="2" name="图片 2" descr="产品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产品功能"/>
                    <pic:cNvPicPr>
                      <a:picLocks noChangeAspect="1"/>
                    </pic:cNvPicPr>
                  </pic:nvPicPr>
                  <pic:blipFill>
                    <a:blip r:embed="rId5"/>
                    <a:stretch>
                      <a:fillRect/>
                    </a:stretch>
                  </pic:blipFill>
                  <pic:spPr>
                    <a:xfrm>
                      <a:off x="0" y="0"/>
                      <a:ext cx="5431790" cy="5406390"/>
                    </a:xfrm>
                    <a:prstGeom prst="rect">
                      <a:avLst/>
                    </a:prstGeom>
                  </pic:spPr>
                </pic:pic>
              </a:graphicData>
            </a:graphic>
          </wp:inline>
        </w:drawing>
      </w:r>
    </w:p>
    <w:p>
      <w:pPr>
        <w:pStyle w:val="2"/>
        <w:numPr>
          <w:numId w:val="0"/>
        </w:numPr>
        <w:spacing w:line="360" w:lineRule="auto"/>
        <w:ind w:leftChars="0"/>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产品功能结构图</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功能需求</w:t>
      </w:r>
    </w:p>
    <w:p>
      <w:pPr>
        <w:numPr>
          <w:numId w:val="0"/>
        </w:numPr>
        <w:ind w:leftChars="0"/>
        <w:rPr>
          <w:rFonts w:hint="eastAsia"/>
          <w:sz w:val="24"/>
          <w:szCs w:val="24"/>
          <w:lang w:val="en-US" w:eastAsia="zh-CN"/>
        </w:rPr>
      </w:pPr>
      <w:r>
        <w:rPr>
          <w:rFonts w:hint="eastAsia"/>
          <w:sz w:val="24"/>
          <w:szCs w:val="24"/>
          <w:lang w:val="en-US" w:eastAsia="zh-CN"/>
        </w:rPr>
        <w:t>4.1 用户注册</w:t>
      </w:r>
    </w:p>
    <w:p>
      <w:pPr>
        <w:numPr>
          <w:numId w:val="0"/>
        </w:numPr>
        <w:ind w:leftChars="0" w:firstLine="480"/>
        <w:rPr>
          <w:rFonts w:hint="eastAsia"/>
          <w:sz w:val="24"/>
          <w:szCs w:val="24"/>
          <w:lang w:val="en-US" w:eastAsia="zh-CN"/>
        </w:rPr>
      </w:pPr>
      <w:r>
        <w:rPr>
          <w:rFonts w:hint="eastAsia"/>
          <w:sz w:val="24"/>
          <w:szCs w:val="24"/>
          <w:lang w:val="en-US" w:eastAsia="zh-CN"/>
        </w:rPr>
        <w:t>注册界面分为教师注册和学生注册，均通过邮箱注册、密码设定、验证码验证，若验证码填写超时，则重新发送。注册完成后需要完善用户信息，教师与学生均需完成的是头像上传，用户名修改，所在学校认证。在教师端，可以创建班级，管理班级，设定出勤占比、作业占比、课堂表现占比、期末统考占比以及课堂表现基础分，在教师端可以发布作业，批改作业，写评论，查看每个同学的信息。在学生端，可以上传作业，查看自己各个分块的得分情况，无法查看其它同学的信息。</w:t>
      </w:r>
    </w:p>
    <w:p>
      <w:pPr>
        <w:numPr>
          <w:numId w:val="0"/>
        </w:numPr>
        <w:rPr>
          <w:rFonts w:hint="eastAsia"/>
          <w:sz w:val="24"/>
          <w:szCs w:val="24"/>
          <w:lang w:val="en-US" w:eastAsia="zh-CN"/>
        </w:rPr>
      </w:pPr>
      <w:r>
        <w:rPr>
          <w:rFonts w:hint="eastAsia"/>
          <w:sz w:val="24"/>
          <w:szCs w:val="24"/>
          <w:lang w:val="en-US" w:eastAsia="zh-CN"/>
        </w:rPr>
        <w:t>4.2 出勤考察</w:t>
      </w:r>
    </w:p>
    <w:p>
      <w:pPr>
        <w:numPr>
          <w:numId w:val="0"/>
        </w:numPr>
        <w:ind w:firstLine="480"/>
        <w:rPr>
          <w:rFonts w:hint="eastAsia"/>
          <w:sz w:val="24"/>
          <w:szCs w:val="24"/>
          <w:lang w:val="en-US" w:eastAsia="zh-CN"/>
        </w:rPr>
      </w:pPr>
      <w:r>
        <w:rPr>
          <w:rFonts w:hint="eastAsia"/>
          <w:sz w:val="24"/>
          <w:szCs w:val="24"/>
          <w:lang w:val="en-US" w:eastAsia="zh-CN"/>
        </w:rPr>
        <w:t>教师在课堂上使用本产品，选择所在班级并点击出勤考察，系统会按照班级内所在同学的名单一次跳出同学名字和是否出勤两个选项，教师通过课堂点名的方式在系统内记录同学的出勤情况，系统会将每一位同学的出勤情况记录，并按照出勤次数除以考察次数再乘以出勤占比分的方式计算学生的出勤分数。教师可以在界面查看学生本学期学生的出勤情况，学生可以在界面查看自己的出勤情况及得分。</w:t>
      </w:r>
    </w:p>
    <w:p>
      <w:pPr>
        <w:numPr>
          <w:numId w:val="0"/>
        </w:numPr>
        <w:rPr>
          <w:rFonts w:hint="eastAsia"/>
          <w:sz w:val="24"/>
          <w:szCs w:val="24"/>
          <w:lang w:val="en-US" w:eastAsia="zh-CN"/>
        </w:rPr>
      </w:pPr>
      <w:r>
        <w:rPr>
          <w:rFonts w:hint="eastAsia"/>
          <w:sz w:val="24"/>
          <w:szCs w:val="24"/>
          <w:lang w:val="en-US" w:eastAsia="zh-CN"/>
        </w:rPr>
        <w:t>4.3 作业成绩</w:t>
      </w:r>
    </w:p>
    <w:p>
      <w:pPr>
        <w:numPr>
          <w:numId w:val="0"/>
        </w:numPr>
        <w:ind w:firstLine="480" w:firstLineChars="200"/>
        <w:rPr>
          <w:rFonts w:hint="eastAsia"/>
          <w:sz w:val="24"/>
          <w:szCs w:val="24"/>
          <w:lang w:val="en-US" w:eastAsia="zh-CN"/>
        </w:rPr>
      </w:pPr>
      <w:r>
        <w:rPr>
          <w:rFonts w:hint="eastAsia"/>
          <w:sz w:val="24"/>
          <w:szCs w:val="24"/>
          <w:lang w:val="en-US" w:eastAsia="zh-CN"/>
        </w:rPr>
        <w:t>1）教师端可以在发布作业界面上传文档作业或者图片作业或者文字作业，并选择需要的教学班级进行上传，作业信息会发到教学班级每一个同学的用户端。</w:t>
      </w:r>
    </w:p>
    <w:p>
      <w:pPr>
        <w:numPr>
          <w:numId w:val="0"/>
        </w:numPr>
        <w:ind w:firstLine="480" w:firstLineChars="200"/>
        <w:rPr>
          <w:rFonts w:hint="eastAsia"/>
          <w:sz w:val="24"/>
          <w:szCs w:val="24"/>
          <w:lang w:val="en-US" w:eastAsia="zh-CN"/>
        </w:rPr>
      </w:pPr>
      <w:r>
        <w:rPr>
          <w:rFonts w:hint="eastAsia"/>
          <w:sz w:val="24"/>
          <w:szCs w:val="24"/>
          <w:lang w:val="en-US" w:eastAsia="zh-CN"/>
        </w:rPr>
        <w:t>2）学生线下完成作业后可通过图片的方式在作业提交界面进行提交作业。</w:t>
      </w:r>
    </w:p>
    <w:p>
      <w:pPr>
        <w:numPr>
          <w:numId w:val="0"/>
        </w:numPr>
        <w:ind w:firstLine="480" w:firstLineChars="200"/>
        <w:rPr>
          <w:rFonts w:hint="eastAsia"/>
          <w:sz w:val="24"/>
          <w:szCs w:val="24"/>
          <w:lang w:val="en-US" w:eastAsia="zh-CN"/>
        </w:rPr>
      </w:pPr>
      <w:r>
        <w:rPr>
          <w:rFonts w:hint="eastAsia"/>
          <w:sz w:val="24"/>
          <w:szCs w:val="24"/>
          <w:lang w:val="en-US" w:eastAsia="zh-CN"/>
        </w:rPr>
        <w:t>3）教师可以在作业上交情况界面选择需要查看的班级查看提交情况，并对已提交的作业进行评分和写出评语。</w:t>
      </w:r>
    </w:p>
    <w:p>
      <w:pPr>
        <w:numPr>
          <w:numId w:val="0"/>
        </w:numPr>
        <w:ind w:firstLine="480" w:firstLineChars="200"/>
        <w:rPr>
          <w:rFonts w:hint="eastAsia"/>
          <w:sz w:val="24"/>
          <w:szCs w:val="24"/>
          <w:lang w:val="en-US" w:eastAsia="zh-CN"/>
        </w:rPr>
      </w:pPr>
      <w:r>
        <w:rPr>
          <w:rFonts w:hint="eastAsia"/>
          <w:sz w:val="24"/>
          <w:szCs w:val="24"/>
          <w:lang w:val="en-US" w:eastAsia="zh-CN"/>
        </w:rPr>
        <w:t>4）学生在已批改的界面查看自己作业情况，未及时提交的作业会在提交作业界面显示已过期。</w:t>
      </w:r>
    </w:p>
    <w:p>
      <w:pPr>
        <w:numPr>
          <w:numId w:val="0"/>
        </w:numPr>
        <w:rPr>
          <w:rFonts w:hint="eastAsia"/>
          <w:sz w:val="24"/>
          <w:szCs w:val="24"/>
          <w:lang w:val="en-US" w:eastAsia="zh-CN"/>
        </w:rPr>
      </w:pPr>
      <w:r>
        <w:rPr>
          <w:rFonts w:hint="eastAsia"/>
          <w:sz w:val="24"/>
          <w:szCs w:val="24"/>
          <w:lang w:val="en-US" w:eastAsia="zh-CN"/>
        </w:rPr>
        <w:t>4.4 课堂表现记录</w:t>
      </w:r>
    </w:p>
    <w:p>
      <w:pPr>
        <w:numPr>
          <w:numId w:val="0"/>
        </w:numPr>
        <w:ind w:firstLine="480"/>
        <w:rPr>
          <w:rFonts w:hint="eastAsia"/>
          <w:sz w:val="24"/>
          <w:szCs w:val="24"/>
          <w:lang w:val="en-US" w:eastAsia="zh-CN"/>
        </w:rPr>
      </w:pPr>
      <w:r>
        <w:rPr>
          <w:rFonts w:hint="eastAsia"/>
          <w:sz w:val="24"/>
          <w:szCs w:val="24"/>
          <w:lang w:val="en-US" w:eastAsia="zh-CN"/>
        </w:rPr>
        <w:t>教师在课堂上使用本产品，课堂教学途中有同学回答问题或表现突出需要进行课堂表现分记录时，可直接选择所在班级的该同学进行平时表现分记录。每次加分或扣分的分数可由教学老师自己定，每位同学的课堂表现分加满为止扣完为止。</w:t>
      </w:r>
    </w:p>
    <w:p>
      <w:pPr>
        <w:numPr>
          <w:numId w:val="0"/>
        </w:numPr>
        <w:rPr>
          <w:rFonts w:hint="eastAsia"/>
          <w:sz w:val="24"/>
          <w:szCs w:val="24"/>
          <w:lang w:val="en-US" w:eastAsia="zh-CN"/>
        </w:rPr>
      </w:pPr>
      <w:r>
        <w:rPr>
          <w:rFonts w:hint="eastAsia"/>
          <w:sz w:val="24"/>
          <w:szCs w:val="24"/>
          <w:lang w:val="en-US" w:eastAsia="zh-CN"/>
        </w:rPr>
        <w:t>4.5 期末统考成绩记录</w:t>
      </w:r>
    </w:p>
    <w:p>
      <w:pPr>
        <w:numPr>
          <w:numId w:val="0"/>
        </w:numPr>
        <w:ind w:firstLine="480"/>
        <w:rPr>
          <w:rFonts w:hint="eastAsia"/>
          <w:sz w:val="24"/>
          <w:szCs w:val="24"/>
          <w:lang w:val="en-US" w:eastAsia="zh-CN"/>
        </w:rPr>
      </w:pPr>
      <w:r>
        <w:rPr>
          <w:rFonts w:hint="eastAsia"/>
          <w:sz w:val="24"/>
          <w:szCs w:val="24"/>
          <w:lang w:val="en-US" w:eastAsia="zh-CN"/>
        </w:rPr>
        <w:t>期末统考成绩或者期末大作业的占比由教学考试在创建班级时设定好，最后每一位学生的成绩可由班级老师一次性由Excel表格导入，系统会自动查询对应的学生进行赋分并排名，老师可以查看班级每一位学生的得分情况，学生也可查看自己的卷面分及赋分情况。</w:t>
      </w:r>
    </w:p>
    <w:p>
      <w:pPr>
        <w:numPr>
          <w:numId w:val="0"/>
        </w:numPr>
        <w:rPr>
          <w:rFonts w:hint="eastAsia"/>
          <w:sz w:val="24"/>
          <w:szCs w:val="24"/>
          <w:lang w:val="en-US" w:eastAsia="zh-CN"/>
        </w:rPr>
      </w:pPr>
      <w:r>
        <w:rPr>
          <w:rFonts w:hint="eastAsia"/>
          <w:sz w:val="24"/>
          <w:szCs w:val="24"/>
          <w:lang w:val="en-US" w:eastAsia="zh-CN"/>
        </w:rPr>
        <w:t>4.6 课程总成绩</w:t>
      </w:r>
    </w:p>
    <w:p>
      <w:pPr>
        <w:numPr>
          <w:numId w:val="0"/>
        </w:numPr>
        <w:ind w:firstLine="480"/>
        <w:rPr>
          <w:rFonts w:hint="eastAsia"/>
          <w:sz w:val="24"/>
          <w:szCs w:val="24"/>
          <w:lang w:val="en-US" w:eastAsia="zh-CN"/>
        </w:rPr>
      </w:pPr>
      <w:r>
        <w:rPr>
          <w:rFonts w:hint="eastAsia"/>
          <w:sz w:val="24"/>
          <w:szCs w:val="24"/>
          <w:lang w:val="en-US" w:eastAsia="zh-CN"/>
        </w:rPr>
        <w:t>当课程结束时，需要任课老师在教师端的所在班级点击结课，系统会自动计算各个板块的成绩并求和，最后总成绩在教师端可以形成一个Excel表格并导出。学生可以在自己的用户端查看自己课程的总成绩及每一个板块的得分详情。</w:t>
      </w:r>
    </w:p>
    <w:p>
      <w:pPr>
        <w:numPr>
          <w:numId w:val="0"/>
        </w:numPr>
        <w:rPr>
          <w:rFonts w:hint="eastAsia"/>
          <w:sz w:val="24"/>
          <w:szCs w:val="24"/>
          <w:lang w:val="en-US" w:eastAsia="zh-CN"/>
        </w:rPr>
      </w:pPr>
      <w:r>
        <w:rPr>
          <w:rFonts w:hint="eastAsia"/>
          <w:sz w:val="24"/>
          <w:szCs w:val="24"/>
          <w:lang w:val="en-US" w:eastAsia="zh-CN"/>
        </w:rPr>
        <w:t>4.7 异常处理</w:t>
      </w:r>
    </w:p>
    <w:p>
      <w:pPr>
        <w:numPr>
          <w:numId w:val="0"/>
        </w:numPr>
        <w:ind w:firstLine="480"/>
        <w:rPr>
          <w:rFonts w:hint="eastAsia"/>
          <w:sz w:val="24"/>
          <w:szCs w:val="24"/>
          <w:lang w:val="en-US" w:eastAsia="zh-CN"/>
        </w:rPr>
      </w:pPr>
      <w:r>
        <w:rPr>
          <w:rFonts w:hint="eastAsia"/>
          <w:sz w:val="24"/>
          <w:szCs w:val="24"/>
          <w:lang w:val="en-US" w:eastAsia="zh-CN"/>
        </w:rPr>
        <w:t>若教师上传期末统考的Excel表时，系统没有查找到其中某一位同学的信息是，必须返回“无法在班级中查找到表中的某某某同学信息”。</w:t>
      </w:r>
    </w:p>
    <w:p>
      <w:pPr>
        <w:numPr>
          <w:numId w:val="0"/>
        </w:numPr>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非功能性需求</w:t>
      </w:r>
    </w:p>
    <w:p>
      <w:pPr>
        <w:numPr>
          <w:numId w:val="0"/>
        </w:numPr>
        <w:ind w:leftChars="0"/>
        <w:rPr>
          <w:rFonts w:hint="eastAsia"/>
          <w:sz w:val="24"/>
          <w:szCs w:val="24"/>
          <w:lang w:val="en-US" w:eastAsia="zh-CN"/>
        </w:rPr>
      </w:pPr>
      <w:r>
        <w:rPr>
          <w:rFonts w:hint="eastAsia"/>
          <w:sz w:val="24"/>
          <w:szCs w:val="24"/>
          <w:lang w:val="en-US" w:eastAsia="zh-CN"/>
        </w:rPr>
        <w:t>5.1 界面操作需求</w:t>
      </w:r>
    </w:p>
    <w:p>
      <w:pPr>
        <w:numPr>
          <w:numId w:val="0"/>
        </w:numPr>
        <w:ind w:leftChars="0" w:firstLine="480" w:firstLineChars="200"/>
        <w:rPr>
          <w:rFonts w:hint="default"/>
          <w:sz w:val="24"/>
          <w:szCs w:val="24"/>
          <w:lang w:val="en-US" w:eastAsia="zh-CN"/>
        </w:rPr>
      </w:pPr>
      <w:r>
        <w:rPr>
          <w:rFonts w:hint="default"/>
          <w:sz w:val="24"/>
          <w:szCs w:val="24"/>
          <w:lang w:val="en-US" w:eastAsia="zh-CN"/>
        </w:rPr>
        <w:t>整体风格保持一致，功能操作使用按钮，操作在同一界面上完成。 运行界面可最大化最小化拖拽改变大小，兼容800X600以及以上各分辨率。</w:t>
      </w:r>
    </w:p>
    <w:p>
      <w:pPr>
        <w:numPr>
          <w:numId w:val="0"/>
        </w:numPr>
        <w:rPr>
          <w:rFonts w:hint="eastAsia"/>
          <w:sz w:val="24"/>
          <w:szCs w:val="24"/>
          <w:lang w:val="en-US" w:eastAsia="zh-CN"/>
        </w:rPr>
      </w:pPr>
      <w:r>
        <w:rPr>
          <w:rFonts w:hint="eastAsia"/>
          <w:sz w:val="24"/>
          <w:szCs w:val="24"/>
          <w:lang w:val="en-US" w:eastAsia="zh-CN"/>
        </w:rPr>
        <w:t>5.2 性能需求</w:t>
      </w:r>
    </w:p>
    <w:p>
      <w:pPr>
        <w:numPr>
          <w:numId w:val="0"/>
        </w:numPr>
        <w:ind w:firstLine="480" w:firstLineChars="200"/>
        <w:rPr>
          <w:rFonts w:hint="eastAsia"/>
          <w:sz w:val="24"/>
          <w:szCs w:val="24"/>
          <w:lang w:val="en-US" w:eastAsia="zh-CN"/>
        </w:rPr>
      </w:pPr>
      <w:r>
        <w:rPr>
          <w:rFonts w:hint="eastAsia"/>
          <w:sz w:val="24"/>
          <w:szCs w:val="24"/>
          <w:lang w:val="en-US" w:eastAsia="zh-CN"/>
        </w:rPr>
        <w:t>吞吐量：系统在并发用户300时，系统表现稳定。系统响应时间不超过10s；支持同时在线人数5万人。在95%的情况下，排除第三方接口问题，一般时段响应时间不超过1.5s，高峰时段不超过4s。</w:t>
      </w:r>
    </w:p>
    <w:p>
      <w:pPr>
        <w:numPr>
          <w:numId w:val="0"/>
        </w:numPr>
        <w:rPr>
          <w:rFonts w:hint="eastAsia"/>
          <w:sz w:val="24"/>
          <w:szCs w:val="24"/>
          <w:lang w:val="en-US" w:eastAsia="zh-CN"/>
        </w:rPr>
      </w:pPr>
      <w:r>
        <w:rPr>
          <w:rFonts w:hint="eastAsia"/>
          <w:sz w:val="24"/>
          <w:szCs w:val="24"/>
          <w:lang w:val="en-US" w:eastAsia="zh-CN"/>
        </w:rPr>
        <w:t>5.3 安全性需求</w:t>
      </w:r>
    </w:p>
    <w:p>
      <w:pPr>
        <w:numPr>
          <w:numId w:val="0"/>
        </w:numPr>
        <w:rPr>
          <w:rFonts w:hint="eastAsia"/>
          <w:sz w:val="24"/>
          <w:szCs w:val="24"/>
          <w:lang w:val="en-US" w:eastAsia="zh-CN"/>
        </w:rPr>
      </w:pPr>
      <w:r>
        <w:rPr>
          <w:rFonts w:hint="eastAsia"/>
          <w:sz w:val="24"/>
          <w:szCs w:val="24"/>
          <w:lang w:val="en-US" w:eastAsia="zh-CN"/>
        </w:rPr>
        <w:t xml:space="preserve">  数据库存储密码及敏感信息加密。用户可见内容不包含密码及敏感数据。防止重复提交。</w:t>
      </w:r>
    </w:p>
    <w:p>
      <w:pPr>
        <w:numPr>
          <w:numId w:val="0"/>
        </w:numPr>
        <w:rPr>
          <w:rFonts w:hint="eastAsia"/>
          <w:sz w:val="24"/>
          <w:szCs w:val="24"/>
          <w:lang w:val="en-US" w:eastAsia="zh-CN"/>
        </w:rPr>
      </w:pPr>
      <w:r>
        <w:rPr>
          <w:rFonts w:hint="eastAsia"/>
          <w:sz w:val="24"/>
          <w:szCs w:val="24"/>
          <w:lang w:val="en-US" w:eastAsia="zh-CN"/>
        </w:rPr>
        <w:t>5.4 可靠性</w:t>
      </w:r>
    </w:p>
    <w:p>
      <w:pPr>
        <w:numPr>
          <w:numId w:val="0"/>
        </w:numPr>
        <w:rPr>
          <w:rFonts w:hint="default"/>
          <w:sz w:val="24"/>
          <w:szCs w:val="24"/>
          <w:lang w:val="en-US" w:eastAsia="zh-CN"/>
        </w:rPr>
      </w:pPr>
      <w:r>
        <w:rPr>
          <w:rFonts w:hint="eastAsia"/>
          <w:sz w:val="24"/>
          <w:szCs w:val="24"/>
          <w:lang w:val="en-US" w:eastAsia="zh-CN"/>
        </w:rPr>
        <w:t xml:space="preserve">  故障恢复要求：系统日间本地RTO：12小时；系统批量期间本地RTO：12小时；系统日间本地RPO：1分钟；系统批量期间本地RPO：1分钟。容错性：系统出错，不影响功能清单。系统故障：每日不超过10次，每次不超过5分钟，故障重启时间不超过1分钟。</w:t>
      </w:r>
      <w:bookmarkStart w:id="0" w:name="_GoBack"/>
      <w:bookmarkEnd w:id="0"/>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A85AC6"/>
    <w:multiLevelType w:val="singleLevel"/>
    <w:tmpl w:val="CEA85AC6"/>
    <w:lvl w:ilvl="0" w:tentative="0">
      <w:start w:val="1"/>
      <w:numFmt w:val="chineseCounting"/>
      <w:suff w:val="nothing"/>
      <w:lvlText w:val="%1、"/>
      <w:lvlJc w:val="left"/>
      <w:rPr>
        <w:rFonts w:hint="eastAsia"/>
      </w:rPr>
    </w:lvl>
  </w:abstractNum>
  <w:abstractNum w:abstractNumId="1">
    <w:nsid w:val="5F496F30"/>
    <w:multiLevelType w:val="multilevel"/>
    <w:tmpl w:val="5F496F3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C2491"/>
    <w:rsid w:val="22EC2491"/>
    <w:rsid w:val="40C7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2020-12-26T12:17:00Z</dcterms:created>
  <dc:creator>谷雨</dc:creator>
  <cp:lastModifiedBy>谷雨</cp:lastModifiedBy>
  <dcterms:modified xsi:type="dcterms:W3CDTF">2020-12-26T15:16:52Z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