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DC" w:rsidRDefault="006C1A0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附件1-1</w:t>
      </w:r>
    </w:p>
    <w:p w:rsidR="00995EDC" w:rsidRDefault="006C1A0B">
      <w:pPr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995EDC" w:rsidRDefault="00995EDC">
      <w:pPr>
        <w:jc w:val="center"/>
      </w:pPr>
    </w:p>
    <w:p w:rsidR="00995EDC" w:rsidRDefault="006C1A0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当地粮食主管部门：南昌县粮食局</w:t>
      </w:r>
    </w:p>
    <w:p w:rsidR="00995EDC" w:rsidRDefault="006C1A0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中储粮直属企业：中央储备粮南昌直属库有限公司</w:t>
      </w:r>
    </w:p>
    <w:p w:rsidR="00995EDC" w:rsidRDefault="006C1A0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农发行分支机构：南昌县农业发展银行</w:t>
      </w:r>
    </w:p>
    <w:p w:rsidR="00995EDC" w:rsidRDefault="006C1A0B">
      <w:pPr>
        <w:pStyle w:val="a7"/>
        <w:spacing w:line="560" w:lineRule="exact"/>
        <w:ind w:firstLineChars="200" w:firstLine="640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库参与收购，截止2020年8月21日，已收购2020年早籼稻满仓4336吨（9个仓新东4西485吨，丰2东481，丰3中496吨，丰3西497吨，丰4东495吨，丰6东446吨，丰6西455吨，丰7西449吨，丰10西532吨）。经自检，稻谷脂肪酸值最高为16.5KOHmg/100g，重金属镉最高为0.142mg/kg，等级、质量指标均达到要求。现申请对我库收购的2020年最低收购价早籼稻进行验收。</w:t>
      </w:r>
    </w:p>
    <w:p w:rsidR="00995EDC" w:rsidRDefault="006C1A0B">
      <w:pPr>
        <w:ind w:firstLineChars="205" w:firstLine="65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995EDC" w:rsidRDefault="00995EDC">
      <w:pPr>
        <w:ind w:firstLineChars="205" w:firstLine="656"/>
        <w:rPr>
          <w:rFonts w:ascii="仿宋_GB2312" w:eastAsia="仿宋_GB2312"/>
          <w:sz w:val="32"/>
          <w:szCs w:val="32"/>
        </w:rPr>
      </w:pPr>
    </w:p>
    <w:p w:rsidR="00995EDC" w:rsidRDefault="006C1A0B">
      <w:pPr>
        <w:ind w:firstLineChars="205" w:firstLine="65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附件：2020年最低收购价早籼稻质量自检情况表</w:t>
      </w:r>
    </w:p>
    <w:p w:rsidR="00995EDC" w:rsidRDefault="00995EDC">
      <w:pPr>
        <w:rPr>
          <w:rFonts w:ascii="仿宋_GB2312" w:eastAsia="仿宋_GB2312"/>
          <w:sz w:val="32"/>
          <w:szCs w:val="32"/>
        </w:rPr>
      </w:pPr>
    </w:p>
    <w:p w:rsidR="00995EDC" w:rsidRDefault="006C1A0B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申请单位：南昌县南新粮食管理所</w:t>
      </w:r>
    </w:p>
    <w:p w:rsidR="00995EDC" w:rsidRDefault="006C1A0B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2020年8月31日</w:t>
      </w:r>
    </w:p>
    <w:p w:rsidR="00995EDC" w:rsidRDefault="006C1A0B">
      <w:pPr>
        <w:rPr>
          <w:rFonts w:ascii="黑体" w:eastAsia="黑体" w:hAnsi="黑体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附件1-2</w:t>
      </w:r>
    </w:p>
    <w:p w:rsidR="00995EDC" w:rsidRDefault="006C1A0B">
      <w:pPr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995EDC" w:rsidRDefault="006C1A0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2971B4" w:rsidRDefault="002971B4">
      <w:pPr>
        <w:rPr>
          <w:rFonts w:ascii="仿宋_GB2312" w:eastAsia="仿宋_GB2312"/>
          <w:sz w:val="32"/>
          <w:szCs w:val="32"/>
        </w:rPr>
      </w:pPr>
    </w:p>
    <w:p w:rsidR="00995EDC" w:rsidRDefault="006C1A0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2971B4" w:rsidRDefault="002971B4">
      <w:pPr>
        <w:rPr>
          <w:rFonts w:ascii="仿宋_GB2312" w:eastAsia="仿宋_GB2312"/>
          <w:sz w:val="32"/>
          <w:szCs w:val="32"/>
        </w:rPr>
      </w:pPr>
    </w:p>
    <w:p w:rsidR="00995EDC" w:rsidRDefault="006C1A0B">
      <w:pPr>
        <w:pStyle w:val="a7"/>
        <w:spacing w:line="560" w:lineRule="exact"/>
        <w:ind w:firstLineChars="200" w:firstLine="640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公司监管辖区2个委托收储库点参与收购，截止2020年8月21日，已收购2020年早籼稻满仓4336吨（9个仓新东4西485吨，丰2东481，丰3中496吨，丰3西497吨，丰4东495吨，丰6东446吨，丰6西455吨，丰7西449吨，丰10西532吨）。经初验，稻谷脂肪酸值最高为16.5KOHmg/100g，重金属镉最高为0.142mg/kg，等级、质量指标均达到要求。现申请对该批收购的2020年最低收购价早籼稻进行验收。</w:t>
      </w:r>
    </w:p>
    <w:p w:rsidR="00995EDC" w:rsidRDefault="006C1A0B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2971B4" w:rsidRDefault="002971B4">
      <w:pPr>
        <w:ind w:firstLineChars="205" w:firstLine="656"/>
        <w:rPr>
          <w:rFonts w:ascii="仿宋_GB2312" w:eastAsia="仿宋_GB2312"/>
          <w:sz w:val="32"/>
          <w:szCs w:val="32"/>
        </w:rPr>
      </w:pPr>
    </w:p>
    <w:p w:rsidR="00995EDC" w:rsidRDefault="006C1A0B">
      <w:pPr>
        <w:ind w:firstLineChars="100" w:firstLine="3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附件：1.2020年最低收购价早籼稻数量初验收汇总表</w:t>
      </w:r>
    </w:p>
    <w:p w:rsidR="00995EDC" w:rsidRDefault="006C1A0B">
      <w:pPr>
        <w:ind w:firstLineChars="505" w:firstLine="161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2.2020年最低收购价早籼稻质量初验收汇总表</w:t>
      </w:r>
    </w:p>
    <w:p w:rsidR="00995EDC" w:rsidRDefault="006C1A0B">
      <w:pPr>
        <w:ind w:firstLineChars="900" w:firstLine="28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申请单位：南昌县南新粮食管理所</w:t>
      </w:r>
    </w:p>
    <w:p w:rsidR="00995EDC" w:rsidRDefault="006C1A0B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2020年8月31日</w:t>
      </w:r>
    </w:p>
    <w:p w:rsidR="00995EDC" w:rsidRDefault="00995EDC">
      <w:pPr>
        <w:jc w:val="center"/>
        <w:rPr>
          <w:rFonts w:ascii="仿宋_GB2312" w:eastAsia="仿宋_GB2312"/>
          <w:szCs w:val="21"/>
        </w:rPr>
      </w:pPr>
    </w:p>
    <w:p w:rsidR="00995EDC" w:rsidRDefault="006C1A0B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                  江西中储粮粮油质监中心</w:t>
      </w:r>
    </w:p>
    <w:p w:rsidR="00995EDC" w:rsidRDefault="006C1A0B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3187189340@qq.com</w:t>
        </w:r>
      </w:hyperlink>
      <w:r>
        <w:rPr>
          <w:rFonts w:ascii="仿宋_GB2312" w:eastAsia="仿宋_GB2312" w:hint="eastAsia"/>
          <w:szCs w:val="21"/>
        </w:rPr>
        <w:t xml:space="preserve">                 内网邮箱：中储粮质监中心-管理员邮箱</w:t>
      </w:r>
    </w:p>
    <w:p w:rsidR="00995EDC" w:rsidRDefault="006C1A0B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联系人：蒋建云（17707099871）                 联系人：谢海荣（19979067862）</w:t>
      </w:r>
    </w:p>
    <w:p w:rsidR="00995EDC" w:rsidRDefault="006C1A0B">
      <w:pPr>
        <w:ind w:firstLineChars="400" w:firstLine="84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熊佳倩（17679018007）</w:t>
      </w:r>
    </w:p>
    <w:sectPr w:rsidR="00995EDC" w:rsidSect="00995EDC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BB4" w:rsidRDefault="00337BB4" w:rsidP="006C1A0B">
      <w:r>
        <w:separator/>
      </w:r>
    </w:p>
  </w:endnote>
  <w:endnote w:type="continuationSeparator" w:id="1">
    <w:p w:rsidR="00337BB4" w:rsidRDefault="00337BB4" w:rsidP="006C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BB4" w:rsidRDefault="00337BB4" w:rsidP="006C1A0B">
      <w:r>
        <w:separator/>
      </w:r>
    </w:p>
  </w:footnote>
  <w:footnote w:type="continuationSeparator" w:id="1">
    <w:p w:rsidR="00337BB4" w:rsidRDefault="00337BB4" w:rsidP="006C1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971B4"/>
    <w:rsid w:val="002A1E01"/>
    <w:rsid w:val="00337BB4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C1A0B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95EDC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94D1526"/>
    <w:rsid w:val="0F6A608F"/>
    <w:rsid w:val="1AB3762F"/>
    <w:rsid w:val="1E2254C2"/>
    <w:rsid w:val="20292945"/>
    <w:rsid w:val="229E5CBE"/>
    <w:rsid w:val="266A209B"/>
    <w:rsid w:val="2A100D31"/>
    <w:rsid w:val="4A0F569A"/>
    <w:rsid w:val="53727045"/>
    <w:rsid w:val="69F65178"/>
    <w:rsid w:val="6CC916C1"/>
    <w:rsid w:val="6DA75639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E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95EDC"/>
    <w:rPr>
      <w:color w:val="0000FF"/>
      <w:u w:val="single"/>
    </w:rPr>
  </w:style>
  <w:style w:type="character" w:customStyle="1" w:styleId="Char">
    <w:name w:val="页脚 Char"/>
    <w:basedOn w:val="a0"/>
    <w:link w:val="a4"/>
    <w:rsid w:val="00995EDC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995EDC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995EDC"/>
    <w:rPr>
      <w:rFonts w:ascii="Arial" w:hAnsi="Arial" w:cs="Arial"/>
      <w:sz w:val="20"/>
      <w:szCs w:val="20"/>
    </w:rPr>
  </w:style>
  <w:style w:type="paragraph" w:styleId="a6">
    <w:name w:val="Balloon Text"/>
    <w:basedOn w:val="a"/>
    <w:semiHidden/>
    <w:rsid w:val="00995EDC"/>
    <w:rPr>
      <w:sz w:val="18"/>
      <w:szCs w:val="18"/>
    </w:rPr>
  </w:style>
  <w:style w:type="paragraph" w:styleId="a5">
    <w:name w:val="header"/>
    <w:basedOn w:val="a"/>
    <w:link w:val="Char0"/>
    <w:rsid w:val="00995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sid w:val="00995EDC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rsid w:val="00995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Company>China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3</cp:revision>
  <cp:lastPrinted>2015-08-11T06:33:00Z</cp:lastPrinted>
  <dcterms:created xsi:type="dcterms:W3CDTF">2021-07-22T08:22:00Z</dcterms:created>
  <dcterms:modified xsi:type="dcterms:W3CDTF">2021-07-23T02:53:00Z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