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rPr>
        <w:t>Aim</w:t>
      </w:r>
      <w:r>
        <w:rPr>
          <w:rFonts w:hint="default" w:ascii="Times New Roman Regular" w:hAnsi="Times New Roman Regular" w:cs="Times New Roman Regular"/>
          <w:b/>
          <w:sz w:val="24"/>
          <w:szCs w:val="24"/>
        </w:rPr>
        <w:t xml:space="preserve">: </w:t>
      </w:r>
      <w:r>
        <w:rPr>
          <w:rFonts w:hint="default" w:ascii="Times New Roman Regular" w:hAnsi="Times New Roman Regular" w:cs="Times New Roman Regular"/>
          <w:b w:val="0"/>
          <w:bCs/>
          <w:sz w:val="24"/>
          <w:szCs w:val="24"/>
        </w:rPr>
        <w:t>t</w:t>
      </w:r>
      <w:r>
        <w:rPr>
          <w:rFonts w:hint="default" w:ascii="Times New Roman Regular" w:hAnsi="Times New Roman Regular" w:cs="Times New Roman Regular"/>
          <w:sz w:val="24"/>
          <w:szCs w:val="24"/>
        </w:rPr>
        <w:t>his model aims to show my understanding of key principles within multiple binary outcome modelling and programming skill by developing and validating a multivariate bayesian probit prediction model.</w:t>
      </w:r>
    </w:p>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times" w:cs="Times New Roman Regular"/>
          <w:b/>
          <w:color w:val="000000"/>
          <w:kern w:val="0"/>
          <w:sz w:val="24"/>
          <w:szCs w:val="24"/>
          <w:lang w:val="en-US" w:eastAsia="zh-CN" w:bidi="ar"/>
        </w:rPr>
        <w:t>Data source</w:t>
      </w:r>
      <w:r>
        <w:rPr>
          <w:rStyle w:val="14"/>
          <w:rFonts w:hint="default" w:ascii="Times New Roman Regular" w:hAnsi="Times New Roman Regular" w:cs="Times New Roman Regular"/>
          <w:sz w:val="24"/>
          <w:szCs w:val="24"/>
        </w:rPr>
        <w:t>：</w:t>
      </w:r>
      <w:r>
        <w:rPr>
          <w:rStyle w:val="14"/>
          <w:rFonts w:hint="default" w:ascii="Times New Roman Regular" w:hAnsi="Times New Roman Regular" w:cs="Times New Roman Regular"/>
          <w:sz w:val="24"/>
          <w:szCs w:val="24"/>
        </w:rPr>
        <w:t>t</w:t>
      </w:r>
      <w:r>
        <w:rPr>
          <w:rFonts w:hint="default" w:ascii="Times New Roman Regular" w:hAnsi="Times New Roman Regular" w:cs="Times New Roman Regular"/>
          <w:sz w:val="24"/>
          <w:szCs w:val="24"/>
        </w:rPr>
        <w:t>he dataset is from the in-person practical week three of the Msc course, statistical modelling and inference for health. The dataset contains information on 200,000 observations between Jan 2009 and Dec 2018, and includes the following variables:</w:t>
      </w:r>
    </w:p>
    <w:p>
      <w:pPr>
        <w:pStyle w:val="9"/>
        <w:keepNext w:val="0"/>
        <w:keepLines w:val="0"/>
        <w:widowControl/>
        <w:suppressLineNumbers w:val="0"/>
        <w:rPr>
          <w:rFonts w:hint="default" w:ascii="Times New Roman Regular" w:hAnsi="Times New Roman Regular" w:eastAsia="times" w:cs="Times New Roman Regular"/>
          <w:color w:val="000000"/>
          <w:kern w:val="0"/>
          <w:sz w:val="24"/>
          <w:szCs w:val="24"/>
          <w:lang w:val="en-US" w:eastAsia="zh-CN" w:bidi="ar"/>
        </w:rPr>
      </w:pPr>
      <w:r>
        <w:rPr>
          <w:rFonts w:hint="default" w:ascii="Times New Roman Regular" w:hAnsi="Times New Roman Regular" w:eastAsia="times" w:cs="Times New Roman Regular"/>
          <w:color w:val="000000"/>
          <w:kern w:val="0"/>
          <w:sz w:val="24"/>
          <w:szCs w:val="24"/>
          <w:lang w:val="en-US" w:eastAsia="zh-CN" w:bidi="ar"/>
        </w:rPr>
        <w:t>Sex: the sex of the individual</w:t>
      </w:r>
    </w:p>
    <w:p>
      <w:pPr>
        <w:pStyle w:val="9"/>
        <w:keepNext w:val="0"/>
        <w:keepLines w:val="0"/>
        <w:widowControl/>
        <w:suppressLineNumbers w:val="0"/>
        <w:ind w:left="0" w:leftChars="0" w:firstLine="0" w:firstLineChars="0"/>
        <w:rPr>
          <w:rFonts w:hint="default" w:ascii="Times New Roman Regular" w:hAnsi="Times New Roman Regular" w:eastAsia="times" w:cs="Times New Roman Regular"/>
          <w:color w:val="000000"/>
          <w:kern w:val="0"/>
          <w:sz w:val="24"/>
          <w:szCs w:val="24"/>
          <w:lang w:val="en-US" w:eastAsia="zh-CN" w:bidi="ar"/>
        </w:rPr>
      </w:pPr>
      <w:r>
        <w:rPr>
          <w:rFonts w:hint="default" w:ascii="Times New Roman Regular" w:hAnsi="Times New Roman Regular" w:eastAsia="times" w:cs="Times New Roman Regular"/>
          <w:color w:val="000000"/>
          <w:kern w:val="0"/>
          <w:sz w:val="24"/>
          <w:szCs w:val="24"/>
          <w:lang w:val="en-US" w:eastAsia="zh-CN" w:bidi="ar"/>
        </w:rPr>
        <w:t>Smoking status: indicates whether the individual was or is a smoker (1=previous/ current smoker, 0=non-smoker)</w:t>
      </w:r>
    </w:p>
    <w:p>
      <w:pPr>
        <w:pStyle w:val="9"/>
        <w:keepNext w:val="0"/>
        <w:keepLines w:val="0"/>
        <w:widowControl/>
        <w:suppressLineNumbers w:val="0"/>
        <w:rPr>
          <w:rFonts w:hint="default" w:ascii="Times New Roman Regular" w:hAnsi="Times New Roman Regular" w:eastAsia="times" w:cs="Times New Roman Regular"/>
          <w:color w:val="000000"/>
          <w:kern w:val="0"/>
          <w:sz w:val="24"/>
          <w:szCs w:val="24"/>
          <w:lang w:val="en-US" w:eastAsia="zh-CN" w:bidi="ar"/>
        </w:rPr>
      </w:pPr>
      <w:r>
        <w:rPr>
          <w:rFonts w:hint="default" w:ascii="Times New Roman Regular" w:hAnsi="Times New Roman Regular" w:eastAsia="times" w:cs="Times New Roman Regular"/>
          <w:color w:val="000000"/>
          <w:kern w:val="0"/>
          <w:sz w:val="24"/>
          <w:szCs w:val="24"/>
          <w:lang w:val="en-US" w:eastAsia="zh-CN" w:bidi="ar"/>
        </w:rPr>
        <w:t>Diabetes: indicates whether the individual has diabetes (1=diabetic, 0=not diabetic)</w:t>
      </w:r>
    </w:p>
    <w:p>
      <w:pPr>
        <w:pStyle w:val="9"/>
        <w:keepNext w:val="0"/>
        <w:keepLines w:val="0"/>
        <w:widowControl/>
        <w:suppressLineNumbers w:val="0"/>
        <w:ind w:left="0" w:leftChars="0" w:firstLine="0" w:firstLineChars="0"/>
        <w:rPr>
          <w:rFonts w:hint="default" w:ascii="Times New Roman Regular" w:hAnsi="Times New Roman Regular" w:eastAsia="times" w:cs="Times New Roman Regular"/>
          <w:color w:val="000000"/>
          <w:kern w:val="0"/>
          <w:sz w:val="24"/>
          <w:szCs w:val="24"/>
          <w:lang w:val="en-US" w:eastAsia="zh-CN" w:bidi="ar"/>
        </w:rPr>
      </w:pPr>
      <w:r>
        <w:rPr>
          <w:rFonts w:hint="default" w:ascii="Times New Roman Regular" w:hAnsi="Times New Roman Regular" w:eastAsia="times" w:cs="Times New Roman Regular"/>
          <w:color w:val="000000"/>
          <w:kern w:val="0"/>
          <w:sz w:val="24"/>
          <w:szCs w:val="24"/>
          <w:lang w:val="en-US" w:eastAsia="zh-CN" w:bidi="ar"/>
        </w:rPr>
        <w:t>CKD: indicates whether the individual has chronic kidney disease (1=chronic kidney disease). </w:t>
      </w:r>
    </w:p>
    <w:p>
      <w:pPr>
        <w:pStyle w:val="9"/>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It is also available as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"https://github.com/yuqiwa/Multivariate-Bayesian-probit-CPM/blob/main/DevelopmentData(1).csv" </w:instrText>
      </w:r>
      <w:r>
        <w:rPr>
          <w:rFonts w:hint="default" w:ascii="Times New Roman Regular" w:hAnsi="Times New Roman Regular" w:cs="Times New Roman Regular"/>
          <w:sz w:val="24"/>
          <w:szCs w:val="24"/>
        </w:rPr>
        <w:fldChar w:fldCharType="separate"/>
      </w:r>
      <w:r>
        <w:rPr>
          <w:rStyle w:val="3"/>
          <w:rFonts w:hint="default" w:ascii="Times New Roman Regular" w:hAnsi="Times New Roman Regular" w:cs="Times New Roman Regular"/>
          <w:sz w:val="24"/>
          <w:szCs w:val="24"/>
        </w:rPr>
        <w:t>DevelopmentData(1).csv</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t>” on Github.</w:t>
      </w:r>
    </w:p>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times" w:cs="Times New Roman Regular"/>
          <w:b/>
          <w:color w:val="000000"/>
          <w:kern w:val="0"/>
          <w:sz w:val="24"/>
          <w:szCs w:val="24"/>
          <w:lang w:val="en-US" w:eastAsia="zh-CN" w:bidi="ar"/>
        </w:rPr>
        <w:t>Binary outcomes</w:t>
      </w:r>
      <w:r>
        <w:rPr>
          <w:rFonts w:hint="default" w:ascii="Times New Roman Regular" w:hAnsi="Times New Roman Regular" w:cs="Times New Roman Regular"/>
          <w:sz w:val="24"/>
          <w:szCs w:val="24"/>
        </w:rPr>
        <w:t>:(1) Diabetes; (2) CKD.</w:t>
      </w:r>
    </w:p>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times" w:cs="Times New Roman Regular"/>
          <w:b/>
          <w:color w:val="000000"/>
          <w:kern w:val="0"/>
          <w:sz w:val="24"/>
          <w:szCs w:val="24"/>
          <w:lang w:val="en-US" w:eastAsia="zh-CN" w:bidi="ar"/>
        </w:rPr>
        <w:t>Predictors:</w:t>
      </w:r>
      <w:r>
        <w:rPr>
          <w:rFonts w:hint="default" w:ascii="Times New Roman Regular" w:hAnsi="Times New Roman Regular" w:cs="Times New Roman Regular"/>
          <w:sz w:val="24"/>
          <w:szCs w:val="24"/>
        </w:rPr>
        <w:t xml:space="preserve"> (1)</w:t>
      </w:r>
      <w:r>
        <w:rPr>
          <w:rFonts w:hint="default" w:ascii="Times New Roman Regular" w:hAnsi="Times New Roman Regular" w:cs="Times New Roman Regular"/>
          <w:sz w:val="24"/>
          <w:szCs w:val="24"/>
        </w:rPr>
        <w:t>Sex</w:t>
      </w:r>
      <w:r>
        <w:rPr>
          <w:rFonts w:hint="default" w:ascii="Times New Roman Regular" w:hAnsi="Times New Roman Regular" w:cs="Times New Roman Regular"/>
          <w:sz w:val="24"/>
          <w:szCs w:val="24"/>
        </w:rPr>
        <w:t>; (2)Smoking status.</w:t>
      </w:r>
    </w:p>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times" w:cs="Times New Roman Regular"/>
          <w:b/>
          <w:color w:val="000000"/>
          <w:kern w:val="0"/>
          <w:sz w:val="24"/>
          <w:szCs w:val="24"/>
          <w:lang w:val="en-US" w:eastAsia="zh-CN" w:bidi="ar"/>
        </w:rPr>
        <w:t>Missing data:</w:t>
      </w:r>
      <w:r>
        <w:rPr>
          <w:rFonts w:hint="default" w:ascii="Times New Roman Regular" w:hAnsi="Times New Roman Regular" w:cs="Times New Roman Regular"/>
          <w:sz w:val="24"/>
          <w:szCs w:val="24"/>
        </w:rPr>
        <w:t xml:space="preserve"> no missing data.</w:t>
      </w:r>
    </w:p>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times" w:cs="Times New Roman Regular"/>
          <w:b/>
          <w:color w:val="000000"/>
          <w:kern w:val="0"/>
          <w:sz w:val="24"/>
          <w:szCs w:val="24"/>
          <w:lang w:val="en-US" w:eastAsia="zh-CN" w:bidi="ar"/>
        </w:rPr>
        <w:t>Statistical methods:</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we </w:t>
      </w:r>
      <w:r>
        <w:rPr>
          <w:rFonts w:hint="default" w:ascii="Times New Roman Regular" w:hAnsi="Times New Roman Regular" w:cs="Times New Roman Regular"/>
          <w:sz w:val="24"/>
          <w:szCs w:val="24"/>
        </w:rPr>
        <w:t>fit</w:t>
      </w:r>
      <w:r>
        <w:rPr>
          <w:rFonts w:hint="default" w:ascii="Times New Roman Regular" w:hAnsi="Times New Roman Regular" w:cs="Times New Roman Regular"/>
          <w:sz w:val="24"/>
          <w:szCs w:val="24"/>
        </w:rPr>
        <w:t>ted</w:t>
      </w:r>
      <w:bookmarkStart w:id="0" w:name="_GoBack"/>
      <w:bookmarkEnd w:id="0"/>
      <w:r>
        <w:rPr>
          <w:rFonts w:hint="default" w:ascii="Times New Roman Regular" w:hAnsi="Times New Roman Regular" w:cs="Times New Roman Regular"/>
          <w:sz w:val="24"/>
          <w:szCs w:val="24"/>
        </w:rPr>
        <w:t xml:space="preserve"> this model using Bayesian inference,</w:t>
      </w:r>
      <w:r>
        <w:rPr>
          <w:rFonts w:hint="default" w:ascii="Times New Roman Regular" w:hAnsi="Times New Roman Regular" w:cs="Times New Roman Regular"/>
          <w:sz w:val="24"/>
          <w:szCs w:val="24"/>
        </w:rPr>
        <w:t xml:space="preserve"> and</w:t>
      </w:r>
      <w:r>
        <w:rPr>
          <w:rFonts w:hint="default" w:ascii="Times New Roman Regular" w:hAnsi="Times New Roman Regular" w:cs="Times New Roman Regular"/>
          <w:sz w:val="24"/>
          <w:szCs w:val="24"/>
        </w:rPr>
        <w:t xml:space="preserve"> parameter estimation </w:t>
      </w:r>
      <w:r>
        <w:rPr>
          <w:rFonts w:hint="default" w:ascii="Times New Roman Regular" w:hAnsi="Times New Roman Regular" w:cs="Times New Roman Regular"/>
          <w:sz w:val="24"/>
          <w:szCs w:val="24"/>
        </w:rPr>
        <w:t>were</w:t>
      </w:r>
      <w:r>
        <w:rPr>
          <w:rFonts w:hint="default" w:ascii="Times New Roman Regular" w:hAnsi="Times New Roman Regular" w:cs="Times New Roman Regular"/>
          <w:sz w:val="24"/>
          <w:szCs w:val="24"/>
        </w:rPr>
        <w:t xml:space="preserve"> obtained naturally using MCMC methods. </w:t>
      </w:r>
    </w:p>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times" w:cs="Times New Roman Regular"/>
          <w:b/>
          <w:color w:val="000000"/>
          <w:kern w:val="0"/>
          <w:sz w:val="24"/>
          <w:szCs w:val="24"/>
          <w:lang w:val="en-US" w:eastAsia="zh-CN" w:bidi="ar"/>
        </w:rPr>
        <w:t>Evaluation:</w:t>
      </w:r>
      <w:r>
        <w:rPr>
          <w:rFonts w:hint="default" w:ascii="Times New Roman Regular" w:hAnsi="Times New Roman Regular" w:cs="Times New Roman Regular"/>
          <w:sz w:val="24"/>
          <w:szCs w:val="24"/>
        </w:rPr>
        <w:t>report predictive performance in a random hold-out sample (30%).</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934"/>
        <w:gridCol w:w="4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42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18"/>
              <w:keepNext w:val="0"/>
              <w:keepLines w:val="0"/>
              <w:widowControl/>
              <w:suppressLineNumbers w:val="0"/>
              <w:rPr>
                <w:rFonts w:hint="default" w:ascii="Times New Roman Regular" w:hAnsi="Times New Roman Regular" w:cs="Times New Roman Regular"/>
                <w:sz w:val="24"/>
                <w:szCs w:val="24"/>
              </w:rPr>
            </w:pPr>
          </w:p>
        </w:tc>
        <w:tc>
          <w:tcPr>
            <w:tcW w:w="50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Joint risk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1" w:hRule="atLeast"/>
        </w:trPr>
        <w:tc>
          <w:tcPr>
            <w:tcW w:w="42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Calibration</w:t>
            </w:r>
          </w:p>
        </w:tc>
        <w:tc>
          <w:tcPr>
            <w:tcW w:w="50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Calibration intercept and slope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42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Discrimination</w:t>
            </w:r>
          </w:p>
        </w:tc>
        <w:tc>
          <w:tcPr>
            <w:tcW w:w="5000" w:type="dxa"/>
            <w:tcBorders>
              <w:top w:val="single" w:color="000000" w:sz="8" w:space="0"/>
              <w:left w:val="single" w:color="000000" w:sz="8" w:space="0"/>
              <w:bottom w:val="single" w:color="000000" w:sz="8" w:space="0"/>
              <w:right w:val="single" w:color="000000" w:sz="8" w:space="0"/>
            </w:tcBorders>
            <w:shd w:val="clear" w:color="auto" w:fill="F2F2F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AUC</w:t>
            </w:r>
          </w:p>
        </w:tc>
      </w:tr>
    </w:tbl>
    <w:p>
      <w:pPr>
        <w:pStyle w:val="7"/>
        <w:keepNext w:val="0"/>
        <w:keepLines w:val="0"/>
        <w:widowControl/>
        <w:suppressLineNumbers w:val="0"/>
        <w:rPr>
          <w:rFonts w:hint="default" w:ascii="Times New Roman Regular" w:hAnsi="Times New Roman Regular" w:eastAsia="times" w:cs="Times New Roman Regular"/>
          <w:b/>
          <w:color w:val="000000"/>
          <w:kern w:val="0"/>
          <w:sz w:val="24"/>
          <w:szCs w:val="24"/>
          <w:lang w:val="en-US" w:eastAsia="zh-CN" w:bidi="ar"/>
        </w:rPr>
      </w:pPr>
      <w:r>
        <w:rPr>
          <w:rFonts w:hint="default" w:ascii="Times New Roman Regular" w:hAnsi="Times New Roman Regular" w:eastAsia="times" w:cs="Times New Roman Regular"/>
          <w:b/>
          <w:color w:val="000000"/>
          <w:kern w:val="0"/>
          <w:sz w:val="24"/>
          <w:szCs w:val="24"/>
          <w:lang w:val="en-US" w:eastAsia="zh-CN" w:bidi="ar"/>
        </w:rPr>
        <w:t>Result on model performance: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89"/>
        <w:gridCol w:w="1537"/>
        <w:gridCol w:w="2440"/>
        <w:gridCol w:w="1613"/>
        <w:gridCol w:w="1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0" w:hRule="atLeast"/>
        </w:trPr>
        <w:tc>
          <w:tcPr>
            <w:tcW w:w="154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12"/>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b/>
                <w:sz w:val="24"/>
                <w:szCs w:val="24"/>
                <w:bdr w:val="none" w:color="auto" w:sz="0" w:space="0"/>
              </w:rPr>
              <w:t>Model</w:t>
            </w:r>
          </w:p>
        </w:tc>
        <w:tc>
          <w:tcPr>
            <w:tcW w:w="18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Outcome</w:t>
            </w:r>
          </w:p>
        </w:tc>
        <w:tc>
          <w:tcPr>
            <w:tcW w:w="18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Calibration-in-the-large</w:t>
            </w:r>
          </w:p>
        </w:tc>
        <w:tc>
          <w:tcPr>
            <w:tcW w:w="18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Calibration slope</w:t>
            </w:r>
          </w:p>
        </w:tc>
        <w:tc>
          <w:tcPr>
            <w:tcW w:w="18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AUC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1" w:hRule="atLeast"/>
        </w:trPr>
        <w:tc>
          <w:tcPr>
            <w:tcW w:w="154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MPM</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P11</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-0.03121294</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1.119791</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0.6350053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154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MPM</w:t>
            </w:r>
          </w:p>
        </w:tc>
        <w:tc>
          <w:tcPr>
            <w:tcW w:w="1800" w:type="dxa"/>
            <w:tcBorders>
              <w:top w:val="single" w:color="000000" w:sz="8" w:space="0"/>
              <w:left w:val="single" w:color="000000" w:sz="8" w:space="0"/>
              <w:bottom w:val="single" w:color="000000" w:sz="8" w:space="0"/>
              <w:right w:val="single" w:color="000000" w:sz="8" w:space="0"/>
            </w:tcBorders>
            <w:shd w:val="clear" w:color="auto" w:fill="F2F2F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P10</w:t>
            </w:r>
          </w:p>
        </w:tc>
        <w:tc>
          <w:tcPr>
            <w:tcW w:w="1800" w:type="dxa"/>
            <w:tcBorders>
              <w:top w:val="single" w:color="000000" w:sz="8" w:space="0"/>
              <w:left w:val="single" w:color="000000" w:sz="8" w:space="0"/>
              <w:bottom w:val="single" w:color="000000" w:sz="8" w:space="0"/>
              <w:right w:val="single" w:color="000000" w:sz="8" w:space="0"/>
            </w:tcBorders>
            <w:shd w:val="clear" w:color="auto" w:fill="F2F2F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0.03940292</w:t>
            </w:r>
          </w:p>
        </w:tc>
        <w:tc>
          <w:tcPr>
            <w:tcW w:w="1800" w:type="dxa"/>
            <w:tcBorders>
              <w:top w:val="single" w:color="000000" w:sz="8" w:space="0"/>
              <w:left w:val="single" w:color="000000" w:sz="8" w:space="0"/>
              <w:bottom w:val="single" w:color="000000" w:sz="8" w:space="0"/>
              <w:right w:val="single" w:color="000000" w:sz="8" w:space="0"/>
            </w:tcBorders>
            <w:shd w:val="clear" w:color="auto" w:fill="F2F2F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-0.1419054</w:t>
            </w:r>
          </w:p>
        </w:tc>
        <w:tc>
          <w:tcPr>
            <w:tcW w:w="1800" w:type="dxa"/>
            <w:tcBorders>
              <w:top w:val="single" w:color="000000" w:sz="8" w:space="0"/>
              <w:left w:val="single" w:color="000000" w:sz="8" w:space="0"/>
              <w:bottom w:val="single" w:color="000000" w:sz="8" w:space="0"/>
              <w:right w:val="single" w:color="000000" w:sz="8" w:space="0"/>
            </w:tcBorders>
            <w:shd w:val="clear" w:color="auto" w:fill="F2F2F2"/>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0.5043842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154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MPM</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P01</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0.01609859</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1.002756</w:t>
            </w:r>
          </w:p>
        </w:tc>
        <w:tc>
          <w:tcPr>
            <w:tcW w:w="1800" w:type="dxa"/>
            <w:tcBorders>
              <w:top w:val="single" w:color="000000" w:sz="8" w:space="0"/>
              <w:left w:val="single" w:color="000000" w:sz="8" w:space="0"/>
              <w:bottom w:val="single" w:color="000000" w:sz="8" w:space="0"/>
              <w:right w:val="single" w:color="000000" w:sz="8" w:space="0"/>
            </w:tcBorders>
            <w:shd w:val="clear"/>
            <w:tcMar>
              <w:top w:w="80" w:type="dxa"/>
              <w:left w:w="80" w:type="dxa"/>
              <w:bottom w:w="80" w:type="dxa"/>
              <w:right w:w="80" w:type="dxa"/>
            </w:tcMar>
            <w:vAlign w:val="top"/>
          </w:tcPr>
          <w:p>
            <w:pPr>
              <w:pStyle w:val="8"/>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bdr w:val="none" w:color="auto" w:sz="0" w:space="0"/>
              </w:rPr>
              <w:t>0.6234049</w:t>
            </w:r>
          </w:p>
        </w:tc>
      </w:tr>
    </w:tbl>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Reference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Martin G P, Sperrin M, Snell K I E, et al. Clinical prediction models to predict the risk of multiple binary outcomes: a comparison of approaches[J]. Statistics in medicine, 2021, 40(2): 498-517.</w:t>
      </w:r>
    </w:p>
    <w:p>
      <w:pPr>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tixgeneral">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symbol">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FA4A9"/>
    <w:rsid w:val="5DCFA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s5"/>
    <w:uiPriority w:val="0"/>
    <w:rPr>
      <w:rFonts w:ascii="stixgeneral" w:hAnsi="stixgeneral" w:eastAsia="stixgeneral" w:cs="stixgeneral"/>
      <w:sz w:val="24"/>
      <w:szCs w:val="24"/>
    </w:rPr>
  </w:style>
  <w:style w:type="paragraph" w:customStyle="1" w:styleId="6">
    <w:name w:val="p6"/>
    <w:uiPriority w:val="0"/>
    <w:pPr>
      <w:spacing w:before="0" w:beforeAutospacing="0" w:after="0" w:afterAutospacing="0"/>
      <w:ind w:left="0" w:right="0"/>
      <w:jc w:val="left"/>
    </w:pPr>
    <w:rPr>
      <w:rFonts w:ascii="times" w:hAnsi="times" w:eastAsia="times" w:cs="times"/>
      <w:color w:val="E6000E"/>
      <w:kern w:val="0"/>
      <w:sz w:val="24"/>
      <w:szCs w:val="24"/>
      <w:lang w:val="en-US" w:eastAsia="zh-CN" w:bidi="ar"/>
    </w:rPr>
  </w:style>
  <w:style w:type="paragraph" w:customStyle="1" w:styleId="7">
    <w:name w:val="p7"/>
    <w:uiPriority w:val="0"/>
    <w:pPr>
      <w:spacing w:before="0" w:beforeAutospacing="0" w:after="0" w:afterAutospacing="0"/>
      <w:ind w:left="0" w:right="0"/>
      <w:jc w:val="left"/>
    </w:pPr>
    <w:rPr>
      <w:rFonts w:hint="default" w:ascii="times" w:hAnsi="times" w:eastAsia="times" w:cs="times"/>
      <w:color w:val="E6000E"/>
      <w:kern w:val="0"/>
      <w:sz w:val="24"/>
      <w:szCs w:val="24"/>
      <w:lang w:val="en-US" w:eastAsia="zh-CN" w:bidi="ar"/>
    </w:rPr>
  </w:style>
  <w:style w:type="paragraph" w:customStyle="1" w:styleId="8">
    <w:name w:val="p2"/>
    <w:uiPriority w:val="0"/>
    <w:pPr>
      <w:spacing w:before="0" w:beforeAutospacing="0" w:after="0" w:afterAutospacing="0"/>
      <w:ind w:left="0" w:right="0"/>
      <w:jc w:val="left"/>
    </w:pPr>
    <w:rPr>
      <w:rFonts w:hint="default" w:ascii="times" w:hAnsi="times" w:eastAsia="times" w:cs="times"/>
      <w:color w:val="000000"/>
      <w:kern w:val="0"/>
      <w:sz w:val="24"/>
      <w:szCs w:val="24"/>
      <w:lang w:val="en-US" w:eastAsia="zh-CN" w:bidi="ar"/>
    </w:rPr>
  </w:style>
  <w:style w:type="paragraph" w:customStyle="1" w:styleId="9">
    <w:name w:val="p3"/>
    <w:uiPriority w:val="0"/>
    <w:pPr>
      <w:spacing w:before="0" w:beforeAutospacing="0" w:after="240" w:afterAutospacing="0"/>
      <w:ind w:left="1920" w:right="0" w:hanging="1920"/>
      <w:jc w:val="left"/>
    </w:pPr>
    <w:rPr>
      <w:rFonts w:hint="default" w:ascii="times" w:hAnsi="times" w:eastAsia="times" w:cs="times"/>
      <w:color w:val="000000"/>
      <w:kern w:val="0"/>
      <w:sz w:val="29"/>
      <w:szCs w:val="29"/>
      <w:lang w:val="en-US" w:eastAsia="zh-CN" w:bidi="ar"/>
    </w:rPr>
  </w:style>
  <w:style w:type="paragraph" w:customStyle="1" w:styleId="10">
    <w:name w:val="p1"/>
    <w:uiPriority w:val="0"/>
    <w:pPr>
      <w:spacing w:before="0" w:beforeAutospacing="0" w:after="214" w:afterAutospacing="0"/>
      <w:ind w:left="0" w:right="0"/>
      <w:jc w:val="left"/>
    </w:pPr>
    <w:rPr>
      <w:rFonts w:hint="default" w:ascii="times" w:hAnsi="times" w:eastAsia="times" w:cs="times"/>
      <w:color w:val="000000"/>
      <w:kern w:val="0"/>
      <w:sz w:val="29"/>
      <w:szCs w:val="29"/>
      <w:lang w:val="en-US" w:eastAsia="zh-CN" w:bidi="ar"/>
    </w:rPr>
  </w:style>
  <w:style w:type="character" w:customStyle="1" w:styleId="11">
    <w:name w:val="s6"/>
    <w:uiPriority w:val="0"/>
    <w:rPr>
      <w:rFonts w:ascii="symbol" w:hAnsi="symbol" w:eastAsia="symbol" w:cs="symbol"/>
      <w:sz w:val="24"/>
      <w:szCs w:val="24"/>
    </w:rPr>
  </w:style>
  <w:style w:type="paragraph" w:customStyle="1" w:styleId="12">
    <w:name w:val="p8"/>
    <w:uiPriority w:val="0"/>
    <w:pPr>
      <w:spacing w:before="0" w:beforeAutospacing="0" w:after="0" w:afterAutospacing="0"/>
      <w:ind w:left="0" w:right="0"/>
      <w:jc w:val="left"/>
    </w:pPr>
    <w:rPr>
      <w:rFonts w:ascii="Helvetica Neue" w:hAnsi="Helvetica Neue" w:eastAsia="Helvetica Neue" w:cs="Helvetica Neue"/>
      <w:color w:val="000000"/>
      <w:kern w:val="0"/>
      <w:sz w:val="20"/>
      <w:szCs w:val="20"/>
      <w:lang w:val="en-US" w:eastAsia="zh-CN" w:bidi="ar"/>
    </w:rPr>
  </w:style>
  <w:style w:type="character" w:customStyle="1" w:styleId="13">
    <w:name w:val="s3"/>
    <w:uiPriority w:val="0"/>
    <w:rPr>
      <w:rFonts w:hint="default" w:ascii="symbol" w:hAnsi="symbol" w:eastAsia="symbol" w:cs="symbol"/>
      <w:sz w:val="29"/>
      <w:szCs w:val="29"/>
    </w:rPr>
  </w:style>
  <w:style w:type="character" w:customStyle="1" w:styleId="14">
    <w:name w:val="s1"/>
    <w:uiPriority w:val="0"/>
    <w:rPr>
      <w:rFonts w:ascii="songti sc" w:hAnsi="songti sc" w:eastAsia="songti sc" w:cs="songti sc"/>
      <w:sz w:val="24"/>
      <w:szCs w:val="24"/>
    </w:rPr>
  </w:style>
  <w:style w:type="character" w:customStyle="1" w:styleId="15">
    <w:name w:val="s2"/>
    <w:uiPriority w:val="0"/>
    <w:rPr>
      <w:rFonts w:ascii="helvetica" w:hAnsi="helvetica" w:eastAsia="helvetica" w:cs="helvetica"/>
      <w:sz w:val="29"/>
      <w:szCs w:val="29"/>
    </w:rPr>
  </w:style>
  <w:style w:type="character" w:customStyle="1" w:styleId="16">
    <w:name w:val="s4"/>
    <w:uiPriority w:val="0"/>
    <w:rPr>
      <w:u w:val="single"/>
    </w:rPr>
  </w:style>
  <w:style w:type="paragraph" w:customStyle="1" w:styleId="17">
    <w:name w:val="p4"/>
    <w:uiPriority w:val="0"/>
    <w:pPr>
      <w:spacing w:before="0" w:beforeAutospacing="0" w:after="0" w:afterAutospacing="0"/>
      <w:ind w:left="0" w:right="0"/>
      <w:jc w:val="left"/>
    </w:pPr>
    <w:rPr>
      <w:rFonts w:hint="default" w:ascii="times" w:hAnsi="times" w:eastAsia="times" w:cs="times"/>
      <w:color w:val="000000"/>
      <w:kern w:val="0"/>
      <w:sz w:val="24"/>
      <w:szCs w:val="24"/>
      <w:lang w:val="en-US" w:eastAsia="zh-CN" w:bidi="ar"/>
    </w:rPr>
  </w:style>
  <w:style w:type="paragraph" w:customStyle="1" w:styleId="18">
    <w:name w:val="p5"/>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2022-11-02T16:18:00Z</dcterms:created>
  <dc:creator>wangyuqi</dc:creator>
  <cp:lastModifiedBy>wangyuqi</cp:lastModifiedBy>
  <dcterms:modified xsi:type="dcterms:W3CDTF">2022-11-02T16:26:55Z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1033-3.9.0.6159</vt:lpwstr>
  </property>
</Properties>
</file>