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941DC" w14:textId="77777777" w:rsidR="005039E9" w:rsidRDefault="009D0C26">
      <w:pPr>
        <w:rPr>
          <w:lang w:val="en-US"/>
        </w:rPr>
      </w:pPr>
      <w:r>
        <w:rPr>
          <w:lang w:val="en-US"/>
        </w:rPr>
        <w:t>HW2b – Big Data and ML Systems</w:t>
      </w:r>
    </w:p>
    <w:p w14:paraId="3710732F" w14:textId="77777777" w:rsidR="009D0C26" w:rsidRDefault="009D0C26">
      <w:pPr>
        <w:rPr>
          <w:lang w:val="en-US"/>
        </w:rPr>
      </w:pPr>
      <w:r>
        <w:rPr>
          <w:lang w:val="en-US"/>
        </w:rPr>
        <w:t>YL5090</w:t>
      </w:r>
    </w:p>
    <w:p w14:paraId="0D1F98E3" w14:textId="77777777" w:rsidR="009D0C26" w:rsidRDefault="009D0C26">
      <w:pPr>
        <w:rPr>
          <w:lang w:val="en-US"/>
        </w:rPr>
      </w:pPr>
    </w:p>
    <w:p w14:paraId="1038E288" w14:textId="77777777" w:rsidR="009D0C26" w:rsidRDefault="009D0C26">
      <w:pPr>
        <w:rPr>
          <w:lang w:val="en-US"/>
        </w:rPr>
      </w:pPr>
    </w:p>
    <w:p w14:paraId="7157395F" w14:textId="66FC7786" w:rsidR="009D0C26" w:rsidRDefault="00492C27">
      <w:pPr>
        <w:rPr>
          <w:lang w:val="en-US"/>
        </w:rPr>
      </w:pPr>
      <w:r>
        <w:rPr>
          <w:lang w:val="en-US"/>
        </w:rPr>
        <w:t>Task: Text classification based on TF-IDF and Word2Vec</w:t>
      </w:r>
    </w:p>
    <w:p w14:paraId="78925524" w14:textId="77777777" w:rsidR="00925B22" w:rsidRDefault="00925B22">
      <w:pPr>
        <w:rPr>
          <w:lang w:val="en-US"/>
        </w:rPr>
      </w:pPr>
    </w:p>
    <w:p w14:paraId="20D9307B" w14:textId="25FA1ACC" w:rsidR="00925B22" w:rsidRDefault="00925B22">
      <w:pPr>
        <w:rPr>
          <w:lang w:val="en-US"/>
        </w:rPr>
      </w:pPr>
      <w:r>
        <w:rPr>
          <w:lang w:val="en-US"/>
        </w:rPr>
        <w:t xml:space="preserve">20NewsGroups contains emails from 20 news groups. </w:t>
      </w:r>
      <w:r w:rsidR="009D3730">
        <w:rPr>
          <w:lang w:val="en-US"/>
        </w:rPr>
        <w:t>I</w:t>
      </w:r>
      <w:r>
        <w:rPr>
          <w:lang w:val="en-US"/>
        </w:rPr>
        <w:t xml:space="preserve"> first split the data set into a train set and a test set with </w:t>
      </w:r>
      <w:r w:rsidR="00E04E9F">
        <w:rPr>
          <w:lang w:val="en-US"/>
        </w:rPr>
        <w:t xml:space="preserve">9:1 ratios. </w:t>
      </w:r>
      <w:r w:rsidR="009D3730">
        <w:rPr>
          <w:lang w:val="en-US"/>
        </w:rPr>
        <w:t xml:space="preserve">After training the data on the training set, I evaluate the overall prediction accuracy, average precision and recall </w:t>
      </w:r>
      <w:r w:rsidR="002D4EFC">
        <w:rPr>
          <w:lang w:val="en-US"/>
        </w:rPr>
        <w:t xml:space="preserve">for each model + preprocessing method. I also </w:t>
      </w:r>
      <w:r w:rsidR="001865A2">
        <w:rPr>
          <w:lang w:val="en-US"/>
        </w:rPr>
        <w:t>evaluate the precision and recall individually for each group for each model + preprocessing method.</w:t>
      </w:r>
    </w:p>
    <w:p w14:paraId="65EE0DBF" w14:textId="77777777" w:rsidR="00925B22" w:rsidRDefault="00925B22">
      <w:pPr>
        <w:rPr>
          <w:lang w:val="en-US"/>
        </w:rPr>
      </w:pPr>
    </w:p>
    <w:p w14:paraId="7E823CD9" w14:textId="4AB3C720" w:rsidR="00492C27" w:rsidRDefault="00AA0FB4">
      <w:pPr>
        <w:rPr>
          <w:lang w:val="en-US"/>
        </w:rPr>
      </w:pPr>
      <w:r>
        <w:rPr>
          <w:lang w:val="en-US"/>
        </w:rPr>
        <w:t>Preprocessing:</w:t>
      </w:r>
      <w:r w:rsidR="00AF6085">
        <w:rPr>
          <w:lang w:val="en-US"/>
        </w:rPr>
        <w:t xml:space="preserve"> </w:t>
      </w:r>
    </w:p>
    <w:p w14:paraId="5CCABF65" w14:textId="7B19B822" w:rsidR="00D40685" w:rsidRDefault="00AA0FB4" w:rsidP="00D4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Transform data into Spark SQL DataFrame </w:t>
      </w:r>
      <w:r w:rsidR="00FC1B0E">
        <w:rPr>
          <w:lang w:val="en-US"/>
        </w:rPr>
        <w:t xml:space="preserve"> </w:t>
      </w:r>
    </w:p>
    <w:p w14:paraId="2C2F6E3E" w14:textId="7110F8AC" w:rsidR="00FC1B0E" w:rsidRDefault="009D61D6" w:rsidP="00D4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Removing punctuations, </w:t>
      </w:r>
      <w:r w:rsidR="00FC1B0E">
        <w:rPr>
          <w:lang w:val="en-US"/>
        </w:rPr>
        <w:t>numbers</w:t>
      </w:r>
      <w:r>
        <w:rPr>
          <w:lang w:val="en-US"/>
        </w:rPr>
        <w:t>,</w:t>
      </w:r>
      <w:r w:rsidR="00FC1B0E">
        <w:rPr>
          <w:lang w:val="en-US"/>
        </w:rPr>
        <w:t xml:space="preserve"> and transfer to lowercases</w:t>
      </w:r>
    </w:p>
    <w:p w14:paraId="3320C3A4" w14:textId="5315C246" w:rsidR="009D61D6" w:rsidRDefault="009D61D6" w:rsidP="00D406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stopwords and tokenize </w:t>
      </w:r>
    </w:p>
    <w:p w14:paraId="0AFE2673" w14:textId="77777777" w:rsidR="009D61D6" w:rsidRDefault="009D61D6" w:rsidP="009D61D6">
      <w:pPr>
        <w:rPr>
          <w:lang w:val="en-US"/>
        </w:rPr>
      </w:pPr>
    </w:p>
    <w:p w14:paraId="5915A5ED" w14:textId="3FDB8F2E" w:rsidR="00EF5E91" w:rsidRDefault="00EF5E91" w:rsidP="009D61D6">
      <w:pPr>
        <w:rPr>
          <w:lang w:val="en-US"/>
        </w:rPr>
      </w:pPr>
      <w:r>
        <w:rPr>
          <w:lang w:val="en-US"/>
        </w:rPr>
        <w:t>Models tested:</w:t>
      </w:r>
    </w:p>
    <w:p w14:paraId="305F4170" w14:textId="2550B35C" w:rsidR="00EF5E91" w:rsidRDefault="00EF5E91" w:rsidP="00EF5E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Logistic Regression with TFIDF and Word2Vec feature selections</w:t>
      </w:r>
    </w:p>
    <w:p w14:paraId="2705B7BC" w14:textId="147B015C" w:rsidR="00EF5E91" w:rsidRDefault="00EF5E91" w:rsidP="00EF5E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Naïve Bayes with TFIDF, as Naïve Bayes requires nonnegative inputs so Word2Vec is discarded</w:t>
      </w:r>
    </w:p>
    <w:p w14:paraId="508CD945" w14:textId="025E7CD7" w:rsidR="00EF5E91" w:rsidRDefault="00EF5E91" w:rsidP="00EF5E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RandomForest with TFIDF and Word2Vec feature selections</w:t>
      </w:r>
    </w:p>
    <w:p w14:paraId="5C51FE12" w14:textId="77777777" w:rsidR="00EF5E91" w:rsidRDefault="00EF5E91" w:rsidP="00D5621D">
      <w:pPr>
        <w:rPr>
          <w:lang w:val="en-US"/>
        </w:rPr>
      </w:pPr>
    </w:p>
    <w:p w14:paraId="485C71EE" w14:textId="1D8B9A4B" w:rsidR="00EF5E91" w:rsidRPr="00EF5E91" w:rsidRDefault="00EF5E91" w:rsidP="00EF5E91">
      <w:pPr>
        <w:rPr>
          <w:lang w:val="en-US"/>
        </w:rPr>
      </w:pPr>
      <w:r>
        <w:rPr>
          <w:lang w:val="en-US"/>
        </w:rPr>
        <w:t>Models not used:</w:t>
      </w:r>
    </w:p>
    <w:p w14:paraId="0FAAF921" w14:textId="543836CF" w:rsidR="00EF5E91" w:rsidRDefault="00EF5E91" w:rsidP="00EF5E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Gradient Boosted Tree: Currently ML only support</w:t>
      </w:r>
      <w:r w:rsidR="00492BCC">
        <w:rPr>
          <w:lang w:val="en-US"/>
        </w:rPr>
        <w:t>s</w:t>
      </w:r>
      <w:r>
        <w:rPr>
          <w:lang w:val="en-US"/>
        </w:rPr>
        <w:t xml:space="preserve"> binary classification. Thus discarded.</w:t>
      </w:r>
    </w:p>
    <w:p w14:paraId="515E3AE1" w14:textId="5DA7D26F" w:rsidR="00EF5E91" w:rsidRDefault="00EF5E91" w:rsidP="00EF5E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SVM: computationally intensive so not used this time.  </w:t>
      </w:r>
    </w:p>
    <w:p w14:paraId="0A40DDD8" w14:textId="3DC1F09B" w:rsidR="00EF5E91" w:rsidRDefault="00EF5E91" w:rsidP="00EF5E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DecisionTree: because</w:t>
      </w:r>
      <w:r w:rsidR="00492BCC">
        <w:rPr>
          <w:lang w:val="en-US"/>
        </w:rPr>
        <w:t xml:space="preserve"> random forest is an en</w:t>
      </w:r>
      <w:r>
        <w:rPr>
          <w:lang w:val="en-US"/>
        </w:rPr>
        <w:t>sembling method it should be better than decision tree.</w:t>
      </w:r>
    </w:p>
    <w:p w14:paraId="682F7E48" w14:textId="77777777" w:rsidR="003D153D" w:rsidRDefault="003D153D" w:rsidP="003D153D">
      <w:pPr>
        <w:rPr>
          <w:lang w:val="en-US"/>
        </w:rPr>
      </w:pPr>
    </w:p>
    <w:p w14:paraId="1A53EB42" w14:textId="41565ADE" w:rsidR="003D153D" w:rsidRDefault="003D153D" w:rsidP="003D153D">
      <w:pPr>
        <w:rPr>
          <w:lang w:val="en-US"/>
        </w:rPr>
      </w:pPr>
      <w:r>
        <w:rPr>
          <w:lang w:val="en-US"/>
        </w:rPr>
        <w:t>Results:</w:t>
      </w:r>
    </w:p>
    <w:tbl>
      <w:tblPr>
        <w:tblStyle w:val="TableGrid"/>
        <w:tblW w:w="7791" w:type="dxa"/>
        <w:tblLook w:val="04A0" w:firstRow="1" w:lastRow="0" w:firstColumn="1" w:lastColumn="0" w:noHBand="0" w:noVBand="1"/>
      </w:tblPr>
      <w:tblGrid>
        <w:gridCol w:w="3114"/>
        <w:gridCol w:w="1559"/>
        <w:gridCol w:w="1559"/>
        <w:gridCol w:w="1559"/>
      </w:tblGrid>
      <w:tr w:rsidR="00681D3F" w14:paraId="43CE4210" w14:textId="08DD89E4" w:rsidTr="00681D3F">
        <w:trPr>
          <w:trHeight w:val="271"/>
        </w:trPr>
        <w:tc>
          <w:tcPr>
            <w:tcW w:w="3114" w:type="dxa"/>
          </w:tcPr>
          <w:p w14:paraId="187BAD67" w14:textId="48354219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1559" w:type="dxa"/>
          </w:tcPr>
          <w:p w14:paraId="5BB80BED" w14:textId="03F4CDF7" w:rsidR="00681D3F" w:rsidRDefault="00681D3F" w:rsidP="002B64D3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1559" w:type="dxa"/>
          </w:tcPr>
          <w:p w14:paraId="03F3D2F4" w14:textId="60ADA89C" w:rsidR="00681D3F" w:rsidRDefault="00681D3F" w:rsidP="002B64D3">
            <w:pPr>
              <w:rPr>
                <w:lang w:val="en-US"/>
              </w:rPr>
            </w:pPr>
            <w:r>
              <w:rPr>
                <w:lang w:val="en-US"/>
              </w:rPr>
              <w:t>Avg Precision</w:t>
            </w:r>
          </w:p>
        </w:tc>
        <w:tc>
          <w:tcPr>
            <w:tcW w:w="1559" w:type="dxa"/>
          </w:tcPr>
          <w:p w14:paraId="35FFA8B3" w14:textId="7888EF44" w:rsidR="00681D3F" w:rsidRDefault="00681D3F" w:rsidP="002B64D3">
            <w:pPr>
              <w:rPr>
                <w:lang w:val="en-US"/>
              </w:rPr>
            </w:pPr>
            <w:r>
              <w:rPr>
                <w:lang w:val="en-US"/>
              </w:rPr>
              <w:t>Avg Recall</w:t>
            </w:r>
          </w:p>
        </w:tc>
      </w:tr>
      <w:tr w:rsidR="00681D3F" w14:paraId="7EA37361" w14:textId="2BF7AFB3" w:rsidTr="00681D3F">
        <w:trPr>
          <w:trHeight w:val="284"/>
        </w:trPr>
        <w:tc>
          <w:tcPr>
            <w:tcW w:w="3114" w:type="dxa"/>
          </w:tcPr>
          <w:p w14:paraId="7DB55111" w14:textId="7C4D834B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Naïve Bayes + TFIDF</w:t>
            </w:r>
          </w:p>
        </w:tc>
        <w:tc>
          <w:tcPr>
            <w:tcW w:w="1559" w:type="dxa"/>
          </w:tcPr>
          <w:p w14:paraId="2FF3E932" w14:textId="64EA6B84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0.696</w:t>
            </w:r>
          </w:p>
        </w:tc>
        <w:tc>
          <w:tcPr>
            <w:tcW w:w="1559" w:type="dxa"/>
          </w:tcPr>
          <w:p w14:paraId="191E08D4" w14:textId="401DA713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0.698</w:t>
            </w:r>
          </w:p>
        </w:tc>
        <w:tc>
          <w:tcPr>
            <w:tcW w:w="1559" w:type="dxa"/>
          </w:tcPr>
          <w:p w14:paraId="581C233E" w14:textId="4C9F5D84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0.690</w:t>
            </w:r>
          </w:p>
        </w:tc>
      </w:tr>
      <w:tr w:rsidR="00681D3F" w14:paraId="3C8D3C2B" w14:textId="4A80EAB9" w:rsidTr="00681D3F">
        <w:trPr>
          <w:trHeight w:val="353"/>
        </w:trPr>
        <w:tc>
          <w:tcPr>
            <w:tcW w:w="3114" w:type="dxa"/>
          </w:tcPr>
          <w:p w14:paraId="663383F2" w14:textId="65835AF2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Logistic Regression + TFIDF</w:t>
            </w:r>
          </w:p>
        </w:tc>
        <w:tc>
          <w:tcPr>
            <w:tcW w:w="1559" w:type="dxa"/>
          </w:tcPr>
          <w:p w14:paraId="6159D90E" w14:textId="2B0256DE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0.047</w:t>
            </w:r>
          </w:p>
        </w:tc>
        <w:tc>
          <w:tcPr>
            <w:tcW w:w="1559" w:type="dxa"/>
          </w:tcPr>
          <w:p w14:paraId="723180D2" w14:textId="3A868C13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1559" w:type="dxa"/>
          </w:tcPr>
          <w:p w14:paraId="4EB995F2" w14:textId="56B88334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0.05</w:t>
            </w:r>
          </w:p>
        </w:tc>
      </w:tr>
      <w:tr w:rsidR="00681D3F" w14:paraId="1F3713E1" w14:textId="40BA3D7B" w:rsidTr="00681D3F">
        <w:trPr>
          <w:trHeight w:val="284"/>
        </w:trPr>
        <w:tc>
          <w:tcPr>
            <w:tcW w:w="3114" w:type="dxa"/>
          </w:tcPr>
          <w:p w14:paraId="114A087A" w14:textId="4935A418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Logistic Regression + W2V</w:t>
            </w:r>
          </w:p>
        </w:tc>
        <w:tc>
          <w:tcPr>
            <w:tcW w:w="1559" w:type="dxa"/>
          </w:tcPr>
          <w:p w14:paraId="6033F567" w14:textId="14593BD6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0.592</w:t>
            </w:r>
          </w:p>
        </w:tc>
        <w:tc>
          <w:tcPr>
            <w:tcW w:w="1559" w:type="dxa"/>
          </w:tcPr>
          <w:p w14:paraId="45B1AB56" w14:textId="6106099F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0.624</w:t>
            </w:r>
          </w:p>
        </w:tc>
        <w:tc>
          <w:tcPr>
            <w:tcW w:w="1559" w:type="dxa"/>
          </w:tcPr>
          <w:p w14:paraId="43D565FC" w14:textId="3FAC069B" w:rsidR="00681D3F" w:rsidRPr="002B64D3" w:rsidRDefault="00681D3F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0.576</w:t>
            </w:r>
          </w:p>
        </w:tc>
      </w:tr>
      <w:tr w:rsidR="00681D3F" w14:paraId="1506FD6F" w14:textId="6CB64744" w:rsidTr="00681D3F">
        <w:trPr>
          <w:trHeight w:val="311"/>
        </w:trPr>
        <w:tc>
          <w:tcPr>
            <w:tcW w:w="3114" w:type="dxa"/>
          </w:tcPr>
          <w:p w14:paraId="1F026B78" w14:textId="29E4F5B3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Random Forest + TFIDF</w:t>
            </w:r>
          </w:p>
        </w:tc>
        <w:tc>
          <w:tcPr>
            <w:tcW w:w="1559" w:type="dxa"/>
          </w:tcPr>
          <w:p w14:paraId="3AE18E12" w14:textId="403B31CA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0.586</w:t>
            </w:r>
          </w:p>
        </w:tc>
        <w:tc>
          <w:tcPr>
            <w:tcW w:w="1559" w:type="dxa"/>
          </w:tcPr>
          <w:p w14:paraId="3BE5BDF1" w14:textId="761A3FFF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0.584</w:t>
            </w:r>
          </w:p>
        </w:tc>
        <w:tc>
          <w:tcPr>
            <w:tcW w:w="1559" w:type="dxa"/>
          </w:tcPr>
          <w:p w14:paraId="27D8E9ED" w14:textId="6815FF16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0.573</w:t>
            </w:r>
          </w:p>
        </w:tc>
      </w:tr>
      <w:tr w:rsidR="00681D3F" w14:paraId="2759BAA3" w14:textId="4792E411" w:rsidTr="00681D3F">
        <w:trPr>
          <w:trHeight w:val="271"/>
        </w:trPr>
        <w:tc>
          <w:tcPr>
            <w:tcW w:w="3114" w:type="dxa"/>
          </w:tcPr>
          <w:p w14:paraId="0792F976" w14:textId="06260B0D" w:rsidR="00681D3F" w:rsidRDefault="00681D3F" w:rsidP="003D153D">
            <w:pPr>
              <w:rPr>
                <w:lang w:val="en-US"/>
              </w:rPr>
            </w:pPr>
            <w:r>
              <w:rPr>
                <w:lang w:val="en-US"/>
              </w:rPr>
              <w:t>Random Forest + W2V</w:t>
            </w:r>
          </w:p>
        </w:tc>
        <w:tc>
          <w:tcPr>
            <w:tcW w:w="1559" w:type="dxa"/>
          </w:tcPr>
          <w:p w14:paraId="2C78DC71" w14:textId="3DF382FC" w:rsidR="00681D3F" w:rsidRPr="005039E9" w:rsidRDefault="00681D3F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5039E9">
              <w:rPr>
                <w:rFonts w:ascii="Courier" w:hAnsi="Courier" w:cs="Courier New"/>
                <w:color w:val="000000"/>
                <w:sz w:val="21"/>
                <w:szCs w:val="21"/>
              </w:rPr>
              <w:t>0.58</w:t>
            </w: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6</w:t>
            </w:r>
          </w:p>
        </w:tc>
        <w:tc>
          <w:tcPr>
            <w:tcW w:w="1559" w:type="dxa"/>
          </w:tcPr>
          <w:p w14:paraId="6826663D" w14:textId="3DD855E4" w:rsidR="00681D3F" w:rsidRPr="005039E9" w:rsidRDefault="00681D3F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lang w:val="en-US"/>
              </w:rPr>
              <w:t>0.584</w:t>
            </w:r>
          </w:p>
        </w:tc>
        <w:tc>
          <w:tcPr>
            <w:tcW w:w="1559" w:type="dxa"/>
          </w:tcPr>
          <w:p w14:paraId="69443824" w14:textId="2B1050BD" w:rsidR="00681D3F" w:rsidRPr="005039E9" w:rsidRDefault="00681D3F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lang w:val="en-US"/>
              </w:rPr>
              <w:t>0.573</w:t>
            </w:r>
          </w:p>
        </w:tc>
      </w:tr>
    </w:tbl>
    <w:p w14:paraId="76F68286" w14:textId="77777777" w:rsidR="00B5671F" w:rsidRDefault="00B5671F" w:rsidP="001E6670">
      <w:pPr>
        <w:rPr>
          <w:lang w:val="en-US"/>
        </w:rPr>
      </w:pPr>
    </w:p>
    <w:p w14:paraId="04C92208" w14:textId="10BB30F7" w:rsidR="00681D3F" w:rsidRPr="007F2006" w:rsidRDefault="00681D3F" w:rsidP="007F2006">
      <w:pPr>
        <w:rPr>
          <w:lang w:val="en-US"/>
        </w:rPr>
      </w:pPr>
      <w:r w:rsidRPr="007F2006">
        <w:rPr>
          <w:lang w:val="en-US"/>
        </w:rPr>
        <w:t xml:space="preserve">The best performing algorithm for TFIDF weighting is Naïve Bayes, while the best performing algorithm for Word2Vec representation is Logistic Regression, in this case. </w:t>
      </w:r>
    </w:p>
    <w:p w14:paraId="4C313A61" w14:textId="77777777" w:rsidR="007F2006" w:rsidRDefault="007F2006" w:rsidP="007F2006">
      <w:pPr>
        <w:rPr>
          <w:lang w:val="en-US"/>
        </w:rPr>
      </w:pPr>
    </w:p>
    <w:p w14:paraId="785223C2" w14:textId="3E4EF2AB" w:rsidR="00681D3F" w:rsidRPr="007F2006" w:rsidRDefault="00613165" w:rsidP="007F2006">
      <w:pPr>
        <w:rPr>
          <w:lang w:val="en-US"/>
        </w:rPr>
      </w:pPr>
      <w:r w:rsidRPr="007F2006">
        <w:rPr>
          <w:lang w:val="en-US"/>
        </w:rPr>
        <w:t>The results listed above: Logistic Regression + TFIDF produces suspiciously low accuracy, and might need further checking. Random Forest produces the same results for different document representation, thus might need further checking too.</w:t>
      </w:r>
    </w:p>
    <w:p w14:paraId="410C190B" w14:textId="77777777" w:rsidR="007F2006" w:rsidRDefault="007F2006" w:rsidP="007F2006">
      <w:pPr>
        <w:rPr>
          <w:lang w:val="en-US"/>
        </w:rPr>
      </w:pPr>
    </w:p>
    <w:p w14:paraId="54E05CA4" w14:textId="46CF54EC" w:rsidR="00613165" w:rsidRPr="007F2006" w:rsidRDefault="00395CCE" w:rsidP="007F2006">
      <w:pPr>
        <w:rPr>
          <w:lang w:val="en-US"/>
        </w:rPr>
      </w:pPr>
      <w:r w:rsidRPr="007F2006">
        <w:rPr>
          <w:lang w:val="en-US"/>
        </w:rPr>
        <w:t xml:space="preserve">Taking only the results for Naïve Bayes + TFIDF and Logistic Regression + </w:t>
      </w:r>
      <w:r w:rsidR="007F2006" w:rsidRPr="007F2006">
        <w:rPr>
          <w:lang w:val="en-US"/>
        </w:rPr>
        <w:t xml:space="preserve">Word2Vec. </w:t>
      </w:r>
    </w:p>
    <w:p w14:paraId="775C9A55" w14:textId="3D81EFF3" w:rsidR="00B5671F" w:rsidRDefault="007F2006" w:rsidP="001E6670">
      <w:pPr>
        <w:rPr>
          <w:lang w:val="en-US"/>
        </w:rPr>
      </w:pPr>
      <w:r>
        <w:rPr>
          <w:lang w:val="en-US"/>
        </w:rPr>
        <w:t>Insights from the data:</w:t>
      </w:r>
    </w:p>
    <w:p w14:paraId="3CDF1A1D" w14:textId="16E38640" w:rsidR="007F2006" w:rsidRDefault="00F961D6" w:rsidP="007F20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Some of the groups that have the best prediction precision and recalls when using word2vec are:</w:t>
      </w:r>
    </w:p>
    <w:p w14:paraId="6DEDBDDA" w14:textId="034F7810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Alt.atheism</w:t>
      </w:r>
    </w:p>
    <w:p w14:paraId="7E12C9B9" w14:textId="129CD34A" w:rsidR="00F961D6" w:rsidRP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Rec.sports.</w:t>
      </w:r>
      <w:r>
        <w:rPr>
          <w:lang w:val="en-US"/>
        </w:rPr>
        <w:t>baseball</w:t>
      </w:r>
    </w:p>
    <w:p w14:paraId="68403C20" w14:textId="3CB8403F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Rec.sports.hockey</w:t>
      </w:r>
    </w:p>
    <w:p w14:paraId="27F352B2" w14:textId="25A9D354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Rec.sports.crypt </w:t>
      </w:r>
    </w:p>
    <w:p w14:paraId="091C81BD" w14:textId="737E9F14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Soc.religion.christian</w:t>
      </w:r>
    </w:p>
    <w:p w14:paraId="01BE1029" w14:textId="431DAF02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Talk.politics.misc</w:t>
      </w:r>
    </w:p>
    <w:p w14:paraId="7AA911D2" w14:textId="36F79283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Talk.politics.mideast</w:t>
      </w:r>
    </w:p>
    <w:p w14:paraId="69FA38DA" w14:textId="360B6554" w:rsidR="00B5671F" w:rsidRDefault="00F961D6" w:rsidP="001E66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Some of the groups that have the best prediction precision and recalls when using </w:t>
      </w:r>
      <w:r>
        <w:rPr>
          <w:lang w:val="en-US"/>
        </w:rPr>
        <w:t>tfidf</w:t>
      </w:r>
      <w:r>
        <w:rPr>
          <w:lang w:val="en-US"/>
        </w:rPr>
        <w:t xml:space="preserve"> are:</w:t>
      </w:r>
    </w:p>
    <w:p w14:paraId="6C2E00BB" w14:textId="77777777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Alt.atheism</w:t>
      </w:r>
    </w:p>
    <w:p w14:paraId="256269CB" w14:textId="4AE2D3D2" w:rsidR="00F961D6" w:rsidRP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Rec.sports.baseball</w:t>
      </w:r>
    </w:p>
    <w:p w14:paraId="3BDEF128" w14:textId="77777777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Rec.sports.hockey</w:t>
      </w:r>
    </w:p>
    <w:p w14:paraId="72D662AC" w14:textId="77777777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Rec.sports.crypt </w:t>
      </w:r>
    </w:p>
    <w:p w14:paraId="259443D7" w14:textId="77777777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Soc.religion.christian</w:t>
      </w:r>
    </w:p>
    <w:p w14:paraId="43FB638D" w14:textId="3F4CE09B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Talk.politics.</w:t>
      </w:r>
      <w:r>
        <w:rPr>
          <w:lang w:val="en-US"/>
        </w:rPr>
        <w:t>guns</w:t>
      </w:r>
    </w:p>
    <w:p w14:paraId="1E26E6E6" w14:textId="66ED26F5" w:rsidR="00F961D6" w:rsidRDefault="00F961D6" w:rsidP="00F961D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Talk.politics.</w:t>
      </w:r>
      <w:r>
        <w:rPr>
          <w:lang w:val="en-US"/>
        </w:rPr>
        <w:t>misc</w:t>
      </w:r>
    </w:p>
    <w:p w14:paraId="048173C5" w14:textId="77777777" w:rsidR="00D5621D" w:rsidRDefault="00D5621D" w:rsidP="001E6670">
      <w:pPr>
        <w:rPr>
          <w:lang w:val="en-US"/>
        </w:rPr>
      </w:pPr>
    </w:p>
    <w:p w14:paraId="26B0344F" w14:textId="57A30716" w:rsidR="00D5621D" w:rsidRDefault="00F961D6" w:rsidP="001E6670">
      <w:pPr>
        <w:rPr>
          <w:lang w:val="en-US"/>
        </w:rPr>
      </w:pPr>
      <w:r>
        <w:rPr>
          <w:lang w:val="en-US"/>
        </w:rPr>
        <w:t>These groups are more or less “easy to classify”. Since we represent document in its collection of words, these groups likely have their distinctive word occurrence patterns.</w:t>
      </w:r>
      <w:r w:rsidR="00D5621D">
        <w:rPr>
          <w:lang w:val="en-US"/>
        </w:rPr>
        <w:t xml:space="preserve"> For example, </w:t>
      </w:r>
      <w:r w:rsidR="00380D8A">
        <w:rPr>
          <w:lang w:val="en-US"/>
        </w:rPr>
        <w:t xml:space="preserve">it’s likely the word “God” occurs pretty often in alt.atheism group and other religion related groups, but not in other groups. For sports, it's likely the emails have many game-related terms. As for politics, when it is more specific e.g. about guns or a specific region, the classification accuracy is higher. </w:t>
      </w:r>
    </w:p>
    <w:p w14:paraId="49623549" w14:textId="77777777" w:rsidR="00380D8A" w:rsidRDefault="00380D8A" w:rsidP="001E6670">
      <w:pPr>
        <w:rPr>
          <w:lang w:val="en-US"/>
        </w:rPr>
      </w:pPr>
    </w:p>
    <w:p w14:paraId="2453CCEE" w14:textId="3EB116AC" w:rsidR="00380D8A" w:rsidRDefault="00380D8A" w:rsidP="001E6670">
      <w:pPr>
        <w:rPr>
          <w:lang w:val="en-US"/>
        </w:rPr>
      </w:pPr>
      <w:r>
        <w:rPr>
          <w:lang w:val="en-US"/>
        </w:rPr>
        <w:t>A general insight is thus, the more “narrow” the topic is, the more likely the group will have a distinct set of vocabulary, the more likely classification accuracy will be higher for that group.</w:t>
      </w:r>
      <w:bookmarkStart w:id="0" w:name="_GoBack"/>
      <w:bookmarkEnd w:id="0"/>
    </w:p>
    <w:p w14:paraId="40E3F6D7" w14:textId="77777777" w:rsidR="00D5621D" w:rsidRDefault="00D5621D" w:rsidP="001E6670">
      <w:pPr>
        <w:rPr>
          <w:lang w:val="en-US"/>
        </w:rPr>
      </w:pPr>
    </w:p>
    <w:p w14:paraId="5539CBA4" w14:textId="77777777" w:rsidR="00613165" w:rsidRDefault="00613165" w:rsidP="001E6670">
      <w:pPr>
        <w:rPr>
          <w:lang w:val="en-US"/>
        </w:rPr>
      </w:pPr>
    </w:p>
    <w:p w14:paraId="3F69D631" w14:textId="542016B1" w:rsidR="00702B6B" w:rsidRDefault="003B51B2" w:rsidP="001E6670">
      <w:pPr>
        <w:rPr>
          <w:lang w:val="en-US"/>
        </w:rPr>
      </w:pPr>
      <w:r>
        <w:rPr>
          <w:lang w:val="en-US"/>
        </w:rPr>
        <w:t xml:space="preserve">Error analysis: </w:t>
      </w:r>
    </w:p>
    <w:p w14:paraId="6CF37D70" w14:textId="77777777" w:rsidR="003B51B2" w:rsidRDefault="003B51B2" w:rsidP="001E66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2719"/>
        <w:gridCol w:w="2878"/>
      </w:tblGrid>
      <w:tr w:rsidR="00E07986" w14:paraId="65D2BEA3" w14:textId="77777777" w:rsidTr="00E07986">
        <w:tc>
          <w:tcPr>
            <w:tcW w:w="3413" w:type="dxa"/>
          </w:tcPr>
          <w:p w14:paraId="10AD89CD" w14:textId="447EA602" w:rsidR="00E07986" w:rsidRPr="007F2006" w:rsidRDefault="00E07986" w:rsidP="001E6670">
            <w:pPr>
              <w:rPr>
                <w:highlight w:val="yellow"/>
                <w:lang w:val="en-US"/>
              </w:rPr>
            </w:pPr>
            <w:r w:rsidRPr="007F2006">
              <w:rPr>
                <w:highlight w:val="yellow"/>
                <w:lang w:val="en-US"/>
              </w:rPr>
              <w:t xml:space="preserve">Topic </w:t>
            </w:r>
          </w:p>
        </w:tc>
        <w:tc>
          <w:tcPr>
            <w:tcW w:w="2719" w:type="dxa"/>
          </w:tcPr>
          <w:p w14:paraId="6C8C3A9D" w14:textId="301D0507" w:rsidR="00E07986" w:rsidRPr="007F2006" w:rsidRDefault="00E07986" w:rsidP="00E07986">
            <w:pPr>
              <w:rPr>
                <w:highlight w:val="yellow"/>
                <w:lang w:val="en-US"/>
              </w:rPr>
            </w:pPr>
            <w:r w:rsidRPr="007F2006">
              <w:rPr>
                <w:highlight w:val="yellow"/>
                <w:lang w:val="en-US"/>
              </w:rPr>
              <w:t>LR W2V Precision</w:t>
            </w:r>
          </w:p>
        </w:tc>
        <w:tc>
          <w:tcPr>
            <w:tcW w:w="2878" w:type="dxa"/>
          </w:tcPr>
          <w:p w14:paraId="5AB17B44" w14:textId="4E01684E" w:rsidR="00E07986" w:rsidRDefault="00E07986" w:rsidP="00E07986">
            <w:pPr>
              <w:rPr>
                <w:lang w:val="en-US"/>
              </w:rPr>
            </w:pPr>
            <w:r w:rsidRPr="007F2006">
              <w:rPr>
                <w:highlight w:val="yellow"/>
                <w:lang w:val="en-US"/>
              </w:rPr>
              <w:t>LR W2V Recall</w:t>
            </w:r>
          </w:p>
        </w:tc>
      </w:tr>
      <w:tr w:rsidR="00E07986" w14:paraId="4B9DEB45" w14:textId="77777777" w:rsidTr="00E07986">
        <w:tc>
          <w:tcPr>
            <w:tcW w:w="3413" w:type="dxa"/>
          </w:tcPr>
          <w:p w14:paraId="60E8525F" w14:textId="3A733714" w:rsidR="00E07986" w:rsidRPr="00EA727E" w:rsidRDefault="00E07986" w:rsidP="001E6670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alt.atheism (17)</w:t>
            </w:r>
          </w:p>
        </w:tc>
        <w:tc>
          <w:tcPr>
            <w:tcW w:w="2719" w:type="dxa"/>
          </w:tcPr>
          <w:p w14:paraId="4BACFA93" w14:textId="5B737CEB" w:rsidR="00E07986" w:rsidRPr="00EA727E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0.886</w:t>
            </w:r>
          </w:p>
        </w:tc>
        <w:tc>
          <w:tcPr>
            <w:tcW w:w="2878" w:type="dxa"/>
            <w:vAlign w:val="center"/>
          </w:tcPr>
          <w:p w14:paraId="4615C11A" w14:textId="0F8CFE80" w:rsidR="00E07986" w:rsidRPr="00EA727E" w:rsidRDefault="00E07986" w:rsidP="001E6670">
            <w:pPr>
              <w:rPr>
                <w:highlight w:val="green"/>
                <w:lang w:val="en-US"/>
              </w:rPr>
            </w:pPr>
            <w:r w:rsidRPr="00EA727E">
              <w:rPr>
                <w:rFonts w:ascii="Calibri" w:eastAsia="Times New Roman" w:hAnsi="Calibri"/>
                <w:color w:val="000000"/>
                <w:highlight w:val="green"/>
                <w:lang w:val="en-US"/>
              </w:rPr>
              <w:t>0.736</w:t>
            </w:r>
          </w:p>
        </w:tc>
      </w:tr>
      <w:tr w:rsidR="00E07986" w14:paraId="131EC719" w14:textId="77777777" w:rsidTr="00E07986">
        <w:tc>
          <w:tcPr>
            <w:tcW w:w="3413" w:type="dxa"/>
          </w:tcPr>
          <w:p w14:paraId="5BAE6F46" w14:textId="77777777" w:rsidR="00E07986" w:rsidRP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comp.graphics</w:t>
            </w:r>
          </w:p>
          <w:p w14:paraId="04579455" w14:textId="56CDCE88" w:rsidR="00E07986" w:rsidRDefault="00E07986" w:rsidP="00E0798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13.0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2EE22153" w14:textId="3D73078B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0.593</w:t>
            </w:r>
          </w:p>
        </w:tc>
        <w:tc>
          <w:tcPr>
            <w:tcW w:w="2878" w:type="dxa"/>
            <w:vAlign w:val="center"/>
          </w:tcPr>
          <w:p w14:paraId="34253995" w14:textId="0171C778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0.525</w:t>
            </w:r>
          </w:p>
        </w:tc>
      </w:tr>
      <w:tr w:rsidR="00E07986" w14:paraId="23246DE7" w14:textId="77777777" w:rsidTr="00E07986">
        <w:tc>
          <w:tcPr>
            <w:tcW w:w="3413" w:type="dxa"/>
          </w:tcPr>
          <w:p w14:paraId="1EC8C5E1" w14:textId="6ED5ED7C" w:rsidR="00E07986" w:rsidRDefault="00E07986" w:rsidP="001E6670">
            <w:pPr>
              <w:rPr>
                <w:lang w:val="en-US"/>
              </w:rPr>
            </w:pPr>
            <w:r w:rsidRPr="00E07986">
              <w:rPr>
                <w:lang w:val="en-US"/>
              </w:rPr>
              <w:t>comp.os.ms-windows.misc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9.0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175BFA45" w14:textId="7931E79B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0.623</w:t>
            </w:r>
          </w:p>
        </w:tc>
        <w:tc>
          <w:tcPr>
            <w:tcW w:w="2878" w:type="dxa"/>
            <w:vAlign w:val="center"/>
          </w:tcPr>
          <w:p w14:paraId="3E9CDF04" w14:textId="1E6C7658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0.559</w:t>
            </w:r>
          </w:p>
        </w:tc>
      </w:tr>
      <w:tr w:rsidR="00E07986" w14:paraId="0D32D59B" w14:textId="77777777" w:rsidTr="00E07986">
        <w:tc>
          <w:tcPr>
            <w:tcW w:w="3413" w:type="dxa"/>
          </w:tcPr>
          <w:p w14:paraId="0E354C14" w14:textId="4DA42998" w:rsidR="00E07986" w:rsidRP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comp.sys.ibm.pc.hardware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11.0</w:t>
            </w:r>
            <w:r>
              <w:rPr>
                <w:lang w:val="en-US"/>
              </w:rPr>
              <w:t>)</w:t>
            </w:r>
          </w:p>
          <w:p w14:paraId="4798FB67" w14:textId="1C9E6D69" w:rsidR="00E07986" w:rsidRDefault="00E07986" w:rsidP="00E07986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0D9E7D14" w14:textId="77777777" w:rsidR="00AC37DC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0.468</w:t>
            </w:r>
          </w:p>
          <w:p w14:paraId="52F17901" w14:textId="77777777" w:rsidR="00E07986" w:rsidRDefault="00E07986" w:rsidP="001E6670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14BC0C5C" w14:textId="4DC3EBE4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0.712</w:t>
            </w:r>
          </w:p>
        </w:tc>
      </w:tr>
      <w:tr w:rsidR="00E07986" w14:paraId="5839C81B" w14:textId="77777777" w:rsidTr="00E07986">
        <w:tc>
          <w:tcPr>
            <w:tcW w:w="3413" w:type="dxa"/>
          </w:tcPr>
          <w:p w14:paraId="723946EA" w14:textId="563C8CBE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comp.sys.mac.hardware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1A627446" w14:textId="69D663B1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0.583</w:t>
            </w:r>
          </w:p>
        </w:tc>
        <w:tc>
          <w:tcPr>
            <w:tcW w:w="2878" w:type="dxa"/>
            <w:vAlign w:val="center"/>
          </w:tcPr>
          <w:p w14:paraId="4E135F3F" w14:textId="7F58FAF4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0.264</w:t>
            </w:r>
          </w:p>
        </w:tc>
      </w:tr>
      <w:tr w:rsidR="00E07986" w14:paraId="7C6C00DF" w14:textId="77777777" w:rsidTr="00E07986">
        <w:tc>
          <w:tcPr>
            <w:tcW w:w="3413" w:type="dxa"/>
          </w:tcPr>
          <w:p w14:paraId="3285EE0E" w14:textId="4A20C32B" w:rsidR="00E07986" w:rsidRP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comp.windows.x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8.0</w:t>
            </w:r>
            <w:r>
              <w:rPr>
                <w:lang w:val="en-US"/>
              </w:rPr>
              <w:t>)</w:t>
            </w:r>
          </w:p>
          <w:p w14:paraId="3BBE93F1" w14:textId="5E14B954" w:rsidR="00E07986" w:rsidRDefault="00E07986" w:rsidP="00E07986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564DA277" w14:textId="77777777" w:rsidR="00AC37DC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0.551</w:t>
            </w:r>
          </w:p>
          <w:p w14:paraId="193E601E" w14:textId="77777777" w:rsidR="00E07986" w:rsidRDefault="00E07986" w:rsidP="001E6670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8FA1107" w14:textId="08172B96" w:rsidR="00E07986" w:rsidRDefault="00E07986" w:rsidP="001E6670">
            <w:pPr>
              <w:rPr>
                <w:lang w:val="en-US"/>
              </w:rPr>
            </w:pPr>
            <w:r w:rsidRPr="00EA727E">
              <w:rPr>
                <w:rFonts w:ascii="Calibri" w:eastAsia="Times New Roman" w:hAnsi="Calibri"/>
                <w:color w:val="000000"/>
                <w:highlight w:val="green"/>
                <w:lang w:val="en-US"/>
              </w:rPr>
              <w:t>0.796</w:t>
            </w:r>
          </w:p>
        </w:tc>
      </w:tr>
      <w:tr w:rsidR="00E07986" w14:paraId="06B32D75" w14:textId="77777777" w:rsidTr="00E07986">
        <w:tc>
          <w:tcPr>
            <w:tcW w:w="3413" w:type="dxa"/>
          </w:tcPr>
          <w:p w14:paraId="566A6837" w14:textId="5F81781C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misc.forsal</w:t>
            </w:r>
            <w:r>
              <w:rPr>
                <w:lang w:val="en-US"/>
              </w:rPr>
              <w:t>e (12.0)</w:t>
            </w:r>
          </w:p>
        </w:tc>
        <w:tc>
          <w:tcPr>
            <w:tcW w:w="2719" w:type="dxa"/>
          </w:tcPr>
          <w:p w14:paraId="4B2CF3E6" w14:textId="2B65A724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0.607</w:t>
            </w:r>
          </w:p>
        </w:tc>
        <w:tc>
          <w:tcPr>
            <w:tcW w:w="2878" w:type="dxa"/>
            <w:vAlign w:val="center"/>
          </w:tcPr>
          <w:p w14:paraId="1695AA4E" w14:textId="38ED7F66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0.627</w:t>
            </w:r>
          </w:p>
        </w:tc>
      </w:tr>
      <w:tr w:rsidR="00E07986" w14:paraId="72E2AD25" w14:textId="77777777" w:rsidTr="00E07986">
        <w:tc>
          <w:tcPr>
            <w:tcW w:w="3413" w:type="dxa"/>
          </w:tcPr>
          <w:p w14:paraId="22E3A10C" w14:textId="60516261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rec.autos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6.</w:t>
            </w:r>
            <w:r>
              <w:rPr>
                <w:lang w:val="en-US"/>
              </w:rPr>
              <w:t>0)</w:t>
            </w:r>
          </w:p>
        </w:tc>
        <w:tc>
          <w:tcPr>
            <w:tcW w:w="2719" w:type="dxa"/>
          </w:tcPr>
          <w:p w14:paraId="11A5FE0A" w14:textId="4C875100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0.63</w:t>
            </w: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7</w:t>
            </w:r>
          </w:p>
        </w:tc>
        <w:tc>
          <w:tcPr>
            <w:tcW w:w="2878" w:type="dxa"/>
            <w:vAlign w:val="center"/>
          </w:tcPr>
          <w:p w14:paraId="280F6D59" w14:textId="67D26059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0.394</w:t>
            </w:r>
          </w:p>
        </w:tc>
      </w:tr>
      <w:tr w:rsidR="00E07986" w14:paraId="56F37B7C" w14:textId="77777777" w:rsidTr="00E07986">
        <w:tc>
          <w:tcPr>
            <w:tcW w:w="3413" w:type="dxa"/>
          </w:tcPr>
          <w:p w14:paraId="7D195F05" w14:textId="32129793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rec.motorcycles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2.0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515F4950" w14:textId="3CA13C70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0.482</w:t>
            </w:r>
          </w:p>
        </w:tc>
        <w:tc>
          <w:tcPr>
            <w:tcW w:w="2878" w:type="dxa"/>
            <w:vAlign w:val="center"/>
          </w:tcPr>
          <w:p w14:paraId="4F8C5DB3" w14:textId="512DBB52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0.768</w:t>
            </w:r>
          </w:p>
        </w:tc>
      </w:tr>
      <w:tr w:rsidR="00E07986" w14:paraId="7D62F3B0" w14:textId="77777777" w:rsidTr="00E07986">
        <w:tc>
          <w:tcPr>
            <w:tcW w:w="3413" w:type="dxa"/>
          </w:tcPr>
          <w:p w14:paraId="55D52D9F" w14:textId="0DE84306" w:rsidR="00E07986" w:rsidRPr="00EA727E" w:rsidRDefault="00E07986" w:rsidP="00E07986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rec.sport.baseball (3.0)</w:t>
            </w:r>
          </w:p>
        </w:tc>
        <w:tc>
          <w:tcPr>
            <w:tcW w:w="2719" w:type="dxa"/>
          </w:tcPr>
          <w:p w14:paraId="6E4403FA" w14:textId="3635A32B" w:rsidR="00E07986" w:rsidRPr="00EA727E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0.716</w:t>
            </w:r>
          </w:p>
        </w:tc>
        <w:tc>
          <w:tcPr>
            <w:tcW w:w="2878" w:type="dxa"/>
            <w:vAlign w:val="center"/>
          </w:tcPr>
          <w:p w14:paraId="42597825" w14:textId="34A5EE32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0.696</w:t>
            </w:r>
          </w:p>
        </w:tc>
      </w:tr>
      <w:tr w:rsidR="00E07986" w14:paraId="6B2E3307" w14:textId="77777777" w:rsidTr="00E07986">
        <w:tc>
          <w:tcPr>
            <w:tcW w:w="3413" w:type="dxa"/>
          </w:tcPr>
          <w:p w14:paraId="582B9561" w14:textId="2E9A25CF" w:rsidR="00E07986" w:rsidRPr="00EA727E" w:rsidRDefault="00E07986" w:rsidP="00E07986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lastRenderedPageBreak/>
              <w:t>rec.sport.hockey (0.0)</w:t>
            </w:r>
          </w:p>
        </w:tc>
        <w:tc>
          <w:tcPr>
            <w:tcW w:w="2719" w:type="dxa"/>
          </w:tcPr>
          <w:p w14:paraId="1B0EA08D" w14:textId="5B2D19AA" w:rsidR="00E07986" w:rsidRPr="00EA727E" w:rsidRDefault="00120A31" w:rsidP="00120A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0.807</w:t>
            </w:r>
          </w:p>
        </w:tc>
        <w:tc>
          <w:tcPr>
            <w:tcW w:w="2878" w:type="dxa"/>
            <w:vAlign w:val="center"/>
          </w:tcPr>
          <w:p w14:paraId="1B3213CC" w14:textId="5BF836A4" w:rsidR="00E07986" w:rsidRPr="00EA727E" w:rsidRDefault="00E07986" w:rsidP="001E6670">
            <w:pPr>
              <w:rPr>
                <w:highlight w:val="green"/>
                <w:lang w:val="en-US"/>
              </w:rPr>
            </w:pPr>
            <w:r w:rsidRPr="00EA727E">
              <w:rPr>
                <w:rFonts w:ascii="Calibri" w:eastAsia="Times New Roman" w:hAnsi="Calibri"/>
                <w:color w:val="000000"/>
                <w:highlight w:val="green"/>
                <w:lang w:val="en-US"/>
              </w:rPr>
              <w:t>0.893</w:t>
            </w:r>
          </w:p>
        </w:tc>
      </w:tr>
      <w:tr w:rsidR="00E07986" w14:paraId="5CBF68E4" w14:textId="77777777" w:rsidTr="00E07986">
        <w:tc>
          <w:tcPr>
            <w:tcW w:w="3413" w:type="dxa"/>
          </w:tcPr>
          <w:p w14:paraId="66687D0A" w14:textId="56E8733F" w:rsidR="00E07986" w:rsidRDefault="00E07986" w:rsidP="00E07986">
            <w:pPr>
              <w:rPr>
                <w:lang w:val="en-US"/>
              </w:rPr>
            </w:pPr>
            <w:r w:rsidRPr="00EA727E">
              <w:rPr>
                <w:highlight w:val="green"/>
                <w:lang w:val="en-US"/>
              </w:rPr>
              <w:t>sci.crypt (4.0)</w:t>
            </w:r>
          </w:p>
        </w:tc>
        <w:tc>
          <w:tcPr>
            <w:tcW w:w="2719" w:type="dxa"/>
          </w:tcPr>
          <w:p w14:paraId="5191DF3E" w14:textId="1313A4FE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0.742</w:t>
            </w:r>
          </w:p>
        </w:tc>
        <w:tc>
          <w:tcPr>
            <w:tcW w:w="2878" w:type="dxa"/>
            <w:vAlign w:val="center"/>
          </w:tcPr>
          <w:p w14:paraId="642E3BF7" w14:textId="49C5A9F3" w:rsidR="00E07986" w:rsidRPr="00EA727E" w:rsidRDefault="00E07986" w:rsidP="001E6670">
            <w:pPr>
              <w:rPr>
                <w:highlight w:val="green"/>
                <w:lang w:val="en-US"/>
              </w:rPr>
            </w:pPr>
            <w:r w:rsidRPr="00EA727E">
              <w:rPr>
                <w:rFonts w:ascii="Calibri" w:eastAsia="Times New Roman" w:hAnsi="Calibri"/>
                <w:color w:val="000000"/>
                <w:highlight w:val="green"/>
                <w:lang w:val="en-US"/>
              </w:rPr>
              <w:t>0.821</w:t>
            </w:r>
          </w:p>
        </w:tc>
      </w:tr>
      <w:tr w:rsidR="00E07986" w14:paraId="250E9160" w14:textId="77777777" w:rsidTr="00E07986">
        <w:tc>
          <w:tcPr>
            <w:tcW w:w="3413" w:type="dxa"/>
          </w:tcPr>
          <w:p w14:paraId="3627DDD4" w14:textId="31C46877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sci.electronics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3275D02E" w14:textId="5A25C008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0.553</w:t>
            </w:r>
          </w:p>
        </w:tc>
        <w:tc>
          <w:tcPr>
            <w:tcW w:w="2878" w:type="dxa"/>
            <w:vAlign w:val="center"/>
          </w:tcPr>
          <w:p w14:paraId="6CC03718" w14:textId="3FA6574F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0.426</w:t>
            </w:r>
          </w:p>
        </w:tc>
      </w:tr>
      <w:tr w:rsidR="00E07986" w14:paraId="742EBC06" w14:textId="77777777" w:rsidTr="00E07986">
        <w:tc>
          <w:tcPr>
            <w:tcW w:w="3413" w:type="dxa"/>
          </w:tcPr>
          <w:p w14:paraId="3AEBDAE1" w14:textId="65EC3544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sci.med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5.0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0538BCC3" w14:textId="5C43B75E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0.737</w:t>
            </w:r>
          </w:p>
        </w:tc>
        <w:tc>
          <w:tcPr>
            <w:tcW w:w="2878" w:type="dxa"/>
            <w:vAlign w:val="center"/>
          </w:tcPr>
          <w:p w14:paraId="6CAE4234" w14:textId="4D3448A2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0.412</w:t>
            </w:r>
          </w:p>
        </w:tc>
      </w:tr>
      <w:tr w:rsidR="00E07986" w14:paraId="0DA91E18" w14:textId="77777777" w:rsidTr="00E07986">
        <w:trPr>
          <w:trHeight w:val="339"/>
        </w:trPr>
        <w:tc>
          <w:tcPr>
            <w:tcW w:w="3413" w:type="dxa"/>
          </w:tcPr>
          <w:p w14:paraId="3FF02B30" w14:textId="6AA93B95" w:rsid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sci.space</w:t>
            </w:r>
            <w:r>
              <w:rPr>
                <w:lang w:val="en-US"/>
              </w:rPr>
              <w:t xml:space="preserve">( </w:t>
            </w:r>
            <w:r w:rsidRPr="00E07986">
              <w:rPr>
                <w:lang w:val="en-US"/>
              </w:rPr>
              <w:t>7.0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BB5B7C3" w14:textId="26D952BB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0.477</w:t>
            </w:r>
          </w:p>
        </w:tc>
        <w:tc>
          <w:tcPr>
            <w:tcW w:w="2878" w:type="dxa"/>
            <w:vAlign w:val="center"/>
          </w:tcPr>
          <w:p w14:paraId="0557A031" w14:textId="6A7E75A0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0.564</w:t>
            </w:r>
          </w:p>
        </w:tc>
      </w:tr>
      <w:tr w:rsidR="00E07986" w14:paraId="7DA623B7" w14:textId="77777777" w:rsidTr="00E07986">
        <w:trPr>
          <w:trHeight w:val="380"/>
        </w:trPr>
        <w:tc>
          <w:tcPr>
            <w:tcW w:w="3413" w:type="dxa"/>
          </w:tcPr>
          <w:p w14:paraId="71E26F92" w14:textId="72252525" w:rsidR="00E07986" w:rsidRPr="00E07986" w:rsidRDefault="00E07986" w:rsidP="00E07986">
            <w:pPr>
              <w:rPr>
                <w:lang w:val="en-US"/>
              </w:rPr>
            </w:pPr>
            <w:r w:rsidRPr="00EA727E">
              <w:rPr>
                <w:highlight w:val="green"/>
                <w:lang w:val="en-US"/>
              </w:rPr>
              <w:t>soc.religion.christian (1.0)</w:t>
            </w:r>
          </w:p>
          <w:p w14:paraId="2BF42B3A" w14:textId="570B06E6" w:rsidR="00E07986" w:rsidRDefault="00E07986" w:rsidP="00E07986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58BD24AC" w14:textId="77777777" w:rsidR="00AC37DC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0.479</w:t>
            </w:r>
          </w:p>
          <w:p w14:paraId="512B25DD" w14:textId="77777777" w:rsidR="00E07986" w:rsidRDefault="00E07986" w:rsidP="001E6670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7F58684C" w14:textId="35D3FF48" w:rsidR="00E07986" w:rsidRDefault="00E07986" w:rsidP="001E6670">
            <w:pPr>
              <w:rPr>
                <w:lang w:val="en-US"/>
              </w:rPr>
            </w:pPr>
            <w:r w:rsidRPr="00EA727E">
              <w:rPr>
                <w:rFonts w:ascii="Calibri" w:eastAsia="Times New Roman" w:hAnsi="Calibri"/>
                <w:color w:val="000000"/>
                <w:highlight w:val="green"/>
                <w:lang w:val="en-US"/>
              </w:rPr>
              <w:t>0.817</w:t>
            </w:r>
          </w:p>
        </w:tc>
      </w:tr>
      <w:tr w:rsidR="00E07986" w14:paraId="1856A1C1" w14:textId="77777777" w:rsidTr="00E07986">
        <w:tc>
          <w:tcPr>
            <w:tcW w:w="3413" w:type="dxa"/>
          </w:tcPr>
          <w:p w14:paraId="64364FFD" w14:textId="782B575D" w:rsidR="00E07986" w:rsidRP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talk.politics.guns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16.0</w:t>
            </w:r>
            <w:r>
              <w:rPr>
                <w:lang w:val="en-US"/>
              </w:rPr>
              <w:t>)</w:t>
            </w:r>
          </w:p>
          <w:p w14:paraId="69B52A46" w14:textId="1F6AF42C" w:rsidR="00E07986" w:rsidRDefault="00E07986" w:rsidP="00E07986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6623B6F0" w14:textId="7A412280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0.429</w:t>
            </w:r>
          </w:p>
        </w:tc>
        <w:tc>
          <w:tcPr>
            <w:tcW w:w="2878" w:type="dxa"/>
            <w:vAlign w:val="center"/>
          </w:tcPr>
          <w:p w14:paraId="032E0A87" w14:textId="789B2561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0.526</w:t>
            </w:r>
          </w:p>
        </w:tc>
      </w:tr>
      <w:tr w:rsidR="00E07986" w14:paraId="51384995" w14:textId="77777777" w:rsidTr="00C40AAA">
        <w:trPr>
          <w:trHeight w:val="605"/>
        </w:trPr>
        <w:tc>
          <w:tcPr>
            <w:tcW w:w="3413" w:type="dxa"/>
          </w:tcPr>
          <w:p w14:paraId="31D22056" w14:textId="1952622E" w:rsidR="00E07986" w:rsidRPr="00E07986" w:rsidRDefault="00E07986" w:rsidP="00E07986">
            <w:pPr>
              <w:rPr>
                <w:lang w:val="en-US"/>
              </w:rPr>
            </w:pPr>
            <w:r w:rsidRPr="00EA727E">
              <w:rPr>
                <w:highlight w:val="green"/>
                <w:lang w:val="en-US"/>
              </w:rPr>
              <w:t>talk.politics.mideast (15.0)</w:t>
            </w:r>
          </w:p>
          <w:p w14:paraId="4E88323F" w14:textId="38BAF61F" w:rsidR="00E07986" w:rsidRDefault="00E07986" w:rsidP="00E07986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59FC7027" w14:textId="11D97FA8" w:rsidR="00E07986" w:rsidRPr="00AC37DC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0.568</w:t>
            </w:r>
          </w:p>
        </w:tc>
        <w:tc>
          <w:tcPr>
            <w:tcW w:w="2878" w:type="dxa"/>
            <w:vAlign w:val="center"/>
          </w:tcPr>
          <w:p w14:paraId="44677D22" w14:textId="6219CCD9" w:rsidR="00E07986" w:rsidRDefault="00E07986" w:rsidP="001E6670">
            <w:pPr>
              <w:rPr>
                <w:lang w:val="en-US"/>
              </w:rPr>
            </w:pPr>
            <w:r w:rsidRPr="00EA727E">
              <w:rPr>
                <w:rFonts w:ascii="Calibri" w:eastAsia="Times New Roman" w:hAnsi="Calibri"/>
                <w:color w:val="000000"/>
                <w:highlight w:val="green"/>
                <w:lang w:val="en-US"/>
              </w:rPr>
              <w:t>0.778</w:t>
            </w:r>
          </w:p>
        </w:tc>
      </w:tr>
      <w:tr w:rsidR="00E07986" w14:paraId="1D0784CE" w14:textId="77777777" w:rsidTr="00E07986">
        <w:trPr>
          <w:trHeight w:val="437"/>
        </w:trPr>
        <w:tc>
          <w:tcPr>
            <w:tcW w:w="3413" w:type="dxa"/>
          </w:tcPr>
          <w:p w14:paraId="110CC397" w14:textId="52B1FD02" w:rsidR="00E07986" w:rsidRPr="00C40AAA" w:rsidRDefault="00E07986" w:rsidP="00E07986">
            <w:pPr>
              <w:rPr>
                <w:highlight w:val="green"/>
                <w:lang w:val="en-US"/>
              </w:rPr>
            </w:pPr>
            <w:r w:rsidRPr="00C40AAA">
              <w:rPr>
                <w:highlight w:val="green"/>
                <w:lang w:val="en-US"/>
              </w:rPr>
              <w:t>talk.politics.misc (18.0)</w:t>
            </w:r>
          </w:p>
          <w:p w14:paraId="776BB6DC" w14:textId="0027BF84" w:rsidR="00E07986" w:rsidRPr="00C40AAA" w:rsidRDefault="00E07986" w:rsidP="00E07986">
            <w:pPr>
              <w:rPr>
                <w:highlight w:val="green"/>
                <w:lang w:val="en-US"/>
              </w:rPr>
            </w:pPr>
          </w:p>
        </w:tc>
        <w:tc>
          <w:tcPr>
            <w:tcW w:w="2719" w:type="dxa"/>
          </w:tcPr>
          <w:p w14:paraId="58F3F14B" w14:textId="77777777" w:rsidR="00AC37DC" w:rsidRPr="00C40AAA" w:rsidRDefault="00AC37DC" w:rsidP="00AC37D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C40AAA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0.909</w:t>
            </w:r>
          </w:p>
          <w:p w14:paraId="7A531F0A" w14:textId="77777777" w:rsidR="00E07986" w:rsidRPr="00C40AAA" w:rsidRDefault="00E07986" w:rsidP="001E6670">
            <w:pPr>
              <w:rPr>
                <w:highlight w:val="green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1DAAC0E" w14:textId="7DC61AE4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0.200</w:t>
            </w:r>
          </w:p>
        </w:tc>
      </w:tr>
      <w:tr w:rsidR="00E07986" w14:paraId="1FD4B170" w14:textId="77777777" w:rsidTr="00E07986">
        <w:tc>
          <w:tcPr>
            <w:tcW w:w="3413" w:type="dxa"/>
          </w:tcPr>
          <w:p w14:paraId="35AB65F6" w14:textId="236DAC3D" w:rsidR="00E07986" w:rsidRPr="00E07986" w:rsidRDefault="00E07986" w:rsidP="00E07986">
            <w:pPr>
              <w:rPr>
                <w:lang w:val="en-US"/>
              </w:rPr>
            </w:pPr>
            <w:r w:rsidRPr="00E07986">
              <w:rPr>
                <w:lang w:val="en-US"/>
              </w:rPr>
              <w:t>talk.religion.misc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19.0</w:t>
            </w:r>
            <w:r>
              <w:rPr>
                <w:lang w:val="en-US"/>
              </w:rPr>
              <w:t>)</w:t>
            </w:r>
          </w:p>
          <w:p w14:paraId="1B17C179" w14:textId="1669E1FA" w:rsidR="00E07986" w:rsidRPr="00E07986" w:rsidRDefault="00E07986" w:rsidP="00E07986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7965FA5F" w14:textId="217CBA44" w:rsidR="00E07986" w:rsidRDefault="00AC37DC" w:rsidP="001E6670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878" w:type="dxa"/>
            <w:vAlign w:val="center"/>
          </w:tcPr>
          <w:p w14:paraId="58431049" w14:textId="651AF8F5" w:rsidR="00E07986" w:rsidRDefault="00E07986" w:rsidP="001E6670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0.000</w:t>
            </w:r>
          </w:p>
        </w:tc>
      </w:tr>
    </w:tbl>
    <w:p w14:paraId="2E5AD88C" w14:textId="77777777" w:rsidR="00F809C0" w:rsidRDefault="00F809C0" w:rsidP="001E6670">
      <w:pPr>
        <w:rPr>
          <w:lang w:val="en-US"/>
        </w:rPr>
      </w:pPr>
    </w:p>
    <w:p w14:paraId="1A4C8F20" w14:textId="77777777" w:rsidR="002B64D3" w:rsidRDefault="002B64D3" w:rsidP="001E66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2719"/>
        <w:gridCol w:w="2878"/>
      </w:tblGrid>
      <w:tr w:rsidR="002B64D3" w14:paraId="6AD686B7" w14:textId="77777777" w:rsidTr="005039E9">
        <w:tc>
          <w:tcPr>
            <w:tcW w:w="3413" w:type="dxa"/>
          </w:tcPr>
          <w:p w14:paraId="670BF492" w14:textId="77777777" w:rsidR="002B64D3" w:rsidRDefault="002B64D3" w:rsidP="005039E9">
            <w:pPr>
              <w:rPr>
                <w:lang w:val="en-US"/>
              </w:rPr>
            </w:pPr>
            <w:r>
              <w:rPr>
                <w:lang w:val="en-US"/>
              </w:rPr>
              <w:t xml:space="preserve">Topic </w:t>
            </w:r>
          </w:p>
        </w:tc>
        <w:tc>
          <w:tcPr>
            <w:tcW w:w="2719" w:type="dxa"/>
          </w:tcPr>
          <w:p w14:paraId="50B274AE" w14:textId="791D2685" w:rsidR="002B64D3" w:rsidRDefault="002B64D3" w:rsidP="002B64D3">
            <w:pPr>
              <w:rPr>
                <w:lang w:val="en-US"/>
              </w:rPr>
            </w:pPr>
            <w:r>
              <w:rPr>
                <w:lang w:val="en-US"/>
              </w:rPr>
              <w:t>LR TFIDF Precision</w:t>
            </w:r>
          </w:p>
        </w:tc>
        <w:tc>
          <w:tcPr>
            <w:tcW w:w="2878" w:type="dxa"/>
          </w:tcPr>
          <w:p w14:paraId="693329C6" w14:textId="4FA6F423" w:rsidR="002B64D3" w:rsidRDefault="002B64D3" w:rsidP="002B64D3">
            <w:pPr>
              <w:rPr>
                <w:lang w:val="en-US"/>
              </w:rPr>
            </w:pPr>
            <w:r>
              <w:rPr>
                <w:lang w:val="en-US"/>
              </w:rPr>
              <w:t>LR TFIDF Recall</w:t>
            </w:r>
          </w:p>
        </w:tc>
      </w:tr>
      <w:tr w:rsidR="002B64D3" w14:paraId="6816F30E" w14:textId="77777777" w:rsidTr="005039E9">
        <w:tc>
          <w:tcPr>
            <w:tcW w:w="3413" w:type="dxa"/>
          </w:tcPr>
          <w:p w14:paraId="42FB0900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alt.atheism</w:t>
            </w:r>
            <w:r>
              <w:rPr>
                <w:lang w:val="en-US"/>
              </w:rPr>
              <w:t xml:space="preserve"> (17)</w:t>
            </w:r>
          </w:p>
        </w:tc>
        <w:tc>
          <w:tcPr>
            <w:tcW w:w="2719" w:type="dxa"/>
          </w:tcPr>
          <w:p w14:paraId="33951BD8" w14:textId="048BB553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7A59F4F2" w14:textId="5AF264A6" w:rsidR="002B64D3" w:rsidRDefault="002B64D3" w:rsidP="00C1524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405DE07D" w14:textId="77777777" w:rsidTr="005039E9">
        <w:tc>
          <w:tcPr>
            <w:tcW w:w="3413" w:type="dxa"/>
          </w:tcPr>
          <w:p w14:paraId="537745C3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comp.graphics</w:t>
            </w:r>
          </w:p>
          <w:p w14:paraId="21BC3657" w14:textId="77777777" w:rsidR="002B64D3" w:rsidRDefault="002B64D3" w:rsidP="005039E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13.0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4C7D5BAE" w14:textId="38394E20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00330545" w14:textId="097913C3" w:rsidR="002B64D3" w:rsidRDefault="00C15249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1973496A" w14:textId="77777777" w:rsidTr="005039E9">
        <w:tc>
          <w:tcPr>
            <w:tcW w:w="3413" w:type="dxa"/>
          </w:tcPr>
          <w:p w14:paraId="6C79ECA2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comp.os.ms-windows.misc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9.0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1C77E72F" w14:textId="6CA66BED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3EECB1F1" w14:textId="7B0EEAB9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3E08405C" w14:textId="77777777" w:rsidTr="005039E9">
        <w:tc>
          <w:tcPr>
            <w:tcW w:w="3413" w:type="dxa"/>
          </w:tcPr>
          <w:p w14:paraId="76D41955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comp.sys.ibm.pc.hardware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11.0</w:t>
            </w:r>
            <w:r>
              <w:rPr>
                <w:lang w:val="en-US"/>
              </w:rPr>
              <w:t>)</w:t>
            </w:r>
          </w:p>
          <w:p w14:paraId="41DCCA10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4E40AF23" w14:textId="2C44BD66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  <w:p w14:paraId="228BBE10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6073850" w14:textId="3D73365E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10A58F58" w14:textId="77777777" w:rsidTr="005039E9">
        <w:tc>
          <w:tcPr>
            <w:tcW w:w="3413" w:type="dxa"/>
          </w:tcPr>
          <w:p w14:paraId="5D99E775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comp.sys.mac.hardware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4514BC4" w14:textId="340FED41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6DD49D5B" w14:textId="67EA0367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7DE2D212" w14:textId="77777777" w:rsidTr="005039E9">
        <w:tc>
          <w:tcPr>
            <w:tcW w:w="3413" w:type="dxa"/>
          </w:tcPr>
          <w:p w14:paraId="3A78CA02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comp.windows.x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8.0</w:t>
            </w:r>
            <w:r>
              <w:rPr>
                <w:lang w:val="en-US"/>
              </w:rPr>
              <w:t>)</w:t>
            </w:r>
          </w:p>
          <w:p w14:paraId="46EA7A8E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2C6C6C88" w14:textId="4045DA30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  <w:p w14:paraId="568C7A2B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6379883" w14:textId="3E608BB1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169898C7" w14:textId="77777777" w:rsidTr="005039E9">
        <w:tc>
          <w:tcPr>
            <w:tcW w:w="3413" w:type="dxa"/>
          </w:tcPr>
          <w:p w14:paraId="01A1FFBE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misc.forsal</w:t>
            </w:r>
            <w:r>
              <w:rPr>
                <w:lang w:val="en-US"/>
              </w:rPr>
              <w:t>e (12.0)</w:t>
            </w:r>
          </w:p>
        </w:tc>
        <w:tc>
          <w:tcPr>
            <w:tcW w:w="2719" w:type="dxa"/>
          </w:tcPr>
          <w:p w14:paraId="3EDCD199" w14:textId="32EB973A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3861AF8D" w14:textId="4009C035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71E10786" w14:textId="77777777" w:rsidTr="005039E9">
        <w:tc>
          <w:tcPr>
            <w:tcW w:w="3413" w:type="dxa"/>
          </w:tcPr>
          <w:p w14:paraId="7729DAFD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rec.autos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6.</w:t>
            </w:r>
            <w:r>
              <w:rPr>
                <w:lang w:val="en-US"/>
              </w:rPr>
              <w:t>0)</w:t>
            </w:r>
          </w:p>
        </w:tc>
        <w:tc>
          <w:tcPr>
            <w:tcW w:w="2719" w:type="dxa"/>
          </w:tcPr>
          <w:p w14:paraId="1BC30DCE" w14:textId="5C1E3347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24F54EE9" w14:textId="50B0F30D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39946378" w14:textId="77777777" w:rsidTr="005039E9">
        <w:tc>
          <w:tcPr>
            <w:tcW w:w="3413" w:type="dxa"/>
          </w:tcPr>
          <w:p w14:paraId="60EA9970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rec.motorcycles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2.0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230D3DF9" w14:textId="7C0AA186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4E0F3C98" w14:textId="779CA199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1B56B1B7" w14:textId="77777777" w:rsidTr="005039E9">
        <w:tc>
          <w:tcPr>
            <w:tcW w:w="3413" w:type="dxa"/>
          </w:tcPr>
          <w:p w14:paraId="0CB8BAAE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rec.sport.baseball</w:t>
            </w:r>
            <w:r>
              <w:rPr>
                <w:lang w:val="en-US"/>
              </w:rPr>
              <w:t xml:space="preserve"> (3.0)</w:t>
            </w:r>
          </w:p>
        </w:tc>
        <w:tc>
          <w:tcPr>
            <w:tcW w:w="2719" w:type="dxa"/>
          </w:tcPr>
          <w:p w14:paraId="25DE4EA6" w14:textId="3A4FB22A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5C7BFAF0" w14:textId="1FC9E06D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6D2C1CBC" w14:textId="77777777" w:rsidTr="00EA19D0">
        <w:trPr>
          <w:trHeight w:val="311"/>
        </w:trPr>
        <w:tc>
          <w:tcPr>
            <w:tcW w:w="3413" w:type="dxa"/>
          </w:tcPr>
          <w:p w14:paraId="67EC7BDD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rec.sport.hockey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658CAF0" w14:textId="07DEC8F2" w:rsidR="002B64D3" w:rsidRPr="00120A31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476E4A7B" w14:textId="5C19D416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4330F7FC" w14:textId="77777777" w:rsidTr="005039E9">
        <w:tc>
          <w:tcPr>
            <w:tcW w:w="3413" w:type="dxa"/>
          </w:tcPr>
          <w:p w14:paraId="50574026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sci.crypt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3E44C25A" w14:textId="256C9D5D" w:rsidR="002B64D3" w:rsidRPr="00AC37DC" w:rsidRDefault="00EA19D0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EA19D0">
              <w:rPr>
                <w:rFonts w:ascii="Courier" w:hAnsi="Courier" w:cs="Courier New"/>
                <w:color w:val="000000"/>
                <w:sz w:val="21"/>
                <w:szCs w:val="21"/>
              </w:rPr>
              <w:t>0.047</w:t>
            </w:r>
          </w:p>
        </w:tc>
        <w:tc>
          <w:tcPr>
            <w:tcW w:w="2878" w:type="dxa"/>
            <w:vAlign w:val="center"/>
          </w:tcPr>
          <w:p w14:paraId="6EE0DAA6" w14:textId="4E6110C5" w:rsidR="002B64D3" w:rsidRDefault="00EA19D0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1</w:t>
            </w:r>
          </w:p>
        </w:tc>
      </w:tr>
      <w:tr w:rsidR="002B64D3" w14:paraId="53F93868" w14:textId="77777777" w:rsidTr="005039E9">
        <w:tc>
          <w:tcPr>
            <w:tcW w:w="3413" w:type="dxa"/>
          </w:tcPr>
          <w:p w14:paraId="48A644C1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sci.electronics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2DA88186" w14:textId="12869FE4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347DAA40" w14:textId="3D57FFFC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5F5100AC" w14:textId="77777777" w:rsidTr="005039E9">
        <w:tc>
          <w:tcPr>
            <w:tcW w:w="3413" w:type="dxa"/>
          </w:tcPr>
          <w:p w14:paraId="1AF5E1D9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sci.med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5.0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65E6032B" w14:textId="3B8575D6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44147172" w14:textId="47417814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4EA20989" w14:textId="77777777" w:rsidTr="005039E9">
        <w:trPr>
          <w:trHeight w:val="339"/>
        </w:trPr>
        <w:tc>
          <w:tcPr>
            <w:tcW w:w="3413" w:type="dxa"/>
          </w:tcPr>
          <w:p w14:paraId="4193B3A8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sci.space</w:t>
            </w:r>
            <w:r>
              <w:rPr>
                <w:lang w:val="en-US"/>
              </w:rPr>
              <w:t xml:space="preserve">( </w:t>
            </w:r>
            <w:r w:rsidRPr="00E07986">
              <w:rPr>
                <w:lang w:val="en-US"/>
              </w:rPr>
              <w:t>7.0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5A600075" w14:textId="6E3D9ECF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2FFE6CD6" w14:textId="51143FD9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090341A0" w14:textId="77777777" w:rsidTr="005039E9">
        <w:trPr>
          <w:trHeight w:val="380"/>
        </w:trPr>
        <w:tc>
          <w:tcPr>
            <w:tcW w:w="3413" w:type="dxa"/>
          </w:tcPr>
          <w:p w14:paraId="3954A4A9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soc.religion.christian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1.0</w:t>
            </w:r>
            <w:r>
              <w:rPr>
                <w:lang w:val="en-US"/>
              </w:rPr>
              <w:t>)</w:t>
            </w:r>
          </w:p>
          <w:p w14:paraId="7F3DC3B4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7F89C833" w14:textId="6CD44EB8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  <w:p w14:paraId="63D23773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12A61869" w14:textId="2CA79558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760F17BC" w14:textId="77777777" w:rsidTr="005039E9">
        <w:tc>
          <w:tcPr>
            <w:tcW w:w="3413" w:type="dxa"/>
          </w:tcPr>
          <w:p w14:paraId="5CF9438E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talk.politics.guns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16.0</w:t>
            </w:r>
            <w:r>
              <w:rPr>
                <w:lang w:val="en-US"/>
              </w:rPr>
              <w:t>)</w:t>
            </w:r>
          </w:p>
          <w:p w14:paraId="61A193C6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0EAEF012" w14:textId="1715E84E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683C8D8C" w14:textId="2DD0F555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5F8C1D2E" w14:textId="77777777" w:rsidTr="005039E9">
        <w:tc>
          <w:tcPr>
            <w:tcW w:w="3413" w:type="dxa"/>
          </w:tcPr>
          <w:p w14:paraId="3C0E8C5F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talk.politics.mideast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15.0</w:t>
            </w:r>
            <w:r>
              <w:rPr>
                <w:lang w:val="en-US"/>
              </w:rPr>
              <w:t>)</w:t>
            </w:r>
          </w:p>
          <w:p w14:paraId="152BE2C5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4FA75344" w14:textId="511D7436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61323E47" w14:textId="4CEA4B3A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  <w:tr w:rsidR="002B64D3" w14:paraId="1F8761A1" w14:textId="77777777" w:rsidTr="00C15249">
        <w:trPr>
          <w:trHeight w:val="381"/>
        </w:trPr>
        <w:tc>
          <w:tcPr>
            <w:tcW w:w="3413" w:type="dxa"/>
          </w:tcPr>
          <w:p w14:paraId="1D48636D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18.0</w:t>
            </w:r>
            <w:r>
              <w:rPr>
                <w:lang w:val="en-US"/>
              </w:rPr>
              <w:t>)</w:t>
            </w:r>
          </w:p>
          <w:p w14:paraId="7D1B0DC8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11ECB2E9" w14:textId="0A5D82FF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  <w:p w14:paraId="409854DC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2EFC48F3" w14:textId="1A0A908F" w:rsidR="002B64D3" w:rsidRDefault="00C15249" w:rsidP="005039E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64D3" w14:paraId="03987DF5" w14:textId="77777777" w:rsidTr="002B64D3">
        <w:trPr>
          <w:trHeight w:val="550"/>
        </w:trPr>
        <w:tc>
          <w:tcPr>
            <w:tcW w:w="3413" w:type="dxa"/>
          </w:tcPr>
          <w:p w14:paraId="27B91EAD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talk.religion.misc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19.0</w:t>
            </w:r>
            <w:r>
              <w:rPr>
                <w:lang w:val="en-US"/>
              </w:rPr>
              <w:t>)</w:t>
            </w:r>
          </w:p>
          <w:p w14:paraId="03DAADBD" w14:textId="77777777" w:rsidR="002B64D3" w:rsidRPr="00E07986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7747EBCC" w14:textId="61EBA21C" w:rsidR="002B64D3" w:rsidRDefault="00C15249" w:rsidP="005039E9">
            <w:pPr>
              <w:rPr>
                <w:lang w:val="en-US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NA</w:t>
            </w:r>
          </w:p>
        </w:tc>
        <w:tc>
          <w:tcPr>
            <w:tcW w:w="2878" w:type="dxa"/>
            <w:vAlign w:val="center"/>
          </w:tcPr>
          <w:p w14:paraId="1D2DDD88" w14:textId="1441206E" w:rsidR="002B64D3" w:rsidRDefault="002B64D3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</w:t>
            </w:r>
          </w:p>
        </w:tc>
      </w:tr>
    </w:tbl>
    <w:p w14:paraId="061B795F" w14:textId="77777777" w:rsidR="002B64D3" w:rsidRDefault="002B64D3" w:rsidP="001E6670">
      <w:pPr>
        <w:rPr>
          <w:lang w:val="en-US"/>
        </w:rPr>
      </w:pPr>
    </w:p>
    <w:p w14:paraId="71455724" w14:textId="77777777" w:rsidR="002B64D3" w:rsidRDefault="002B64D3" w:rsidP="001E66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2719"/>
        <w:gridCol w:w="2878"/>
      </w:tblGrid>
      <w:tr w:rsidR="002B64D3" w14:paraId="17631CE9" w14:textId="77777777" w:rsidTr="00EA727E">
        <w:trPr>
          <w:trHeight w:val="311"/>
        </w:trPr>
        <w:tc>
          <w:tcPr>
            <w:tcW w:w="3413" w:type="dxa"/>
          </w:tcPr>
          <w:p w14:paraId="32D2DA1D" w14:textId="77777777" w:rsidR="002B64D3" w:rsidRPr="007F2006" w:rsidRDefault="002B64D3" w:rsidP="005039E9">
            <w:pPr>
              <w:rPr>
                <w:highlight w:val="yellow"/>
                <w:lang w:val="en-US"/>
              </w:rPr>
            </w:pPr>
            <w:r w:rsidRPr="007F2006">
              <w:rPr>
                <w:highlight w:val="yellow"/>
                <w:lang w:val="en-US"/>
              </w:rPr>
              <w:t xml:space="preserve">Topic </w:t>
            </w:r>
          </w:p>
        </w:tc>
        <w:tc>
          <w:tcPr>
            <w:tcW w:w="2719" w:type="dxa"/>
          </w:tcPr>
          <w:p w14:paraId="5E064C9F" w14:textId="6E43F4A0" w:rsidR="002B64D3" w:rsidRPr="007F2006" w:rsidRDefault="002B64D3" w:rsidP="005039E9">
            <w:pPr>
              <w:rPr>
                <w:highlight w:val="yellow"/>
                <w:lang w:val="en-US"/>
              </w:rPr>
            </w:pPr>
            <w:r w:rsidRPr="007F2006">
              <w:rPr>
                <w:highlight w:val="yellow"/>
                <w:lang w:val="en-US"/>
              </w:rPr>
              <w:t>NB TFIDF Precision</w:t>
            </w:r>
          </w:p>
        </w:tc>
        <w:tc>
          <w:tcPr>
            <w:tcW w:w="2878" w:type="dxa"/>
          </w:tcPr>
          <w:p w14:paraId="32B6518B" w14:textId="3D540329" w:rsidR="002B64D3" w:rsidRDefault="002B64D3" w:rsidP="005039E9">
            <w:pPr>
              <w:rPr>
                <w:lang w:val="en-US"/>
              </w:rPr>
            </w:pPr>
            <w:r w:rsidRPr="007F2006">
              <w:rPr>
                <w:highlight w:val="yellow"/>
                <w:lang w:val="en-US"/>
              </w:rPr>
              <w:t>NB TFIDF Recall</w:t>
            </w:r>
          </w:p>
        </w:tc>
      </w:tr>
      <w:tr w:rsidR="002B64D3" w14:paraId="492EE4BB" w14:textId="77777777" w:rsidTr="00EA727E">
        <w:tc>
          <w:tcPr>
            <w:tcW w:w="3413" w:type="dxa"/>
          </w:tcPr>
          <w:p w14:paraId="5058E133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alt.atheism (17)</w:t>
            </w:r>
          </w:p>
        </w:tc>
        <w:tc>
          <w:tcPr>
            <w:tcW w:w="2719" w:type="dxa"/>
          </w:tcPr>
          <w:p w14:paraId="7CC43119" w14:textId="49CA3A49" w:rsidR="002B64D3" w:rsidRPr="00EA727E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0.672</w:t>
            </w:r>
          </w:p>
        </w:tc>
        <w:tc>
          <w:tcPr>
            <w:tcW w:w="2878" w:type="dxa"/>
            <w:vAlign w:val="center"/>
          </w:tcPr>
          <w:p w14:paraId="0D9C888B" w14:textId="5663B6BF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0.811</w:t>
            </w:r>
          </w:p>
        </w:tc>
      </w:tr>
      <w:tr w:rsidR="002B64D3" w14:paraId="7E5DC6A1" w14:textId="77777777" w:rsidTr="00EA727E">
        <w:tc>
          <w:tcPr>
            <w:tcW w:w="3413" w:type="dxa"/>
          </w:tcPr>
          <w:p w14:paraId="2709C888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comp.graphics</w:t>
            </w:r>
          </w:p>
          <w:p w14:paraId="3D5EC0C7" w14:textId="77777777" w:rsidR="002B64D3" w:rsidRDefault="002B64D3" w:rsidP="005039E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13.0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716750C" w14:textId="5DDF1B78" w:rsidR="002B64D3" w:rsidRPr="00AC37DC" w:rsidRDefault="002B64D3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</w:t>
            </w:r>
          </w:p>
        </w:tc>
        <w:tc>
          <w:tcPr>
            <w:tcW w:w="2878" w:type="dxa"/>
            <w:vAlign w:val="center"/>
          </w:tcPr>
          <w:p w14:paraId="339536A2" w14:textId="6ED539D0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0.70</w:t>
            </w: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5</w:t>
            </w:r>
          </w:p>
        </w:tc>
      </w:tr>
      <w:tr w:rsidR="002B64D3" w14:paraId="07D24131" w14:textId="77777777" w:rsidTr="00EA727E">
        <w:tc>
          <w:tcPr>
            <w:tcW w:w="3413" w:type="dxa"/>
          </w:tcPr>
          <w:p w14:paraId="6E9A1043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comp.os.ms-windows.misc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9.0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276ECB42" w14:textId="3F15CDD2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0.667</w:t>
            </w:r>
          </w:p>
        </w:tc>
        <w:tc>
          <w:tcPr>
            <w:tcW w:w="2878" w:type="dxa"/>
            <w:vAlign w:val="center"/>
          </w:tcPr>
          <w:p w14:paraId="607872A0" w14:textId="35B04959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0.034</w:t>
            </w:r>
          </w:p>
        </w:tc>
      </w:tr>
      <w:tr w:rsidR="002B64D3" w14:paraId="7388CBBF" w14:textId="77777777" w:rsidTr="00EA727E">
        <w:tc>
          <w:tcPr>
            <w:tcW w:w="3413" w:type="dxa"/>
          </w:tcPr>
          <w:p w14:paraId="281B98D8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comp.sys.ibm.pc.hardware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11.0</w:t>
            </w:r>
            <w:r>
              <w:rPr>
                <w:lang w:val="en-US"/>
              </w:rPr>
              <w:t>)</w:t>
            </w:r>
          </w:p>
          <w:p w14:paraId="45C3581B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3FC36E9B" w14:textId="77777777" w:rsidR="00C15249" w:rsidRPr="00C15249" w:rsidRDefault="00C15249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0.615</w:t>
            </w:r>
          </w:p>
          <w:p w14:paraId="194B7338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7E8FF3CC" w14:textId="740448B7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0.769</w:t>
            </w:r>
          </w:p>
        </w:tc>
      </w:tr>
      <w:tr w:rsidR="002B64D3" w14:paraId="19A3AD85" w14:textId="77777777" w:rsidTr="00EA727E">
        <w:tc>
          <w:tcPr>
            <w:tcW w:w="3413" w:type="dxa"/>
          </w:tcPr>
          <w:p w14:paraId="61FD5B4A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comp.sys.mac.hardware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4FA41E4B" w14:textId="5C418B09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0.538</w:t>
            </w:r>
          </w:p>
        </w:tc>
        <w:tc>
          <w:tcPr>
            <w:tcW w:w="2878" w:type="dxa"/>
            <w:vAlign w:val="center"/>
          </w:tcPr>
          <w:p w14:paraId="662AF91D" w14:textId="5A5BE5CE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0.660</w:t>
            </w:r>
          </w:p>
        </w:tc>
      </w:tr>
      <w:tr w:rsidR="002B64D3" w14:paraId="0651ED4A" w14:textId="77777777" w:rsidTr="00EA727E">
        <w:tc>
          <w:tcPr>
            <w:tcW w:w="3413" w:type="dxa"/>
          </w:tcPr>
          <w:p w14:paraId="374494F1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comp.windows.x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8.0</w:t>
            </w:r>
            <w:r>
              <w:rPr>
                <w:lang w:val="en-US"/>
              </w:rPr>
              <w:t>)</w:t>
            </w:r>
          </w:p>
          <w:p w14:paraId="5D12C248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33B4311A" w14:textId="4DF0D820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0.761</w:t>
            </w:r>
          </w:p>
          <w:p w14:paraId="22CC9055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7C2AD5D9" w14:textId="77777777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0.648</w:t>
            </w:r>
          </w:p>
          <w:p w14:paraId="1CC9D736" w14:textId="12204CB1" w:rsidR="002B64D3" w:rsidRDefault="002B64D3" w:rsidP="005039E9">
            <w:pPr>
              <w:rPr>
                <w:lang w:val="en-US"/>
              </w:rPr>
            </w:pPr>
          </w:p>
        </w:tc>
      </w:tr>
      <w:tr w:rsidR="002B64D3" w14:paraId="481593B7" w14:textId="77777777" w:rsidTr="00EA727E">
        <w:tc>
          <w:tcPr>
            <w:tcW w:w="3413" w:type="dxa"/>
          </w:tcPr>
          <w:p w14:paraId="1008EBFB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misc.forsal</w:t>
            </w:r>
            <w:r>
              <w:rPr>
                <w:lang w:val="en-US"/>
              </w:rPr>
              <w:t>e (12.0)</w:t>
            </w:r>
          </w:p>
        </w:tc>
        <w:tc>
          <w:tcPr>
            <w:tcW w:w="2719" w:type="dxa"/>
          </w:tcPr>
          <w:p w14:paraId="4151A339" w14:textId="6D57D6FA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0.661</w:t>
            </w:r>
          </w:p>
        </w:tc>
        <w:tc>
          <w:tcPr>
            <w:tcW w:w="2878" w:type="dxa"/>
            <w:vAlign w:val="center"/>
          </w:tcPr>
          <w:p w14:paraId="73EF8D88" w14:textId="27FBC488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0.661</w:t>
            </w:r>
          </w:p>
        </w:tc>
      </w:tr>
      <w:tr w:rsidR="002B64D3" w14:paraId="0E30F60F" w14:textId="77777777" w:rsidTr="00EA727E">
        <w:tc>
          <w:tcPr>
            <w:tcW w:w="3413" w:type="dxa"/>
          </w:tcPr>
          <w:p w14:paraId="7ED0B050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rec.autos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6.</w:t>
            </w:r>
            <w:r>
              <w:rPr>
                <w:lang w:val="en-US"/>
              </w:rPr>
              <w:t>0)</w:t>
            </w:r>
          </w:p>
        </w:tc>
        <w:tc>
          <w:tcPr>
            <w:tcW w:w="2719" w:type="dxa"/>
          </w:tcPr>
          <w:p w14:paraId="2708EF4A" w14:textId="4F14AB13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0.679</w:t>
            </w:r>
          </w:p>
        </w:tc>
        <w:tc>
          <w:tcPr>
            <w:tcW w:w="2878" w:type="dxa"/>
            <w:vAlign w:val="center"/>
          </w:tcPr>
          <w:p w14:paraId="1CD0B809" w14:textId="347D16A3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0.746</w:t>
            </w:r>
          </w:p>
        </w:tc>
      </w:tr>
      <w:tr w:rsidR="002B64D3" w14:paraId="3CCA3DF2" w14:textId="77777777" w:rsidTr="00EA727E">
        <w:trPr>
          <w:trHeight w:val="311"/>
        </w:trPr>
        <w:tc>
          <w:tcPr>
            <w:tcW w:w="3413" w:type="dxa"/>
          </w:tcPr>
          <w:p w14:paraId="075C4730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rec.motorcycles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2.0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A23B694" w14:textId="2C3405F7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0.654</w:t>
            </w:r>
          </w:p>
        </w:tc>
        <w:tc>
          <w:tcPr>
            <w:tcW w:w="2878" w:type="dxa"/>
            <w:vAlign w:val="center"/>
          </w:tcPr>
          <w:p w14:paraId="47204A2B" w14:textId="774ACC00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0.768</w:t>
            </w:r>
          </w:p>
        </w:tc>
      </w:tr>
      <w:tr w:rsidR="002B64D3" w:rsidRPr="00EA727E" w14:paraId="45A6FB36" w14:textId="77777777" w:rsidTr="00EA727E">
        <w:tc>
          <w:tcPr>
            <w:tcW w:w="3413" w:type="dxa"/>
          </w:tcPr>
          <w:p w14:paraId="35B73D17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rec.sport.baseball (3.0)</w:t>
            </w:r>
          </w:p>
        </w:tc>
        <w:tc>
          <w:tcPr>
            <w:tcW w:w="2719" w:type="dxa"/>
          </w:tcPr>
          <w:p w14:paraId="51AF5C78" w14:textId="54B8E936" w:rsidR="002B64D3" w:rsidRPr="00EA727E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0.846</w:t>
            </w:r>
          </w:p>
        </w:tc>
        <w:tc>
          <w:tcPr>
            <w:tcW w:w="2878" w:type="dxa"/>
            <w:vAlign w:val="center"/>
          </w:tcPr>
          <w:p w14:paraId="4F7B3B83" w14:textId="639F9456" w:rsidR="002B64D3" w:rsidRPr="00EA727E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0.797</w:t>
            </w:r>
          </w:p>
        </w:tc>
      </w:tr>
      <w:tr w:rsidR="002B64D3" w14:paraId="47686728" w14:textId="77777777" w:rsidTr="00EA727E">
        <w:tc>
          <w:tcPr>
            <w:tcW w:w="3413" w:type="dxa"/>
          </w:tcPr>
          <w:p w14:paraId="320032AA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rec.sport.hockey (0.0)</w:t>
            </w:r>
          </w:p>
        </w:tc>
        <w:tc>
          <w:tcPr>
            <w:tcW w:w="2719" w:type="dxa"/>
          </w:tcPr>
          <w:p w14:paraId="4CA47AC0" w14:textId="4FC26BAD" w:rsidR="002B64D3" w:rsidRPr="00EA727E" w:rsidRDefault="00C15249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0.913</w:t>
            </w:r>
          </w:p>
        </w:tc>
        <w:tc>
          <w:tcPr>
            <w:tcW w:w="2878" w:type="dxa"/>
            <w:vAlign w:val="center"/>
          </w:tcPr>
          <w:p w14:paraId="5D05ED2B" w14:textId="41255C80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0.84</w:t>
            </w:r>
          </w:p>
        </w:tc>
      </w:tr>
      <w:tr w:rsidR="002B64D3" w14:paraId="35581652" w14:textId="77777777" w:rsidTr="00EA727E">
        <w:tc>
          <w:tcPr>
            <w:tcW w:w="3413" w:type="dxa"/>
          </w:tcPr>
          <w:p w14:paraId="0B4A4FE3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sci.crypt (4.0)</w:t>
            </w:r>
          </w:p>
        </w:tc>
        <w:tc>
          <w:tcPr>
            <w:tcW w:w="2719" w:type="dxa"/>
          </w:tcPr>
          <w:p w14:paraId="3CE76F96" w14:textId="313541DB" w:rsidR="002B64D3" w:rsidRPr="00EA727E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0.849</w:t>
            </w:r>
          </w:p>
        </w:tc>
        <w:tc>
          <w:tcPr>
            <w:tcW w:w="2878" w:type="dxa"/>
            <w:vAlign w:val="center"/>
          </w:tcPr>
          <w:p w14:paraId="15B0A935" w14:textId="05474250" w:rsidR="002B64D3" w:rsidRPr="00EA727E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0.804</w:t>
            </w:r>
          </w:p>
        </w:tc>
      </w:tr>
      <w:tr w:rsidR="002B64D3" w14:paraId="0F8BD35C" w14:textId="77777777" w:rsidTr="00EA727E">
        <w:trPr>
          <w:trHeight w:val="311"/>
        </w:trPr>
        <w:tc>
          <w:tcPr>
            <w:tcW w:w="3413" w:type="dxa"/>
          </w:tcPr>
          <w:p w14:paraId="0F5D06E2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sci.electronics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EDDBD53" w14:textId="0B13D608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0.603</w:t>
            </w:r>
          </w:p>
        </w:tc>
        <w:tc>
          <w:tcPr>
            <w:tcW w:w="2878" w:type="dxa"/>
            <w:vAlign w:val="center"/>
          </w:tcPr>
          <w:p w14:paraId="1BB52652" w14:textId="0C651AD9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0.62</w:t>
            </w: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3</w:t>
            </w:r>
          </w:p>
        </w:tc>
      </w:tr>
      <w:tr w:rsidR="002B64D3" w14:paraId="46989011" w14:textId="77777777" w:rsidTr="00EA727E">
        <w:tc>
          <w:tcPr>
            <w:tcW w:w="3413" w:type="dxa"/>
          </w:tcPr>
          <w:p w14:paraId="02383369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sci.med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5.0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41190575" w14:textId="29C5223D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0.769</w:t>
            </w:r>
          </w:p>
        </w:tc>
        <w:tc>
          <w:tcPr>
            <w:tcW w:w="2878" w:type="dxa"/>
            <w:vAlign w:val="center"/>
          </w:tcPr>
          <w:p w14:paraId="77F329D4" w14:textId="7D0238CA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0.735</w:t>
            </w:r>
          </w:p>
        </w:tc>
      </w:tr>
      <w:tr w:rsidR="002B64D3" w14:paraId="4FC6D30B" w14:textId="77777777" w:rsidTr="00EA727E">
        <w:trPr>
          <w:trHeight w:val="339"/>
        </w:trPr>
        <w:tc>
          <w:tcPr>
            <w:tcW w:w="3413" w:type="dxa"/>
          </w:tcPr>
          <w:p w14:paraId="65DBC54C" w14:textId="77777777" w:rsidR="002B64D3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sci.space</w:t>
            </w:r>
            <w:r>
              <w:rPr>
                <w:lang w:val="en-US"/>
              </w:rPr>
              <w:t xml:space="preserve">( </w:t>
            </w:r>
            <w:r w:rsidRPr="00E07986">
              <w:rPr>
                <w:lang w:val="en-US"/>
              </w:rPr>
              <w:t>7.0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3B2CEEBE" w14:textId="070C6E55" w:rsidR="002B64D3" w:rsidRPr="00AC37DC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0.645</w:t>
            </w:r>
          </w:p>
        </w:tc>
        <w:tc>
          <w:tcPr>
            <w:tcW w:w="2878" w:type="dxa"/>
            <w:vAlign w:val="center"/>
          </w:tcPr>
          <w:p w14:paraId="45CFCBB6" w14:textId="7454C1E8" w:rsidR="002B64D3" w:rsidRPr="002B64D3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2B64D3">
              <w:rPr>
                <w:rFonts w:ascii="Courier" w:hAnsi="Courier" w:cs="Courier New"/>
                <w:color w:val="000000"/>
                <w:sz w:val="21"/>
                <w:szCs w:val="21"/>
              </w:rPr>
              <w:t>0.727</w:t>
            </w:r>
          </w:p>
        </w:tc>
      </w:tr>
      <w:tr w:rsidR="002B64D3" w14:paraId="1914CF74" w14:textId="77777777" w:rsidTr="00EA727E">
        <w:trPr>
          <w:trHeight w:val="380"/>
        </w:trPr>
        <w:tc>
          <w:tcPr>
            <w:tcW w:w="3413" w:type="dxa"/>
          </w:tcPr>
          <w:p w14:paraId="199B233E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soc.religion.christian (1.0)</w:t>
            </w:r>
          </w:p>
          <w:p w14:paraId="6FA3B79E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</w:p>
        </w:tc>
        <w:tc>
          <w:tcPr>
            <w:tcW w:w="2719" w:type="dxa"/>
          </w:tcPr>
          <w:p w14:paraId="7434B2B5" w14:textId="77777777" w:rsidR="00C15249" w:rsidRPr="00EA727E" w:rsidRDefault="00C15249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0.810</w:t>
            </w:r>
          </w:p>
          <w:p w14:paraId="789F241E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0C399BA5" w14:textId="0FE750DE" w:rsidR="002B64D3" w:rsidRPr="00EA727E" w:rsidRDefault="002B64D3" w:rsidP="002B64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0.662</w:t>
            </w:r>
          </w:p>
        </w:tc>
      </w:tr>
      <w:tr w:rsidR="002B64D3" w14:paraId="61231A0A" w14:textId="77777777" w:rsidTr="00EA727E">
        <w:tc>
          <w:tcPr>
            <w:tcW w:w="3413" w:type="dxa"/>
          </w:tcPr>
          <w:p w14:paraId="4E6745B2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talk.politics.guns (16.0)</w:t>
            </w:r>
          </w:p>
          <w:p w14:paraId="6AE98C1D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</w:p>
        </w:tc>
        <w:tc>
          <w:tcPr>
            <w:tcW w:w="2719" w:type="dxa"/>
          </w:tcPr>
          <w:p w14:paraId="1CB11532" w14:textId="40D0B32A" w:rsidR="002B64D3" w:rsidRPr="00EA727E" w:rsidRDefault="00C1524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0.726</w:t>
            </w:r>
          </w:p>
        </w:tc>
        <w:tc>
          <w:tcPr>
            <w:tcW w:w="2878" w:type="dxa"/>
            <w:vAlign w:val="center"/>
          </w:tcPr>
          <w:p w14:paraId="5086DEED" w14:textId="2A77F6F5" w:rsidR="002B64D3" w:rsidRPr="00EA727E" w:rsidRDefault="00F009E2" w:rsidP="00F00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0.789</w:t>
            </w:r>
          </w:p>
        </w:tc>
      </w:tr>
      <w:tr w:rsidR="002B64D3" w14:paraId="0CA1F398" w14:textId="77777777" w:rsidTr="00EA727E">
        <w:tc>
          <w:tcPr>
            <w:tcW w:w="3413" w:type="dxa"/>
          </w:tcPr>
          <w:p w14:paraId="1AAAD9B6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  <w:r w:rsidRPr="00EA727E">
              <w:rPr>
                <w:highlight w:val="green"/>
                <w:lang w:val="en-US"/>
              </w:rPr>
              <w:t>talk.politics.mideast (15.0)</w:t>
            </w:r>
          </w:p>
          <w:p w14:paraId="276EDA0F" w14:textId="77777777" w:rsidR="002B64D3" w:rsidRPr="00EA727E" w:rsidRDefault="002B64D3" w:rsidP="005039E9">
            <w:pPr>
              <w:rPr>
                <w:highlight w:val="green"/>
                <w:lang w:val="en-US"/>
              </w:rPr>
            </w:pPr>
          </w:p>
        </w:tc>
        <w:tc>
          <w:tcPr>
            <w:tcW w:w="2719" w:type="dxa"/>
          </w:tcPr>
          <w:p w14:paraId="088C94FD" w14:textId="77777777" w:rsidR="00C15249" w:rsidRPr="00EA727E" w:rsidRDefault="00C15249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0.882</w:t>
            </w:r>
          </w:p>
          <w:p w14:paraId="62B03B1A" w14:textId="69DE19B1" w:rsidR="002B64D3" w:rsidRPr="00EA727E" w:rsidRDefault="002B64D3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</w:pPr>
          </w:p>
        </w:tc>
        <w:tc>
          <w:tcPr>
            <w:tcW w:w="2878" w:type="dxa"/>
            <w:vAlign w:val="center"/>
          </w:tcPr>
          <w:p w14:paraId="1DD8437E" w14:textId="39D42F94" w:rsidR="002B64D3" w:rsidRPr="00F009E2" w:rsidRDefault="00F009E2" w:rsidP="00F00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EA727E">
              <w:rPr>
                <w:rFonts w:ascii="Courier" w:hAnsi="Courier" w:cs="Courier New"/>
                <w:color w:val="000000"/>
                <w:sz w:val="21"/>
                <w:szCs w:val="21"/>
                <w:highlight w:val="green"/>
              </w:rPr>
              <w:t>0.833</w:t>
            </w:r>
          </w:p>
        </w:tc>
      </w:tr>
      <w:tr w:rsidR="002B64D3" w14:paraId="52C8A9A2" w14:textId="77777777" w:rsidTr="00EA727E">
        <w:trPr>
          <w:trHeight w:val="437"/>
        </w:trPr>
        <w:tc>
          <w:tcPr>
            <w:tcW w:w="3413" w:type="dxa"/>
          </w:tcPr>
          <w:p w14:paraId="3C0AD840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18.0</w:t>
            </w:r>
            <w:r>
              <w:rPr>
                <w:lang w:val="en-US"/>
              </w:rPr>
              <w:t>)</w:t>
            </w:r>
          </w:p>
          <w:p w14:paraId="0716D46A" w14:textId="77777777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4826611C" w14:textId="02154076" w:rsidR="002B64D3" w:rsidRPr="00C15249" w:rsidRDefault="00C15249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0.643</w:t>
            </w:r>
          </w:p>
        </w:tc>
        <w:tc>
          <w:tcPr>
            <w:tcW w:w="2878" w:type="dxa"/>
            <w:vAlign w:val="center"/>
          </w:tcPr>
          <w:p w14:paraId="03684917" w14:textId="4EF6825A" w:rsidR="002B64D3" w:rsidRPr="00F009E2" w:rsidRDefault="00F009E2" w:rsidP="00F00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F009E2">
              <w:rPr>
                <w:rFonts w:ascii="Courier" w:hAnsi="Courier" w:cs="Courier New"/>
                <w:color w:val="000000"/>
                <w:sz w:val="21"/>
                <w:szCs w:val="21"/>
              </w:rPr>
              <w:t>0.72</w:t>
            </w:r>
          </w:p>
        </w:tc>
      </w:tr>
      <w:tr w:rsidR="002B64D3" w14:paraId="783EC395" w14:textId="77777777" w:rsidTr="00EA727E">
        <w:trPr>
          <w:trHeight w:val="550"/>
        </w:trPr>
        <w:tc>
          <w:tcPr>
            <w:tcW w:w="3413" w:type="dxa"/>
          </w:tcPr>
          <w:p w14:paraId="7720811E" w14:textId="77777777" w:rsidR="002B64D3" w:rsidRPr="00E07986" w:rsidRDefault="002B64D3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talk.religion.misc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19.0</w:t>
            </w:r>
            <w:r>
              <w:rPr>
                <w:lang w:val="en-US"/>
              </w:rPr>
              <w:t>)</w:t>
            </w:r>
          </w:p>
          <w:p w14:paraId="350650DD" w14:textId="77777777" w:rsidR="002B64D3" w:rsidRPr="00E07986" w:rsidRDefault="002B64D3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445A9AD5" w14:textId="77777777" w:rsidR="00C15249" w:rsidRPr="00C15249" w:rsidRDefault="00C15249" w:rsidP="00C152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C15249">
              <w:rPr>
                <w:rFonts w:ascii="Courier" w:hAnsi="Courier" w:cs="Courier New"/>
                <w:color w:val="000000"/>
                <w:sz w:val="21"/>
                <w:szCs w:val="21"/>
              </w:rPr>
              <w:t>0.529</w:t>
            </w:r>
          </w:p>
          <w:p w14:paraId="4E58F697" w14:textId="0B59B33E" w:rsidR="002B64D3" w:rsidRDefault="002B64D3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45F8E38F" w14:textId="41682E11" w:rsidR="002B64D3" w:rsidRPr="00F009E2" w:rsidRDefault="00F009E2" w:rsidP="00F009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0.474</w:t>
            </w:r>
          </w:p>
        </w:tc>
      </w:tr>
    </w:tbl>
    <w:p w14:paraId="0C2CEED3" w14:textId="77777777" w:rsidR="002B64D3" w:rsidRDefault="002B64D3" w:rsidP="001E6670">
      <w:pPr>
        <w:rPr>
          <w:lang w:val="en-US"/>
        </w:rPr>
      </w:pPr>
    </w:p>
    <w:p w14:paraId="357B6C31" w14:textId="77777777" w:rsidR="00C15249" w:rsidRDefault="00C15249" w:rsidP="00C15249">
      <w:pPr>
        <w:rPr>
          <w:lang w:val="en-US"/>
        </w:rPr>
      </w:pPr>
    </w:p>
    <w:p w14:paraId="62F2AFF3" w14:textId="77777777" w:rsidR="00C15249" w:rsidRDefault="00C15249" w:rsidP="001E66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2719"/>
        <w:gridCol w:w="2878"/>
      </w:tblGrid>
      <w:tr w:rsidR="00137A34" w14:paraId="4F28261F" w14:textId="77777777" w:rsidTr="005039E9">
        <w:tc>
          <w:tcPr>
            <w:tcW w:w="3413" w:type="dxa"/>
          </w:tcPr>
          <w:p w14:paraId="1EDDA8C6" w14:textId="77777777" w:rsidR="00137A34" w:rsidRDefault="00137A34" w:rsidP="005039E9">
            <w:pPr>
              <w:rPr>
                <w:lang w:val="en-US"/>
              </w:rPr>
            </w:pPr>
            <w:r>
              <w:rPr>
                <w:lang w:val="en-US"/>
              </w:rPr>
              <w:t xml:space="preserve">Topic </w:t>
            </w:r>
          </w:p>
        </w:tc>
        <w:tc>
          <w:tcPr>
            <w:tcW w:w="2719" w:type="dxa"/>
          </w:tcPr>
          <w:p w14:paraId="38A06442" w14:textId="63F21511" w:rsidR="00137A34" w:rsidRDefault="00137A34" w:rsidP="005039E9">
            <w:pPr>
              <w:rPr>
                <w:lang w:val="en-US"/>
              </w:rPr>
            </w:pPr>
            <w:r>
              <w:rPr>
                <w:lang w:val="en-US"/>
              </w:rPr>
              <w:t>RF W2V Precision</w:t>
            </w:r>
          </w:p>
        </w:tc>
        <w:tc>
          <w:tcPr>
            <w:tcW w:w="2878" w:type="dxa"/>
          </w:tcPr>
          <w:p w14:paraId="7C3317E2" w14:textId="1B565CD6" w:rsidR="00137A34" w:rsidRDefault="00137A34" w:rsidP="005039E9">
            <w:pPr>
              <w:rPr>
                <w:lang w:val="en-US"/>
              </w:rPr>
            </w:pPr>
            <w:r>
              <w:rPr>
                <w:lang w:val="en-US"/>
              </w:rPr>
              <w:t>RF W2V Recall</w:t>
            </w:r>
          </w:p>
        </w:tc>
      </w:tr>
      <w:tr w:rsidR="00137A34" w14:paraId="726E6B1D" w14:textId="77777777" w:rsidTr="005039E9">
        <w:tc>
          <w:tcPr>
            <w:tcW w:w="3413" w:type="dxa"/>
          </w:tcPr>
          <w:p w14:paraId="524B5830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alt.atheism</w:t>
            </w:r>
            <w:r>
              <w:rPr>
                <w:lang w:val="en-US"/>
              </w:rPr>
              <w:t xml:space="preserve"> (17)</w:t>
            </w:r>
          </w:p>
        </w:tc>
        <w:tc>
          <w:tcPr>
            <w:tcW w:w="2719" w:type="dxa"/>
          </w:tcPr>
          <w:p w14:paraId="2F831CFA" w14:textId="0C01C1E0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0.780</w:t>
            </w:r>
          </w:p>
        </w:tc>
        <w:tc>
          <w:tcPr>
            <w:tcW w:w="2878" w:type="dxa"/>
            <w:vAlign w:val="center"/>
          </w:tcPr>
          <w:p w14:paraId="53FB801B" w14:textId="77777777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0.736</w:t>
            </w:r>
          </w:p>
        </w:tc>
      </w:tr>
      <w:tr w:rsidR="00137A34" w14:paraId="457F5C0F" w14:textId="77777777" w:rsidTr="005039E9">
        <w:tc>
          <w:tcPr>
            <w:tcW w:w="3413" w:type="dxa"/>
          </w:tcPr>
          <w:p w14:paraId="1110398A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comp.graphics</w:t>
            </w:r>
          </w:p>
          <w:p w14:paraId="367C1C4E" w14:textId="77777777" w:rsidR="00137A34" w:rsidRDefault="00137A34" w:rsidP="005039E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13.0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5256A684" w14:textId="508FC3F2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40</w:t>
            </w:r>
          </w:p>
        </w:tc>
        <w:tc>
          <w:tcPr>
            <w:tcW w:w="2878" w:type="dxa"/>
            <w:vAlign w:val="center"/>
          </w:tcPr>
          <w:p w14:paraId="613EE90C" w14:textId="03D38A7F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442</w:t>
            </w:r>
          </w:p>
        </w:tc>
      </w:tr>
      <w:tr w:rsidR="00137A34" w14:paraId="2FBF825C" w14:textId="77777777" w:rsidTr="005039E9">
        <w:tc>
          <w:tcPr>
            <w:tcW w:w="3413" w:type="dxa"/>
          </w:tcPr>
          <w:p w14:paraId="41FB781A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comp.os.ms-windows.misc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9.0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673B5050" w14:textId="45C699F7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438</w:t>
            </w:r>
          </w:p>
        </w:tc>
        <w:tc>
          <w:tcPr>
            <w:tcW w:w="2878" w:type="dxa"/>
            <w:vAlign w:val="center"/>
          </w:tcPr>
          <w:p w14:paraId="69850937" w14:textId="43FA59B2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476</w:t>
            </w:r>
          </w:p>
        </w:tc>
      </w:tr>
      <w:tr w:rsidR="00137A34" w14:paraId="41A3C623" w14:textId="77777777" w:rsidTr="005039E9">
        <w:tc>
          <w:tcPr>
            <w:tcW w:w="3413" w:type="dxa"/>
          </w:tcPr>
          <w:p w14:paraId="60F8D52B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comp.sys.ibm.pc.hardware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11.0</w:t>
            </w:r>
            <w:r>
              <w:rPr>
                <w:lang w:val="en-US"/>
              </w:rPr>
              <w:t>)</w:t>
            </w:r>
          </w:p>
          <w:p w14:paraId="4516B2FB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12DD114A" w14:textId="6A8CCC9B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0.474</w:t>
            </w:r>
          </w:p>
          <w:p w14:paraId="45ED1003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328C0B8C" w14:textId="25A4EFBD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0.519</w:t>
            </w:r>
          </w:p>
        </w:tc>
      </w:tr>
      <w:tr w:rsidR="00137A34" w14:paraId="0968E30D" w14:textId="77777777" w:rsidTr="005039E9">
        <w:tc>
          <w:tcPr>
            <w:tcW w:w="3413" w:type="dxa"/>
          </w:tcPr>
          <w:p w14:paraId="42F5031B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comp.sys.mac.hardware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4C850D35" w14:textId="2A696C2E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0.533</w:t>
            </w:r>
          </w:p>
        </w:tc>
        <w:tc>
          <w:tcPr>
            <w:tcW w:w="2878" w:type="dxa"/>
            <w:vAlign w:val="center"/>
          </w:tcPr>
          <w:p w14:paraId="27588166" w14:textId="7EA26671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0.453</w:t>
            </w:r>
          </w:p>
        </w:tc>
      </w:tr>
      <w:tr w:rsidR="00137A34" w14:paraId="3AC21A38" w14:textId="77777777" w:rsidTr="005039E9">
        <w:tc>
          <w:tcPr>
            <w:tcW w:w="3413" w:type="dxa"/>
          </w:tcPr>
          <w:p w14:paraId="17DB17A8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comp.windows.x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8.0</w:t>
            </w:r>
            <w:r>
              <w:rPr>
                <w:lang w:val="en-US"/>
              </w:rPr>
              <w:t>)</w:t>
            </w:r>
          </w:p>
          <w:p w14:paraId="4B2748C5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3D1F8502" w14:textId="5ADE2A76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0.557</w:t>
            </w:r>
          </w:p>
          <w:p w14:paraId="7D3E7697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0586907" w14:textId="6B12E7DE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630</w:t>
            </w:r>
          </w:p>
        </w:tc>
      </w:tr>
      <w:tr w:rsidR="00137A34" w14:paraId="18FA9AEB" w14:textId="77777777" w:rsidTr="005039E9">
        <w:tc>
          <w:tcPr>
            <w:tcW w:w="3413" w:type="dxa"/>
          </w:tcPr>
          <w:p w14:paraId="4374A6AB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misc.forsal</w:t>
            </w:r>
            <w:r>
              <w:rPr>
                <w:lang w:val="en-US"/>
              </w:rPr>
              <w:t>e (12.0)</w:t>
            </w:r>
          </w:p>
        </w:tc>
        <w:tc>
          <w:tcPr>
            <w:tcW w:w="2719" w:type="dxa"/>
          </w:tcPr>
          <w:p w14:paraId="6D2ABD2B" w14:textId="0EF24DE5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18</w:t>
            </w:r>
          </w:p>
        </w:tc>
        <w:tc>
          <w:tcPr>
            <w:tcW w:w="2878" w:type="dxa"/>
            <w:vAlign w:val="center"/>
          </w:tcPr>
          <w:p w14:paraId="1BA80CAA" w14:textId="07C57725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0.356</w:t>
            </w:r>
          </w:p>
        </w:tc>
      </w:tr>
      <w:tr w:rsidR="00137A34" w14:paraId="53DC07C4" w14:textId="77777777" w:rsidTr="005039E9">
        <w:tc>
          <w:tcPr>
            <w:tcW w:w="3413" w:type="dxa"/>
          </w:tcPr>
          <w:p w14:paraId="6115F5F2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rec.autos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6.</w:t>
            </w:r>
            <w:r>
              <w:rPr>
                <w:lang w:val="en-US"/>
              </w:rPr>
              <w:t>0)</w:t>
            </w:r>
          </w:p>
        </w:tc>
        <w:tc>
          <w:tcPr>
            <w:tcW w:w="2719" w:type="dxa"/>
          </w:tcPr>
          <w:p w14:paraId="2289372F" w14:textId="1B62FE25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0.452</w:t>
            </w:r>
          </w:p>
        </w:tc>
        <w:tc>
          <w:tcPr>
            <w:tcW w:w="2878" w:type="dxa"/>
            <w:vAlign w:val="center"/>
          </w:tcPr>
          <w:p w14:paraId="0516B9A1" w14:textId="26F7558F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535</w:t>
            </w:r>
          </w:p>
        </w:tc>
      </w:tr>
      <w:tr w:rsidR="00137A34" w14:paraId="76E58B71" w14:textId="77777777" w:rsidTr="005039E9">
        <w:trPr>
          <w:trHeight w:val="311"/>
        </w:trPr>
        <w:tc>
          <w:tcPr>
            <w:tcW w:w="3413" w:type="dxa"/>
          </w:tcPr>
          <w:p w14:paraId="3B22BF79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lastRenderedPageBreak/>
              <w:t>rec.motorcycles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2.0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3F18538F" w14:textId="5C1877B5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577</w:t>
            </w:r>
          </w:p>
        </w:tc>
        <w:tc>
          <w:tcPr>
            <w:tcW w:w="2878" w:type="dxa"/>
            <w:vAlign w:val="center"/>
          </w:tcPr>
          <w:p w14:paraId="234A5D2F" w14:textId="6D6A126B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0.653</w:t>
            </w:r>
          </w:p>
        </w:tc>
      </w:tr>
      <w:tr w:rsidR="00137A34" w14:paraId="309A46EE" w14:textId="77777777" w:rsidTr="005039E9">
        <w:tc>
          <w:tcPr>
            <w:tcW w:w="3413" w:type="dxa"/>
          </w:tcPr>
          <w:p w14:paraId="5F23772B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rec.sport.baseball</w:t>
            </w:r>
            <w:r>
              <w:rPr>
                <w:lang w:val="en-US"/>
              </w:rPr>
              <w:t xml:space="preserve"> (3.0)</w:t>
            </w:r>
          </w:p>
        </w:tc>
        <w:tc>
          <w:tcPr>
            <w:tcW w:w="2719" w:type="dxa"/>
          </w:tcPr>
          <w:p w14:paraId="6E9F960B" w14:textId="2CA6C10A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0.7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74</w:t>
            </w:r>
          </w:p>
        </w:tc>
        <w:tc>
          <w:tcPr>
            <w:tcW w:w="2878" w:type="dxa"/>
            <w:vAlign w:val="center"/>
          </w:tcPr>
          <w:p w14:paraId="7B4C13A3" w14:textId="1AC69587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696</w:t>
            </w:r>
          </w:p>
        </w:tc>
      </w:tr>
      <w:tr w:rsidR="00137A34" w14:paraId="0B5F28EA" w14:textId="77777777" w:rsidTr="005039E9">
        <w:tc>
          <w:tcPr>
            <w:tcW w:w="3413" w:type="dxa"/>
          </w:tcPr>
          <w:p w14:paraId="299FF5E6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rec.sport.hockey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8A93F6F" w14:textId="7F888206" w:rsidR="00137A34" w:rsidRPr="005039E9" w:rsidRDefault="005039E9" w:rsidP="005039E9">
            <w:pPr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5039E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0.831</w:t>
            </w:r>
          </w:p>
        </w:tc>
        <w:tc>
          <w:tcPr>
            <w:tcW w:w="2878" w:type="dxa"/>
            <w:vAlign w:val="center"/>
          </w:tcPr>
          <w:p w14:paraId="0FF37F16" w14:textId="4B04203D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853</w:t>
            </w:r>
          </w:p>
        </w:tc>
      </w:tr>
      <w:tr w:rsidR="00137A34" w14:paraId="34E61467" w14:textId="77777777" w:rsidTr="005039E9">
        <w:tc>
          <w:tcPr>
            <w:tcW w:w="3413" w:type="dxa"/>
          </w:tcPr>
          <w:p w14:paraId="5CB15C24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sci.crypt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1B28C7B1" w14:textId="40BCADE4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07</w:t>
            </w:r>
          </w:p>
        </w:tc>
        <w:tc>
          <w:tcPr>
            <w:tcW w:w="2878" w:type="dxa"/>
            <w:vAlign w:val="center"/>
          </w:tcPr>
          <w:p w14:paraId="06819963" w14:textId="0494F439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0.732</w:t>
            </w:r>
          </w:p>
        </w:tc>
      </w:tr>
      <w:tr w:rsidR="00137A34" w14:paraId="0CE4C475" w14:textId="77777777" w:rsidTr="005039E9">
        <w:tc>
          <w:tcPr>
            <w:tcW w:w="3413" w:type="dxa"/>
          </w:tcPr>
          <w:p w14:paraId="79A9780D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sci.electronics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56F733F" w14:textId="606199D1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468</w:t>
            </w:r>
          </w:p>
        </w:tc>
        <w:tc>
          <w:tcPr>
            <w:tcW w:w="2878" w:type="dxa"/>
            <w:vAlign w:val="center"/>
          </w:tcPr>
          <w:p w14:paraId="4FA520B6" w14:textId="2B949A13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475</w:t>
            </w:r>
          </w:p>
        </w:tc>
      </w:tr>
      <w:tr w:rsidR="00137A34" w14:paraId="2F2312DC" w14:textId="77777777" w:rsidTr="005039E9">
        <w:tc>
          <w:tcPr>
            <w:tcW w:w="3413" w:type="dxa"/>
          </w:tcPr>
          <w:p w14:paraId="3F5163EB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sci.med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5.0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3072F6AE" w14:textId="496097AE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0.512</w:t>
            </w:r>
          </w:p>
        </w:tc>
        <w:tc>
          <w:tcPr>
            <w:tcW w:w="2878" w:type="dxa"/>
            <w:vAlign w:val="center"/>
          </w:tcPr>
          <w:p w14:paraId="456E2F8D" w14:textId="4819F0C4" w:rsidR="00137A34" w:rsidRDefault="00137A3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</w:t>
            </w:r>
            <w:r w:rsidR="000200E4">
              <w:rPr>
                <w:rFonts w:ascii="Calibri" w:eastAsia="Times New Roman" w:hAnsi="Calibri"/>
                <w:color w:val="000000"/>
                <w:lang w:val="en-US"/>
              </w:rPr>
              <w:t>618</w:t>
            </w:r>
          </w:p>
        </w:tc>
      </w:tr>
      <w:tr w:rsidR="00137A34" w14:paraId="28D3F140" w14:textId="77777777" w:rsidTr="005039E9">
        <w:trPr>
          <w:trHeight w:val="366"/>
        </w:trPr>
        <w:tc>
          <w:tcPr>
            <w:tcW w:w="3413" w:type="dxa"/>
          </w:tcPr>
          <w:p w14:paraId="6F974534" w14:textId="77777777" w:rsidR="00137A34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sci.space</w:t>
            </w:r>
            <w:r>
              <w:rPr>
                <w:lang w:val="en-US"/>
              </w:rPr>
              <w:t xml:space="preserve">( </w:t>
            </w:r>
            <w:r w:rsidRPr="00E07986">
              <w:rPr>
                <w:lang w:val="en-US"/>
              </w:rPr>
              <w:t>7.0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1946E071" w14:textId="069B47D3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87</w:t>
            </w:r>
          </w:p>
        </w:tc>
        <w:tc>
          <w:tcPr>
            <w:tcW w:w="2878" w:type="dxa"/>
            <w:vAlign w:val="center"/>
          </w:tcPr>
          <w:p w14:paraId="4F1D0EF7" w14:textId="162A073C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0.691</w:t>
            </w:r>
          </w:p>
        </w:tc>
      </w:tr>
      <w:tr w:rsidR="00137A34" w14:paraId="59C32CB7" w14:textId="77777777" w:rsidTr="005039E9">
        <w:trPr>
          <w:trHeight w:val="380"/>
        </w:trPr>
        <w:tc>
          <w:tcPr>
            <w:tcW w:w="3413" w:type="dxa"/>
          </w:tcPr>
          <w:p w14:paraId="65DADDB8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soc.religion.christian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1.0</w:t>
            </w:r>
            <w:r>
              <w:rPr>
                <w:lang w:val="en-US"/>
              </w:rPr>
              <w:t>)</w:t>
            </w:r>
          </w:p>
          <w:p w14:paraId="1878C1E6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6BB3572A" w14:textId="642FA6E8" w:rsidR="00137A34" w:rsidRPr="00AC37DC" w:rsidRDefault="005039E9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0.657</w:t>
            </w:r>
          </w:p>
          <w:p w14:paraId="5A23D274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2B4D9112" w14:textId="78E5D964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0.648</w:t>
            </w:r>
          </w:p>
        </w:tc>
      </w:tr>
      <w:tr w:rsidR="00137A34" w14:paraId="2AA7249E" w14:textId="77777777" w:rsidTr="005039E9">
        <w:tc>
          <w:tcPr>
            <w:tcW w:w="3413" w:type="dxa"/>
          </w:tcPr>
          <w:p w14:paraId="2F9745C4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talk.politics.guns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16.0</w:t>
            </w:r>
            <w:r>
              <w:rPr>
                <w:lang w:val="en-US"/>
              </w:rPr>
              <w:t>)</w:t>
            </w:r>
          </w:p>
          <w:p w14:paraId="595C4F83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4563303A" w14:textId="4BE5CDF5" w:rsidR="00137A34" w:rsidRPr="00AC37DC" w:rsidRDefault="00137A3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</w:t>
            </w:r>
            <w:r w:rsidR="000200E4">
              <w:rPr>
                <w:rFonts w:ascii="Courier" w:hAnsi="Courier" w:cs="Courier New"/>
                <w:color w:val="000000"/>
                <w:sz w:val="21"/>
                <w:szCs w:val="21"/>
              </w:rPr>
              <w:t>565</w:t>
            </w:r>
          </w:p>
        </w:tc>
        <w:tc>
          <w:tcPr>
            <w:tcW w:w="2878" w:type="dxa"/>
            <w:vAlign w:val="center"/>
          </w:tcPr>
          <w:p w14:paraId="093E0088" w14:textId="7CC2A59F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0.614</w:t>
            </w:r>
          </w:p>
        </w:tc>
      </w:tr>
      <w:tr w:rsidR="00137A34" w14:paraId="04DF2496" w14:textId="77777777" w:rsidTr="005039E9">
        <w:tc>
          <w:tcPr>
            <w:tcW w:w="3413" w:type="dxa"/>
          </w:tcPr>
          <w:p w14:paraId="6934989D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talk.politics.mideast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15.0</w:t>
            </w:r>
            <w:r>
              <w:rPr>
                <w:lang w:val="en-US"/>
              </w:rPr>
              <w:t>)</w:t>
            </w:r>
          </w:p>
          <w:p w14:paraId="21CFA95C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36A0FE99" w14:textId="7610C850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0.644</w:t>
            </w:r>
          </w:p>
        </w:tc>
        <w:tc>
          <w:tcPr>
            <w:tcW w:w="2878" w:type="dxa"/>
            <w:vAlign w:val="center"/>
          </w:tcPr>
          <w:p w14:paraId="5953F4B2" w14:textId="22C9BAA3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0.704</w:t>
            </w:r>
          </w:p>
        </w:tc>
      </w:tr>
      <w:tr w:rsidR="00137A34" w14:paraId="645D530C" w14:textId="77777777" w:rsidTr="005039E9">
        <w:trPr>
          <w:trHeight w:val="437"/>
        </w:trPr>
        <w:tc>
          <w:tcPr>
            <w:tcW w:w="3413" w:type="dxa"/>
          </w:tcPr>
          <w:p w14:paraId="7F8B52C0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18.0</w:t>
            </w:r>
            <w:r>
              <w:rPr>
                <w:lang w:val="en-US"/>
              </w:rPr>
              <w:t>)</w:t>
            </w:r>
          </w:p>
          <w:p w14:paraId="1EF27BCD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57841840" w14:textId="10D7DB09" w:rsidR="00137A34" w:rsidRPr="00AC37DC" w:rsidRDefault="000200E4" w:rsidP="005039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0.632</w:t>
            </w:r>
          </w:p>
          <w:p w14:paraId="01A3329C" w14:textId="77777777" w:rsidR="00137A34" w:rsidRDefault="00137A34" w:rsidP="005039E9">
            <w:pPr>
              <w:rPr>
                <w:lang w:val="en-US"/>
              </w:rPr>
            </w:pPr>
          </w:p>
        </w:tc>
        <w:tc>
          <w:tcPr>
            <w:tcW w:w="2878" w:type="dxa"/>
            <w:vAlign w:val="center"/>
          </w:tcPr>
          <w:p w14:paraId="6CD9389A" w14:textId="3DEC846A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0.48</w:t>
            </w:r>
          </w:p>
        </w:tc>
      </w:tr>
      <w:tr w:rsidR="00137A34" w14:paraId="4A08FD5A" w14:textId="77777777" w:rsidTr="005039E9">
        <w:tc>
          <w:tcPr>
            <w:tcW w:w="3413" w:type="dxa"/>
          </w:tcPr>
          <w:p w14:paraId="6B47D656" w14:textId="77777777" w:rsidR="00137A34" w:rsidRPr="00E07986" w:rsidRDefault="00137A34" w:rsidP="005039E9">
            <w:pPr>
              <w:rPr>
                <w:lang w:val="en-US"/>
              </w:rPr>
            </w:pPr>
            <w:r w:rsidRPr="00E07986">
              <w:rPr>
                <w:lang w:val="en-US"/>
              </w:rPr>
              <w:t>talk.religion.misc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19.0</w:t>
            </w:r>
            <w:r>
              <w:rPr>
                <w:lang w:val="en-US"/>
              </w:rPr>
              <w:t>)</w:t>
            </w:r>
          </w:p>
          <w:p w14:paraId="3DF69F6C" w14:textId="77777777" w:rsidR="00137A34" w:rsidRPr="00E07986" w:rsidRDefault="00137A34" w:rsidP="005039E9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394EC794" w14:textId="40C2555B" w:rsidR="00137A34" w:rsidRDefault="000200E4" w:rsidP="005039E9">
            <w:pPr>
              <w:rPr>
                <w:lang w:val="en-US"/>
              </w:rPr>
            </w:pPr>
            <w:r>
              <w:rPr>
                <w:lang w:val="en-US"/>
              </w:rPr>
              <w:t>0.429</w:t>
            </w:r>
          </w:p>
        </w:tc>
        <w:tc>
          <w:tcPr>
            <w:tcW w:w="2878" w:type="dxa"/>
            <w:vAlign w:val="center"/>
          </w:tcPr>
          <w:p w14:paraId="1E4B4E56" w14:textId="26617153" w:rsidR="00137A34" w:rsidRDefault="000200E4" w:rsidP="005039E9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0.158</w:t>
            </w:r>
          </w:p>
        </w:tc>
      </w:tr>
    </w:tbl>
    <w:p w14:paraId="26A18E52" w14:textId="77777777" w:rsidR="00137A34" w:rsidRDefault="00137A34" w:rsidP="001E667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3"/>
        <w:gridCol w:w="2719"/>
        <w:gridCol w:w="2878"/>
      </w:tblGrid>
      <w:tr w:rsidR="00E719C4" w14:paraId="23559C17" w14:textId="77777777" w:rsidTr="00C61199">
        <w:tc>
          <w:tcPr>
            <w:tcW w:w="3413" w:type="dxa"/>
          </w:tcPr>
          <w:p w14:paraId="1444935A" w14:textId="77777777" w:rsidR="00E719C4" w:rsidRDefault="00E719C4" w:rsidP="003455BF">
            <w:pPr>
              <w:rPr>
                <w:lang w:val="en-US"/>
              </w:rPr>
            </w:pPr>
            <w:r>
              <w:rPr>
                <w:lang w:val="en-US"/>
              </w:rPr>
              <w:t xml:space="preserve">Topic </w:t>
            </w:r>
          </w:p>
        </w:tc>
        <w:tc>
          <w:tcPr>
            <w:tcW w:w="2719" w:type="dxa"/>
          </w:tcPr>
          <w:p w14:paraId="25D5AEB3" w14:textId="1DEAC506" w:rsidR="00E719C4" w:rsidRDefault="00E719C4" w:rsidP="003455BF">
            <w:pPr>
              <w:rPr>
                <w:lang w:val="en-US"/>
              </w:rPr>
            </w:pPr>
            <w:r>
              <w:rPr>
                <w:lang w:val="en-US"/>
              </w:rPr>
              <w:t>RF TFIDF</w:t>
            </w:r>
            <w:r>
              <w:rPr>
                <w:lang w:val="en-US"/>
              </w:rPr>
              <w:t xml:space="preserve"> Precision</w:t>
            </w:r>
          </w:p>
        </w:tc>
        <w:tc>
          <w:tcPr>
            <w:tcW w:w="2878" w:type="dxa"/>
          </w:tcPr>
          <w:p w14:paraId="119BDC0D" w14:textId="18F5F8AF" w:rsidR="00E719C4" w:rsidRDefault="00E719C4" w:rsidP="003455BF">
            <w:pPr>
              <w:rPr>
                <w:lang w:val="en-US"/>
              </w:rPr>
            </w:pPr>
            <w:r>
              <w:rPr>
                <w:lang w:val="en-US"/>
              </w:rPr>
              <w:t xml:space="preserve">RF </w:t>
            </w:r>
            <w:r>
              <w:rPr>
                <w:lang w:val="en-US"/>
              </w:rPr>
              <w:t>TFIDF Recall</w:t>
            </w:r>
          </w:p>
        </w:tc>
      </w:tr>
      <w:tr w:rsidR="00C61199" w14:paraId="3816EB5D" w14:textId="77777777" w:rsidTr="00C61199">
        <w:tc>
          <w:tcPr>
            <w:tcW w:w="3413" w:type="dxa"/>
          </w:tcPr>
          <w:p w14:paraId="36D116D0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alt.atheism</w:t>
            </w:r>
            <w:r>
              <w:rPr>
                <w:lang w:val="en-US"/>
              </w:rPr>
              <w:t xml:space="preserve"> (17)</w:t>
            </w:r>
          </w:p>
        </w:tc>
        <w:tc>
          <w:tcPr>
            <w:tcW w:w="2719" w:type="dxa"/>
          </w:tcPr>
          <w:p w14:paraId="0E64F338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0.780</w:t>
            </w:r>
          </w:p>
        </w:tc>
        <w:tc>
          <w:tcPr>
            <w:tcW w:w="2878" w:type="dxa"/>
          </w:tcPr>
          <w:p w14:paraId="51D37406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0.736</w:t>
            </w:r>
          </w:p>
        </w:tc>
      </w:tr>
      <w:tr w:rsidR="00C61199" w14:paraId="118C5678" w14:textId="77777777" w:rsidTr="00C61199">
        <w:tc>
          <w:tcPr>
            <w:tcW w:w="3413" w:type="dxa"/>
          </w:tcPr>
          <w:p w14:paraId="625018D0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comp.graphics</w:t>
            </w:r>
          </w:p>
          <w:p w14:paraId="35D4CF16" w14:textId="77777777" w:rsidR="00C61199" w:rsidRDefault="00C61199" w:rsidP="003455B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13.0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40194B92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0.540</w:t>
            </w:r>
          </w:p>
        </w:tc>
        <w:tc>
          <w:tcPr>
            <w:tcW w:w="2878" w:type="dxa"/>
          </w:tcPr>
          <w:p w14:paraId="2574EBF2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0.442</w:t>
            </w:r>
          </w:p>
        </w:tc>
      </w:tr>
      <w:tr w:rsidR="00C61199" w14:paraId="4FC9E9B5" w14:textId="77777777" w:rsidTr="00C61199">
        <w:tc>
          <w:tcPr>
            <w:tcW w:w="3413" w:type="dxa"/>
          </w:tcPr>
          <w:p w14:paraId="4FDDEBDF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comp.os.ms-windows.misc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9.0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0FAE9F49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0.438</w:t>
            </w:r>
          </w:p>
        </w:tc>
        <w:tc>
          <w:tcPr>
            <w:tcW w:w="2878" w:type="dxa"/>
          </w:tcPr>
          <w:p w14:paraId="39215BC2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0.476</w:t>
            </w:r>
          </w:p>
        </w:tc>
      </w:tr>
      <w:tr w:rsidR="00C61199" w14:paraId="220D68C0" w14:textId="77777777" w:rsidTr="00C61199">
        <w:tc>
          <w:tcPr>
            <w:tcW w:w="3413" w:type="dxa"/>
          </w:tcPr>
          <w:p w14:paraId="1017A27E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comp.sys.ibm.pc.hardware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11.0</w:t>
            </w:r>
            <w:r>
              <w:rPr>
                <w:lang w:val="en-US"/>
              </w:rPr>
              <w:t>)</w:t>
            </w:r>
          </w:p>
          <w:p w14:paraId="75C1782A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1A2BCC89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0.474</w:t>
            </w:r>
          </w:p>
          <w:p w14:paraId="1D525F31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878" w:type="dxa"/>
          </w:tcPr>
          <w:p w14:paraId="7C1A8FD9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0.519</w:t>
            </w:r>
          </w:p>
        </w:tc>
      </w:tr>
      <w:tr w:rsidR="00C61199" w14:paraId="71655DB6" w14:textId="77777777" w:rsidTr="00C61199">
        <w:tc>
          <w:tcPr>
            <w:tcW w:w="3413" w:type="dxa"/>
          </w:tcPr>
          <w:p w14:paraId="77785D65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comp.sys.mac.hardware</w:t>
            </w:r>
            <w:r>
              <w:rPr>
                <w:lang w:val="en-US"/>
              </w:rPr>
              <w:t>(</w:t>
            </w:r>
            <w:r w:rsidRPr="00E07986">
              <w:rPr>
                <w:lang w:val="en-US"/>
              </w:rPr>
              <w:t>14.0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5FA3EF1D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0.533</w:t>
            </w:r>
          </w:p>
        </w:tc>
        <w:tc>
          <w:tcPr>
            <w:tcW w:w="2878" w:type="dxa"/>
          </w:tcPr>
          <w:p w14:paraId="2F191C74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0.453</w:t>
            </w:r>
          </w:p>
        </w:tc>
      </w:tr>
      <w:tr w:rsidR="00C61199" w14:paraId="552601D6" w14:textId="77777777" w:rsidTr="00C61199">
        <w:tc>
          <w:tcPr>
            <w:tcW w:w="3413" w:type="dxa"/>
          </w:tcPr>
          <w:p w14:paraId="58C90B92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comp.windows.x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8.0</w:t>
            </w:r>
            <w:r>
              <w:rPr>
                <w:lang w:val="en-US"/>
              </w:rPr>
              <w:t>)</w:t>
            </w:r>
          </w:p>
          <w:p w14:paraId="33CDD501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7A714F97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0.557</w:t>
            </w:r>
          </w:p>
          <w:p w14:paraId="680757F4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878" w:type="dxa"/>
          </w:tcPr>
          <w:p w14:paraId="7CC60E78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0.630</w:t>
            </w:r>
          </w:p>
        </w:tc>
      </w:tr>
      <w:tr w:rsidR="00C61199" w14:paraId="37D7590E" w14:textId="77777777" w:rsidTr="00C61199">
        <w:tc>
          <w:tcPr>
            <w:tcW w:w="3413" w:type="dxa"/>
          </w:tcPr>
          <w:p w14:paraId="2E214C7B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misc.forsal</w:t>
            </w:r>
            <w:r>
              <w:rPr>
                <w:lang w:val="en-US"/>
              </w:rPr>
              <w:t>e (12.0)</w:t>
            </w:r>
          </w:p>
        </w:tc>
        <w:tc>
          <w:tcPr>
            <w:tcW w:w="2719" w:type="dxa"/>
          </w:tcPr>
          <w:p w14:paraId="4E7FC713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0.618</w:t>
            </w:r>
          </w:p>
        </w:tc>
        <w:tc>
          <w:tcPr>
            <w:tcW w:w="2878" w:type="dxa"/>
          </w:tcPr>
          <w:p w14:paraId="17050D2E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0.356</w:t>
            </w:r>
          </w:p>
        </w:tc>
      </w:tr>
      <w:tr w:rsidR="00C61199" w14:paraId="4EC03CA1" w14:textId="77777777" w:rsidTr="00C61199">
        <w:tc>
          <w:tcPr>
            <w:tcW w:w="3413" w:type="dxa"/>
          </w:tcPr>
          <w:p w14:paraId="5B804287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rec.autos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6.</w:t>
            </w:r>
            <w:r>
              <w:rPr>
                <w:lang w:val="en-US"/>
              </w:rPr>
              <w:t>0)</w:t>
            </w:r>
          </w:p>
        </w:tc>
        <w:tc>
          <w:tcPr>
            <w:tcW w:w="2719" w:type="dxa"/>
          </w:tcPr>
          <w:p w14:paraId="62852A14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0.452</w:t>
            </w:r>
          </w:p>
        </w:tc>
        <w:tc>
          <w:tcPr>
            <w:tcW w:w="2878" w:type="dxa"/>
          </w:tcPr>
          <w:p w14:paraId="29AC36D4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0.535</w:t>
            </w:r>
          </w:p>
        </w:tc>
      </w:tr>
      <w:tr w:rsidR="00C61199" w14:paraId="40BF9476" w14:textId="77777777" w:rsidTr="00C61199">
        <w:trPr>
          <w:trHeight w:val="311"/>
        </w:trPr>
        <w:tc>
          <w:tcPr>
            <w:tcW w:w="3413" w:type="dxa"/>
          </w:tcPr>
          <w:p w14:paraId="3FE2CF9E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rec.motorcycles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2.0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B43C626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0.577</w:t>
            </w:r>
          </w:p>
        </w:tc>
        <w:tc>
          <w:tcPr>
            <w:tcW w:w="2878" w:type="dxa"/>
          </w:tcPr>
          <w:p w14:paraId="72159344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0.653</w:t>
            </w:r>
          </w:p>
        </w:tc>
      </w:tr>
      <w:tr w:rsidR="00C61199" w14:paraId="16434856" w14:textId="77777777" w:rsidTr="00C61199">
        <w:tc>
          <w:tcPr>
            <w:tcW w:w="3413" w:type="dxa"/>
          </w:tcPr>
          <w:p w14:paraId="10AF36FB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rec.sport.baseball</w:t>
            </w:r>
            <w:r>
              <w:rPr>
                <w:lang w:val="en-US"/>
              </w:rPr>
              <w:t xml:space="preserve"> (3.0)</w:t>
            </w:r>
          </w:p>
        </w:tc>
        <w:tc>
          <w:tcPr>
            <w:tcW w:w="2719" w:type="dxa"/>
          </w:tcPr>
          <w:p w14:paraId="2CDCF2EF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0.7</w:t>
            </w: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74</w:t>
            </w:r>
          </w:p>
        </w:tc>
        <w:tc>
          <w:tcPr>
            <w:tcW w:w="2878" w:type="dxa"/>
          </w:tcPr>
          <w:p w14:paraId="336073B2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0.696</w:t>
            </w:r>
          </w:p>
        </w:tc>
      </w:tr>
      <w:tr w:rsidR="00C61199" w14:paraId="20BB6F8E" w14:textId="77777777" w:rsidTr="00C61199">
        <w:tc>
          <w:tcPr>
            <w:tcW w:w="3413" w:type="dxa"/>
          </w:tcPr>
          <w:p w14:paraId="2E3AC876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rec.sport.hockey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202919B5" w14:textId="77777777" w:rsidR="00C61199" w:rsidRPr="005039E9" w:rsidRDefault="00C61199" w:rsidP="003455BF">
            <w:pPr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</w:pPr>
            <w:r w:rsidRPr="005039E9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0.831</w:t>
            </w:r>
          </w:p>
        </w:tc>
        <w:tc>
          <w:tcPr>
            <w:tcW w:w="2878" w:type="dxa"/>
          </w:tcPr>
          <w:p w14:paraId="63CBE920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0.853</w:t>
            </w:r>
          </w:p>
        </w:tc>
      </w:tr>
      <w:tr w:rsidR="00C61199" w14:paraId="37926A94" w14:textId="77777777" w:rsidTr="00C61199">
        <w:tc>
          <w:tcPr>
            <w:tcW w:w="3413" w:type="dxa"/>
          </w:tcPr>
          <w:p w14:paraId="51B368E3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sci.crypt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4.0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6ACB9F2F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0.707</w:t>
            </w:r>
          </w:p>
        </w:tc>
        <w:tc>
          <w:tcPr>
            <w:tcW w:w="2878" w:type="dxa"/>
          </w:tcPr>
          <w:p w14:paraId="20A6BC4C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0.732</w:t>
            </w:r>
          </w:p>
        </w:tc>
      </w:tr>
      <w:tr w:rsidR="00C61199" w14:paraId="79492E8E" w14:textId="77777777" w:rsidTr="00C61199">
        <w:tc>
          <w:tcPr>
            <w:tcW w:w="3413" w:type="dxa"/>
          </w:tcPr>
          <w:p w14:paraId="070F87BC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sci.electronics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10.0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79D6F436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 w:rsidRPr="00AC37DC">
              <w:rPr>
                <w:rFonts w:ascii="Courier" w:hAnsi="Courier" w:cs="Courier New"/>
                <w:color w:val="000000"/>
                <w:sz w:val="21"/>
                <w:szCs w:val="21"/>
              </w:rPr>
              <w:t>0.</w:t>
            </w: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468</w:t>
            </w:r>
          </w:p>
        </w:tc>
        <w:tc>
          <w:tcPr>
            <w:tcW w:w="2878" w:type="dxa"/>
          </w:tcPr>
          <w:p w14:paraId="4663AF4E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0.475</w:t>
            </w:r>
          </w:p>
        </w:tc>
      </w:tr>
      <w:tr w:rsidR="00C61199" w14:paraId="62323CD3" w14:textId="77777777" w:rsidTr="00C61199">
        <w:tc>
          <w:tcPr>
            <w:tcW w:w="3413" w:type="dxa"/>
          </w:tcPr>
          <w:p w14:paraId="078BFB05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sci.med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5.0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2029A4FE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0.512</w:t>
            </w:r>
          </w:p>
        </w:tc>
        <w:tc>
          <w:tcPr>
            <w:tcW w:w="2878" w:type="dxa"/>
          </w:tcPr>
          <w:p w14:paraId="78AB6442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0.618</w:t>
            </w:r>
          </w:p>
        </w:tc>
      </w:tr>
      <w:tr w:rsidR="00C61199" w14:paraId="0AEF2756" w14:textId="77777777" w:rsidTr="00C61199">
        <w:trPr>
          <w:trHeight w:val="366"/>
        </w:trPr>
        <w:tc>
          <w:tcPr>
            <w:tcW w:w="3413" w:type="dxa"/>
          </w:tcPr>
          <w:p w14:paraId="3C544671" w14:textId="77777777" w:rsidR="00C61199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sci.space</w:t>
            </w:r>
            <w:r>
              <w:rPr>
                <w:lang w:val="en-US"/>
              </w:rPr>
              <w:t xml:space="preserve">( </w:t>
            </w:r>
            <w:r w:rsidRPr="00E07986">
              <w:rPr>
                <w:lang w:val="en-US"/>
              </w:rPr>
              <w:t>7.0</w:t>
            </w:r>
            <w:r>
              <w:rPr>
                <w:lang w:val="en-US"/>
              </w:rPr>
              <w:t>)</w:t>
            </w:r>
          </w:p>
        </w:tc>
        <w:tc>
          <w:tcPr>
            <w:tcW w:w="2719" w:type="dxa"/>
          </w:tcPr>
          <w:p w14:paraId="081F2416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0.487</w:t>
            </w:r>
          </w:p>
        </w:tc>
        <w:tc>
          <w:tcPr>
            <w:tcW w:w="2878" w:type="dxa"/>
          </w:tcPr>
          <w:p w14:paraId="2DB81AF6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0.691</w:t>
            </w:r>
          </w:p>
        </w:tc>
      </w:tr>
      <w:tr w:rsidR="00C61199" w14:paraId="1C71C474" w14:textId="77777777" w:rsidTr="00C61199">
        <w:trPr>
          <w:trHeight w:val="380"/>
        </w:trPr>
        <w:tc>
          <w:tcPr>
            <w:tcW w:w="3413" w:type="dxa"/>
          </w:tcPr>
          <w:p w14:paraId="13C4CB29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soc.religion.christian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1.0</w:t>
            </w:r>
            <w:r>
              <w:rPr>
                <w:lang w:val="en-US"/>
              </w:rPr>
              <w:t>)</w:t>
            </w:r>
          </w:p>
          <w:p w14:paraId="7FB2B138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05459C92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0.657</w:t>
            </w:r>
          </w:p>
          <w:p w14:paraId="5A943DD1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878" w:type="dxa"/>
          </w:tcPr>
          <w:p w14:paraId="04145E49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0.648</w:t>
            </w:r>
          </w:p>
        </w:tc>
      </w:tr>
      <w:tr w:rsidR="00C61199" w14:paraId="5FD3A2BE" w14:textId="77777777" w:rsidTr="00C61199">
        <w:tc>
          <w:tcPr>
            <w:tcW w:w="3413" w:type="dxa"/>
          </w:tcPr>
          <w:p w14:paraId="538A56E1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talk.politics.guns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16.0</w:t>
            </w:r>
            <w:r>
              <w:rPr>
                <w:lang w:val="en-US"/>
              </w:rPr>
              <w:t>)</w:t>
            </w:r>
          </w:p>
          <w:p w14:paraId="7D33CD2D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47533693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0.565</w:t>
            </w:r>
          </w:p>
        </w:tc>
        <w:tc>
          <w:tcPr>
            <w:tcW w:w="2878" w:type="dxa"/>
          </w:tcPr>
          <w:p w14:paraId="5E618FB9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0.614</w:t>
            </w:r>
          </w:p>
        </w:tc>
      </w:tr>
      <w:tr w:rsidR="00C61199" w14:paraId="63C8D739" w14:textId="77777777" w:rsidTr="00C61199">
        <w:tc>
          <w:tcPr>
            <w:tcW w:w="3413" w:type="dxa"/>
          </w:tcPr>
          <w:p w14:paraId="55173A80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talk.politics.mideast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15.0</w:t>
            </w:r>
            <w:r>
              <w:rPr>
                <w:lang w:val="en-US"/>
              </w:rPr>
              <w:t>)</w:t>
            </w:r>
          </w:p>
          <w:p w14:paraId="772C146B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7118377E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0.644</w:t>
            </w:r>
          </w:p>
        </w:tc>
        <w:tc>
          <w:tcPr>
            <w:tcW w:w="2878" w:type="dxa"/>
          </w:tcPr>
          <w:p w14:paraId="4915C8E5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0.704</w:t>
            </w:r>
          </w:p>
        </w:tc>
      </w:tr>
      <w:tr w:rsidR="00C61199" w14:paraId="05982CD5" w14:textId="77777777" w:rsidTr="00C61199">
        <w:trPr>
          <w:trHeight w:val="437"/>
        </w:trPr>
        <w:tc>
          <w:tcPr>
            <w:tcW w:w="3413" w:type="dxa"/>
          </w:tcPr>
          <w:p w14:paraId="2AF5A456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t>talk.politics.misc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18.0</w:t>
            </w:r>
            <w:r>
              <w:rPr>
                <w:lang w:val="en-US"/>
              </w:rPr>
              <w:t>)</w:t>
            </w:r>
          </w:p>
          <w:p w14:paraId="2CAE5009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3641261D" w14:textId="77777777" w:rsidR="00C61199" w:rsidRPr="00AC37DC" w:rsidRDefault="00C61199" w:rsidP="00345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ascii="Courier" w:hAnsi="Courier" w:cs="Courier New"/>
                <w:color w:val="000000"/>
                <w:sz w:val="21"/>
                <w:szCs w:val="21"/>
              </w:rPr>
              <w:t>0.632</w:t>
            </w:r>
          </w:p>
          <w:p w14:paraId="7C5FECE4" w14:textId="77777777" w:rsidR="00C61199" w:rsidRDefault="00C61199" w:rsidP="003455BF">
            <w:pPr>
              <w:rPr>
                <w:lang w:val="en-US"/>
              </w:rPr>
            </w:pPr>
          </w:p>
        </w:tc>
        <w:tc>
          <w:tcPr>
            <w:tcW w:w="2878" w:type="dxa"/>
          </w:tcPr>
          <w:p w14:paraId="070FD62D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0.48</w:t>
            </w:r>
          </w:p>
        </w:tc>
      </w:tr>
      <w:tr w:rsidR="00C61199" w14:paraId="12CEBB17" w14:textId="77777777" w:rsidTr="00C61199">
        <w:tc>
          <w:tcPr>
            <w:tcW w:w="3413" w:type="dxa"/>
          </w:tcPr>
          <w:p w14:paraId="39FC887F" w14:textId="77777777" w:rsidR="00C61199" w:rsidRPr="00E07986" w:rsidRDefault="00C61199" w:rsidP="003455BF">
            <w:pPr>
              <w:rPr>
                <w:lang w:val="en-US"/>
              </w:rPr>
            </w:pPr>
            <w:r w:rsidRPr="00E07986">
              <w:rPr>
                <w:lang w:val="en-US"/>
              </w:rPr>
              <w:lastRenderedPageBreak/>
              <w:t>talk.religion.misc</w:t>
            </w:r>
            <w:r>
              <w:rPr>
                <w:lang w:val="en-US"/>
              </w:rPr>
              <w:t xml:space="preserve"> (</w:t>
            </w:r>
            <w:r w:rsidRPr="00E07986">
              <w:rPr>
                <w:lang w:val="en-US"/>
              </w:rPr>
              <w:t>19.0</w:t>
            </w:r>
            <w:r>
              <w:rPr>
                <w:lang w:val="en-US"/>
              </w:rPr>
              <w:t>)</w:t>
            </w:r>
          </w:p>
          <w:p w14:paraId="280D54EB" w14:textId="77777777" w:rsidR="00C61199" w:rsidRPr="00E07986" w:rsidRDefault="00C61199" w:rsidP="003455BF">
            <w:pPr>
              <w:rPr>
                <w:lang w:val="en-US"/>
              </w:rPr>
            </w:pPr>
          </w:p>
        </w:tc>
        <w:tc>
          <w:tcPr>
            <w:tcW w:w="2719" w:type="dxa"/>
          </w:tcPr>
          <w:p w14:paraId="227F7A9D" w14:textId="77777777" w:rsidR="00C61199" w:rsidRDefault="00C61199" w:rsidP="003455BF">
            <w:pPr>
              <w:rPr>
                <w:lang w:val="en-US"/>
              </w:rPr>
            </w:pPr>
            <w:r>
              <w:rPr>
                <w:lang w:val="en-US"/>
              </w:rPr>
              <w:t>0.429</w:t>
            </w:r>
          </w:p>
        </w:tc>
        <w:tc>
          <w:tcPr>
            <w:tcW w:w="2878" w:type="dxa"/>
          </w:tcPr>
          <w:p w14:paraId="0F8F9834" w14:textId="77777777" w:rsidR="00C61199" w:rsidRDefault="00C61199" w:rsidP="003455BF">
            <w:pPr>
              <w:rPr>
                <w:lang w:val="en-US"/>
              </w:rPr>
            </w:pPr>
            <w:r>
              <w:rPr>
                <w:rFonts w:ascii="Calibri" w:eastAsia="Times New Roman" w:hAnsi="Calibri"/>
                <w:color w:val="000000"/>
                <w:lang w:val="en-US"/>
              </w:rPr>
              <w:t>0.158</w:t>
            </w:r>
          </w:p>
        </w:tc>
      </w:tr>
    </w:tbl>
    <w:p w14:paraId="6908DE49" w14:textId="77777777" w:rsidR="00E719C4" w:rsidRPr="001E6670" w:rsidRDefault="00E719C4" w:rsidP="001E6670">
      <w:pPr>
        <w:rPr>
          <w:lang w:val="en-US"/>
        </w:rPr>
      </w:pPr>
    </w:p>
    <w:sectPr w:rsidR="00E719C4" w:rsidRPr="001E6670" w:rsidSect="005A116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37C4"/>
    <w:multiLevelType w:val="hybridMultilevel"/>
    <w:tmpl w:val="CF0EFFFC"/>
    <w:lvl w:ilvl="0" w:tplc="C7BC276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D1399"/>
    <w:multiLevelType w:val="hybridMultilevel"/>
    <w:tmpl w:val="6264F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1A7F4F"/>
    <w:multiLevelType w:val="hybridMultilevel"/>
    <w:tmpl w:val="59826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26"/>
    <w:rsid w:val="000200E4"/>
    <w:rsid w:val="0003400F"/>
    <w:rsid w:val="000478F1"/>
    <w:rsid w:val="000E70B2"/>
    <w:rsid w:val="00120A31"/>
    <w:rsid w:val="00137A34"/>
    <w:rsid w:val="00182B15"/>
    <w:rsid w:val="001865A2"/>
    <w:rsid w:val="001E6670"/>
    <w:rsid w:val="00293AC1"/>
    <w:rsid w:val="002B64D3"/>
    <w:rsid w:val="002D4EFC"/>
    <w:rsid w:val="002E6C71"/>
    <w:rsid w:val="00302921"/>
    <w:rsid w:val="00380D8A"/>
    <w:rsid w:val="00395CCE"/>
    <w:rsid w:val="003B51B2"/>
    <w:rsid w:val="003D153D"/>
    <w:rsid w:val="00492BCC"/>
    <w:rsid w:val="00492C27"/>
    <w:rsid w:val="004B4C37"/>
    <w:rsid w:val="005039E9"/>
    <w:rsid w:val="005A1163"/>
    <w:rsid w:val="005A1D72"/>
    <w:rsid w:val="005C4B42"/>
    <w:rsid w:val="00613165"/>
    <w:rsid w:val="00681D3F"/>
    <w:rsid w:val="00702B6B"/>
    <w:rsid w:val="0076680F"/>
    <w:rsid w:val="007E6B23"/>
    <w:rsid w:val="007F2006"/>
    <w:rsid w:val="00880DD3"/>
    <w:rsid w:val="008C5644"/>
    <w:rsid w:val="00925B22"/>
    <w:rsid w:val="009D0C26"/>
    <w:rsid w:val="009D3730"/>
    <w:rsid w:val="009D61D6"/>
    <w:rsid w:val="00A904C2"/>
    <w:rsid w:val="00AA0FB4"/>
    <w:rsid w:val="00AC37DC"/>
    <w:rsid w:val="00AF6085"/>
    <w:rsid w:val="00B5671F"/>
    <w:rsid w:val="00BD022A"/>
    <w:rsid w:val="00C15249"/>
    <w:rsid w:val="00C40AAA"/>
    <w:rsid w:val="00C61199"/>
    <w:rsid w:val="00CF636F"/>
    <w:rsid w:val="00D064F6"/>
    <w:rsid w:val="00D40685"/>
    <w:rsid w:val="00D5621D"/>
    <w:rsid w:val="00D93FCE"/>
    <w:rsid w:val="00E04E9F"/>
    <w:rsid w:val="00E07986"/>
    <w:rsid w:val="00E6181B"/>
    <w:rsid w:val="00E719C4"/>
    <w:rsid w:val="00EA19D0"/>
    <w:rsid w:val="00EA727E"/>
    <w:rsid w:val="00ED38F6"/>
    <w:rsid w:val="00EF5E91"/>
    <w:rsid w:val="00F009E2"/>
    <w:rsid w:val="00F809C0"/>
    <w:rsid w:val="00F961D6"/>
    <w:rsid w:val="00FC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11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3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085"/>
    <w:pPr>
      <w:ind w:left="720"/>
      <w:contextualSpacing/>
    </w:pPr>
  </w:style>
  <w:style w:type="table" w:styleId="TableGrid">
    <w:name w:val="Table Grid"/>
    <w:basedOn w:val="TableNormal"/>
    <w:uiPriority w:val="39"/>
    <w:rsid w:val="003D1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1013</Words>
  <Characters>5778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joan1564</dc:creator>
  <cp:keywords/>
  <dc:description/>
  <cp:lastModifiedBy>joan1564</cp:lastModifiedBy>
  <cp:revision>50</cp:revision>
  <dcterms:created xsi:type="dcterms:W3CDTF">2017-12-19T17:55:00Z</dcterms:created>
  <dcterms:modified xsi:type="dcterms:W3CDTF">2017-12-23T04:53:00Z</dcterms:modified>
</cp:coreProperties>
</file>