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5742" w14:textId="77777777" w:rsidR="0046789D" w:rsidRPr="0046789D" w:rsidRDefault="0046789D" w:rsidP="0046789D">
      <w:pPr>
        <w:keepNext/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ОЦЕНОЧНЫЕ СРЕДСТВА ДЛЯ ТЕКУЩЕГО КОНТРОЛЯ УСПЕВАЕМОСТИ, ПРОМЕЖУТОЧНОЙ АТТЕСТАЦИИ ПО ИТОГАМ ОСВОЕНИЯ ДИСЦИПЛИНЫ И УЧЕБНО-МЕТОДИЧЕСКОЕ ОБЕСПЕЧЕНИЕ САМОСТОЯТЕЛЬНОЙ РАБОТЫ СТУДЕНТОВ</w:t>
      </w:r>
    </w:p>
    <w:p w14:paraId="55F77583" w14:textId="77777777" w:rsidR="0046789D" w:rsidRPr="0046789D" w:rsidRDefault="0046789D" w:rsidP="0046789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Паспорт</w:t>
      </w:r>
    </w:p>
    <w:p w14:paraId="11640A38" w14:textId="77777777" w:rsidR="0046789D" w:rsidRPr="0046789D" w:rsidRDefault="0046789D" w:rsidP="0046789D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фонда оценочных средств</w:t>
      </w:r>
    </w:p>
    <w:tbl>
      <w:tblPr>
        <w:tblW w:w="4856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0"/>
        <w:gridCol w:w="3770"/>
        <w:gridCol w:w="2305"/>
        <w:gridCol w:w="2481"/>
      </w:tblGrid>
      <w:tr w:rsidR="0046789D" w:rsidRPr="0046789D" w14:paraId="6A4E1E5A" w14:textId="77777777" w:rsidTr="0065161D">
        <w:tc>
          <w:tcPr>
            <w:tcW w:w="286" w:type="pct"/>
            <w:vAlign w:val="center"/>
          </w:tcPr>
          <w:p w14:paraId="45E8C1D6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077" w:type="pct"/>
            <w:vAlign w:val="center"/>
          </w:tcPr>
          <w:p w14:paraId="0D611120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Контролируемые разделы</w:t>
            </w:r>
          </w:p>
          <w:p w14:paraId="5FDABF0E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(темы) дисциплины*</w:t>
            </w:r>
          </w:p>
        </w:tc>
        <w:tc>
          <w:tcPr>
            <w:tcW w:w="1270" w:type="pct"/>
            <w:vAlign w:val="center"/>
          </w:tcPr>
          <w:p w14:paraId="65E07265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контролируемой компетенции </w:t>
            </w:r>
          </w:p>
          <w:p w14:paraId="6E9185A0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7" w:type="pct"/>
            <w:vAlign w:val="center"/>
          </w:tcPr>
          <w:p w14:paraId="5FC02B68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</w:tr>
      <w:tr w:rsidR="0046789D" w:rsidRPr="0046789D" w14:paraId="4D51248E" w14:textId="77777777" w:rsidTr="0065161D">
        <w:tc>
          <w:tcPr>
            <w:tcW w:w="286" w:type="pct"/>
            <w:vAlign w:val="center"/>
          </w:tcPr>
          <w:p w14:paraId="51EF6046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077" w:type="pct"/>
            <w:vAlign w:val="center"/>
          </w:tcPr>
          <w:p w14:paraId="674D47C0" w14:textId="77777777" w:rsidR="0046789D" w:rsidRPr="0046789D" w:rsidRDefault="0046789D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Микропроцессорные устройства и микропроцессорные системы. Основные положения</w:t>
            </w:r>
          </w:p>
        </w:tc>
        <w:tc>
          <w:tcPr>
            <w:tcW w:w="1270" w:type="pct"/>
            <w:vAlign w:val="center"/>
          </w:tcPr>
          <w:p w14:paraId="1AC6874A" w14:textId="77777777" w:rsidR="0046789D" w:rsidRPr="0046789D" w:rsidRDefault="0046789D" w:rsidP="0046789D">
            <w:pPr>
              <w:spacing w:after="0" w:line="240" w:lineRule="auto"/>
              <w:ind w:hanging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1367" w:type="pct"/>
            <w:vAlign w:val="center"/>
          </w:tcPr>
          <w:p w14:paraId="4D40E2FF" w14:textId="77777777" w:rsidR="0046789D" w:rsidRPr="0046789D" w:rsidRDefault="0046789D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вопросы</w:t>
            </w:r>
          </w:p>
        </w:tc>
      </w:tr>
      <w:tr w:rsidR="0046789D" w:rsidRPr="0046789D" w14:paraId="0E0F516C" w14:textId="77777777" w:rsidTr="0065161D">
        <w:tc>
          <w:tcPr>
            <w:tcW w:w="286" w:type="pct"/>
            <w:vAlign w:val="center"/>
          </w:tcPr>
          <w:p w14:paraId="3CF44636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077" w:type="pct"/>
            <w:vAlign w:val="center"/>
          </w:tcPr>
          <w:p w14:paraId="02364B4E" w14:textId="77777777" w:rsidR="0046789D" w:rsidRPr="0046789D" w:rsidRDefault="0046789D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Организация и программирование микроконтроллеров</w:t>
            </w:r>
          </w:p>
        </w:tc>
        <w:tc>
          <w:tcPr>
            <w:tcW w:w="1270" w:type="pct"/>
            <w:vAlign w:val="center"/>
          </w:tcPr>
          <w:p w14:paraId="77F39FF6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1367" w:type="pct"/>
            <w:vAlign w:val="center"/>
          </w:tcPr>
          <w:p w14:paraId="584C9C26" w14:textId="77777777" w:rsidR="0046789D" w:rsidRPr="0046789D" w:rsidRDefault="0046789D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работа, вопросы к защите практических работ и контрольные вопросы</w:t>
            </w:r>
          </w:p>
        </w:tc>
      </w:tr>
      <w:tr w:rsidR="0046789D" w:rsidRPr="0046789D" w14:paraId="7D25F676" w14:textId="77777777" w:rsidTr="0065161D">
        <w:tc>
          <w:tcPr>
            <w:tcW w:w="286" w:type="pct"/>
            <w:vAlign w:val="center"/>
          </w:tcPr>
          <w:p w14:paraId="7CB35A1F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077" w:type="pct"/>
            <w:vAlign w:val="center"/>
          </w:tcPr>
          <w:p w14:paraId="079558D1" w14:textId="77777777" w:rsidR="0046789D" w:rsidRPr="0046789D" w:rsidRDefault="0046789D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Организация и программирование ПЛК</w:t>
            </w:r>
          </w:p>
        </w:tc>
        <w:tc>
          <w:tcPr>
            <w:tcW w:w="1270" w:type="pct"/>
            <w:vAlign w:val="center"/>
          </w:tcPr>
          <w:p w14:paraId="077CFFA7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1367" w:type="pct"/>
            <w:vAlign w:val="center"/>
          </w:tcPr>
          <w:p w14:paraId="61686635" w14:textId="77777777" w:rsidR="0046789D" w:rsidRPr="0046789D" w:rsidRDefault="0046789D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к защите практических работ и контрольные вопросы</w:t>
            </w:r>
          </w:p>
        </w:tc>
      </w:tr>
      <w:tr w:rsidR="0046789D" w:rsidRPr="0046789D" w14:paraId="0E52A408" w14:textId="77777777" w:rsidTr="0065161D">
        <w:tc>
          <w:tcPr>
            <w:tcW w:w="286" w:type="pct"/>
            <w:vAlign w:val="center"/>
          </w:tcPr>
          <w:p w14:paraId="346D0CB2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077" w:type="pct"/>
            <w:vAlign w:val="center"/>
          </w:tcPr>
          <w:p w14:paraId="568CDE02" w14:textId="77777777" w:rsidR="0046789D" w:rsidRPr="0046789D" w:rsidRDefault="0046789D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устройств на микроконтроллерах и ПЛК</w:t>
            </w:r>
          </w:p>
        </w:tc>
        <w:tc>
          <w:tcPr>
            <w:tcW w:w="1270" w:type="pct"/>
            <w:vAlign w:val="center"/>
          </w:tcPr>
          <w:p w14:paraId="752DC84B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1367" w:type="pct"/>
            <w:vAlign w:val="center"/>
          </w:tcPr>
          <w:p w14:paraId="7869CFB7" w14:textId="77777777" w:rsidR="0046789D" w:rsidRPr="0046789D" w:rsidRDefault="0046789D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к защите практических работ и контрольные вопросы</w:t>
            </w:r>
          </w:p>
        </w:tc>
      </w:tr>
      <w:tr w:rsidR="0046789D" w:rsidRPr="0046789D" w14:paraId="2958A7AC" w14:textId="77777777" w:rsidTr="0065161D">
        <w:trPr>
          <w:trHeight w:val="407"/>
        </w:trPr>
        <w:tc>
          <w:tcPr>
            <w:tcW w:w="2363" w:type="pct"/>
            <w:gridSpan w:val="2"/>
            <w:vAlign w:val="center"/>
          </w:tcPr>
          <w:p w14:paraId="136B86D3" w14:textId="77777777" w:rsidR="0046789D" w:rsidRPr="0046789D" w:rsidRDefault="0046789D" w:rsidP="0046789D">
            <w:pPr>
              <w:tabs>
                <w:tab w:val="left" w:pos="-34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текущего контроля</w:t>
            </w:r>
          </w:p>
        </w:tc>
        <w:tc>
          <w:tcPr>
            <w:tcW w:w="2637" w:type="pct"/>
            <w:gridSpan w:val="2"/>
            <w:vAlign w:val="center"/>
          </w:tcPr>
          <w:p w14:paraId="1F1FFDCF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Итоговый тест</w:t>
            </w:r>
          </w:p>
        </w:tc>
      </w:tr>
      <w:tr w:rsidR="0046789D" w:rsidRPr="0046789D" w14:paraId="48A79C33" w14:textId="77777777" w:rsidTr="0065161D">
        <w:trPr>
          <w:trHeight w:val="407"/>
        </w:trPr>
        <w:tc>
          <w:tcPr>
            <w:tcW w:w="2363" w:type="pct"/>
            <w:gridSpan w:val="2"/>
            <w:vAlign w:val="center"/>
          </w:tcPr>
          <w:p w14:paraId="4925312C" w14:textId="77777777" w:rsidR="0046789D" w:rsidRPr="0046789D" w:rsidRDefault="0046789D" w:rsidP="0046789D">
            <w:pPr>
              <w:tabs>
                <w:tab w:val="left" w:pos="-34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промежуточной аттестации</w:t>
            </w:r>
          </w:p>
        </w:tc>
        <w:tc>
          <w:tcPr>
            <w:tcW w:w="2637" w:type="pct"/>
            <w:gridSpan w:val="2"/>
            <w:vAlign w:val="center"/>
          </w:tcPr>
          <w:p w14:paraId="32DC4DF6" w14:textId="77777777" w:rsidR="0046789D" w:rsidRPr="0046789D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Экзамен</w:t>
            </w:r>
          </w:p>
        </w:tc>
      </w:tr>
    </w:tbl>
    <w:p w14:paraId="61203574" w14:textId="77777777" w:rsidR="0046789D" w:rsidRPr="0046789D" w:rsidRDefault="0046789D" w:rsidP="0046789D">
      <w:pPr>
        <w:suppressAutoHyphens/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В процессе освоения образовательной программы данная компетенция, в том числе её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</w:p>
    <w:p w14:paraId="2BAF96AE" w14:textId="77777777" w:rsidR="0046789D" w:rsidRPr="0046789D" w:rsidRDefault="0046789D" w:rsidP="0046789D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Показателем оценивания компетенции на различных этапах её формирования является достижение обучающимися планируемых результатов обучения по дисциплине.</w:t>
      </w:r>
    </w:p>
    <w:p w14:paraId="0A346E80" w14:textId="77777777" w:rsidR="0046789D" w:rsidRPr="0046789D" w:rsidRDefault="0046789D" w:rsidP="0046789D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4" w:type="dxa"/>
          <w:bottom w:w="114" w:type="dxa"/>
        </w:tblCellMar>
        <w:tblLook w:val="04A0" w:firstRow="1" w:lastRow="0" w:firstColumn="1" w:lastColumn="0" w:noHBand="0" w:noVBand="1"/>
      </w:tblPr>
      <w:tblGrid>
        <w:gridCol w:w="2590"/>
        <w:gridCol w:w="1701"/>
        <w:gridCol w:w="1843"/>
        <w:gridCol w:w="1738"/>
        <w:gridCol w:w="1842"/>
      </w:tblGrid>
      <w:tr w:rsidR="0046789D" w:rsidRPr="0046789D" w14:paraId="7C5F3A0C" w14:textId="77777777" w:rsidTr="0065161D">
        <w:trPr>
          <w:trHeight w:val="80"/>
          <w:jc w:val="center"/>
        </w:trPr>
        <w:tc>
          <w:tcPr>
            <w:tcW w:w="9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DD73" w14:textId="77777777" w:rsidR="0046789D" w:rsidRPr="0046789D" w:rsidRDefault="0046789D" w:rsidP="0046789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Способен к интеграции программных модулей и </w:t>
            </w:r>
            <w:proofErr w:type="gramStart"/>
            <w:r w:rsidRPr="0046789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компонентов</w:t>
            </w:r>
            <w:proofErr w:type="gramEnd"/>
            <w:r w:rsidRPr="0046789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верификации выпусков программных продуктов (ПК-3)</w:t>
            </w:r>
          </w:p>
        </w:tc>
      </w:tr>
      <w:tr w:rsidR="0046789D" w:rsidRPr="0046789D" w14:paraId="60BC618D" w14:textId="77777777" w:rsidTr="0065161D">
        <w:trPr>
          <w:trHeight w:val="10"/>
          <w:jc w:val="center"/>
        </w:trPr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E42E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7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A26F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 оценивания</w:t>
            </w:r>
          </w:p>
        </w:tc>
      </w:tr>
      <w:tr w:rsidR="0046789D" w:rsidRPr="0046789D" w14:paraId="745DA9D2" w14:textId="77777777" w:rsidTr="0065161D">
        <w:trPr>
          <w:trHeight w:val="30"/>
          <w:jc w:val="center"/>
        </w:trPr>
        <w:tc>
          <w:tcPr>
            <w:tcW w:w="2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74746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153B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proofErr w:type="spellStart"/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неудовл</w:t>
            </w:r>
            <w:proofErr w:type="spellEnd"/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593E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proofErr w:type="spellStart"/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удовл</w:t>
            </w:r>
            <w:proofErr w:type="spellEnd"/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6D14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«хор»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4BAA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proofErr w:type="spellStart"/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отл</w:t>
            </w:r>
            <w:proofErr w:type="spellEnd"/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46789D" w:rsidRPr="0046789D" w14:paraId="5568D821" w14:textId="77777777" w:rsidTr="0065161D">
        <w:trPr>
          <w:trHeight w:val="709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48E13D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Знание:</w:t>
            </w:r>
          </w:p>
          <w:p w14:paraId="2EF5B60E" w14:textId="77777777" w:rsidR="0046789D" w:rsidRPr="0046789D" w:rsidRDefault="0046789D" w:rsidP="0046789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способов интеграции программных модулей и компонентов и методики верификации выпусков программных продуктов.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560936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полное отсутствие или недостаточное соответствие необходимых знаний.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AC1317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неполное соответствие необходимых знаний. Допускаются значительные ошибки, проявляется недостаточность знаний, обучающийся испытывает значительные затруднения при оперировании знаниями при их переносе на новые ситуации.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653539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частичное соответствие необходимых знаний. Допускаются незначительные ошибки, неточности, затруднения при аналитических операциях.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B77357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полное соответствие необходимых знаний.</w:t>
            </w:r>
          </w:p>
          <w:p w14:paraId="3BD0D42F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Свободно оперирует приобретенными знаниями.</w:t>
            </w:r>
          </w:p>
        </w:tc>
      </w:tr>
      <w:tr w:rsidR="0046789D" w:rsidRPr="0046789D" w14:paraId="17DE1485" w14:textId="77777777" w:rsidTr="0065161D">
        <w:trPr>
          <w:trHeight w:val="709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3847A6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Умение:</w:t>
            </w:r>
          </w:p>
          <w:p w14:paraId="34218718" w14:textId="77777777" w:rsidR="0046789D" w:rsidRPr="0046789D" w:rsidRDefault="0046789D" w:rsidP="0046789D">
            <w:pPr>
              <w:numPr>
                <w:ilvl w:val="0"/>
                <w:numId w:val="4"/>
              </w:num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7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производить интеграцию программных модулей и компонентов и верификацию выпусков программных продуктов.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486AC1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не умеет или демонстрирует недостаточное соответствие умений.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342915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неполное соответствие умений.</w:t>
            </w:r>
          </w:p>
          <w:p w14:paraId="5A18E298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Допускаются значительные ошибки, проявляется недостаточность умений, обучающийся испытывает значительные затруднения при оперировании умениями при их переносе на новые ситуации.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B9C481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частичное соответствие умений. Умения освоены, но допускаются незначительные ошибки, неточности, затруднения при аналитических операциях, переносе умений на новые, нестандартные ситуации.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B42FD3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полное соответствие умений.</w:t>
            </w:r>
          </w:p>
          <w:p w14:paraId="279B9CE0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Свободно оперирует приобретенными умениями, применяет их в ситуациях повышенной сложности.</w:t>
            </w:r>
          </w:p>
        </w:tc>
      </w:tr>
      <w:tr w:rsidR="0046789D" w:rsidRPr="0046789D" w14:paraId="0BEF63E2" w14:textId="77777777" w:rsidTr="0065161D">
        <w:trPr>
          <w:trHeight w:val="709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C5EF4F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Владение:</w:t>
            </w:r>
          </w:p>
          <w:p w14:paraId="6D7A7DFE" w14:textId="77777777" w:rsidR="0046789D" w:rsidRPr="0046789D" w:rsidRDefault="0046789D" w:rsidP="0046789D">
            <w:pPr>
              <w:widowControl w:val="0"/>
              <w:numPr>
                <w:ilvl w:val="0"/>
                <w:numId w:val="1"/>
              </w:numPr>
              <w:tabs>
                <w:tab w:val="num" w:pos="72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навыками интеграции программных модулей и компонентов и верификации выпусков программных продуктов.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406061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Обучающийся не владеет </w:t>
            </w:r>
          </w:p>
          <w:p w14:paraId="33BE1A51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или  в</w:t>
            </w:r>
            <w:proofErr w:type="gramEnd"/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недостаточной степени владеет необходимыми навыками.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046E4B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не в полной мере владеет необходимыми навыками.</w:t>
            </w:r>
          </w:p>
          <w:p w14:paraId="0807F70F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Допускаются значительные ошибки, проявляется недостаточность владения навыками, обучающийся </w:t>
            </w: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испытывает значительные затруднения при применении навыков в новых ситуациях.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9DBCB0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Обучающийся частично владеет необходимыми навыками.</w:t>
            </w:r>
          </w:p>
          <w:p w14:paraId="225C754B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Навыки освоены, но допускаются незначительные ошибки, неточности, затруднения при </w:t>
            </w: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аналитических операциях, в новых, нестандартных ситуациях.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0C916A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Обучающийся в полном объеме владеет необходимыми навыками.</w:t>
            </w:r>
          </w:p>
          <w:p w14:paraId="0D33812D" w14:textId="77777777" w:rsidR="0046789D" w:rsidRPr="0046789D" w:rsidRDefault="0046789D" w:rsidP="0046789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9D">
              <w:rPr>
                <w:rFonts w:ascii="Times New Roman" w:eastAsia="Times New Roman" w:hAnsi="Times New Roman" w:cs="Times New Roman"/>
                <w:sz w:val="24"/>
                <w:szCs w:val="24"/>
              </w:rPr>
              <w:t>Свободно применяет полученные навыки в ситуациях повышенной сложности.</w:t>
            </w:r>
          </w:p>
        </w:tc>
      </w:tr>
    </w:tbl>
    <w:p w14:paraId="79D781FB" w14:textId="77777777" w:rsidR="0046789D" w:rsidRPr="0046789D" w:rsidRDefault="0046789D" w:rsidP="0046789D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A272D1" w14:textId="77777777" w:rsidR="0046789D" w:rsidRPr="0046789D" w:rsidRDefault="0046789D" w:rsidP="0046789D">
      <w:pPr>
        <w:keepNext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6.1. Контрольная работа</w:t>
      </w:r>
    </w:p>
    <w:p w14:paraId="021BA6DA" w14:textId="77777777" w:rsidR="0046789D" w:rsidRPr="0046789D" w:rsidRDefault="0046789D" w:rsidP="0046789D">
      <w:pPr>
        <w:keepNext/>
        <w:tabs>
          <w:tab w:val="right" w:leader="underscore" w:pos="9356"/>
        </w:tabs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работы:</w:t>
      </w:r>
    </w:p>
    <w:p w14:paraId="79DCB463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1. Определить физический адрес результата ФAР и результат Р выполнения приведённой ниже программы. Определить также значения флагов N и Z.</w:t>
      </w:r>
    </w:p>
    <w:p w14:paraId="230126D7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JMPA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CC_UC,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Main</w:t>
        </w:r>
      </w:smartTag>
      <w:proofErr w:type="spellEnd"/>
    </w:p>
    <w:p w14:paraId="7E3BCDA9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 2000H</w:t>
      </w:r>
    </w:p>
    <w:p w14:paraId="574DB824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DW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2349H</w:t>
      </w:r>
    </w:p>
    <w:p w14:paraId="5B9E1EB5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EQU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34ADH</w:t>
      </w:r>
    </w:p>
    <w:p w14:paraId="5C0CF997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</w:smartTag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8D00F03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JMPR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LAB1</w:t>
      </w:r>
    </w:p>
    <w:p w14:paraId="60DCDB47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Y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DW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0</w:t>
      </w:r>
    </w:p>
    <w:p w14:paraId="13D50FEF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LAB1:</w:t>
      </w:r>
    </w:p>
    <w:p w14:paraId="6FD0EED5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#LAB1</w:t>
      </w:r>
    </w:p>
    <w:p w14:paraId="3D674542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R1,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#A</w:t>
      </w:r>
    </w:p>
    <w:p w14:paraId="3DD8D3C3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AND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R1,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4240B110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SUB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#2</w:t>
      </w:r>
    </w:p>
    <w:p w14:paraId="46D588C1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[R0],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R1</w:t>
      </w:r>
    </w:p>
    <w:p w14:paraId="08EC3B12" w14:textId="77777777" w:rsidR="0046789D" w:rsidRPr="0046789D" w:rsidRDefault="0046789D" w:rsidP="00467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</w:p>
    <w:p w14:paraId="69A2C4AE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2. Вычислить количество запросов на прерывание </w:t>
      </w:r>
      <w:proofErr w:type="spellStart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Nз</w:t>
      </w:r>
      <w:proofErr w:type="spellEnd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сформирует базовый таймер, обслуживающий 1-й канал захвата/сравнения, за время t = 7 с после выполнения представленного ниже фрагмента программы при </w:t>
      </w:r>
      <w:proofErr w:type="spellStart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fcpu</w:t>
      </w:r>
      <w:proofErr w:type="spellEnd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25 МГц. </w:t>
      </w:r>
    </w:p>
    <w:p w14:paraId="24602852" w14:textId="77777777" w:rsidR="0046789D" w:rsidRPr="0046789D" w:rsidRDefault="0046789D" w:rsidP="0046789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JMPA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</w:smartTag>
    </w:p>
    <w:p w14:paraId="17F794DA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ORG 1000H</w:t>
      </w:r>
    </w:p>
    <w:p w14:paraId="1016387A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DW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90H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3F816C86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Y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DW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12371</w:t>
      </w:r>
    </w:p>
    <w:p w14:paraId="632D201A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Z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DW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31090</w:t>
      </w:r>
    </w:p>
    <w:p w14:paraId="553573F7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EQU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4207H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7EAEA17E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</w:smartTag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C766C04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...</w:t>
      </w:r>
    </w:p>
    <w:p w14:paraId="361A9811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CCM0,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</w:t>
      </w:r>
    </w:p>
    <w:p w14:paraId="35488A03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T0REL,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Y</w:t>
      </w:r>
    </w:p>
    <w:p w14:paraId="3AE353A8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T1REL,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Z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3E0D2135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14:paraId="18BFCB8B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3. Определить источник и указать механизм (способ) обработки запросов на прерывание, а также вычислить их (запросов) уровень приоритета и групповой уровень после выполнения представленного ниже фрагмента программы. </w:t>
      </w:r>
    </w:p>
    <w:p w14:paraId="10F04C72" w14:textId="77777777" w:rsidR="0046789D" w:rsidRPr="0046789D" w:rsidRDefault="0046789D" w:rsidP="0046789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JMPA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</w:smartTag>
    </w:p>
    <w:p w14:paraId="6DB166B0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ORG 1000H</w:t>
      </w:r>
    </w:p>
    <w:p w14:paraId="49BD4D65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DW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12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7E4F0569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EQU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1739H</w:t>
      </w:r>
    </w:p>
    <w:p w14:paraId="388F98A9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INIT:</w:t>
      </w:r>
    </w:p>
    <w:p w14:paraId="77E06D9F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T3IC,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77DA71FB" w14:textId="77777777" w:rsidR="0046789D" w:rsidRPr="0046789D" w:rsidRDefault="0046789D" w:rsidP="0046789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</w:t>
      </w:r>
    </w:p>
    <w:p w14:paraId="1253A8E4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</w:smartTag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E82EC4D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CALLA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INIT</w:t>
      </w:r>
    </w:p>
    <w:p w14:paraId="6FB005A9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BSET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IEN</w:t>
      </w:r>
    </w:p>
    <w:p w14:paraId="4ED60D5E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R3,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T3IC</w:t>
      </w:r>
    </w:p>
    <w:p w14:paraId="04CBBB6C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BSET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R3.6</w:t>
      </w:r>
    </w:p>
    <w:p w14:paraId="16E1E3C5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BSET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R3.1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72EBC59E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T3IC,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R3</w:t>
      </w:r>
    </w:p>
    <w:p w14:paraId="5A09426C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4. 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Определить минимальное время пересылки </w:t>
      </w:r>
      <w:proofErr w:type="spellStart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tп</w:t>
      </w:r>
      <w:proofErr w:type="spellEnd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мкс 64 слов данных из внешней памяти во внутреннюю память микроконтроллера C167 по 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8-разрядной мультиплексированной внешней шине с 1-м тактом ожидания при </w:t>
      </w:r>
      <w:proofErr w:type="spellStart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fcpu</w:t>
      </w:r>
      <w:proofErr w:type="spellEnd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18 МГц.</w:t>
      </w:r>
    </w:p>
    <w:p w14:paraId="3046052C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5. Вычислить базовый адрес БА в позиционной шестнадцатеричной системе счисления и размер Р в килобайтах адресного “окна”, связанного с сигналом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1, после выполнения представленного ниже фрагмента программы.</w:t>
      </w:r>
    </w:p>
    <w:p w14:paraId="09413DF5" w14:textId="77777777" w:rsidR="0046789D" w:rsidRPr="0046789D" w:rsidRDefault="0046789D" w:rsidP="0046789D">
      <w:pPr>
        <w:spacing w:after="0" w:line="360" w:lineRule="auto"/>
        <w:ind w:left="1418"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JMPA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smartTag w:uri="urn:schemas-microsoft-com:office:smarttags" w:element="place">
        <w:r w:rsidRPr="0046789D">
          <w:rPr>
            <w:rFonts w:ascii="Times New Roman" w:eastAsia="Times New Roman" w:hAnsi="Times New Roman" w:cs="Courier New"/>
            <w:sz w:val="28"/>
            <w:szCs w:val="28"/>
            <w:lang w:val="en-US" w:eastAsia="ru-RU"/>
          </w:rPr>
          <w:t>MAIN</w:t>
        </w:r>
      </w:smartTag>
    </w:p>
    <w:p w14:paraId="26F292BB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ORG 1000H</w:t>
      </w:r>
    </w:p>
    <w:p w14:paraId="42F3E8A6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X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DW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5H</w:t>
      </w:r>
    </w:p>
    <w:p w14:paraId="2231048B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A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EQU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 xml:space="preserve">96 </w:t>
      </w:r>
    </w:p>
    <w:p w14:paraId="4D8812F9" w14:textId="77777777" w:rsidR="0046789D" w:rsidRPr="0046789D" w:rsidRDefault="0046789D" w:rsidP="0046789D">
      <w:pPr>
        <w:spacing w:after="0" w:line="360" w:lineRule="auto"/>
        <w:ind w:left="1418"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B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EQU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4</w:t>
      </w:r>
    </w:p>
    <w:p w14:paraId="784CC96C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INITAW1:</w:t>
      </w:r>
    </w:p>
    <w:p w14:paraId="34D834D0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#A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</w:p>
    <w:p w14:paraId="656EDDB6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SHL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#B</w:t>
      </w:r>
    </w:p>
    <w:p w14:paraId="693C7A43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ADD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X</w:t>
      </w:r>
    </w:p>
    <w:p w14:paraId="502B52CD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ADDRSEL1,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R0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</w:r>
    </w:p>
    <w:p w14:paraId="291462FB" w14:textId="77777777" w:rsidR="0046789D" w:rsidRPr="0046789D" w:rsidRDefault="0046789D" w:rsidP="0046789D">
      <w:pPr>
        <w:spacing w:after="0" w:line="360" w:lineRule="auto"/>
        <w:ind w:left="1418" w:firstLine="709"/>
        <w:jc w:val="both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RET</w:t>
      </w:r>
    </w:p>
    <w:p w14:paraId="0E260F3A" w14:textId="77777777" w:rsidR="0046789D" w:rsidRPr="0046789D" w:rsidRDefault="0046789D" w:rsidP="0046789D">
      <w:pPr>
        <w:spacing w:after="200" w:line="360" w:lineRule="auto"/>
        <w:ind w:left="1418" w:firstLine="709"/>
        <w:rPr>
          <w:rFonts w:ascii="Times New Roman" w:eastAsia="Times New Roman" w:hAnsi="Times New Roman" w:cs="Courier New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CALLA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ab/>
        <w:t>INITAW1</w:t>
      </w:r>
    </w:p>
    <w:p w14:paraId="6522E7F4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6. 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Определить номер используемого канала ШИМ НК, вид модуляции (фронтовая или центрированная), период повторения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 и длительность импульса </w:t>
      </w:r>
      <w:proofErr w:type="spellStart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мкс сигнала с ШИМ, формируемого после выполнения представленного ниже фрагмента программы при </w:t>
      </w:r>
      <w:proofErr w:type="spellStart"/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fcpu</w:t>
      </w:r>
      <w:proofErr w:type="spellEnd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 МГц.</w:t>
      </w:r>
    </w:p>
    <w:p w14:paraId="07296B36" w14:textId="77777777" w:rsidR="0046789D" w:rsidRPr="0046789D" w:rsidRDefault="0046789D" w:rsidP="0046789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JMPA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</w:smartTag>
    </w:p>
    <w:p w14:paraId="5B02BBD9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ORG 1000H</w:t>
      </w:r>
    </w:p>
    <w:p w14:paraId="12ED6DBE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EQU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40 </w:t>
      </w:r>
    </w:p>
    <w:p w14:paraId="3997D9CE" w14:textId="77777777" w:rsidR="0046789D" w:rsidRPr="0046789D" w:rsidRDefault="0046789D" w:rsidP="0046789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EQU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50</w:t>
      </w:r>
    </w:p>
    <w:p w14:paraId="118B8E21" w14:textId="77777777" w:rsidR="0046789D" w:rsidRPr="0046789D" w:rsidRDefault="0046789D" w:rsidP="0046789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DW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999</w:t>
      </w:r>
    </w:p>
    <w:p w14:paraId="31D836BF" w14:textId="77777777" w:rsidR="0046789D" w:rsidRPr="0046789D" w:rsidRDefault="0046789D" w:rsidP="0046789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DW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600 </w:t>
      </w:r>
    </w:p>
    <w:p w14:paraId="4EB8FE0D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L1:</w:t>
      </w:r>
    </w:p>
    <w:p w14:paraId="29F70933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BCLR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IEN</w:t>
      </w:r>
    </w:p>
    <w:p w14:paraId="0528A027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</w:t>
      </w:r>
    </w:p>
    <w:p w14:paraId="0294BB9C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PP1,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1EEDEF12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PW1,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Y</w:t>
      </w:r>
    </w:p>
    <w:p w14:paraId="28F93D24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PWMCON0,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#A</w:t>
      </w:r>
    </w:p>
    <w:p w14:paraId="7CAB5003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PWMCON1,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#B</w:t>
      </w:r>
    </w:p>
    <w:p w14:paraId="53297D4C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BSET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DP7.1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79B8B056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BCLR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P7.1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3D51CA61" w14:textId="77777777" w:rsidR="0046789D" w:rsidRPr="0046789D" w:rsidRDefault="0046789D" w:rsidP="0046789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</w:t>
      </w:r>
    </w:p>
    <w:p w14:paraId="05CDBDE3" w14:textId="77777777" w:rsidR="0046789D" w:rsidRPr="0046789D" w:rsidRDefault="0046789D" w:rsidP="00467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</w:smartTag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0FA6E5A" w14:textId="77777777" w:rsidR="0046789D" w:rsidRPr="0046789D" w:rsidRDefault="0046789D" w:rsidP="0046789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CALLA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L1</w:t>
      </w:r>
    </w:p>
    <w:p w14:paraId="62685812" w14:textId="77777777" w:rsidR="0046789D" w:rsidRPr="0046789D" w:rsidRDefault="0046789D" w:rsidP="0046789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BSET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PTR1</w:t>
      </w:r>
    </w:p>
    <w:p w14:paraId="5807A186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7. Определить номер используемого канала захвата/сравнения НК и его режим работы, а также связанный базовый таймер и его (таймера) разрешение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мкс после выполнения представленного ниже фрагмента программы при </w:t>
      </w:r>
      <w:proofErr w:type="spellStart"/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fcpu</w:t>
      </w:r>
      <w:proofErr w:type="spellEnd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15 МГц.</w:t>
      </w:r>
    </w:p>
    <w:p w14:paraId="37CC7C9A" w14:textId="77777777" w:rsidR="0046789D" w:rsidRPr="0046789D" w:rsidRDefault="0046789D" w:rsidP="0046789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JMPA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</w:smartTag>
    </w:p>
    <w:p w14:paraId="3AD50181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ORG 1000H</w:t>
      </w:r>
    </w:p>
    <w:p w14:paraId="18A77860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EQU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2 </w:t>
      </w:r>
    </w:p>
    <w:p w14:paraId="6BC1AB6D" w14:textId="77777777" w:rsidR="0046789D" w:rsidRPr="0046789D" w:rsidRDefault="0046789D" w:rsidP="0046789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EQU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3</w:t>
      </w:r>
    </w:p>
    <w:p w14:paraId="7FDA6968" w14:textId="77777777" w:rsidR="0046789D" w:rsidRPr="0046789D" w:rsidRDefault="0046789D" w:rsidP="0046789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DB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3</w:t>
      </w:r>
    </w:p>
    <w:p w14:paraId="790AC1E0" w14:textId="77777777" w:rsidR="0046789D" w:rsidRPr="0046789D" w:rsidRDefault="0046789D" w:rsidP="0046789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DB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0</w:t>
      </w:r>
    </w:p>
    <w:p w14:paraId="2CBC9B66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L1:</w:t>
      </w:r>
    </w:p>
    <w:p w14:paraId="5AA2569E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BCLR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IEN</w:t>
      </w:r>
    </w:p>
    <w:p w14:paraId="20E1DEF1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#1</w:t>
      </w:r>
    </w:p>
    <w:p w14:paraId="14327A7A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SHL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#3</w:t>
      </w:r>
    </w:p>
    <w:p w14:paraId="6F915343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ADD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#B</w:t>
      </w:r>
    </w:p>
    <w:p w14:paraId="35343357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R1,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#A</w:t>
      </w:r>
    </w:p>
    <w:p w14:paraId="2EA27024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SHL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R1,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#2</w:t>
      </w:r>
    </w:p>
    <w:p w14:paraId="28B4DF42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SHL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R1</w:t>
      </w:r>
    </w:p>
    <w:p w14:paraId="3DE5BA13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XORB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RL2,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RL2</w:t>
      </w:r>
    </w:p>
    <w:p w14:paraId="31202F3D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MOVB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RH2,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</w:t>
      </w:r>
    </w:p>
    <w:p w14:paraId="3AC103D0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CCM0,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</w:t>
      </w:r>
    </w:p>
    <w:p w14:paraId="19BC1570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>MOV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ab/>
        <w:t>T01CON,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ab/>
        <w:t>R2</w:t>
      </w:r>
    </w:p>
    <w:p w14:paraId="5F8F191E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ab/>
        <w:t>BCLR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ab/>
        <w:t>DP2.3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it-IT" w:eastAsia="ru-RU"/>
        </w:rPr>
        <w:tab/>
      </w:r>
    </w:p>
    <w:p w14:paraId="0FC36CEB" w14:textId="77777777" w:rsidR="0046789D" w:rsidRPr="0046789D" w:rsidRDefault="0046789D" w:rsidP="0046789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</w:t>
      </w:r>
    </w:p>
    <w:p w14:paraId="57361EC1" w14:textId="77777777" w:rsidR="0046789D" w:rsidRPr="0046789D" w:rsidRDefault="0046789D" w:rsidP="00467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smartTag w:uri="urn:schemas-microsoft-com:office:smarttags" w:element="place">
        <w:r w:rsidRPr="0046789D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</w:smartTag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5246B278" w14:textId="77777777" w:rsidR="0046789D" w:rsidRPr="0046789D" w:rsidRDefault="0046789D" w:rsidP="0046789D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CALLA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CC_UC,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L1</w:t>
      </w:r>
    </w:p>
    <w:p w14:paraId="7D39960F" w14:textId="77777777" w:rsidR="0046789D" w:rsidRPr="0046789D" w:rsidRDefault="0046789D" w:rsidP="0046789D">
      <w:pPr>
        <w:keepNext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6.2. Вопросы к экзамену</w:t>
      </w:r>
    </w:p>
    <w:p w14:paraId="253EAFF1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Что такое микропроцессорная система?</w:t>
      </w:r>
    </w:p>
    <w:p w14:paraId="70F07901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алгоритм управления </w:t>
      </w: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микропроцессорной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системой?</w:t>
      </w:r>
    </w:p>
    <w:p w14:paraId="545F0E01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Назовите принципы построения алгоритма управления </w:t>
      </w: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микропроцессорной</w:t>
      </w:r>
      <w:r w:rsidRPr="0046789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системы.</w:t>
      </w:r>
    </w:p>
    <w:p w14:paraId="5DA912E7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Что такое микропроцессор?</w:t>
      </w:r>
    </w:p>
    <w:p w14:paraId="3A472041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Шинная структура связей.</w:t>
      </w:r>
    </w:p>
    <w:p w14:paraId="55AD2C83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Режимы работы микропроцессорной системы.</w:t>
      </w:r>
    </w:p>
    <w:p w14:paraId="6F9181B1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Архитектура микропроцессорных систем.</w:t>
      </w:r>
    </w:p>
    <w:p w14:paraId="3C2956EA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Типы микропроцессорных систем.</w:t>
      </w:r>
    </w:p>
    <w:p w14:paraId="18F83357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Что понимается под циклом обмена информацией?</w:t>
      </w:r>
    </w:p>
    <w:p w14:paraId="04D64C67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Шины микропроцессорной системы.</w:t>
      </w:r>
    </w:p>
    <w:p w14:paraId="2C3DBCF2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Циклы программного обмена информацией.</w:t>
      </w:r>
    </w:p>
    <w:p w14:paraId="57866C39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Циклы обмена информацией по прерываниям.</w:t>
      </w:r>
    </w:p>
    <w:p w14:paraId="5AF2BE84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Циклы обмена информацией в режиме ПДП.</w:t>
      </w:r>
    </w:p>
    <w:p w14:paraId="2D83B8CD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Прохождение сигналов по магистрали.</w:t>
      </w:r>
    </w:p>
    <w:p w14:paraId="31556B10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Функции процессора.</w:t>
      </w:r>
    </w:p>
    <w:p w14:paraId="34F90F71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Функции памяти.</w:t>
      </w:r>
    </w:p>
    <w:p w14:paraId="51D23898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Функции устройств ввода/вывода.</w:t>
      </w:r>
    </w:p>
    <w:p w14:paraId="08D1F132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Код команды, адресация операндов, методы адресации.</w:t>
      </w:r>
    </w:p>
    <w:p w14:paraId="791EB3B2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Сегментирование памяти.</w:t>
      </w:r>
    </w:p>
    <w:p w14:paraId="29E0BE22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Адресация байтов и слов.</w:t>
      </w:r>
    </w:p>
    <w:p w14:paraId="2DEAEB9B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Регистры процессора.</w:t>
      </w:r>
    </w:p>
    <w:p w14:paraId="285D5733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Система команд процессора.</w:t>
      </w:r>
    </w:p>
    <w:p w14:paraId="1FE71AB8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Команды пересылки данных.</w:t>
      </w:r>
    </w:p>
    <w:p w14:paraId="7FF8BA7D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Арифметические команды.</w:t>
      </w:r>
    </w:p>
    <w:p w14:paraId="04174FB7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Логические команды.</w:t>
      </w:r>
    </w:p>
    <w:p w14:paraId="0D59CE2A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Команды переходов.</w:t>
      </w:r>
    </w:p>
    <w:p w14:paraId="4946DAF4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Быстродействие процессора.</w:t>
      </w:r>
    </w:p>
    <w:p w14:paraId="3E4A973C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Классификация и структура микроконтроллеров.</w:t>
      </w:r>
    </w:p>
    <w:p w14:paraId="4E98B568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Процессорное ядро микроконтроллера: структура процессорного ядра МК; система команд процессора МК; схема синхронизации МК.</w:t>
      </w:r>
    </w:p>
    <w:p w14:paraId="5374441A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Память программ и данных МК: память программ; память данных; регистры МК; стек МК; внешняя память.</w:t>
      </w:r>
    </w:p>
    <w:p w14:paraId="2E6573CF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Порты ввода/вывода МК.</w:t>
      </w:r>
    </w:p>
    <w:p w14:paraId="0518A84A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Таймеры и процессоры событий МК.</w:t>
      </w:r>
    </w:p>
    <w:p w14:paraId="1DFCDB6D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Модуль прерываний МК.</w:t>
      </w:r>
    </w:p>
    <w:p w14:paraId="087AB573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Минимизация энергопотребления в системах на основе МК.</w:t>
      </w:r>
    </w:p>
    <w:p w14:paraId="668FAFE0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Тактовые генераторы МК.</w:t>
      </w:r>
    </w:p>
    <w:p w14:paraId="315B1FEF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Аппаратные средства обеспечения надежной работы МК: схема формирования сигнала сброса МК; блок детектирования пониженного напряжения питания; сторожевой таймер.</w:t>
      </w:r>
    </w:p>
    <w:p w14:paraId="0FE4DB75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Дополнительные модули МК: модули последовательного ввода/вывода; модули аналогового ввода/вывода.</w:t>
      </w:r>
    </w:p>
    <w:p w14:paraId="59C3E3DB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Назовите основные этапы разработки микропроцессорных систем.</w:t>
      </w:r>
    </w:p>
    <w:p w14:paraId="4B0925EB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методы и средства совместной отладки аппаратурных и программных средств вы знаете?</w:t>
      </w:r>
    </w:p>
    <w:p w14:paraId="39008EA6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Определение ПЛК.</w:t>
      </w:r>
    </w:p>
    <w:p w14:paraId="656D4DD2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Принцип действия ПЛК.</w:t>
      </w:r>
    </w:p>
    <w:p w14:paraId="2D4F5120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Классификация ПЛК.</w:t>
      </w:r>
    </w:p>
    <w:p w14:paraId="56E7F850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Развитие программных средств автоматизации.</w:t>
      </w:r>
    </w:p>
    <w:p w14:paraId="1C2DFE0A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Связь с физическими устройствами.</w:t>
      </w:r>
    </w:p>
    <w:p w14:paraId="2B778B78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Операционные системы реального времени.</w:t>
      </w:r>
    </w:p>
    <w:p w14:paraId="242E3929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Системы программирования на языках МЭК 61131-3.</w:t>
      </w:r>
    </w:p>
    <w:p w14:paraId="1C53A713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Язык релейно-контактных схем.</w:t>
      </w:r>
    </w:p>
    <w:p w14:paraId="503D3AD3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Язык IL </w:t>
      </w:r>
      <w:r w:rsidRPr="0046789D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список инструкций.</w:t>
      </w:r>
    </w:p>
    <w:p w14:paraId="58068FF6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Язык ST </w:t>
      </w:r>
      <w:r w:rsidRPr="0046789D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структурированный текст.</w:t>
      </w:r>
    </w:p>
    <w:p w14:paraId="0ECDAC02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Язык FBD </w:t>
      </w:r>
      <w:r w:rsidRPr="0046789D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диаграммы функциональных блоков.</w:t>
      </w:r>
    </w:p>
    <w:p w14:paraId="034C81D3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Язык SFC </w:t>
      </w:r>
      <w:r w:rsidRPr="0046789D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последовательные функциональные схемы.</w:t>
      </w:r>
    </w:p>
    <w:p w14:paraId="291D3EDD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Инструменты программирования ПЛК.</w:t>
      </w:r>
    </w:p>
    <w:p w14:paraId="62017B81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PLR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модули расширения: схемы подключения.</w:t>
      </w:r>
    </w:p>
    <w:p w14:paraId="6DEBDED3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Назначение. Главное меню.</w:t>
      </w:r>
    </w:p>
    <w:p w14:paraId="0CD03220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Работа с проектом.</w:t>
      </w:r>
    </w:p>
    <w:p w14:paraId="2A1FB7A3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. Библиотека функциональных блоков.</w:t>
      </w:r>
    </w:p>
    <w:p w14:paraId="1DD4C308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Программируемое реле ОВЕН ПР200: схемы подключения.</w:t>
      </w:r>
    </w:p>
    <w:p w14:paraId="064AC315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OWEN </w:t>
      </w:r>
      <w:proofErr w:type="spellStart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Logic</w:t>
      </w:r>
      <w:proofErr w:type="spellEnd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Описание интерфейса.</w:t>
      </w:r>
    </w:p>
    <w:p w14:paraId="7D2AA071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OWEN </w:t>
      </w:r>
      <w:proofErr w:type="spellStart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Logic</w:t>
      </w:r>
      <w:proofErr w:type="spellEnd"/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Принцип выполнения программы. Разработка проекта и порядок работы.</w:t>
      </w:r>
    </w:p>
    <w:p w14:paraId="675A0882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Этапы проектирования микропроцессорных систем.</w:t>
      </w:r>
    </w:p>
    <w:p w14:paraId="04054E01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Основные архитектуры современных микроконтроллеров.</w:t>
      </w:r>
    </w:p>
    <w:p w14:paraId="5A8E299E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Основные требования к выбору микроконтроллера.</w:t>
      </w:r>
    </w:p>
    <w:p w14:paraId="1ADF8784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Программирование портов ввода-вывода микроконтроллера.</w:t>
      </w:r>
    </w:p>
    <w:p w14:paraId="0C5E82C3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Программирование таймеров микроконтроллера.</w:t>
      </w:r>
    </w:p>
    <w:p w14:paraId="20CB21F9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Программирование каналов захвата микроконтроллера.</w:t>
      </w:r>
    </w:p>
    <w:p w14:paraId="2BE30A9A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Программирование каналов сравнения микроконтроллера.</w:t>
      </w:r>
    </w:p>
    <w:p w14:paraId="401A71D0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Формирование ШИМ-сигналов микроконтроллером.</w:t>
      </w:r>
    </w:p>
    <w:p w14:paraId="518D176C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Программирование АЦП микроконтроллера.</w:t>
      </w:r>
    </w:p>
    <w:p w14:paraId="2CC8626D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Программирование ЦАП микроконтроллера.</w:t>
      </w:r>
    </w:p>
    <w:p w14:paraId="1E74C16C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Программирование интерфейсных модулей микроконтроллера.</w:t>
      </w:r>
    </w:p>
    <w:p w14:paraId="002D0D34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Опрос дискретных входов программируемых реле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OWEN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Logic</w:t>
      </w:r>
      <w:r w:rsidRPr="004678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602382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Опрос аналоговых входов программируемых реле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OWEN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Logic</w:t>
      </w:r>
      <w:r w:rsidRPr="004678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3F2519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Формирование дискретных сигналов управления на выходах 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программируемых реле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OWEN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Logic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1B7EDD0B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Формирование аналоговых сигналов управления на выходах 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программируемых реле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OWEN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Logic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CF2A1DF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Реализация функций человека-машинного интерфейса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OWEN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Logic</w:t>
      </w:r>
      <w:r w:rsidRPr="004678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38CEAA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Реализация коммуникационных функций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OWEN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/>
        </w:rPr>
        <w:t>Logic</w:t>
      </w:r>
      <w:r w:rsidRPr="004678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55D23E7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Опрос дискретных (цифровых) входов логических реле и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микро-ПЛК 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372E16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Опрос высокоскоростных дискретных (цифровых) входов логических реле и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микро-ПЛК 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CEFBB50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Опрос аналоговых входов логических реле и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микро-ПЛК 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F1C42E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Формирование дискретных (цифровых) сигналов управления (разовых команд) на выходах 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логических реле и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микро-ПЛК 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CFFEF06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Формирование импульсных (цифровых) сигналов управления на высокоскоростных выходах 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логических реле и </w:t>
      </w:r>
      <w:r w:rsidRPr="0046789D">
        <w:rPr>
          <w:rFonts w:ascii="Times New Roman" w:eastAsia="Calibri" w:hAnsi="Times New Roman" w:cs="Times New Roman"/>
          <w:sz w:val="28"/>
          <w:szCs w:val="28"/>
        </w:rPr>
        <w:t xml:space="preserve">микро-ПЛК в среде программирования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181C2FA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Реализация функций человека-машинного интерфейса </w:t>
      </w:r>
      <w:r w:rsidRPr="0046789D">
        <w:rPr>
          <w:rFonts w:ascii="Times New Roman" w:eastAsia="Calibri" w:hAnsi="Times New Roman" w:cs="Times New Roman"/>
          <w:sz w:val="28"/>
          <w:szCs w:val="28"/>
        </w:rPr>
        <w:t>в среде программирования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A21A5CB" w14:textId="77777777" w:rsidR="0046789D" w:rsidRPr="0046789D" w:rsidRDefault="0046789D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коммуникационных функций в среде программирования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ONI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PLR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4678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E246B3" w14:textId="77777777" w:rsidR="0046789D" w:rsidRPr="0046789D" w:rsidRDefault="0046789D" w:rsidP="0046789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6789D">
        <w:rPr>
          <w:rFonts w:ascii="Times New Roman" w:eastAsia="Calibri" w:hAnsi="Times New Roman" w:cs="Times New Roman"/>
          <w:b/>
          <w:sz w:val="28"/>
          <w:szCs w:val="28"/>
        </w:rPr>
        <w:t>Критерии оценки:</w:t>
      </w:r>
    </w:p>
    <w:p w14:paraId="2EBEF9D3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«Отлично» - если студент глубоко и прочно усвоил весь программный материал, исчерпывающе, последовательно, грамотно и логически стройно его излагает, тесно увязывает с практикой в соответствующей предметной области, не затрудняется с ответом при видоизменении задания, свободно справляется с задачами и практическими заданиями (при их наличии), правильно обосновывает принятые решения, умеет самостоятельно обобщать и излагать материал, не допуская ошибок.</w:t>
      </w:r>
    </w:p>
    <w:p w14:paraId="6F82E15A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«Хорошо» - если студент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0B0C2166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lastRenderedPageBreak/>
        <w:t>«Удовлетворительно» - если студент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6B6A0884" w14:textId="77777777" w:rsidR="0046789D" w:rsidRPr="0046789D" w:rsidRDefault="0046789D" w:rsidP="00467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«Неудовлетворительно» - если студент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26C9F653" w14:textId="77777777" w:rsidR="00741877" w:rsidRDefault="00741877"/>
    <w:sectPr w:rsidR="0074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856"/>
    <w:multiLevelType w:val="hybridMultilevel"/>
    <w:tmpl w:val="72A22D54"/>
    <w:lvl w:ilvl="0" w:tplc="98B015B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53764"/>
    <w:multiLevelType w:val="hybridMultilevel"/>
    <w:tmpl w:val="5762B576"/>
    <w:lvl w:ilvl="0" w:tplc="6682F636">
      <w:start w:val="1"/>
      <w:numFmt w:val="bullet"/>
      <w:suff w:val="space"/>
      <w:lvlText w:val="-"/>
      <w:lvlJc w:val="left"/>
      <w:pPr>
        <w:ind w:left="0" w:firstLine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16804"/>
    <w:multiLevelType w:val="hybridMultilevel"/>
    <w:tmpl w:val="F306BDFE"/>
    <w:lvl w:ilvl="0" w:tplc="85741D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477479"/>
    <w:multiLevelType w:val="hybridMultilevel"/>
    <w:tmpl w:val="81004928"/>
    <w:lvl w:ilvl="0" w:tplc="B778290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37"/>
    <w:rsid w:val="0046789D"/>
    <w:rsid w:val="004A18A0"/>
    <w:rsid w:val="00741877"/>
    <w:rsid w:val="00826104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DAC89-B3EA-40FF-8A86-D8911420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1818</Words>
  <Characters>10369</Characters>
  <Application>Microsoft Office Word</Application>
  <DocSecurity>0</DocSecurity>
  <Lines>86</Lines>
  <Paragraphs>24</Paragraphs>
  <ScaleCrop>false</ScaleCrop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F0x Fire</cp:lastModifiedBy>
  <cp:revision>2</cp:revision>
  <dcterms:created xsi:type="dcterms:W3CDTF">2024-06-03T15:19:00Z</dcterms:created>
  <dcterms:modified xsi:type="dcterms:W3CDTF">2024-06-03T15:19:00Z</dcterms:modified>
</cp:coreProperties>
</file>