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8C81" w14:textId="77777777" w:rsidR="007C420F" w:rsidRPr="00724CF6" w:rsidRDefault="007C420F" w:rsidP="007C420F">
      <w:pPr>
        <w:keepNext/>
        <w:spacing w:before="240" w:line="360" w:lineRule="auto"/>
        <w:jc w:val="center"/>
        <w:rPr>
          <w:b/>
          <w:bCs/>
          <w:sz w:val="28"/>
          <w:szCs w:val="28"/>
        </w:rPr>
      </w:pPr>
      <w:r w:rsidRPr="00724CF6">
        <w:rPr>
          <w:b/>
          <w:bCs/>
          <w:sz w:val="28"/>
          <w:szCs w:val="28"/>
        </w:rPr>
        <w:t>5 ОБРАЗОВАТЕЛЬНЫЕ ТЕХНОЛОГИИ</w:t>
      </w:r>
    </w:p>
    <w:p w14:paraId="782A14E4" w14:textId="77777777" w:rsidR="007C420F" w:rsidRDefault="007C420F" w:rsidP="007C420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OLE_LINK9"/>
      <w:bookmarkStart w:id="1" w:name="OLE_LINK10"/>
      <w:r w:rsidRPr="0049017D">
        <w:rPr>
          <w:iCs/>
          <w:sz w:val="28"/>
          <w:szCs w:val="28"/>
        </w:rPr>
        <w:t>В соответствии с требованиями ФГОС ВО по направлению подготовки реализация компетентностного подхода предусматривает использование в учебном процессе активных и интерактивных форм проведения занятий по дисциплине 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 w:rsidRPr="0049017D">
        <w:rPr>
          <w:iCs/>
          <w:sz w:val="28"/>
          <w:szCs w:val="28"/>
        </w:rPr>
        <w:t>»</w:t>
      </w:r>
      <w:r w:rsidRPr="00D10911">
        <w:rPr>
          <w:color w:val="000000"/>
          <w:spacing w:val="7"/>
          <w:sz w:val="28"/>
          <w:szCs w:val="28"/>
        </w:rPr>
        <w:t xml:space="preserve"> </w:t>
      </w:r>
      <w:r w:rsidRPr="0099218D">
        <w:rPr>
          <w:color w:val="000000"/>
          <w:spacing w:val="7"/>
          <w:sz w:val="28"/>
          <w:szCs w:val="28"/>
        </w:rPr>
        <w:t>в сочетании с внеаудиторной работой</w:t>
      </w:r>
      <w:r>
        <w:rPr>
          <w:color w:val="000000"/>
          <w:spacing w:val="7"/>
          <w:sz w:val="28"/>
          <w:szCs w:val="28"/>
        </w:rPr>
        <w:t>.</w:t>
      </w:r>
      <w:r w:rsidRPr="00574ACD">
        <w:rPr>
          <w:color w:val="000000"/>
          <w:sz w:val="28"/>
          <w:szCs w:val="28"/>
        </w:rPr>
        <w:t xml:space="preserve"> </w:t>
      </w:r>
      <w:r w:rsidRPr="0099218D">
        <w:rPr>
          <w:color w:val="000000"/>
          <w:sz w:val="28"/>
          <w:szCs w:val="28"/>
        </w:rPr>
        <w:t>Удельный вес занятий, проводимых в интерактивных формах, составля</w:t>
      </w:r>
      <w:r>
        <w:rPr>
          <w:color w:val="000000"/>
          <w:sz w:val="28"/>
          <w:szCs w:val="28"/>
        </w:rPr>
        <w:t>е</w:t>
      </w:r>
      <w:r w:rsidRPr="0099218D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 не менее 20% аудиторных занятий.</w:t>
      </w:r>
    </w:p>
    <w:bookmarkEnd w:id="0"/>
    <w:bookmarkEnd w:id="1"/>
    <w:p w14:paraId="01705B7A" w14:textId="77777777" w:rsidR="007C420F" w:rsidRPr="00515D10" w:rsidRDefault="007C420F" w:rsidP="007C42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Чтение лекций производится в аудитории, оснащенной проектором и персональным компьютером, с применением мультимедийных средств</w:t>
      </w:r>
      <w:r w:rsidRPr="003C62EC">
        <w:rPr>
          <w:sz w:val="28"/>
          <w:szCs w:val="28"/>
        </w:rPr>
        <w:t xml:space="preserve">, а также на платформе для проведения онлайн веб-конференций </w:t>
      </w:r>
      <w:proofErr w:type="spellStart"/>
      <w:r w:rsidRPr="003C62EC">
        <w:rPr>
          <w:rStyle w:val="a3"/>
          <w:color w:val="464646"/>
          <w:sz w:val="28"/>
          <w:szCs w:val="28"/>
          <w:shd w:val="clear" w:color="auto" w:fill="FFFFFF"/>
        </w:rPr>
        <w:t>Web</w:t>
      </w:r>
      <w:r w:rsidRPr="003C62EC">
        <w:rPr>
          <w:rStyle w:val="a3"/>
          <w:color w:val="464646"/>
          <w:sz w:val="28"/>
          <w:szCs w:val="28"/>
          <w:shd w:val="clear" w:color="auto" w:fill="FFFFFF"/>
          <w:lang w:val="en-US"/>
        </w:rPr>
        <w:t>inar</w:t>
      </w:r>
      <w:proofErr w:type="spellEnd"/>
      <w:r w:rsidRPr="003C62EC">
        <w:rPr>
          <w:rStyle w:val="a3"/>
          <w:color w:val="464646"/>
          <w:sz w:val="28"/>
          <w:szCs w:val="28"/>
          <w:shd w:val="clear" w:color="auto" w:fill="FFFFFF"/>
        </w:rPr>
        <w:t>.</w:t>
      </w:r>
    </w:p>
    <w:p w14:paraId="4E72197B" w14:textId="77777777" w:rsidR="007C420F" w:rsidRDefault="007C420F" w:rsidP="007C42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Практические работы по изучению технологии программирования микроконтроллеров проводятся на аппаратно-программных комплексах, созданных на базе персональных компьютеров</w:t>
      </w:r>
      <w:r w:rsidRPr="00AF3769">
        <w:rPr>
          <w:sz w:val="28"/>
          <w:szCs w:val="28"/>
        </w:rPr>
        <w:t xml:space="preserve"> </w:t>
      </w:r>
      <w:r>
        <w:rPr>
          <w:sz w:val="28"/>
          <w:szCs w:val="28"/>
        </w:rPr>
        <w:t>и:</w:t>
      </w:r>
    </w:p>
    <w:p w14:paraId="0A486C70" w14:textId="77777777" w:rsidR="007C420F" w:rsidRDefault="007C420F" w:rsidP="007C420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отладочных модулей </w:t>
      </w:r>
      <w:r>
        <w:rPr>
          <w:sz w:val="28"/>
          <w:szCs w:val="28"/>
          <w:lang w:val="en-US"/>
        </w:rPr>
        <w:t>STM</w:t>
      </w:r>
      <w:r w:rsidRPr="00082358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F</w:t>
      </w:r>
      <w:r w:rsidRPr="00082358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Discovery</w:t>
      </w:r>
      <w:r>
        <w:rPr>
          <w:sz w:val="28"/>
          <w:szCs w:val="28"/>
        </w:rPr>
        <w:t>;</w:t>
      </w:r>
    </w:p>
    <w:p w14:paraId="1774C115" w14:textId="77777777" w:rsidR="007C420F" w:rsidRDefault="007C420F" w:rsidP="007C420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C739D">
        <w:rPr>
          <w:sz w:val="28"/>
          <w:szCs w:val="28"/>
        </w:rPr>
        <w:t>контроллер</w:t>
      </w:r>
      <w:r>
        <w:rPr>
          <w:sz w:val="28"/>
          <w:szCs w:val="28"/>
        </w:rPr>
        <w:t>ов</w:t>
      </w:r>
      <w:r w:rsidRPr="005C739D">
        <w:rPr>
          <w:sz w:val="28"/>
          <w:szCs w:val="28"/>
        </w:rPr>
        <w:t xml:space="preserve"> М167-1.</w:t>
      </w:r>
    </w:p>
    <w:p w14:paraId="75200589" w14:textId="77777777" w:rsidR="007C420F" w:rsidRPr="003C62EC" w:rsidRDefault="007C420F" w:rsidP="007C420F">
      <w:pPr>
        <w:spacing w:line="360" w:lineRule="auto"/>
        <w:ind w:firstLine="709"/>
        <w:jc w:val="both"/>
        <w:rPr>
          <w:sz w:val="28"/>
          <w:szCs w:val="28"/>
        </w:rPr>
      </w:pPr>
      <w:r w:rsidRPr="003C62EC">
        <w:rPr>
          <w:sz w:val="28"/>
          <w:szCs w:val="28"/>
        </w:rPr>
        <w:t>Для программирования микроконтроллеров и ПЛК используются следующие современные информационные и «сквозные» технологии, цифровые инструменты:</w:t>
      </w:r>
    </w:p>
    <w:p w14:paraId="688160D6" w14:textId="77777777" w:rsidR="007C420F" w:rsidRPr="003C62EC" w:rsidRDefault="007C420F" w:rsidP="007C420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3C62EC">
        <w:rPr>
          <w:sz w:val="28"/>
          <w:szCs w:val="28"/>
          <w:shd w:val="clear" w:color="auto" w:fill="FFFFFF"/>
          <w:lang w:val="en-US"/>
        </w:rPr>
        <w:t>CooCox</w:t>
      </w:r>
      <w:proofErr w:type="spellEnd"/>
      <w:r w:rsidRPr="003C62E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C62EC">
        <w:rPr>
          <w:sz w:val="28"/>
          <w:szCs w:val="28"/>
          <w:shd w:val="clear" w:color="auto" w:fill="FFFFFF"/>
          <w:lang w:val="en-US"/>
        </w:rPr>
        <w:t>CoIDI</w:t>
      </w:r>
      <w:proofErr w:type="spellEnd"/>
      <w:r w:rsidRPr="003C62EC">
        <w:rPr>
          <w:sz w:val="28"/>
          <w:szCs w:val="28"/>
          <w:shd w:val="clear" w:color="auto" w:fill="FFFFFF"/>
        </w:rPr>
        <w:t xml:space="preserve">: </w:t>
      </w:r>
      <w:r w:rsidRPr="003C62EC">
        <w:rPr>
          <w:rStyle w:val="a3"/>
          <w:sz w:val="28"/>
          <w:szCs w:val="28"/>
          <w:shd w:val="clear" w:color="auto" w:fill="FFFFFF"/>
        </w:rPr>
        <w:t xml:space="preserve">интегрированная </w:t>
      </w:r>
      <w:r w:rsidRPr="003C62EC">
        <w:rPr>
          <w:sz w:val="28"/>
          <w:szCs w:val="28"/>
          <w:shd w:val="clear" w:color="auto" w:fill="FFFFFF"/>
        </w:rPr>
        <w:t>среда программирования микроконтроллеров;</w:t>
      </w:r>
    </w:p>
    <w:p w14:paraId="466CEC8D" w14:textId="77777777" w:rsidR="007C420F" w:rsidRPr="003C62EC" w:rsidRDefault="007C420F" w:rsidP="007C420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C62EC">
        <w:rPr>
          <w:sz w:val="28"/>
          <w:szCs w:val="28"/>
        </w:rPr>
        <w:t xml:space="preserve">OWEN </w:t>
      </w:r>
      <w:proofErr w:type="spellStart"/>
      <w:r w:rsidRPr="003C62EC">
        <w:rPr>
          <w:sz w:val="28"/>
          <w:szCs w:val="28"/>
        </w:rPr>
        <w:t>Logic</w:t>
      </w:r>
      <w:proofErr w:type="spellEnd"/>
      <w:r w:rsidRPr="003C62EC">
        <w:rPr>
          <w:sz w:val="28"/>
          <w:szCs w:val="28"/>
        </w:rPr>
        <w:t xml:space="preserve">: </w:t>
      </w:r>
      <w:r w:rsidRPr="003C62EC">
        <w:rPr>
          <w:sz w:val="28"/>
          <w:szCs w:val="28"/>
          <w:shd w:val="clear" w:color="auto" w:fill="FFFFFF"/>
        </w:rPr>
        <w:t>среда программирования для создания алгоритмов работы программируемых реле ОВЕН ПР100, ПР110, ПР114, ПР200 и информационной программируемой панели ОВЕН ИПП120;</w:t>
      </w:r>
    </w:p>
    <w:p w14:paraId="5BBBABE5" w14:textId="77777777" w:rsidR="007C420F" w:rsidRPr="003C62EC" w:rsidRDefault="007C420F" w:rsidP="007C420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C62EC">
        <w:rPr>
          <w:sz w:val="28"/>
          <w:szCs w:val="28"/>
        </w:rPr>
        <w:t xml:space="preserve">ONI PLR </w:t>
      </w:r>
      <w:proofErr w:type="spellStart"/>
      <w:r w:rsidRPr="003C62EC">
        <w:rPr>
          <w:sz w:val="28"/>
          <w:szCs w:val="28"/>
        </w:rPr>
        <w:t>Studio</w:t>
      </w:r>
      <w:proofErr w:type="spellEnd"/>
      <w:r w:rsidRPr="003C62EC">
        <w:rPr>
          <w:sz w:val="28"/>
          <w:szCs w:val="28"/>
        </w:rPr>
        <w:t xml:space="preserve">: </w:t>
      </w:r>
      <w:r w:rsidRPr="003C62EC">
        <w:rPr>
          <w:sz w:val="28"/>
          <w:szCs w:val="28"/>
          <w:shd w:val="clear" w:color="auto" w:fill="FFFFFF"/>
        </w:rPr>
        <w:t xml:space="preserve">среда программирования нано- микро- ПЛК семейства </w:t>
      </w:r>
      <w:r w:rsidRPr="003C62EC">
        <w:rPr>
          <w:sz w:val="28"/>
          <w:szCs w:val="28"/>
          <w:shd w:val="clear" w:color="auto" w:fill="FFFFFF"/>
          <w:lang w:val="en-US"/>
        </w:rPr>
        <w:t>ONI</w:t>
      </w:r>
      <w:r>
        <w:rPr>
          <w:sz w:val="28"/>
          <w:szCs w:val="28"/>
          <w:shd w:val="clear" w:color="auto" w:fill="FFFFFF"/>
        </w:rPr>
        <w:t>.</w:t>
      </w:r>
    </w:p>
    <w:p w14:paraId="49BE65C1" w14:textId="77777777" w:rsidR="007C420F" w:rsidRDefault="007C420F" w:rsidP="007C420F">
      <w:pPr>
        <w:spacing w:before="240" w:line="360" w:lineRule="auto"/>
        <w:ind w:firstLine="720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для обучающихся по освоению дисциплины</w:t>
      </w:r>
      <w:r>
        <w:rPr>
          <w:b/>
          <w:bCs/>
          <w:color w:val="000000"/>
          <w:sz w:val="28"/>
          <w:szCs w:val="28"/>
        </w:rPr>
        <w:t>:</w:t>
      </w:r>
    </w:p>
    <w:p w14:paraId="285276BB" w14:textId="77777777" w:rsidR="007C420F" w:rsidRDefault="007C420F" w:rsidP="007C420F">
      <w:pPr>
        <w:widowControl w:val="0"/>
        <w:numPr>
          <w:ilvl w:val="0"/>
          <w:numId w:val="2"/>
        </w:numPr>
        <w:autoSpaceDN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отработку лекций следует планировать сразу после их прочтения, </w:t>
      </w:r>
      <w:r>
        <w:rPr>
          <w:color w:val="000000"/>
          <w:sz w:val="28"/>
          <w:szCs w:val="28"/>
        </w:rPr>
        <w:lastRenderedPageBreak/>
        <w:t>повторение материала – за день перед следующей лекцией;</w:t>
      </w:r>
    </w:p>
    <w:p w14:paraId="7EA1A0B2" w14:textId="77777777" w:rsidR="007C420F" w:rsidRDefault="007C420F" w:rsidP="007C420F">
      <w:pPr>
        <w:widowControl w:val="0"/>
        <w:numPr>
          <w:ilvl w:val="0"/>
          <w:numId w:val="2"/>
        </w:numPr>
        <w:autoSpaceDN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к практическим занятиям включает самостоятельное выполнение заданий, полученных от преподавателя;</w:t>
      </w:r>
    </w:p>
    <w:p w14:paraId="199ED8C8" w14:textId="77777777" w:rsidR="007C420F" w:rsidRDefault="007C420F" w:rsidP="007C420F">
      <w:pPr>
        <w:widowControl w:val="0"/>
        <w:numPr>
          <w:ilvl w:val="0"/>
          <w:numId w:val="2"/>
        </w:numPr>
        <w:autoSpaceDN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самостоятельного (и/или углубленного) изучения вопросов учебной дисциплины следует воспользоваться информационными источниками, доступными в ЭБС и электронной информационно-образовательной среде института;</w:t>
      </w:r>
    </w:p>
    <w:p w14:paraId="7DEF3DE7" w14:textId="77777777" w:rsidR="007C420F" w:rsidRDefault="007C420F" w:rsidP="007C420F">
      <w:pPr>
        <w:widowControl w:val="0"/>
        <w:numPr>
          <w:ilvl w:val="0"/>
          <w:numId w:val="2"/>
        </w:numPr>
        <w:autoSpaceDN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к зачету и/или экзамену – это систематизация знаний, умений и навыков, полученных в ходе изучения дисциплины.</w:t>
      </w:r>
    </w:p>
    <w:p w14:paraId="5E26D189" w14:textId="77777777" w:rsidR="007C420F" w:rsidRDefault="007C420F" w:rsidP="007C420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обучающийся в течение всего периода обучения обеспечен индивидуальным неограниченным доступом к электронно-библиотечной системе (ЭБС) и к электронной информационно-образовательной среде института.</w:t>
      </w:r>
    </w:p>
    <w:p w14:paraId="1241501C" w14:textId="77777777" w:rsidR="007C420F" w:rsidRDefault="007C420F" w:rsidP="007C420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обеспечения доступа в электронную информационно-образовательную среду.</w:t>
      </w:r>
    </w:p>
    <w:p w14:paraId="6EAB05C1" w14:textId="77777777" w:rsidR="007C420F" w:rsidRDefault="007C420F" w:rsidP="007C420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Исходными данными для временного планирования самостоятельной работы студентами являются расписание учебных занятий.</w:t>
      </w:r>
    </w:p>
    <w:p w14:paraId="3208B72C" w14:textId="77777777" w:rsidR="007C420F" w:rsidRPr="00B7282D" w:rsidRDefault="007C420F" w:rsidP="007C420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7282D">
        <w:rPr>
          <w:bCs/>
          <w:sz w:val="28"/>
          <w:szCs w:val="28"/>
        </w:rPr>
        <w:t>Контактная работа может быть аудиторной, внеаудиторной, а также проводиться в электронной информационно-образовательной среде с применением электронного обучения, дистанционных образовательных технологий.</w:t>
      </w:r>
    </w:p>
    <w:p w14:paraId="1367E8C8" w14:textId="77777777" w:rsidR="007C420F" w:rsidRDefault="007C420F" w:rsidP="007C420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7282D">
        <w:rPr>
          <w:bCs/>
          <w:sz w:val="28"/>
          <w:szCs w:val="28"/>
        </w:rPr>
        <w:t>Учебные занятия по дисциплин</w:t>
      </w:r>
      <w:r>
        <w:rPr>
          <w:bCs/>
          <w:sz w:val="28"/>
          <w:szCs w:val="28"/>
        </w:rPr>
        <w:t>е</w:t>
      </w:r>
      <w:r w:rsidRPr="00B7282D">
        <w:rPr>
          <w:bCs/>
          <w:sz w:val="28"/>
          <w:szCs w:val="28"/>
        </w:rPr>
        <w:t xml:space="preserve"> и промежуточная аттестация обучающихся проводятся в форме контактной работы и в форме самостоятельной работы обучающихся, практика </w:t>
      </w:r>
      <w:r>
        <w:rPr>
          <w:bCs/>
          <w:sz w:val="28"/>
          <w:szCs w:val="28"/>
        </w:rPr>
        <w:sym w:font="Symbol" w:char="F02D"/>
      </w:r>
      <w:r w:rsidRPr="00B7282D">
        <w:rPr>
          <w:bCs/>
          <w:sz w:val="28"/>
          <w:szCs w:val="28"/>
        </w:rPr>
        <w:t xml:space="preserve"> в форме контактной работы и в иных формах, определяемых организацией, в том числе с применением электронного обучения, дистанционных образовательных технологий, если это не противоречит требованиям ФГОС ВО.</w:t>
      </w:r>
    </w:p>
    <w:p w14:paraId="677435B2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B74"/>
    <w:multiLevelType w:val="hybridMultilevel"/>
    <w:tmpl w:val="99945A98"/>
    <w:lvl w:ilvl="0" w:tplc="ABE4C7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F349CD"/>
    <w:multiLevelType w:val="hybridMultilevel"/>
    <w:tmpl w:val="78CA3B42"/>
    <w:lvl w:ilvl="0" w:tplc="8D86C7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731"/>
    <w:multiLevelType w:val="hybridMultilevel"/>
    <w:tmpl w:val="13DE6DE4"/>
    <w:lvl w:ilvl="0" w:tplc="AD12FB4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A2"/>
    <w:rsid w:val="003C6CA2"/>
    <w:rsid w:val="004A18A0"/>
    <w:rsid w:val="00741877"/>
    <w:rsid w:val="007C420F"/>
    <w:rsid w:val="008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D835-4652-4335-BAF8-2B1841B9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C420F"/>
    <w:rPr>
      <w:rFonts w:ascii="Times New Roman" w:hAnsi="Times New Roman" w:cs="Times New Roman"/>
      <w:sz w:val="20"/>
      <w:szCs w:val="20"/>
    </w:rPr>
  </w:style>
  <w:style w:type="character" w:styleId="a3">
    <w:name w:val="Strong"/>
    <w:uiPriority w:val="22"/>
    <w:qFormat/>
    <w:rsid w:val="007C4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2024-06-03T15:17:00Z</dcterms:created>
  <dcterms:modified xsi:type="dcterms:W3CDTF">2024-06-03T15:17:00Z</dcterms:modified>
</cp:coreProperties>
</file>