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9684" w14:textId="77777777" w:rsidR="00703236" w:rsidRPr="00CF0CF0" w:rsidRDefault="00703236" w:rsidP="00703236">
      <w:pPr>
        <w:keepNext/>
        <w:tabs>
          <w:tab w:val="left" w:pos="284"/>
          <w:tab w:val="right" w:leader="underscore" w:pos="9356"/>
        </w:tabs>
        <w:spacing w:before="240" w:line="360" w:lineRule="auto"/>
        <w:jc w:val="center"/>
        <w:rPr>
          <w:b/>
          <w:bCs/>
          <w:spacing w:val="-2"/>
          <w:sz w:val="28"/>
          <w:szCs w:val="28"/>
        </w:rPr>
      </w:pPr>
      <w:r w:rsidRPr="00CF0CF0">
        <w:rPr>
          <w:b/>
          <w:bCs/>
          <w:spacing w:val="-2"/>
          <w:sz w:val="28"/>
          <w:szCs w:val="28"/>
        </w:rPr>
        <w:t>8 МАТЕРИАЛЬНО-ТЕХНИЧЕСКОЕ ОБЕСПЕЧЕНИЕ ДИСЦИПЛИНЫ</w:t>
      </w:r>
    </w:p>
    <w:tbl>
      <w:tblPr>
        <w:tblW w:w="96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4"/>
        <w:gridCol w:w="3555"/>
        <w:gridCol w:w="3718"/>
      </w:tblGrid>
      <w:tr w:rsidR="00703236" w:rsidRPr="00CE6878" w14:paraId="02E50AB8" w14:textId="77777777" w:rsidTr="00703236">
        <w:trPr>
          <w:trHeight w:val="330"/>
        </w:trPr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14:paraId="00C721E5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 xml:space="preserve">Наименование </w:t>
            </w:r>
            <w:r w:rsidRPr="00CE6878">
              <w:rPr>
                <w:b/>
                <w:lang w:val="en-US" w:eastAsia="en-US"/>
              </w:rPr>
              <w:t xml:space="preserve">специальных </w:t>
            </w:r>
            <w:r w:rsidRPr="00CE6878">
              <w:rPr>
                <w:b/>
                <w:lang w:eastAsia="en-US"/>
              </w:rPr>
              <w:t>помещений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vAlign w:val="center"/>
          </w:tcPr>
          <w:p w14:paraId="726BFCCB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Оснащенность специальных помещений</w:t>
            </w:r>
          </w:p>
        </w:tc>
        <w:tc>
          <w:tcPr>
            <w:tcW w:w="3718" w:type="dxa"/>
            <w:tcBorders>
              <w:bottom w:val="single" w:sz="4" w:space="0" w:color="auto"/>
            </w:tcBorders>
            <w:vAlign w:val="center"/>
          </w:tcPr>
          <w:p w14:paraId="33CDF734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Перечень лицензионного программного обеспечения.</w:t>
            </w:r>
          </w:p>
          <w:p w14:paraId="7F9143DA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Реквизиты подтверждающего документа</w:t>
            </w:r>
          </w:p>
        </w:tc>
      </w:tr>
      <w:tr w:rsidR="00703236" w:rsidRPr="00CE6878" w14:paraId="70712969" w14:textId="77777777" w:rsidTr="00703236">
        <w:trPr>
          <w:trHeight w:val="330"/>
        </w:trPr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D8E686" w14:textId="4C1A98CC" w:rsidR="00703236" w:rsidRPr="00CE6878" w:rsidRDefault="00703236" w:rsidP="0065161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03236">
              <w:rPr>
                <w:sz w:val="20"/>
                <w:szCs w:val="20"/>
                <w:highlight w:val="green"/>
              </w:rPr>
              <w:t>526</w:t>
            </w:r>
            <w:r w:rsidRPr="00CE6878">
              <w:rPr>
                <w:sz w:val="20"/>
                <w:szCs w:val="20"/>
              </w:rPr>
              <w:t xml:space="preserve"> </w:t>
            </w:r>
            <w:r w:rsidRPr="00703236">
              <w:rPr>
                <w:sz w:val="20"/>
                <w:szCs w:val="20"/>
              </w:rPr>
              <w:t>[</w:t>
            </w:r>
            <w:r w:rsidRPr="00703236">
              <w:rPr>
                <w:i/>
                <w:iCs/>
                <w:sz w:val="20"/>
                <w:szCs w:val="20"/>
              </w:rPr>
              <w:t>Номер из табл. Аудитории</w:t>
            </w:r>
            <w:r w:rsidRPr="00703236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r w:rsidRPr="00CE6878">
              <w:rPr>
                <w:sz w:val="20"/>
                <w:szCs w:val="20"/>
              </w:rPr>
              <w:t>Учебная аудитория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106691" w14:textId="4CC2EBF9" w:rsidR="00703236" w:rsidRPr="00CE6878" w:rsidRDefault="00703236" w:rsidP="0065161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703236">
              <w:rPr>
                <w:sz w:val="20"/>
                <w:szCs w:val="20"/>
                <w:highlight w:val="green"/>
              </w:rPr>
              <w:t>Столы, стулья, аудиторная доска, стационарный мультимедийный комплекс, переносной ноутбук. Рабочее место преподавателя</w:t>
            </w:r>
            <w:r w:rsidRPr="00CE6878">
              <w:rPr>
                <w:sz w:val="20"/>
                <w:szCs w:val="20"/>
              </w:rPr>
              <w:t>.</w:t>
            </w:r>
            <w:r w:rsidRPr="00703236">
              <w:rPr>
                <w:sz w:val="20"/>
                <w:szCs w:val="20"/>
              </w:rPr>
              <w:t xml:space="preserve"> </w:t>
            </w:r>
            <w:r w:rsidRPr="00703236">
              <w:rPr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>Техника</w:t>
            </w:r>
            <w:r w:rsidRPr="00703236">
              <w:rPr>
                <w:i/>
                <w:iCs/>
                <w:sz w:val="20"/>
                <w:szCs w:val="20"/>
              </w:rPr>
              <w:t xml:space="preserve"> из табл. Аудитории</w:t>
            </w:r>
            <w:r w:rsidRPr="00703236">
              <w:rPr>
                <w:sz w:val="20"/>
                <w:szCs w:val="20"/>
              </w:rPr>
              <w:t>]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3BA8E2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</w:rPr>
            </w:pPr>
            <w:r w:rsidRPr="00703236">
              <w:rPr>
                <w:sz w:val="20"/>
                <w:szCs w:val="20"/>
                <w:highlight w:val="green"/>
              </w:rPr>
              <w:t>Microsoft Windows 10 Education (сублицензионный договор № 30 от 20.02.2017),</w:t>
            </w:r>
          </w:p>
          <w:p w14:paraId="1ACAC8A3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  <w:lang w:val="en-GB"/>
              </w:rPr>
            </w:pPr>
            <w:r w:rsidRPr="00703236">
              <w:rPr>
                <w:sz w:val="20"/>
                <w:szCs w:val="20"/>
                <w:highlight w:val="green"/>
                <w:lang w:val="en-GB"/>
              </w:rPr>
              <w:t>Microsoft Office Standard 2013 (</w:t>
            </w:r>
            <w:r w:rsidRPr="00703236">
              <w:rPr>
                <w:sz w:val="20"/>
                <w:szCs w:val="20"/>
                <w:highlight w:val="green"/>
              </w:rPr>
              <w:t>договор</w:t>
            </w:r>
            <w:r w:rsidRPr="00703236">
              <w:rPr>
                <w:sz w:val="20"/>
                <w:szCs w:val="20"/>
                <w:highlight w:val="green"/>
                <w:lang w:val="en-GB"/>
              </w:rPr>
              <w:t xml:space="preserve"> №08- 08/14 </w:t>
            </w:r>
            <w:r w:rsidRPr="00703236">
              <w:rPr>
                <w:sz w:val="20"/>
                <w:szCs w:val="20"/>
                <w:highlight w:val="green"/>
              </w:rPr>
              <w:t>от</w:t>
            </w:r>
            <w:r w:rsidRPr="00703236">
              <w:rPr>
                <w:sz w:val="20"/>
                <w:szCs w:val="20"/>
                <w:highlight w:val="green"/>
                <w:lang w:val="en-GB"/>
              </w:rPr>
              <w:t xml:space="preserve"> 18.08.2014); </w:t>
            </w:r>
          </w:p>
          <w:p w14:paraId="5BE4A8A6" w14:textId="77777777" w:rsidR="00703236" w:rsidRDefault="00703236" w:rsidP="0065161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green"/>
              </w:rPr>
            </w:pPr>
            <w:r w:rsidRPr="00703236">
              <w:rPr>
                <w:sz w:val="20"/>
                <w:szCs w:val="20"/>
                <w:highlight w:val="green"/>
              </w:rPr>
              <w:t>Kaspersky Endpoint Security (договор №374_461.223.ЗК/19 от 16.12.2019, срок действия с 28.12.2019 по 27.12.2020, договор №696_476.223.ЗК/20 от 09.12.2020, срок действия с 28.12.2020 по 27.12.2021, договор №026_572.223.3К/22 от 04.02.2022, срок действия с 07.02.2022 по 12.02.2023, лицензия 2В1Е-230123-071109-2-621, сублицензионный договор №Л-24087 от 20.01.2023, срок действия с 23.01.2023 по 17.02.2024, сублицензионный договор №6 от 22.01.2024, срок действия с 22.01.2024 по 17.02.2025)</w:t>
            </w:r>
          </w:p>
          <w:p w14:paraId="707FC338" w14:textId="2F7E9534" w:rsidR="00703236" w:rsidRPr="00703236" w:rsidRDefault="00703236" w:rsidP="0065161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green"/>
              </w:rPr>
            </w:pPr>
            <w:r w:rsidRPr="00703236">
              <w:rPr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>Лицензии ПО</w:t>
            </w:r>
            <w:r w:rsidRPr="00703236">
              <w:rPr>
                <w:i/>
                <w:iCs/>
                <w:sz w:val="20"/>
                <w:szCs w:val="20"/>
              </w:rPr>
              <w:t xml:space="preserve"> из табл. Аудитории</w:t>
            </w:r>
            <w:r w:rsidRPr="00703236">
              <w:rPr>
                <w:sz w:val="20"/>
                <w:szCs w:val="20"/>
              </w:rPr>
              <w:t>]</w:t>
            </w:r>
          </w:p>
        </w:tc>
      </w:tr>
      <w:tr w:rsidR="00703236" w:rsidRPr="00703236" w14:paraId="1A82A5E5" w14:textId="77777777" w:rsidTr="00703236">
        <w:trPr>
          <w:trHeight w:val="33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E9AE7" w14:textId="70BDAF03" w:rsidR="00703236" w:rsidRPr="00CE6878" w:rsidRDefault="00703236" w:rsidP="0065161D">
            <w:pPr>
              <w:rPr>
                <w:sz w:val="20"/>
                <w:szCs w:val="20"/>
              </w:rPr>
            </w:pPr>
            <w:r w:rsidRPr="00703236">
              <w:rPr>
                <w:sz w:val="20"/>
                <w:szCs w:val="20"/>
                <w:highlight w:val="green"/>
              </w:rPr>
              <w:t>524</w:t>
            </w:r>
            <w:r>
              <w:rPr>
                <w:sz w:val="20"/>
                <w:szCs w:val="20"/>
              </w:rPr>
              <w:t xml:space="preserve"> </w:t>
            </w:r>
            <w:r w:rsidRPr="00703236">
              <w:rPr>
                <w:sz w:val="20"/>
                <w:szCs w:val="20"/>
              </w:rPr>
              <w:t>[</w:t>
            </w:r>
            <w:r w:rsidRPr="00703236">
              <w:rPr>
                <w:i/>
                <w:iCs/>
                <w:sz w:val="20"/>
                <w:szCs w:val="20"/>
              </w:rPr>
              <w:t>Номер из табл. Аудитории</w:t>
            </w:r>
            <w:r w:rsidRPr="00703236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Учебная аудитория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97034" w14:textId="0EAE3CA8" w:rsidR="00703236" w:rsidRDefault="00703236" w:rsidP="0065161D">
            <w:pPr>
              <w:rPr>
                <w:sz w:val="20"/>
                <w:szCs w:val="20"/>
              </w:rPr>
            </w:pPr>
            <w:r w:rsidRPr="00703236">
              <w:rPr>
                <w:sz w:val="20"/>
                <w:szCs w:val="20"/>
                <w:highlight w:val="green"/>
              </w:rPr>
              <w:t>Персональные компьютеры, рабочие места обучающихся, аудиторная доска, стенды для изучения логических элементов, осциллографы. Рабочее место преподавателя</w:t>
            </w:r>
            <w:r>
              <w:rPr>
                <w:sz w:val="20"/>
                <w:szCs w:val="20"/>
              </w:rPr>
              <w:t>.</w:t>
            </w:r>
            <w:r w:rsidRPr="00703236">
              <w:rPr>
                <w:sz w:val="20"/>
                <w:szCs w:val="20"/>
              </w:rPr>
              <w:t xml:space="preserve"> </w:t>
            </w:r>
            <w:r w:rsidRPr="00703236">
              <w:rPr>
                <w:sz w:val="20"/>
                <w:szCs w:val="20"/>
              </w:rPr>
              <w:t>[</w:t>
            </w:r>
            <w:r>
              <w:rPr>
                <w:i/>
                <w:iCs/>
                <w:sz w:val="20"/>
                <w:szCs w:val="20"/>
              </w:rPr>
              <w:t xml:space="preserve">Техника </w:t>
            </w:r>
            <w:r w:rsidRPr="00703236">
              <w:rPr>
                <w:i/>
                <w:iCs/>
                <w:sz w:val="20"/>
                <w:szCs w:val="20"/>
              </w:rPr>
              <w:t>из табл. Аудитории</w:t>
            </w:r>
            <w:r w:rsidRPr="00703236">
              <w:rPr>
                <w:sz w:val="20"/>
                <w:szCs w:val="20"/>
              </w:rPr>
              <w:t>]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723E06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</w:pP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Microsoft Office Standard 2013 (договор №08- 08/14 от 18.08.2014),</w:t>
            </w:r>
          </w:p>
          <w:p w14:paraId="00C262CC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  <w:shd w:val="clear" w:color="auto" w:fill="FFFFFF"/>
              </w:rPr>
            </w:pP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Kaspersky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Endpoint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Security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(договор №374_461.223.ЗК/19 от 16.12.2019, срок действия с 28.12.2019 по 27.12.2020, договор №696_476.223.ЗК/20 от 09.12.2020, срок действия с 28.12.2020 по 27.12.2021, договор №026_572.223.3К/22 от 04.02.2022, срок действия с 07.02.2022 по 12.02.2023, лицензия 2В1Е-230123-071109-2-621, сублицензионный договор №Л-24087 от 20.01.2023, срок действия с 23.01.2023 по 17.02.2024, сублицензионный договор №6 от 22.01.2024, срок действия с 22.01.2024 по 17.02.2025),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Microsoft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Access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(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c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>ублицензионный договор № 30 от 20.02.2017),</w:t>
            </w:r>
          </w:p>
          <w:p w14:paraId="3C54CDE7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  <w:shd w:val="clear" w:color="auto" w:fill="FFFFFF"/>
              </w:rPr>
            </w:pP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Windows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8.1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Professional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(договор №08-08/14 от 18.08.2014),</w:t>
            </w:r>
          </w:p>
          <w:p w14:paraId="1C6BEDB0" w14:textId="77777777" w:rsidR="00703236" w:rsidRPr="00703236" w:rsidRDefault="00703236" w:rsidP="0065161D">
            <w:pPr>
              <w:rPr>
                <w:sz w:val="20"/>
                <w:szCs w:val="20"/>
                <w:highlight w:val="green"/>
                <w:shd w:val="clear" w:color="auto" w:fill="FFFFFF"/>
              </w:rPr>
            </w:pP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>Компас-3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D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V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</w:rPr>
              <w:t xml:space="preserve">21 (лицензионное соглашение №Нп-21-000373 от 13.12.2021, сублицензионный договор №Нп-21-00-117 от 01.12.2021), </w:t>
            </w:r>
          </w:p>
          <w:p w14:paraId="738A44E9" w14:textId="27116688" w:rsidR="00703236" w:rsidRPr="00703236" w:rsidRDefault="00703236" w:rsidP="0065161D">
            <w:pPr>
              <w:rPr>
                <w:sz w:val="20"/>
                <w:szCs w:val="20"/>
                <w:shd w:val="clear" w:color="auto" w:fill="FFFFFF"/>
                <w:lang w:val="en-US"/>
              </w:rPr>
            </w:pP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Academic Edition Networked Volume Licenses Delphi 10.2 Tokyo Enterprise Concurrent ELC (сублицензионный</w:t>
            </w:r>
            <w:r w:rsidRPr="00CE6878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03236">
              <w:rPr>
                <w:sz w:val="20"/>
                <w:szCs w:val="20"/>
                <w:highlight w:val="green"/>
                <w:shd w:val="clear" w:color="auto" w:fill="FFFFFF"/>
                <w:lang w:val="en-US"/>
              </w:rPr>
              <w:t>договор № IT000345004-163 от 04.07.2018)</w:t>
            </w:r>
            <w:r w:rsidRPr="00703236">
              <w:rPr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03236">
              <w:rPr>
                <w:sz w:val="20"/>
                <w:szCs w:val="20"/>
                <w:lang w:val="en-US"/>
              </w:rPr>
              <w:t>[</w:t>
            </w:r>
            <w:r>
              <w:rPr>
                <w:i/>
                <w:iCs/>
                <w:sz w:val="20"/>
                <w:szCs w:val="20"/>
              </w:rPr>
              <w:t>Лицензии</w:t>
            </w:r>
            <w:r w:rsidRPr="0070323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ПО</w:t>
            </w:r>
            <w:r w:rsidRPr="0070323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03236">
              <w:rPr>
                <w:i/>
                <w:iCs/>
                <w:sz w:val="20"/>
                <w:szCs w:val="20"/>
              </w:rPr>
              <w:t>из</w:t>
            </w:r>
            <w:r w:rsidRPr="00703236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03236">
              <w:rPr>
                <w:i/>
                <w:iCs/>
                <w:sz w:val="20"/>
                <w:szCs w:val="20"/>
              </w:rPr>
              <w:t>табл</w:t>
            </w:r>
            <w:r w:rsidRPr="00703236">
              <w:rPr>
                <w:i/>
                <w:iCs/>
                <w:sz w:val="20"/>
                <w:szCs w:val="20"/>
                <w:lang w:val="en-US"/>
              </w:rPr>
              <w:t xml:space="preserve">. </w:t>
            </w:r>
            <w:r w:rsidRPr="00703236">
              <w:rPr>
                <w:i/>
                <w:iCs/>
                <w:sz w:val="20"/>
                <w:szCs w:val="20"/>
              </w:rPr>
              <w:t>Аудитории</w:t>
            </w:r>
            <w:r w:rsidRPr="00703236">
              <w:rPr>
                <w:sz w:val="20"/>
                <w:szCs w:val="20"/>
                <w:lang w:val="en-US"/>
              </w:rPr>
              <w:t>]</w:t>
            </w:r>
          </w:p>
        </w:tc>
      </w:tr>
    </w:tbl>
    <w:p w14:paraId="2122F06D" w14:textId="77777777" w:rsidR="00703236" w:rsidRPr="006924FC" w:rsidRDefault="00703236" w:rsidP="00703236">
      <w:pPr>
        <w:shd w:val="clear" w:color="auto" w:fill="FFFFFF"/>
        <w:tabs>
          <w:tab w:val="left" w:leader="underscore" w:pos="5035"/>
        </w:tabs>
        <w:spacing w:line="360" w:lineRule="auto"/>
        <w:ind w:firstLine="709"/>
        <w:jc w:val="both"/>
        <w:rPr>
          <w:spacing w:val="-2"/>
          <w:lang w:val="en-US"/>
        </w:rPr>
      </w:pPr>
    </w:p>
    <w:p w14:paraId="24E83606" w14:textId="77777777" w:rsidR="00741877" w:rsidRPr="00703236" w:rsidRDefault="00741877">
      <w:pPr>
        <w:rPr>
          <w:lang w:val="en-US"/>
        </w:rPr>
      </w:pPr>
    </w:p>
    <w:sectPr w:rsidR="00741877" w:rsidRPr="0070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1B"/>
    <w:rsid w:val="004A18A0"/>
    <w:rsid w:val="006C2D1B"/>
    <w:rsid w:val="00703236"/>
    <w:rsid w:val="00741877"/>
    <w:rsid w:val="008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B2F9"/>
  <w15:chartTrackingRefBased/>
  <w15:docId w15:val="{CE47119D-5181-455E-802C-8B19E1F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2024-06-03T15:22:00Z</dcterms:created>
  <dcterms:modified xsi:type="dcterms:W3CDTF">2024-06-03T15:26:00Z</dcterms:modified>
</cp:coreProperties>
</file>