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A4B4" w14:textId="77777777" w:rsidR="00DD2FDB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691F87D2" w14:textId="10FAB517" w:rsidR="00DD2FDB" w:rsidRDefault="00000000">
      <w:pPr>
        <w:jc w:val="center"/>
      </w:pPr>
      <w:r>
        <w:rPr>
          <w:rFonts w:ascii="Arial" w:hAnsi="Arial"/>
          <w:b/>
        </w:rPr>
        <w:t>CS423 / CSC1</w:t>
      </w:r>
      <w:r w:rsidR="008606B9">
        <w:rPr>
          <w:rFonts w:ascii="Arial" w:hAnsi="Arial"/>
          <w:b/>
        </w:rPr>
        <w:t>3</w:t>
      </w:r>
      <w:r>
        <w:rPr>
          <w:rFonts w:ascii="Arial" w:hAnsi="Arial"/>
          <w:b/>
        </w:rPr>
        <w:t>003 – Software Testing (AI-augmented · 2026)</w:t>
      </w:r>
    </w:p>
    <w:p w14:paraId="79AA7BFF" w14:textId="77777777" w:rsidR="00DD2FDB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1C63D761" w14:textId="77777777" w:rsidR="00DD2FDB" w:rsidRDefault="00000000">
      <w:pPr>
        <w:pStyle w:val="Heading1"/>
      </w:pPr>
      <w:r>
        <w:rPr>
          <w:rFonts w:ascii="Arial" w:hAnsi="Arial"/>
        </w:rPr>
        <w:t>AI Audit Report — 5-section Template per Artifact</w:t>
      </w:r>
    </w:p>
    <w:p w14:paraId="3D4A73E3" w14:textId="1C0781F3" w:rsidR="00DD2FDB" w:rsidRDefault="00000000">
      <w:r>
        <w:rPr>
          <w:rFonts w:ascii="Arial" w:hAnsi="Arial"/>
          <w:i/>
        </w:rPr>
        <w:t>Mandatory appendix for every AI-assisted homework (HW#0</w:t>
      </w:r>
      <w:r w:rsidR="008606B9">
        <w:rPr>
          <w:rFonts w:ascii="Arial" w:hAnsi="Arial"/>
          <w:i/>
        </w:rPr>
        <w:t>1</w:t>
      </w:r>
      <w:r>
        <w:rPr>
          <w:rFonts w:ascii="Arial" w:hAnsi="Arial"/>
          <w:i/>
        </w:rPr>
        <w:t>–HW#0</w:t>
      </w:r>
      <w:r w:rsidR="008606B9">
        <w:rPr>
          <w:rFonts w:ascii="Arial" w:hAnsi="Arial"/>
          <w:i/>
        </w:rPr>
        <w:t>6</w:t>
      </w:r>
      <w:r>
        <w:rPr>
          <w:rFonts w:ascii="Arial" w:hAnsi="Arial"/>
          <w:i/>
        </w:rPr>
        <w:t>, and Seminar).</w:t>
      </w:r>
    </w:p>
    <w:p w14:paraId="6C4CA886" w14:textId="77777777" w:rsidR="00DD2FDB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53EA0D72" w14:textId="77777777" w:rsidR="00DD2FDB" w:rsidRDefault="00000000">
      <w:pPr>
        <w:pStyle w:val="Heading2"/>
      </w:pPr>
      <w:r>
        <w:rPr>
          <w:rFonts w:ascii="Arial" w:hAnsi="Arial"/>
        </w:rPr>
        <w:t>1. Student Information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0D743C23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F4E79"/>
            <w:vAlign w:val="center"/>
          </w:tcPr>
          <w:p w14:paraId="5512B67D" w14:textId="77777777" w:rsidR="00DD2FDB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49EFBEB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DD2FDB" w14:paraId="6C451D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F33D365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4241AAE0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F4BDAC3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285E3F1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55866134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596A9965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C1440A2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70005FD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3879F08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98B981F" w14:textId="77777777" w:rsidR="00DD2FDB" w:rsidRDefault="00000000">
            <w:r>
              <w:rPr>
                <w:rFonts w:ascii="Arial" w:hAnsi="Arial"/>
                <w:sz w:val="21"/>
              </w:rPr>
              <w:t>Assignment ID (e.g., HW#00, HW#02):</w:t>
            </w:r>
          </w:p>
        </w:tc>
        <w:tc>
          <w:tcPr>
            <w:tcW w:w="6520" w:type="dxa"/>
          </w:tcPr>
          <w:p w14:paraId="2B57D4B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68088F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4ECE519" w14:textId="77777777" w:rsidR="00DD2FDB" w:rsidRDefault="00000000">
            <w:r>
              <w:rPr>
                <w:rFonts w:ascii="Arial" w:hAnsi="Arial"/>
                <w:sz w:val="21"/>
              </w:rPr>
              <w:t>Assignment date:</w:t>
            </w:r>
          </w:p>
        </w:tc>
        <w:tc>
          <w:tcPr>
            <w:tcW w:w="6520" w:type="dxa"/>
          </w:tcPr>
          <w:p w14:paraId="6F1DDF3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5E5FDCF2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B7CCC45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 w14:paraId="6DB5468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2F2857A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EAC0E67" w14:textId="77777777" w:rsidR="00DD2FDB" w:rsidRDefault="00000000">
            <w:r>
              <w:rPr>
                <w:rFonts w:ascii="Arial" w:hAnsi="Arial"/>
                <w:sz w:val="21"/>
              </w:rPr>
              <w:t>AI tool(s) used:</w:t>
            </w:r>
          </w:p>
        </w:tc>
        <w:tc>
          <w:tcPr>
            <w:tcW w:w="6520" w:type="dxa"/>
          </w:tcPr>
          <w:p w14:paraId="49B13AC4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[ ] Yes  [ ] No</w:t>
            </w:r>
          </w:p>
        </w:tc>
      </w:tr>
    </w:tbl>
    <w:p w14:paraId="39B6A0F1" w14:textId="77777777" w:rsidR="00DD2FDB" w:rsidRDefault="00000000">
      <w:pPr>
        <w:pStyle w:val="Heading2"/>
      </w:pPr>
      <w:r>
        <w:rPr>
          <w:rFonts w:ascii="Arial" w:hAnsi="Arial"/>
        </w:rPr>
        <w:t>2. Instructions (read before filling)</w:t>
      </w:r>
    </w:p>
    <w:p w14:paraId="2E491525" w14:textId="77777777" w:rsidR="00DD2FDB" w:rsidRDefault="00000000">
      <w:pPr>
        <w:pStyle w:val="ListBullet"/>
      </w:pPr>
      <w:r>
        <w:rPr>
          <w:rFonts w:ascii="Arial" w:hAnsi="Arial"/>
        </w:rPr>
        <w:t>Add one row per AI-generated artifact (test case, script, checklist, OpenAPI spec, JMeter plan, etc.).</w:t>
      </w:r>
    </w:p>
    <w:p w14:paraId="44BCECE1" w14:textId="77777777" w:rsidR="00DD2FDB" w:rsidRDefault="00000000">
      <w:pPr>
        <w:pStyle w:val="ListBullet"/>
      </w:pPr>
      <w:r>
        <w:rPr>
          <w:rFonts w:ascii="Arial" w:hAnsi="Arial"/>
        </w:rPr>
        <w:t>Paste the verbatim prompt — DO NOT paraphrase.</w:t>
      </w:r>
    </w:p>
    <w:p w14:paraId="1ED855AC" w14:textId="77777777" w:rsidR="00DD2FDB" w:rsidRDefault="00000000">
      <w:pPr>
        <w:pStyle w:val="ListBullet"/>
      </w:pPr>
      <w:r>
        <w:rPr>
          <w:rFonts w:ascii="Arial" w:hAnsi="Arial"/>
        </w:rPr>
        <w:t>Paste the verbatim AI output (or include a labelled screenshot in the report).</w:t>
      </w:r>
    </w:p>
    <w:p w14:paraId="6C5B6A78" w14:textId="77777777" w:rsidR="00DD2FDB" w:rsidRDefault="00000000">
      <w:pPr>
        <w:pStyle w:val="ListBullet"/>
      </w:pPr>
      <w:r>
        <w:rPr>
          <w:rFonts w:ascii="Arial" w:hAnsi="Arial"/>
        </w:rPr>
        <w:t>Tag the verdict: VALID / INVALID / INCOMPLETE.</w:t>
      </w:r>
    </w:p>
    <w:p w14:paraId="0A106646" w14:textId="77777777" w:rsidR="00DD2FDB" w:rsidRDefault="00000000">
      <w:pPr>
        <w:pStyle w:val="ListBullet"/>
      </w:pPr>
      <w:r>
        <w:rPr>
          <w:rFonts w:ascii="Arial" w:hAnsi="Arial"/>
        </w:rPr>
        <w:t>Reasoning must cite a course slide, ISTQB section, or technical RFC.</w:t>
      </w:r>
    </w:p>
    <w:p w14:paraId="32303577" w14:textId="77777777" w:rsidR="00DD2FDB" w:rsidRDefault="00000000">
      <w:pPr>
        <w:pStyle w:val="ListBullet"/>
      </w:pPr>
      <w:r>
        <w:rPr>
          <w:rFonts w:ascii="Arial" w:hAnsi="Arial"/>
        </w:rPr>
        <w:t>Show the corrected artifact with the change highlighted.</w:t>
      </w:r>
    </w:p>
    <w:p w14:paraId="7E7FEC3F" w14:textId="77777777" w:rsidR="00DD2FDB" w:rsidRDefault="00000000">
      <w:pPr>
        <w:pStyle w:val="ListBullet"/>
      </w:pPr>
      <w:r>
        <w:rPr>
          <w:rFonts w:ascii="Arial" w:hAnsi="Arial"/>
        </w:rPr>
        <w:t>Sample rows are in italic — replace them before submission.</w:t>
      </w:r>
    </w:p>
    <w:p w14:paraId="0C971ACF" w14:textId="77777777" w:rsidR="00DD2FDB" w:rsidRDefault="00000000">
      <w:pPr>
        <w:pStyle w:val="Heading2"/>
      </w:pPr>
      <w:r>
        <w:rPr>
          <w:rFonts w:ascii="Arial" w:hAnsi="Arial"/>
        </w:rPr>
        <w:t>3. Audit Table — one row per artifact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041"/>
        <w:gridCol w:w="1020"/>
        <w:gridCol w:w="2268"/>
        <w:gridCol w:w="2154"/>
      </w:tblGrid>
      <w:tr w:rsidR="00DD2FDB" w14:paraId="74CB3CB5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  <w:shd w:val="clear" w:color="auto" w:fill="1F4E79"/>
            <w:vAlign w:val="center"/>
          </w:tcPr>
          <w:p w14:paraId="1BEC3CA9" w14:textId="77777777" w:rsidR="00DD2FDB" w:rsidRDefault="00000000">
            <w:r>
              <w:rPr>
                <w:rFonts w:ascii="Arial" w:hAnsi="Arial"/>
                <w:color w:val="FFFFFF"/>
              </w:rPr>
              <w:t>(1) Prompt + Tool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50DFE17B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(2) AI Output</w:t>
            </w:r>
          </w:p>
        </w:tc>
        <w:tc>
          <w:tcPr>
            <w:tcW w:w="1020" w:type="dxa"/>
            <w:shd w:val="clear" w:color="auto" w:fill="1F4E79"/>
            <w:vAlign w:val="center"/>
          </w:tcPr>
          <w:p w14:paraId="37DA0D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(3) Verdict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434369A5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(4) Reasoning (ISTQB)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0C38A980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(5) Student Fix</w:t>
            </w:r>
          </w:p>
        </w:tc>
      </w:tr>
      <w:tr w:rsidR="00DD2FDB" w14:paraId="7DC01904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3E4E836" w14:textId="77777777" w:rsidR="00DD2FDB" w:rsidRDefault="00000000">
            <w:r>
              <w:rPr>
                <w:rFonts w:ascii="Arial" w:hAnsi="Arial"/>
                <w:sz w:val="21"/>
              </w:rPr>
              <w:t>Sample (italic) — replace before submission:</w:t>
            </w:r>
          </w:p>
        </w:tc>
        <w:tc>
          <w:tcPr>
            <w:tcW w:w="2041" w:type="dxa"/>
          </w:tcPr>
          <w:p w14:paraId="6FAD2E37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61D2E29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24AFF23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422AC47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409D2D2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D8C9E19" w14:textId="77777777" w:rsidR="00DD2FDB" w:rsidRDefault="00000000">
            <w:r>
              <w:rPr>
                <w:rFonts w:ascii="Arial" w:hAnsi="Arial"/>
                <w:sz w:val="21"/>
              </w:rPr>
              <w:t>Tool: AI Tool (e.g., ChatGPT, Claude, Gemini)</w:t>
            </w:r>
            <w:r>
              <w:rPr>
                <w:rFonts w:ascii="Arial" w:hAnsi="Arial"/>
                <w:sz w:val="21"/>
              </w:rPr>
              <w:br/>
              <w:t>Time: 14:32 25/02/2026</w:t>
            </w:r>
            <w:r>
              <w:rPr>
                <w:rFonts w:ascii="Arial" w:hAnsi="Arial"/>
                <w:sz w:val="21"/>
              </w:rPr>
              <w:br/>
              <w:t>Prompt:</w:t>
            </w:r>
            <w:r>
              <w:rPr>
                <w:rFonts w:ascii="Arial" w:hAnsi="Arial"/>
                <w:sz w:val="21"/>
              </w:rPr>
              <w:br/>
              <w:t xml:space="preserve">"Generate test </w:t>
            </w:r>
            <w:r>
              <w:rPr>
                <w:rFonts w:ascii="Arial" w:hAnsi="Arial"/>
                <w:sz w:val="21"/>
              </w:rPr>
              <w:lastRenderedPageBreak/>
              <w:t>cases for parsePhoneNumberVN function…"</w:t>
            </w:r>
          </w:p>
        </w:tc>
        <w:tc>
          <w:tcPr>
            <w:tcW w:w="2041" w:type="dxa"/>
          </w:tcPr>
          <w:p w14:paraId="2699F170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TC01: parsePhoneNumberVN("0912345678")</w:t>
            </w:r>
            <w:r>
              <w:rPr>
                <w:rFonts w:ascii="Arial" w:hAnsi="Arial"/>
                <w:sz w:val="21"/>
              </w:rPr>
              <w:br/>
              <w:t>Expected: {prefix:84, number:912345678, valid:true}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lastRenderedPageBreak/>
              <w:t>…</w:t>
            </w:r>
          </w:p>
        </w:tc>
        <w:tc>
          <w:tcPr>
            <w:tcW w:w="1020" w:type="dxa"/>
          </w:tcPr>
          <w:p w14:paraId="7AD00CAE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lastRenderedPageBreak/>
              <w:t>INCOMPLETE</w:t>
            </w:r>
          </w:p>
        </w:tc>
        <w:tc>
          <w:tcPr>
            <w:tcW w:w="2268" w:type="dxa"/>
          </w:tcPr>
          <w:p w14:paraId="1A837BDB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AI ignored RFC 3966 international format. ISTQB FL §4.3 Boundary Value Analysis requires testing format edges.</w:t>
            </w:r>
          </w:p>
        </w:tc>
        <w:tc>
          <w:tcPr>
            <w:tcW w:w="2154" w:type="dxa"/>
          </w:tcPr>
          <w:p w14:paraId="413331C9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Added TC: parsePhoneNumberVN("+84-91-234-5678")</w:t>
            </w:r>
            <w:r>
              <w:rPr>
                <w:rFonts w:ascii="Arial" w:hAnsi="Arial"/>
                <w:sz w:val="21"/>
              </w:rPr>
              <w:br/>
              <w:t>Expected: {prefix:84, number:912345678, valid:true}</w:t>
            </w:r>
          </w:p>
        </w:tc>
      </w:tr>
      <w:tr w:rsidR="00DD2FDB" w14:paraId="29DBF58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E9A438" w14:textId="77777777" w:rsidR="00DD2FDB" w:rsidRDefault="00000000">
            <w:r>
              <w:rPr>
                <w:rFonts w:ascii="Arial" w:hAnsi="Arial"/>
                <w:sz w:val="21"/>
              </w:rPr>
              <w:t>Artifact #1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094DE1B2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0BD82BFB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F1BE624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C58E87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D91B8ED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76670818" w14:textId="77777777" w:rsidR="00DD2FDB" w:rsidRDefault="00000000">
            <w:r>
              <w:rPr>
                <w:rFonts w:ascii="Arial" w:hAnsi="Arial"/>
                <w:sz w:val="21"/>
              </w:rPr>
              <w:t>Artifact #2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69AE6891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62EE799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71BB537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A7D221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185289B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0A703D82" w14:textId="77777777" w:rsidR="00DD2FDB" w:rsidRDefault="00000000">
            <w:r>
              <w:rPr>
                <w:rFonts w:ascii="Arial" w:hAnsi="Arial"/>
                <w:sz w:val="21"/>
              </w:rPr>
              <w:t>Artifact #3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0EF45CCD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4F98DD4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366D6DC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F18DFE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69EC416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317B1C49" w14:textId="77777777" w:rsidR="00DD2FDB" w:rsidRDefault="00000000">
            <w:r>
              <w:rPr>
                <w:rFonts w:ascii="Arial" w:hAnsi="Arial"/>
                <w:sz w:val="21"/>
              </w:rPr>
              <w:t>Artifact #4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5AF8E35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935D9F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41F6D6E1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59E57E5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24475B03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3D535F0" w14:textId="77777777" w:rsidR="00DD2FDB" w:rsidRDefault="00000000">
            <w:r>
              <w:rPr>
                <w:rFonts w:ascii="Arial" w:hAnsi="Arial"/>
                <w:sz w:val="21"/>
              </w:rPr>
              <w:t>Artifact #5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05833000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4D5347D" w14:textId="573FB322" w:rsidR="00DD2FDB" w:rsidRDefault="005C0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INCOMPLETE</w:t>
            </w:r>
          </w:p>
        </w:tc>
        <w:tc>
          <w:tcPr>
            <w:tcW w:w="2268" w:type="dxa"/>
          </w:tcPr>
          <w:p w14:paraId="524B53A2" w14:textId="0A94C018" w:rsidR="00DD2FDB" w:rsidRDefault="005C0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0014">
              <w:t>Two failures identified against requirements: (1) SEC-07 (README Section 9) states OTP must have an expiry time and be invalidated after use — AI did not cross-reference Security Requirements section, producing zero TCs for OTP expiry and OTP replay attack scenarios. (2) TC-FORGOT-PASSWORD-002 BVA mapping incorrectly references BVA-PASS-LEN-2 (8 chars) while baseline password Reset123! is 9 chars, which maps to BVA-PASS-LEN-3. Violates ISTQB FL §4.3 traceability accuracy.</w:t>
            </w:r>
          </w:p>
        </w:tc>
        <w:tc>
          <w:tcPr>
            <w:tcW w:w="2154" w:type="dxa"/>
          </w:tcPr>
          <w:p w14:paraId="2ED45ED8" w14:textId="59E2677D" w:rsidR="00DD2FDB" w:rsidRDefault="005C00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0014">
              <w:t xml:space="preserve">Added TC-FORGOT-PASSWORD-026 (expired OTP → system must reject with error message) and TC-FORGOT-PASSWORD-027 (reused OTP / Replay Attack → system must reject). Fixed TC-002 BVA mapping from BVA-PASS-LEN-2 → BVA-PASS-LEN-3. Total final suite: </w:t>
            </w:r>
            <w:r w:rsidRPr="005C0014">
              <w:rPr>
                <w:b/>
                <w:bCs/>
              </w:rPr>
              <w:t>27 TCs</w:t>
            </w:r>
            <w:r w:rsidRPr="005C0014">
              <w:t>.</w:t>
            </w:r>
          </w:p>
        </w:tc>
      </w:tr>
      <w:tr w:rsidR="00DD2FDB" w14:paraId="7EE56729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07B540F" w14:textId="77777777" w:rsidR="00DD2FDB" w:rsidRDefault="00000000">
            <w:r>
              <w:rPr>
                <w:rFonts w:ascii="Arial" w:hAnsi="Arial"/>
                <w:sz w:val="21"/>
              </w:rPr>
              <w:t>Artifact #6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7654B8B6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B3F0239" w14:textId="42C50C42" w:rsidR="00DD2FDB" w:rsidRDefault="00665DA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INCOMPLETE</w:t>
            </w:r>
          </w:p>
        </w:tc>
        <w:tc>
          <w:tcPr>
            <w:tcW w:w="2268" w:type="dxa"/>
          </w:tcPr>
          <w:p w14:paraId="2B4511F6" w14:textId="1C9928DF" w:rsidR="00DD2FDB" w:rsidRDefault="00A871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871B3">
              <w:t xml:space="preserve">(1) TC-021/022 reference BVA-PAGE-COUNT-1/2 which are never defined in BVA section — broken traceability violates ISTQB FL </w:t>
            </w:r>
            <w:r w:rsidRPr="00A871B3">
              <w:lastRenderedPageBreak/>
              <w:t>§4.3 requirement for complete coverage mapping.</w:t>
            </w:r>
            <w:r w:rsidRPr="00A871B3">
              <w:br/>
              <w:t>(2) TC-011 tests 0 ₫ order which is impossible per FR-15 (price &gt; 0) — invalid test state.</w:t>
            </w:r>
            <w:r w:rsidRPr="00A871B3">
              <w:br/>
              <w:t>(3) No TC verifies orderDate display format despite FR-11 explicitly requiring "Ngày đặt" field.</w:t>
            </w:r>
          </w:p>
        </w:tc>
        <w:tc>
          <w:tcPr>
            <w:tcW w:w="2154" w:type="dxa"/>
          </w:tcPr>
          <w:p w14:paraId="13CEC843" w14:textId="6DD42497" w:rsidR="00DD2FDB" w:rsidRDefault="00BC03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(</w:t>
            </w:r>
            <w:r w:rsidRPr="00BC03DE">
              <w:t xml:space="preserve">1) Added BVA-PAGE-COUNT boundary definition to BVA section; updated TC-021/022 traceability </w:t>
            </w:r>
            <w:r w:rsidRPr="00BC03DE">
              <w:lastRenderedPageBreak/>
              <w:t>mapping.</w:t>
            </w:r>
            <w:r w:rsidRPr="00BC03DE">
              <w:br/>
              <w:t>(2) Removed TC-011; replaced with minimum realistic order value.</w:t>
            </w:r>
            <w:r w:rsidRPr="00BC03DE">
              <w:br/>
              <w:t>(3) Added TC-023: verify Ngày đặt display format (dd/mm/yyyy).</w:t>
            </w:r>
          </w:p>
        </w:tc>
      </w:tr>
      <w:tr w:rsidR="00DD2FDB" w14:paraId="0C012C4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41B39245" w14:textId="77777777" w:rsidR="00DD2FDB" w:rsidRDefault="00000000">
            <w:r>
              <w:rPr>
                <w:rFonts w:ascii="Arial" w:hAnsi="Arial"/>
                <w:sz w:val="21"/>
              </w:rPr>
              <w:lastRenderedPageBreak/>
              <w:t>Artifact #7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0FF3D01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7AD42454" w14:textId="3FD627A0" w:rsidR="00DD2FDB" w:rsidRDefault="0058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INCOMPLETE</w:t>
            </w:r>
          </w:p>
        </w:tc>
        <w:tc>
          <w:tcPr>
            <w:tcW w:w="2268" w:type="dxa"/>
          </w:tcPr>
          <w:p w14:paraId="3782A9F8" w14:textId="42DB82C6" w:rsidR="00DD2FDB" w:rsidRDefault="0058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397F">
              <w:rPr>
                <w:b/>
                <w:bCs/>
              </w:rPr>
              <w:t>(1) Wrong TC ID prefix</w:t>
            </w:r>
            <w:r w:rsidRPr="0058397F">
              <w:t>: TC-014→017 use TC-ORDER-HISTORY instead of TC-USER-MANAGEMENT — copy-paste error from FR-11 template. Violates ISTQB FL §5.2 traceability requirement: TC ID must uniquely identify the module under test.</w:t>
            </w:r>
            <w:r w:rsidRPr="0058397F">
              <w:br/>
            </w:r>
            <w:r w:rsidRPr="0058397F">
              <w:br/>
            </w:r>
            <w:r w:rsidRPr="0058397F">
              <w:rPr>
                <w:b/>
                <w:bCs/>
              </w:rPr>
              <w:t>(2) Undefined BVA references</w:t>
            </w:r>
            <w:r w:rsidRPr="0058397F">
              <w:t>: TC-018/019 reference BVA-USER-PAGE-1/2 which are never defined in BVA section — broken traceability. ISTQB FL §4.3 BVA requires all boundary values to be explicitly documented before deriving TCs.</w:t>
            </w:r>
            <w:r w:rsidRPr="0058397F">
              <w:br/>
            </w:r>
            <w:r w:rsidRPr="0058397F">
              <w:br/>
            </w:r>
            <w:r w:rsidRPr="0058397F">
              <w:rPr>
                <w:b/>
                <w:bCs/>
              </w:rPr>
              <w:t>(3) Out-of-scope TC</w:t>
            </w:r>
            <w:r w:rsidRPr="0058397F">
              <w:t xml:space="preserve">: TC-020 tests search/filter feature not defined in FR-19 README spec. ISTQB FL §1.1 — test cases must trace back to documented </w:t>
            </w:r>
            <w:r w:rsidRPr="0058397F">
              <w:lastRenderedPageBreak/>
              <w:t>requirements. No requirement = no TC.</w:t>
            </w:r>
          </w:p>
        </w:tc>
        <w:tc>
          <w:tcPr>
            <w:tcW w:w="2154" w:type="dxa"/>
          </w:tcPr>
          <w:p w14:paraId="2ABF67E3" w14:textId="2515DF11" w:rsidR="00DD2FDB" w:rsidRDefault="005839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397F">
              <w:rPr>
                <w:b/>
                <w:bCs/>
              </w:rPr>
              <w:lastRenderedPageBreak/>
              <w:t>(1)</w:t>
            </w:r>
            <w:r w:rsidRPr="0058397F">
              <w:t xml:space="preserve"> Renamed TC-014→017 prefix to TC-USER-MANAGEMENT.</w:t>
            </w:r>
            <w:r w:rsidRPr="0058397F">
              <w:br/>
            </w:r>
            <w:r w:rsidRPr="0058397F">
              <w:br/>
            </w:r>
            <w:r w:rsidRPr="0058397F">
              <w:rPr>
                <w:b/>
                <w:bCs/>
              </w:rPr>
              <w:t>(2)</w:t>
            </w:r>
            <w:r w:rsidRPr="0058397F">
              <w:t xml:space="preserve"> Added BVA-USER-PAGE boundary definition to BVA section (page size = 10, boundary at B=10, B-1=9, B+1=11); updated TC-018/019 traceability mapping.</w:t>
            </w:r>
            <w:r w:rsidRPr="0058397F">
              <w:br/>
            </w:r>
            <w:r w:rsidRPr="0058397F">
              <w:br/>
            </w:r>
            <w:r w:rsidRPr="0058397F">
              <w:rPr>
                <w:b/>
                <w:bCs/>
              </w:rPr>
              <w:t>(3)</w:t>
            </w:r>
            <w:r w:rsidRPr="0058397F">
              <w:t xml:space="preserve"> Removed TC-020; total suite reduced from 20 → 19 TCs. Noted search as potential future exploratory test if feature is added to spec.</w:t>
            </w:r>
          </w:p>
        </w:tc>
      </w:tr>
      <w:tr w:rsidR="00DD2FDB" w14:paraId="10AA1517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240D990F" w14:textId="77777777" w:rsidR="00DD2FDB" w:rsidRDefault="00000000">
            <w:r>
              <w:rPr>
                <w:rFonts w:ascii="Arial" w:hAnsi="Arial"/>
                <w:sz w:val="21"/>
              </w:rPr>
              <w:t>Artifact #8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38B59D6E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2A655BA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D79F594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1ACEF56D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0166CAC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67F7D990" w14:textId="77777777" w:rsidR="00DD2FDB" w:rsidRDefault="00000000">
            <w:r>
              <w:rPr>
                <w:rFonts w:ascii="Arial" w:hAnsi="Arial"/>
                <w:sz w:val="21"/>
              </w:rPr>
              <w:t>Artifact #9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A624AB9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7D953C8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076FD875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68CFA7D7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34B4E77A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4" w:type="dxa"/>
          </w:tcPr>
          <w:p w14:paraId="5F7F29A9" w14:textId="77777777" w:rsidR="00DD2FDB" w:rsidRDefault="00000000">
            <w:r>
              <w:rPr>
                <w:rFonts w:ascii="Arial" w:hAnsi="Arial"/>
                <w:sz w:val="21"/>
              </w:rPr>
              <w:t>Artifact #10</w:t>
            </w:r>
            <w:r>
              <w:rPr>
                <w:rFonts w:ascii="Arial" w:hAnsi="Arial"/>
                <w:sz w:val="21"/>
              </w:rPr>
              <w:br/>
            </w:r>
            <w:r>
              <w:rPr>
                <w:rFonts w:ascii="Arial" w:hAnsi="Arial"/>
                <w:sz w:val="21"/>
              </w:rPr>
              <w:br/>
            </w:r>
          </w:p>
        </w:tc>
        <w:tc>
          <w:tcPr>
            <w:tcW w:w="2041" w:type="dxa"/>
          </w:tcPr>
          <w:p w14:paraId="2C6E16A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20" w:type="dxa"/>
          </w:tcPr>
          <w:p w14:paraId="1667FD4E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E6D5DBF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34B23C02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B21097E" w14:textId="77777777" w:rsidR="00DD2FDB" w:rsidRDefault="00000000">
      <w:pPr>
        <w:pStyle w:val="Heading2"/>
      </w:pPr>
      <w:r>
        <w:rPr>
          <w:rFonts w:ascii="Arial" w:hAnsi="Arial"/>
        </w:rPr>
        <w:t>4. Summary of AI Accuracy</w:t>
      </w:r>
    </w:p>
    <w:p w14:paraId="5D75D5E7" w14:textId="77777777" w:rsidR="00DD2FDB" w:rsidRDefault="00000000">
      <w:r>
        <w:rPr>
          <w:rFonts w:ascii="Arial" w:hAnsi="Arial"/>
        </w:rPr>
        <w:t>Aggregate the verdicts from Section 3 and complete the table below.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2551"/>
        <w:gridCol w:w="2551"/>
      </w:tblGrid>
      <w:tr w:rsidR="00DD2FDB" w14:paraId="3FEA718C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4E79"/>
            <w:vAlign w:val="center"/>
          </w:tcPr>
          <w:p w14:paraId="0C9BE26D" w14:textId="77777777" w:rsidR="00DD2FDB" w:rsidRDefault="00000000">
            <w:r>
              <w:rPr>
                <w:rFonts w:ascii="Arial" w:hAnsi="Arial"/>
                <w:color w:val="FFFFFF"/>
              </w:rPr>
              <w:t>Metric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34A2B7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Count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F725317" w14:textId="77777777" w:rsidR="00DD2F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Percentage</w:t>
            </w:r>
          </w:p>
        </w:tc>
      </w:tr>
      <w:tr w:rsidR="00DD2FDB" w14:paraId="4082F667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2012D9AF" w14:textId="77777777" w:rsidR="00DD2FDB" w:rsidRDefault="00000000">
            <w:r>
              <w:rPr>
                <w:rFonts w:ascii="Arial" w:hAnsi="Arial"/>
                <w:sz w:val="21"/>
              </w:rPr>
              <w:t>Total AI-generated artifacts audited</w:t>
            </w:r>
          </w:p>
        </w:tc>
        <w:tc>
          <w:tcPr>
            <w:tcW w:w="2551" w:type="dxa"/>
          </w:tcPr>
          <w:p w14:paraId="0E35CF8A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4167A71E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7418872F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B339259" w14:textId="77777777" w:rsidR="00DD2FDB" w:rsidRDefault="00000000">
            <w:r>
              <w:rPr>
                <w:rFonts w:ascii="Arial" w:hAnsi="Arial"/>
                <w:sz w:val="21"/>
              </w:rPr>
              <w:t>VALID (correct, accepted as-is)</w:t>
            </w:r>
          </w:p>
        </w:tc>
        <w:tc>
          <w:tcPr>
            <w:tcW w:w="2551" w:type="dxa"/>
          </w:tcPr>
          <w:p w14:paraId="048264BC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195F3247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  <w:tr w:rsidR="00DD2FDB" w14:paraId="01645AF2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6C071B85" w14:textId="77777777" w:rsidR="00DD2FDB" w:rsidRDefault="00000000">
            <w:r>
              <w:rPr>
                <w:rFonts w:ascii="Arial" w:hAnsi="Arial"/>
                <w:sz w:val="21"/>
              </w:rPr>
              <w:t>INVALID (wrong; rejected)</w:t>
            </w:r>
          </w:p>
        </w:tc>
        <w:tc>
          <w:tcPr>
            <w:tcW w:w="2551" w:type="dxa"/>
          </w:tcPr>
          <w:p w14:paraId="67B7AA7C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0C1449EA" w14:textId="7777777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  <w:tr w:rsidR="00DD2FDB" w14:paraId="34625B0E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201AD97" w14:textId="77777777" w:rsidR="00DD2FDB" w:rsidRDefault="00000000">
            <w:r>
              <w:rPr>
                <w:rFonts w:ascii="Arial" w:hAnsi="Arial"/>
                <w:sz w:val="21"/>
              </w:rPr>
              <w:t>INCOMPLETE (acceptable after edits)</w:t>
            </w:r>
          </w:p>
        </w:tc>
        <w:tc>
          <w:tcPr>
            <w:tcW w:w="2551" w:type="dxa"/>
          </w:tcPr>
          <w:p w14:paraId="156D2BC3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183495C5" w14:textId="77777777" w:rsidR="00DD2F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%</w:t>
            </w:r>
          </w:p>
        </w:tc>
      </w:tr>
    </w:tbl>
    <w:p w14:paraId="3C4BF7EC" w14:textId="77777777" w:rsidR="00DD2FDB" w:rsidRDefault="00000000">
      <w:pPr>
        <w:pStyle w:val="Heading2"/>
      </w:pPr>
      <w:r>
        <w:rPr>
          <w:rFonts w:ascii="Arial" w:hAnsi="Arial"/>
        </w:rPr>
        <w:t>5. Conclusion — When should AI be used (or not)?</w:t>
      </w:r>
    </w:p>
    <w:p w14:paraId="4972F409" w14:textId="77777777" w:rsidR="00DD2FDB" w:rsidRDefault="00000000">
      <w:r>
        <w:rPr>
          <w:rFonts w:ascii="Arial" w:hAnsi="Arial"/>
        </w:rPr>
        <w:t>Write 80–150 words describing patterns you observed. Where did AI shine? Where did AI fail? What is your recommendation for using AI in this kind of work in the future?</w:t>
      </w:r>
    </w:p>
    <w:p w14:paraId="5A08D097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1F370A19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1D8B215F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7D8C0D81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00EEFF75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BCAED10" w14:textId="77777777" w:rsidR="00DD2FDB" w:rsidRDefault="00000000">
      <w:r>
        <w:rPr>
          <w:rFonts w:ascii="Arial" w:hAnsi="Arial"/>
        </w:rPr>
        <w:t>__________________________________________________________________________________________</w:t>
      </w:r>
    </w:p>
    <w:p w14:paraId="62F57C8B" w14:textId="77777777" w:rsidR="00DD2FDB" w:rsidRDefault="00000000">
      <w:pPr>
        <w:pStyle w:val="Heading2"/>
      </w:pPr>
      <w:r>
        <w:rPr>
          <w:rFonts w:ascii="Arial" w:hAnsi="Arial"/>
        </w:rPr>
        <w:t>6. Mandatory Disclosure (paste verbatim)</w:t>
      </w:r>
    </w:p>
    <w:p w14:paraId="7EB7BDEE" w14:textId="77777777" w:rsidR="00DD2FDB" w:rsidRDefault="00000000">
      <w:pPr>
        <w:ind w:left="283"/>
      </w:pPr>
      <w:r>
        <w:rPr>
          <w:rFonts w:ascii="Arial" w:hAnsi="Arial"/>
          <w:i/>
        </w:rPr>
        <w:t>"[Test cases / script / dataset / report] was initially generated by [AI tool name]; I reviewed and modified [section X], added [edge cases Y, Z]; [section W] was written entirely by me. The detailed AI Audit Report is attached as Appendix A. I confirm I did not use AI to generate any artifact listed in the prohibited category."</w:t>
      </w:r>
    </w:p>
    <w:p w14:paraId="69FE40B4" w14:textId="77777777" w:rsidR="00DD2FDB" w:rsidRDefault="00000000">
      <w:pPr>
        <w:pStyle w:val="Heading2"/>
      </w:pPr>
      <w:r>
        <w:rPr>
          <w:rFonts w:ascii="Arial" w:hAnsi="Arial"/>
        </w:rPr>
        <w:lastRenderedPageBreak/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DD2FDB" w14:paraId="20C13E67" w14:textId="77777777" w:rsidTr="00DD2F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05334C" w14:textId="77777777" w:rsidR="00DD2FDB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148DD8C2" w14:textId="77777777" w:rsidR="00DD2FDB" w:rsidRDefault="00DD2F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D2FDB" w14:paraId="063FF296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3083CA8A" w14:textId="77777777" w:rsidR="00DD2FDB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4AFDD0CC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6348D600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E4A1B1D" w14:textId="77777777" w:rsidR="00DD2FDB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5BFF1155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34E53FBF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C469BF5" w14:textId="77777777" w:rsidR="00DD2FDB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3BD9FDAA" w14:textId="5BF50E97" w:rsidR="00DD2F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</w:t>
            </w:r>
            <w:r w:rsidR="008606B9">
              <w:rPr>
                <w:rFonts w:ascii="Arial" w:hAnsi="Arial"/>
                <w:sz w:val="21"/>
              </w:rPr>
              <w:t>3</w:t>
            </w:r>
            <w:r>
              <w:rPr>
                <w:rFonts w:ascii="Arial" w:hAnsi="Arial"/>
                <w:sz w:val="21"/>
              </w:rPr>
              <w:t>003 – Software Testing</w:t>
            </w:r>
          </w:p>
        </w:tc>
      </w:tr>
      <w:tr w:rsidR="00DD2FDB" w14:paraId="1E9F1B1B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9CB45D2" w14:textId="77777777" w:rsidR="00DD2FDB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66427569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D2FDB" w14:paraId="3056C9AD" w14:textId="77777777" w:rsidTr="00DD2F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8DFAC1B" w14:textId="77777777" w:rsidR="00DD2FDB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17DA64B9" w14:textId="77777777" w:rsidR="00DD2FDB" w:rsidRDefault="00DD2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D2FDB" w14:paraId="1E6A4F5A" w14:textId="77777777" w:rsidTr="00DD2F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C83BBBB" w14:textId="77777777" w:rsidR="00DD2FDB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34C5AC28" w14:textId="77777777" w:rsidR="00DD2FDB" w:rsidRDefault="00DD2FD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F72FAD9" w14:textId="77777777" w:rsidR="00DD2FDB" w:rsidRDefault="00000000">
      <w:pPr>
        <w:pStyle w:val="Heading2"/>
      </w:pPr>
      <w:r>
        <w:rPr>
          <w:rFonts w:ascii="Arial" w:hAnsi="Arial"/>
        </w:rPr>
        <w:t>References</w:t>
      </w:r>
    </w:p>
    <w:p w14:paraId="290E37CA" w14:textId="77777777" w:rsidR="00DD2FDB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217F1C06" w14:textId="77777777" w:rsidR="00DD2FDB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2462CB47" w14:textId="77777777" w:rsidR="00DD2FDB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D1D2600" w14:textId="77777777" w:rsidR="00DD2FDB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6247CB94" w14:textId="77777777" w:rsidR="00DD2FDB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7759D716" w14:textId="77777777" w:rsidR="00DD2FDB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4C9D5D87" w14:textId="77777777" w:rsidR="00DD2FDB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DD2F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7941391">
    <w:abstractNumId w:val="8"/>
  </w:num>
  <w:num w:numId="2" w16cid:durableId="1458254908">
    <w:abstractNumId w:val="6"/>
  </w:num>
  <w:num w:numId="3" w16cid:durableId="1912081986">
    <w:abstractNumId w:val="5"/>
  </w:num>
  <w:num w:numId="4" w16cid:durableId="1113213101">
    <w:abstractNumId w:val="4"/>
  </w:num>
  <w:num w:numId="5" w16cid:durableId="2037078870">
    <w:abstractNumId w:val="7"/>
  </w:num>
  <w:num w:numId="6" w16cid:durableId="1785229024">
    <w:abstractNumId w:val="3"/>
  </w:num>
  <w:num w:numId="7" w16cid:durableId="1368721382">
    <w:abstractNumId w:val="2"/>
  </w:num>
  <w:num w:numId="8" w16cid:durableId="1778982815">
    <w:abstractNumId w:val="1"/>
  </w:num>
  <w:num w:numId="9" w16cid:durableId="176044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97F"/>
    <w:rsid w:val="005C0014"/>
    <w:rsid w:val="00665DA4"/>
    <w:rsid w:val="00674841"/>
    <w:rsid w:val="008606B9"/>
    <w:rsid w:val="00A871B3"/>
    <w:rsid w:val="00AA1D8D"/>
    <w:rsid w:val="00B47730"/>
    <w:rsid w:val="00BC03DE"/>
    <w:rsid w:val="00CB0664"/>
    <w:rsid w:val="00D074E5"/>
    <w:rsid w:val="00DD2FDB"/>
    <w:rsid w:val="00FA1D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6C652"/>
  <w14:defaultImageDpi w14:val="300"/>
  <w15:docId w15:val="{054162FE-DB82-4A05-9E3B-51E6A9EC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ÂN TIẾN NGUYÊN AN</cp:lastModifiedBy>
  <cp:revision>6</cp:revision>
  <dcterms:created xsi:type="dcterms:W3CDTF">2013-12-23T23:15:00Z</dcterms:created>
  <dcterms:modified xsi:type="dcterms:W3CDTF">2026-06-26T08:32:00Z</dcterms:modified>
  <cp:category/>
</cp:coreProperties>
</file>