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outlineLvl w:val="9"/>
      </w:pPr>
      <w:r>
        <w:rPr>
          <w:rFonts w:ascii="Times New Roman" w:cs="Times New Roman" w:eastAsia="Times New Roman" w:hAnsi="Times New Roman"/>
          <w:sz w:val="28"/>
          <w:szCs w:val="28"/>
        </w:rPr>
        <w:t xml:space="preserve">Министерство науки и высшего образования Российской Федерации</w:t>
      </w:r>
    </w:p>
    <w:p>
      <w:pPr>
        <w:spacing w:after="0" w:line="240"/>
        <w:jc w:val="center"/>
        <w:outlineLvl w:val="9"/>
      </w:pPr>
      <w:r>
        <w:rPr>
          <w:rFonts w:ascii="Times New Roman" w:cs="Times New Roman" w:eastAsia="Times New Roman" w:hAnsi="Times New Roman"/>
          <w:sz w:val="28"/>
          <w:szCs w:val="28"/>
        </w:rPr>
        <w:t xml:space="preserve">ОРСКИЙ ГУМАНИТАРНО-ТЕХНОЛОГИЧЕСКИЙ ИНСТИТУТ (ФИЛИАЛ)</w:t>
      </w:r>
    </w:p>
    <w:p>
      <w:pPr>
        <w:spacing w:after="0" w:line="240"/>
        <w:jc w:val="center"/>
        <w:outlineLvl w:val="9"/>
      </w:pPr>
      <w:r>
        <w:rPr>
          <w:rFonts w:ascii="Times New Roman" w:cs="Times New Roman" w:eastAsia="Times New Roman" w:hAnsi="Times New Roman"/>
          <w:sz w:val="28"/>
          <w:szCs w:val="28"/>
        </w:rPr>
        <w:t xml:space="preserve">ФЕДЕРАЛЬНОГО ГОСУДАРСТВЕННОГО БЮДЖЕТНОГО</w:t>
      </w:r>
    </w:p>
    <w:p>
      <w:pPr>
        <w:spacing w:after="0" w:line="240"/>
        <w:jc w:val="center"/>
        <w:outlineLvl w:val="9"/>
      </w:pPr>
      <w:r>
        <w:rPr>
          <w:rFonts w:ascii="Times New Roman" w:cs="Times New Roman" w:eastAsia="Times New Roman" w:hAnsi="Times New Roman"/>
          <w:sz w:val="28"/>
          <w:szCs w:val="28"/>
        </w:rPr>
        <w:t xml:space="preserve">ОБРАЗОВАТЕЛЬНОГО УЧРЕЖДЕНИЯ ВЫСШЕГО ОБРАЗОВАНИЯ</w:t>
      </w:r>
    </w:p>
    <w:p>
      <w:pPr>
        <w:spacing w:after="0" w:line="240"/>
        <w:jc w:val="center"/>
        <w:outlineLvl w:val="9"/>
      </w:pPr>
      <w:r>
        <w:rPr>
          <w:rFonts w:ascii="Times New Roman" w:cs="Times New Roman" w:eastAsia="Times New Roman" w:hAnsi="Times New Roman"/>
          <w:sz w:val="28"/>
          <w:szCs w:val="28"/>
        </w:rPr>
        <w:t xml:space="preserve">«ОРЕНБУРГСКИЙ ГОСУДАРСТВЕННЫЙ УНИВЕРСИТЕТ»</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outlineLvl w:val="9"/>
      </w:pPr>
      <w:r>
        <w:rPr>
          <w:rFonts w:ascii="Times New Roman" w:cs="Times New Roman" w:eastAsia="Times New Roman" w:hAnsi="Times New Roman"/>
          <w:sz w:val="28"/>
          <w:szCs w:val="28"/>
        </w:rPr>
        <w:t xml:space="preserve">Факультет среднего профессионального образования</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outlineLvl w:val="9"/>
      </w:pPr>
      <w:r>
        <w:rPr>
          <w:rFonts w:ascii="Times New Roman" w:cs="Times New Roman" w:eastAsia="Times New Roman" w:hAnsi="Times New Roman"/>
          <w:b/>
          <w:bCs/>
          <w:sz w:val="32"/>
          <w:szCs w:val="32"/>
        </w:rPr>
        <w:t xml:space="preserve">ИНДИВИДУАЛЬНЫЙ ПРОЕКТ</w:t>
      </w:r>
    </w:p>
    <w:p>
      <w:r>
        <w:rPr>
          <w:rFonts w:ascii="Times New Roman" w:cs="Times New Roman" w:eastAsia="Times New Roman" w:hAnsi="Times New Roman"/>
          <w:sz w:val="28"/>
          <w:szCs w:val="28"/>
        </w:rPr>
        <w:t xml:space="preserve"/>
      </w:r>
    </w:p>
    <w:p>
      <w:pPr>
        <w:spacing w:after="0" w:line="240"/>
        <w:jc w:val="center"/>
        <w:outlineLvl w:val="9"/>
      </w:pPr>
      <w:r>
        <w:rPr>
          <w:rFonts w:ascii="Times New Roman" w:cs="Times New Roman" w:eastAsia="Times New Roman" w:hAnsi="Times New Roman"/>
          <w:sz w:val="28"/>
          <w:szCs w:val="28"/>
        </w:rPr>
        <w:t xml:space="preserve">на тему</w:t>
      </w:r>
    </w:p>
    <w:p>
      <w:pPr>
        <w:spacing w:after="0" w:line="240"/>
        <w:jc w:val="center"/>
        <w:outlineLvl w:val="9"/>
      </w:pPr>
      <w:r>
        <w:rPr>
          <w:rFonts w:ascii="Times New Roman" w:cs="Times New Roman" w:eastAsia="Times New Roman" w:hAnsi="Times New Roman"/>
          <w:b/>
          <w:bCs/>
          <w:sz w:val="28"/>
          <w:szCs w:val="28"/>
        </w:rPr>
        <w:t xml:space="preserve">«Авиация в годы Великой Отечественной войны 1941–1945 гг.»</w:t>
      </w:r>
    </w:p>
    <w:p>
      <w:r>
        <w:rPr>
          <w:rFonts w:ascii="Times New Roman" w:cs="Times New Roman" w:eastAsia="Times New Roman" w:hAnsi="Times New Roman"/>
          <w:sz w:val="28"/>
          <w:szCs w:val="28"/>
        </w:rPr>
        <w:t xml:space="preserve"/>
      </w:r>
    </w:p>
    <w:p>
      <w:pPr>
        <w:spacing w:after="0" w:line="240"/>
        <w:jc w:val="center"/>
        <w:outlineLvl w:val="9"/>
      </w:pPr>
      <w:r>
        <w:rPr>
          <w:rFonts w:ascii="Times New Roman" w:cs="Times New Roman" w:eastAsia="Times New Roman" w:hAnsi="Times New Roman"/>
          <w:sz w:val="28"/>
          <w:szCs w:val="28"/>
        </w:rPr>
        <w:t xml:space="preserve">по дисциплине</w:t>
      </w:r>
    </w:p>
    <w:p>
      <w:pPr>
        <w:spacing w:after="0" w:line="240"/>
        <w:jc w:val="center"/>
        <w:outlineLvl w:val="9"/>
      </w:pPr>
      <w:r>
        <w:rPr>
          <w:rFonts w:ascii="Times New Roman" w:cs="Times New Roman" w:eastAsia="Times New Roman" w:hAnsi="Times New Roman"/>
          <w:sz w:val="28"/>
          <w:szCs w:val="28"/>
        </w:rPr>
        <w:t xml:space="preserve">«История»</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outlineLvl w:val="9"/>
      </w:pPr>
      <w:r>
        <w:rPr>
          <w:rFonts w:ascii="Times New Roman" w:cs="Times New Roman" w:eastAsia="Times New Roman" w:hAnsi="Times New Roman"/>
          <w:sz w:val="28"/>
          <w:szCs w:val="28"/>
        </w:rPr>
        <w:t xml:space="preserve">Студент группы 24ЭО        ________    ___________        </w:t>
      </w:r>
      <w:r>
        <w:rPr>
          <w:rFonts w:ascii="Times New Roman" w:cs="Times New Roman" w:eastAsia="Times New Roman" w:hAnsi="Times New Roman"/>
          <w:sz w:val="28"/>
          <w:szCs w:val="28"/>
          <w:highlight w:val="yellow"/>
        </w:rPr>
        <w:t xml:space="preserve">Фамилия И.О.</w:t>
      </w:r>
    </w:p>
    <w:p>
      <w:pPr>
        <w:spacing w:after="0"/>
        <w:ind w:left="3400"/>
        <w:outlineLvl w:val="9"/>
      </w:pPr>
      <w:r>
        <w:rPr>
          <w:rFonts w:ascii="Times New Roman" w:cs="Times New Roman" w:eastAsia="Times New Roman" w:hAnsi="Times New Roman"/>
          <w:sz w:val="20"/>
          <w:szCs w:val="20"/>
        </w:rPr>
        <w:t xml:space="preserve">подпись          дата</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outlineLvl w:val="9"/>
      </w:pPr>
      <w:r>
        <w:rPr>
          <w:rFonts w:ascii="Times New Roman" w:cs="Times New Roman" w:eastAsia="Times New Roman" w:hAnsi="Times New Roman"/>
          <w:sz w:val="28"/>
          <w:szCs w:val="28"/>
        </w:rPr>
        <w:t xml:space="preserve">Руководитель от факультета</w:t>
      </w:r>
    </w:p>
    <w:p>
      <w:pPr>
        <w:spacing w:after="0"/>
        <w:outlineLvl w:val="9"/>
      </w:pPr>
      <w:r>
        <w:rPr>
          <w:rFonts w:ascii="Times New Roman" w:cs="Times New Roman" w:eastAsia="Times New Roman" w:hAnsi="Times New Roman"/>
          <w:sz w:val="28"/>
          <w:szCs w:val="28"/>
        </w:rPr>
        <w:t xml:space="preserve">Преподаватель        ________    ___________        </w:t>
      </w:r>
      <w:r>
        <w:rPr>
          <w:rFonts w:ascii="Times New Roman" w:cs="Times New Roman" w:eastAsia="Times New Roman" w:hAnsi="Times New Roman"/>
          <w:sz w:val="28"/>
          <w:szCs w:val="28"/>
          <w:highlight w:val="yellow"/>
        </w:rPr>
        <w:t xml:space="preserve">Фамилия И.О.</w:t>
      </w:r>
    </w:p>
    <w:p>
      <w:pPr>
        <w:spacing w:after="0"/>
        <w:ind w:left="3400"/>
        <w:outlineLvl w:val="9"/>
      </w:pPr>
      <w:r>
        <w:rPr>
          <w:rFonts w:ascii="Times New Roman" w:cs="Times New Roman" w:eastAsia="Times New Roman" w:hAnsi="Times New Roman"/>
          <w:sz w:val="20"/>
          <w:szCs w:val="20"/>
        </w:rPr>
        <w:t xml:space="preserve">подпись          дата</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outlineLvl w:val="9"/>
      </w:pPr>
      <w:r>
        <w:rPr>
          <w:rFonts w:ascii="Times New Roman" w:cs="Times New Roman" w:eastAsia="Times New Roman" w:hAnsi="Times New Roman"/>
          <w:sz w:val="28"/>
          <w:szCs w:val="28"/>
        </w:rPr>
        <w:t xml:space="preserve">Орск, 2026</w:t>
      </w:r>
    </w:p>
    <w:p>
      <w:pPr>
        <w:pageBreakBefore/>
        <w:spacing w:after="240"/>
        <w:jc w:val="center"/>
        <w:outlineLvl w:val="9"/>
      </w:pPr>
      <w:r>
        <w:rPr>
          <w:rFonts w:ascii="Times New Roman" w:cs="Times New Roman" w:eastAsia="Times New Roman" w:hAnsi="Times New Roman"/>
          <w:b/>
          <w:bCs/>
          <w:sz w:val="32"/>
          <w:szCs w:val="32"/>
        </w:rPr>
        <w:t xml:space="preserve">ОГЛАВЛЕНИЕ</w:t>
      </w:r>
    </w:p>
    <w:p>
      <w:pPr>
        <w:tabs>
          <w:tab w:val="right" w:pos="9355" w:leader="dot"/>
        </w:tabs>
        <w:spacing w:after="80"/>
        <w:ind w:left="0" w:right="500"/>
        <w:outlineLvl w:val="9"/>
      </w:pPr>
      <w:r>
        <w:rPr>
          <w:rFonts w:ascii="Times New Roman" w:cs="Times New Roman" w:eastAsia="Times New Roman" w:hAnsi="Times New Roman"/>
          <w:sz w:val="28"/>
          <w:szCs w:val="28"/>
        </w:rPr>
        <w:t xml:space="preserve">ВВЕДЕНИЕ	3</w:t>
      </w:r>
    </w:p>
    <w:p>
      <w:pPr>
        <w:tabs>
          <w:tab w:val="right" w:pos="9355" w:leader="dot"/>
        </w:tabs>
        <w:spacing w:after="80"/>
        <w:ind w:left="0" w:right="500"/>
        <w:outlineLvl w:val="9"/>
      </w:pPr>
      <w:r>
        <w:rPr>
          <w:rFonts w:ascii="Times New Roman" w:cs="Times New Roman" w:eastAsia="Times New Roman" w:hAnsi="Times New Roman"/>
          <w:sz w:val="28"/>
          <w:szCs w:val="28"/>
        </w:rPr>
        <w:t xml:space="preserve">ГЛАВА 1. СОВЕТСКАЯ АВИАЦИЯ НАКАНУНЕ И В ГОДЫ ВЕЛИКОЙ ОТЕЧЕСТВЕННОЙ ВОЙНЫ	4</w:t>
      </w:r>
    </w:p>
    <w:p>
      <w:pPr>
        <w:tabs>
          <w:tab w:val="right" w:pos="9355" w:leader="dot"/>
        </w:tabs>
        <w:spacing w:after="80"/>
        <w:ind w:left="400" w:right="500"/>
        <w:outlineLvl w:val="9"/>
      </w:pPr>
      <w:r>
        <w:rPr>
          <w:rFonts w:ascii="Times New Roman" w:cs="Times New Roman" w:eastAsia="Times New Roman" w:hAnsi="Times New Roman"/>
          <w:sz w:val="28"/>
          <w:szCs w:val="28"/>
        </w:rPr>
        <w:t xml:space="preserve">1.1 Состояние военно-воздушных сил СССР накануне войны и события 1941 года	4</w:t>
      </w:r>
    </w:p>
    <w:p>
      <w:pPr>
        <w:tabs>
          <w:tab w:val="right" w:pos="9355" w:leader="dot"/>
        </w:tabs>
        <w:spacing w:after="80"/>
        <w:ind w:left="400" w:right="500"/>
        <w:outlineLvl w:val="9"/>
      </w:pPr>
      <w:r>
        <w:rPr>
          <w:rFonts w:ascii="Times New Roman" w:cs="Times New Roman" w:eastAsia="Times New Roman" w:hAnsi="Times New Roman"/>
          <w:sz w:val="28"/>
          <w:szCs w:val="28"/>
        </w:rPr>
        <w:t xml:space="preserve">1.2 Авиационная промышленность и основные типы боевых самолётов	4</w:t>
      </w:r>
    </w:p>
    <w:p>
      <w:pPr>
        <w:tabs>
          <w:tab w:val="right" w:pos="9355" w:leader="dot"/>
        </w:tabs>
        <w:spacing w:after="80"/>
        <w:ind w:left="400" w:right="500"/>
        <w:outlineLvl w:val="9"/>
      </w:pPr>
      <w:r>
        <w:rPr>
          <w:rFonts w:ascii="Times New Roman" w:cs="Times New Roman" w:eastAsia="Times New Roman" w:hAnsi="Times New Roman"/>
          <w:sz w:val="28"/>
          <w:szCs w:val="28"/>
        </w:rPr>
        <w:t xml:space="preserve">1.3 Вклад Оренбуржья в развитие военной авиации	6</w:t>
      </w:r>
    </w:p>
    <w:p>
      <w:pPr>
        <w:tabs>
          <w:tab w:val="right" w:pos="9355" w:leader="dot"/>
        </w:tabs>
        <w:spacing w:after="80"/>
        <w:ind w:left="0" w:right="500"/>
        <w:outlineLvl w:val="9"/>
      </w:pPr>
      <w:r>
        <w:rPr>
          <w:rFonts w:ascii="Times New Roman" w:cs="Times New Roman" w:eastAsia="Times New Roman" w:hAnsi="Times New Roman"/>
          <w:sz w:val="28"/>
          <w:szCs w:val="28"/>
        </w:rPr>
        <w:t xml:space="preserve">ГЛАВА 2. БОЕВОЙ ПУТЬ И ПОДВИГИ СОВЕТСКИХ АВИАТОРОВ	7</w:t>
      </w:r>
    </w:p>
    <w:p>
      <w:pPr>
        <w:tabs>
          <w:tab w:val="right" w:pos="9355" w:leader="dot"/>
        </w:tabs>
        <w:spacing w:after="80"/>
        <w:ind w:left="400" w:right="500"/>
        <w:outlineLvl w:val="9"/>
      </w:pPr>
      <w:r>
        <w:rPr>
          <w:rFonts w:ascii="Times New Roman" w:cs="Times New Roman" w:eastAsia="Times New Roman" w:hAnsi="Times New Roman"/>
          <w:sz w:val="28"/>
          <w:szCs w:val="28"/>
        </w:rPr>
        <w:t xml:space="preserve">2.1 Участие авиации в ключевых сражениях войны	7</w:t>
      </w:r>
    </w:p>
    <w:p>
      <w:pPr>
        <w:tabs>
          <w:tab w:val="right" w:pos="9355" w:leader="dot"/>
        </w:tabs>
        <w:spacing w:after="80"/>
        <w:ind w:left="400" w:right="500"/>
        <w:outlineLvl w:val="9"/>
      </w:pPr>
      <w:r>
        <w:rPr>
          <w:rFonts w:ascii="Times New Roman" w:cs="Times New Roman" w:eastAsia="Times New Roman" w:hAnsi="Times New Roman"/>
          <w:sz w:val="28"/>
          <w:szCs w:val="28"/>
        </w:rPr>
        <w:t xml:space="preserve">2.2 Выдающиеся советские лётчики и женщины-авиаторы	7</w:t>
      </w:r>
    </w:p>
    <w:p>
      <w:pPr>
        <w:tabs>
          <w:tab w:val="right" w:pos="9355" w:leader="dot"/>
        </w:tabs>
        <w:spacing w:after="80"/>
        <w:ind w:left="0" w:right="500"/>
        <w:outlineLvl w:val="9"/>
      </w:pPr>
      <w:r>
        <w:rPr>
          <w:rFonts w:ascii="Times New Roman" w:cs="Times New Roman" w:eastAsia="Times New Roman" w:hAnsi="Times New Roman"/>
          <w:sz w:val="28"/>
          <w:szCs w:val="28"/>
        </w:rPr>
        <w:t xml:space="preserve">ЗАКЛЮЧЕНИЕ	9</w:t>
      </w:r>
    </w:p>
    <w:p>
      <w:pPr>
        <w:tabs>
          <w:tab w:val="right" w:pos="9355" w:leader="dot"/>
        </w:tabs>
        <w:spacing w:after="80"/>
        <w:ind w:left="0" w:right="500"/>
        <w:outlineLvl w:val="9"/>
      </w:pPr>
      <w:r>
        <w:rPr>
          <w:rFonts w:ascii="Times New Roman" w:cs="Times New Roman" w:eastAsia="Times New Roman" w:hAnsi="Times New Roman"/>
          <w:sz w:val="28"/>
          <w:szCs w:val="28"/>
        </w:rPr>
        <w:t xml:space="preserve">СПИСОК ИСПОЛЬЗОВАННЫХ ИСТОЧНИКОВ	10</w:t>
      </w:r>
    </w:p>
    <w:p>
      <w:pPr>
        <w:tabs>
          <w:tab w:val="right" w:pos="9355" w:leader="dot"/>
        </w:tabs>
        <w:spacing w:after="80"/>
        <w:ind w:left="0" w:right="500"/>
        <w:outlineLvl w:val="9"/>
      </w:pPr>
      <w:r>
        <w:rPr>
          <w:rFonts w:ascii="Times New Roman" w:cs="Times New Roman" w:eastAsia="Times New Roman" w:hAnsi="Times New Roman"/>
          <w:sz w:val="28"/>
          <w:szCs w:val="28"/>
        </w:rPr>
        <w:t xml:space="preserve">ПРИЛОЖЕНИЕ А Выдающиеся советские авиаторы Великой Отечественной войны	11</w:t>
      </w:r>
    </w:p>
    <w:p>
      <w:pPr>
        <w:tabs>
          <w:tab w:val="right" w:pos="9355" w:leader="dot"/>
        </w:tabs>
        <w:spacing w:after="80"/>
        <w:ind w:left="0" w:right="500"/>
        <w:outlineLvl w:val="9"/>
      </w:pPr>
      <w:r>
        <w:rPr>
          <w:rFonts w:ascii="Times New Roman" w:cs="Times New Roman" w:eastAsia="Times New Roman" w:hAnsi="Times New Roman"/>
          <w:sz w:val="28"/>
          <w:szCs w:val="28"/>
        </w:rPr>
        <w:t xml:space="preserve">ПРИЛОЖЕНИЕ Б Информационная памятка «Крылья Победы»	12</w:t>
      </w:r>
    </w:p>
    <w:p>
      <w:pPr>
        <w:pageBreakBefore/>
        <w:spacing w:after="240"/>
        <w:jc w:val="center"/>
        <w:outlineLvl w:val="9"/>
      </w:pPr>
      <w:r>
        <w:rPr>
          <w:rFonts w:ascii="Times New Roman" w:cs="Times New Roman" w:eastAsia="Times New Roman" w:hAnsi="Times New Roman"/>
          <w:b/>
          <w:bCs/>
          <w:sz w:val="32"/>
          <w:szCs w:val="32"/>
        </w:rPr>
        <w:t xml:space="preserve">ВВЕДЕНИЕ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Великая Отечественная война 1941–1945 годов стала самым тяжёлым испытанием в истории нашей страны. Победа над нацистской Германией была достигнута усилиями всех родов войск, однако особое место среди них занимает военная авиация. Именно в воздухе решался вопрос о господстве над полем боя: без прикрытия с неба не могли успешно наступать ни танковые армии, ни пехота, а без авиационной разведки командование не имело точных сведений о противнике.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Путь советской авиации в годы войны – это путь от тяжелейших потерь первых дней к завоеванию полного господства в воздухе в 1944–1945 годах. За этот период была перестроена авиационная промышленность, созданы новые типы самолётов, изменились тактика воздушного боя и система управления военно-воздушными силами. Имена лётчиков И.Н. Кожедуба, А.И. Покрышкина, А.П. Маресьева, Н.Ф. Гастелло, В.В. Талалихина, лётчиц 46-го гвардейского ночного бомбардировочного авиаполка стали символами мужества и самоотверженности.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Актуальность темы исследования определяется тем, что в современном обществе сохранение исторической памяти о Великой Отечественной войне остаётся важнейшей задачей. С каждым годом становится всё меньше живых свидетелей тех событий, а в информационном пространстве нередко встречаются искажённые или упрощённые представления о ходе войны. Изучение истории военной авиации позволяет увидеть, как героизм отдельных людей соединялся с трудом конструкторов и рабочих тыла, и понять, какой ценой была достигнута Победа.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Цель проекта – изучить роль советской авиации в достижении победы в Великой Отечественной войне и подготовить информационный материал о подвигах советских авиаторов.</w:t>
      </w:r>
    </w:p>
    <w:p>
      <w:pPr>
        <w:spacing w:after="0" w:line="240"/>
        <w:ind w:firstLine="709"/>
        <w:jc w:val="both"/>
        <w:outlineLvl w:val="9"/>
      </w:pPr>
      <w:r>
        <w:rPr>
          <w:rFonts w:ascii="Times New Roman" w:cs="Times New Roman" w:eastAsia="Times New Roman" w:hAnsi="Times New Roman"/>
          <w:b w:val="false"/>
          <w:bCs w:val="false"/>
          <w:sz w:val="28"/>
          <w:szCs w:val="28"/>
        </w:rPr>
        <w:t xml:space="preserve">Для достижения поставленной цели необходимо решить следующие задачи: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1) проанализировать состояние военно-воздушных сил СССР накануне войны и причины неудач 1941 года;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2) рассмотреть основные типы советских боевых самолётов и деятельность авиационной промышленности в годы войны;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3) охарактеризовать участие авиации в ключевых сражениях Великой Отечественной войны;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4) изучить биографии и подвиги выдающихся советских лётчиков, в том числе женщин-авиаторов;</w:t>
      </w:r>
    </w:p>
    <w:p>
      <w:pPr>
        <w:spacing w:after="0" w:line="240"/>
        <w:ind w:firstLine="709"/>
        <w:jc w:val="both"/>
        <w:outlineLvl w:val="9"/>
      </w:pPr>
      <w:r>
        <w:rPr>
          <w:rFonts w:ascii="Times New Roman" w:cs="Times New Roman" w:eastAsia="Times New Roman" w:hAnsi="Times New Roman"/>
          <w:b w:val="false"/>
          <w:bCs w:val="false"/>
          <w:sz w:val="28"/>
          <w:szCs w:val="28"/>
        </w:rPr>
        <w:t xml:space="preserve">5) разработать информационную памятку «Крылья Победы» и сформулировать выводы по результатам исследования.</w:t>
      </w:r>
    </w:p>
    <w:p>
      <w:pPr>
        <w:spacing w:after="0" w:line="240"/>
        <w:ind w:firstLine="709"/>
        <w:jc w:val="both"/>
        <w:outlineLvl w:val="9"/>
      </w:pPr>
      <w:r>
        <w:rPr>
          <w:rFonts w:ascii="Times New Roman" w:cs="Times New Roman" w:eastAsia="Times New Roman" w:hAnsi="Times New Roman"/>
          <w:b w:val="false"/>
          <w:bCs w:val="false"/>
          <w:sz w:val="28"/>
          <w:szCs w:val="28"/>
        </w:rPr>
        <w:t xml:space="preserve">Объект исследования – военно-воздушные силы СССР в период Великой Отечественной войны 1941–1945 годов.</w:t>
      </w:r>
    </w:p>
    <w:p>
      <w:pPr>
        <w:spacing w:after="0" w:line="240"/>
        <w:ind w:firstLine="709"/>
        <w:jc w:val="both"/>
        <w:outlineLvl w:val="9"/>
      </w:pPr>
      <w:r>
        <w:rPr>
          <w:rFonts w:ascii="Times New Roman" w:cs="Times New Roman" w:eastAsia="Times New Roman" w:hAnsi="Times New Roman"/>
          <w:b w:val="false"/>
          <w:bCs w:val="false"/>
          <w:sz w:val="28"/>
          <w:szCs w:val="28"/>
        </w:rPr>
        <w:t xml:space="preserve">Предмет исследования – роль авиации и подвиги советских лётчиков в достижении победы в Великой Отечественной войне.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Методы исследования: анализ научной, мемуарной и справочной литературы; сравнение и обобщение; систематизация и обобщение полученных сведений.</w:t>
      </w:r>
    </w:p>
    <w:p>
      <w:pPr>
        <w:spacing w:after="0" w:line="240"/>
        <w:ind w:firstLine="709"/>
        <w:jc w:val="both"/>
        <w:outlineLvl w:val="9"/>
      </w:pPr>
      <w:r>
        <w:rPr>
          <w:rFonts w:ascii="Times New Roman" w:cs="Times New Roman" w:eastAsia="Times New Roman" w:hAnsi="Times New Roman"/>
          <w:b w:val="false"/>
          <w:bCs w:val="false"/>
          <w:sz w:val="28"/>
          <w:szCs w:val="28"/>
        </w:rPr>
        <w:t xml:space="preserve">Практическая значимость работы состоит в том, что её материалы могут быть использованы на уроках истории, классных часах, при подготовке мероприятий, посвящённых Дню Победы, и во внеурочной патриотической работе.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Структура работы: проект состоит из введения, двух глав, заключения, списка использованных источников и приложений.</w:t>
      </w:r>
    </w:p>
    <w:p>
      <w:pPr>
        <w:pageBreakBefore/>
        <w:spacing w:after="240"/>
        <w:jc w:val="center"/>
        <w:outlineLvl w:val="9"/>
      </w:pPr>
      <w:r>
        <w:rPr>
          <w:rFonts w:ascii="Times New Roman" w:cs="Times New Roman" w:eastAsia="Times New Roman" w:hAnsi="Times New Roman"/>
          <w:b/>
          <w:bCs/>
          <w:sz w:val="32"/>
          <w:szCs w:val="32"/>
        </w:rPr>
        <w:t xml:space="preserve">ГЛАВА 1. СОВЕТСКАЯ АВИАЦИЯ НАКАНУНЕ И В ГОДЫ ВЕЛИКОЙ ОТЕЧЕСТВЕННОЙ ВОЙНЫ</w:t>
      </w:r>
    </w:p>
    <w:p>
      <w:pPr>
        <w:keepNext/>
        <w:spacing w:after="240" w:before="240"/>
        <w:ind w:firstLine="709"/>
        <w:jc w:val="both"/>
        <w:outlineLvl w:val="9"/>
      </w:pPr>
      <w:r>
        <w:rPr>
          <w:rFonts w:ascii="Times New Roman" w:cs="Times New Roman" w:eastAsia="Times New Roman" w:hAnsi="Times New Roman"/>
          <w:b/>
          <w:bCs/>
          <w:sz w:val="28"/>
          <w:szCs w:val="28"/>
        </w:rPr>
        <w:t xml:space="preserve">1.1 Состояние военно-воздушных сил СССР накануне войны и события 1941 года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 1930-е годы в Советском Союзе велось активное строительство авиации. Страна гордилась рекордными перелётами В.П. Чкалова, М.М. Громова, В.С. Гризодубовой, П.Д. Осипенко и М.М. Расковой. К началу войны военно-воздушные силы Красной армии по численности самолётов были одними из крупнейших в мире. Однако значительная часть авиапарка состояла из машин устаревших конструкций – истребителей И-15бис, И-153 «Чайка» и И-16, бомбардировщиков СБ и ТБ-3.</w:t>
      </w:r>
    </w:p>
    <w:p>
      <w:pPr>
        <w:spacing w:after="0" w:line="240"/>
        <w:ind w:firstLine="709"/>
        <w:jc w:val="both"/>
        <w:outlineLvl w:val="9"/>
      </w:pPr>
      <w:r>
        <w:rPr>
          <w:rFonts w:ascii="Times New Roman" w:cs="Times New Roman" w:eastAsia="Times New Roman" w:hAnsi="Times New Roman"/>
          <w:b w:val="false"/>
          <w:bCs w:val="false"/>
          <w:sz w:val="28"/>
          <w:szCs w:val="28"/>
        </w:rPr>
        <w:t xml:space="preserve">Новые самолёты – истребители Як-1, МиГ-3, ЛаГГ-3, пикирующий бомбардировщик Пе-2 и штурмовик Ил-2 – только начали поступать в войска. Лётчики не успели освоить их в полной мере: переучивание шло медленно, не хватало опыта полётов в сложных условиях и ночью. Кроме того, в западных приграничных округах шло строительство и реконструкция аэродромов, поэтому самолёты были сосредоточены на небольшом числе площадок, плохо замаскированы и слабо прикрыты зенитными средствами.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Утром 22 июня 1941 года немецкая авиация нанесла массированные удары по 66 аэродромам западных военных округов. По данным отечественных исследователей, только за первый день войны советские ВВС потеряли около 1200 самолётов, из них примерно 800 – на земле [6, 8]. Противник быстро завоевал господство в воздухе, что тяжело сказалось на действиях наземных войск в приграничных сражениях.</w:t>
      </w:r>
    </w:p>
    <w:p>
      <w:pPr>
        <w:spacing w:after="0" w:line="240"/>
        <w:ind w:firstLine="709"/>
        <w:jc w:val="both"/>
        <w:outlineLvl w:val="9"/>
      </w:pPr>
      <w:r>
        <w:rPr>
          <w:rFonts w:ascii="Times New Roman" w:cs="Times New Roman" w:eastAsia="Times New Roman" w:hAnsi="Times New Roman"/>
          <w:b w:val="false"/>
          <w:bCs w:val="false"/>
          <w:sz w:val="28"/>
          <w:szCs w:val="28"/>
        </w:rPr>
        <w:t xml:space="preserve">Несмотря на внезапность нападения, советские лётчики с первых часов войны вступали в бой. Уже 22 июня 1941 года младший лейтенант Д.В. Кокорев совершил первый в войне воздушный таран, сбив немецкий самолёт-разведчик. 26 июня 1941 года экипаж капитана Н.Ф. Гастелло направил свой подбитый горящий бомбардировщик на скопление вражеской техники. В ночь на 7 августа 1941 года младший лейтенант В.В. Талалихин одним из первых в истории авиации совершил ночной таран, защищая небо Москвы.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Большую роль в 1941 году сыграла противовоздушная оборона Москвы. Истребители 6-го истребительного авиакорпуса ПВО и зенитная артиллерия не позволили немецкой авиации нанести столице сокрушительные удары: к городу прорывалась лишь небольшая часть вражеских бомбардировщиков. Во время битвы под Москвой советская авиация поддерживала контрнаступление наземных войск, наносила удары по аэродромам и отступающим колоннам противника.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Таким образом, начальный период войны оказался для советской авиации крайне тяжёлым. Причинами неудач стали незавершённое перевооружение, недостаточная подготовка лётного состава, ошибки в размещении и маскировке аэродромов, а также внезапность нападения противника. Вместе с тем уже в 1941 году проявились высокая стойкость и мужество советских лётчиков.</w:t>
      </w:r>
    </w:p>
    <w:p>
      <w:pPr>
        <w:keepNext/>
        <w:spacing w:after="240" w:before="240"/>
        <w:ind w:firstLine="709"/>
        <w:jc w:val="both"/>
        <w:outlineLvl w:val="9"/>
      </w:pPr>
      <w:r>
        <w:rPr>
          <w:rFonts w:ascii="Times New Roman" w:cs="Times New Roman" w:eastAsia="Times New Roman" w:hAnsi="Times New Roman"/>
          <w:b/>
          <w:bCs/>
          <w:sz w:val="28"/>
          <w:szCs w:val="28"/>
        </w:rPr>
        <w:t xml:space="preserve">1.2 Авиационная промышленность и основные типы боевых самолётов</w:t>
      </w:r>
    </w:p>
    <w:p>
      <w:pPr>
        <w:spacing w:after="0" w:line="240"/>
        <w:ind w:firstLine="709"/>
        <w:jc w:val="both"/>
        <w:outlineLvl w:val="9"/>
      </w:pPr>
      <w:r>
        <w:rPr>
          <w:rFonts w:ascii="Times New Roman" w:cs="Times New Roman" w:eastAsia="Times New Roman" w:hAnsi="Times New Roman"/>
          <w:b w:val="false"/>
          <w:bCs w:val="false"/>
          <w:sz w:val="28"/>
          <w:szCs w:val="28"/>
        </w:rPr>
        <w:t xml:space="preserve">Летом и осенью 1941 года в связи с наступлением противника авиационные заводы были эвакуированы из западных районов и Москвы на восток – в Поволжье, на Урал и в Сибирь. Предприятия перевозились в эшелонах вместе с оборудованием и рабочими, и зачастую производство возобновлялось на новом месте под открытым небом, ещё до возведения стен цехов. Огромную долю рабочих составляли женщины и подростки, заменившие ушедших на фронт мужчин.</w:t>
      </w:r>
    </w:p>
    <w:p>
      <w:pPr>
        <w:spacing w:after="0" w:line="240"/>
        <w:ind w:firstLine="709"/>
        <w:jc w:val="both"/>
        <w:outlineLvl w:val="9"/>
      </w:pPr>
      <w:r>
        <w:rPr>
          <w:rFonts w:ascii="Times New Roman" w:cs="Times New Roman" w:eastAsia="Times New Roman" w:hAnsi="Times New Roman"/>
          <w:b w:val="false"/>
          <w:bCs w:val="false"/>
          <w:sz w:val="28"/>
          <w:szCs w:val="28"/>
        </w:rPr>
        <w:t xml:space="preserve">Уже с 1942 года выпуск самолётов стал быстро расти. За годы войны советская авиационная промышленность произвела около 137 тысяч самолётов, из них более 100 тысяч – боевых [6, 8]. Это позволило не только восполнить огромные потери, но и добиться численного превосходства над авиацией противника.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Главной ударной силой советской авиации стал штурмовик Ил-2 конструкции С.В. Ильюшина. Благодаря бронированному корпусу, защищавшему лётчика, двигатель и топливные баки, его называли «летающим танком», а немецкие солдаты – «чёрной смертью». Ил-2 наносил удары по танкам, артиллерии, колоннам и укреплениям противника с малых высот. Всего было выпущено более 36 тысяч штурмовиков Ил-2, что делает его самым массовым боевым самолётом в истории авиации [5]. Позднее на смену ему пришёл усовершенствованный штурмовик Ил-10.</w:t>
      </w:r>
    </w:p>
    <w:p>
      <w:pPr>
        <w:spacing w:after="0" w:line="240"/>
        <w:ind w:firstLine="709"/>
        <w:jc w:val="both"/>
        <w:outlineLvl w:val="9"/>
      </w:pPr>
      <w:r>
        <w:rPr>
          <w:rFonts w:ascii="Times New Roman" w:cs="Times New Roman" w:eastAsia="Times New Roman" w:hAnsi="Times New Roman"/>
          <w:b w:val="false"/>
          <w:bCs w:val="false"/>
          <w:sz w:val="28"/>
          <w:szCs w:val="28"/>
        </w:rPr>
        <w:t xml:space="preserve">Основу истребительной авиации составили самолёты конструкторских бюро А.С. Яковлева и С.А. Лавочкина. Семейство истребителей «Як» (Як-1, Як-7, Як-9, Як-3) отличалось простотой производства и хорошими лётными качествами. Истребитель Як-3 по манёвренности превосходил основные немецкие истребители на малых и средних высотах. Истребители Ла-5 и Ла-7 с мощными двигателями воздушного охлаждения стали одними из лучших самолётов войны: именно на них сражался трижды Герой Советского Союза И.Н. Кожедуб. Высотный истребитель МиГ-3 конструкции А.И. Микояна и М.И. Гуревича применялся главным образом в системе противовоздушной обороны.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Бомбардировочная авиация была представлена пикирующим бомбардировщиком Пе-2 конструкции В.М. Петлякова, дальним бомбардировщиком Ил-4 (ДБ-3Ф), который уже в августе 1941 года совершал налёты на Берлин, а также фронтовым бомбардировщиком Ту-2 конструкции А.Н. Туполева. Особое место занимал лёгкий учебный биплан По-2 (У-2) конструкции Н.Н. Поликарпова. Этот тихоходный самолёт из фанеры и перкаля использовался как ночной бомбардировщик, разведчик, связной и санитарный самолёт.</w:t>
      </w:r>
    </w:p>
    <w:p>
      <w:pPr>
        <w:spacing w:after="0" w:line="240"/>
        <w:ind w:firstLine="709"/>
        <w:jc w:val="both"/>
        <w:outlineLvl w:val="9"/>
      </w:pPr>
      <w:r>
        <w:rPr>
          <w:rFonts w:ascii="Times New Roman" w:cs="Times New Roman" w:eastAsia="Times New Roman" w:hAnsi="Times New Roman"/>
          <w:b w:val="false"/>
          <w:bCs w:val="false"/>
          <w:sz w:val="28"/>
          <w:szCs w:val="28"/>
        </w:rPr>
        <w:t xml:space="preserve">Сравнительные сведения об основных типах советских боевых самолётов приведены в таблице 1, а данные о масштабах их выпуска – на рисунке 1.</w:t>
      </w:r>
    </w:p>
    <w:p>
      <w:pPr>
        <w:keepNext/>
        <w:spacing w:after="120" w:before="120"/>
        <w:jc w:val="left"/>
        <w:outlineLvl w:val="9"/>
      </w:pPr>
      <w:r>
        <w:rPr>
          <w:rFonts w:ascii="Times New Roman" w:cs="Times New Roman" w:eastAsia="Times New Roman" w:hAnsi="Times New Roman"/>
          <w:sz w:val="28"/>
          <w:szCs w:val="28"/>
        </w:rPr>
        <w:t xml:space="preserve">Таблица 1 – Основные типы советских боевых самолётов Великой Отечественной войны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200"/>
        <w:gridCol w:w="3255"/>
      </w:tblGrid>
      <w:tr>
        <w:trPr>
          <w:tblHeader/>
        </w:trPr>
        <w:tc>
          <w:tcPr>
            <w:tcW w:type="dxa" w:w="16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Самолёт</w:t>
            </w:r>
          </w:p>
        </w:tc>
        <w:tc>
          <w:tcPr>
            <w:tcW w:type="dxa" w:w="23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Назначение</w:t>
            </w:r>
          </w:p>
        </w:tc>
        <w:tc>
          <w:tcPr>
            <w:tcW w:type="dxa" w:w="22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Конструктор</w:t>
            </w:r>
          </w:p>
        </w:tc>
        <w:tc>
          <w:tcPr>
            <w:tcW w:type="dxa" w:w="3255"/>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Особенности</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Ил-2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Штурмовик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С.В. Ильюшин</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Бронированный корпус, самый массовый боевой самолёт</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Як-9, Як-3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Истребитель</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А.С. Яковлев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Простота производства, высокая манёвренность</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Ла-5, Ла-7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Истребитель</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С.А. Лавочкин</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Мощный двигатель воздушного охлаждения, живучесть</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МиГ-3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Высотный истребитель</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А.И. Микоян, М.И. Гуревич</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Высокая скорость на больших высотах</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Пе-2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Пикирующий бомбардировщик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В.М. Петляков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Точные удары с пикирования</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Ту-2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Фронтовой бомбардировщик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А.Н. Туполев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Большая бомбовая нагрузка</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По-2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Ночной лёгкий бомбардировщик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Н.Н. Поликарпов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Тихоходность, малая заметность ночью</w:t>
            </w:r>
          </w:p>
        </w:tc>
      </w:tr>
    </w:tbl>
    <w:p>
      <w:r>
        <w:rPr>
          <w:rFonts w:ascii="Times New Roman" w:cs="Times New Roman" w:eastAsia="Times New Roman" w:hAnsi="Times New Roman"/>
          <w:sz w:val="28"/>
          <w:szCs w:val="28"/>
        </w:rPr>
        <w:t xml:space="preserve"/>
      </w:r>
    </w:p>
    <w:p>
      <w:pPr>
        <w:keepNext/>
        <w:spacing w:before="120"/>
        <w:jc w:val="center"/>
        <w:outlineLvl w:val="9"/>
      </w:pPr>
      <w:r>
        <w:rPr>
          <w:rFonts w:ascii="Times New Roman" w:cs="Times New Roman" w:eastAsia="Times New Roman" w:hAnsi="Times New Roman"/>
          <w:sz w:val="28"/>
          <w:szCs w:val="28"/>
        </w:rPr>
        <w:drawing>
          <wp:inline distT="0" distB="0" distL="0" distR="0">
            <wp:extent cx="5486400" cy="2926080"/>
            <wp:effectExtent l="0" t="0" r="0" b="0"/>
            <wp:docPr id="900"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Chart1"/>
              </a:graphicData>
            </a:graphic>
          </wp:inline>
        </w:drawing>
      </w:r>
    </w:p>
    <w:p>
      <w:pPr>
        <w:keepNext w:val="false"/>
        <w:spacing w:after="120" w:before="120"/>
        <w:jc w:val="center"/>
        <w:outlineLvl w:val="9"/>
      </w:pPr>
      <w:r>
        <w:rPr>
          <w:rFonts w:ascii="Times New Roman" w:cs="Times New Roman" w:eastAsia="Times New Roman" w:hAnsi="Times New Roman"/>
          <w:sz w:val="28"/>
          <w:szCs w:val="28"/>
        </w:rPr>
        <w:t xml:space="preserve">Рисунок 1 – Выпуск основных типов советских боевых самолётов в годы войны (составлено автором по данным [5])</w:t>
      </w:r>
    </w:p>
    <w:p>
      <w:pPr>
        <w:spacing w:after="0" w:line="240"/>
        <w:ind w:firstLine="709"/>
        <w:jc w:val="both"/>
        <w:outlineLvl w:val="9"/>
      </w:pPr>
      <w:r>
        <w:rPr>
          <w:rFonts w:ascii="Times New Roman" w:cs="Times New Roman" w:eastAsia="Times New Roman" w:hAnsi="Times New Roman"/>
          <w:b w:val="false"/>
          <w:bCs w:val="false"/>
          <w:sz w:val="28"/>
          <w:szCs w:val="28"/>
        </w:rPr>
        <w:t xml:space="preserve">Помимо собственных самолётов, Советский Союз получал авиатехнику от союзников по программе ленд-лиза. Наиболее известным из них стал американский истребитель P-39 «Аэрокобра», на котором воевали А.И. Покрышкин и многие другие асы. Часть самолётов перегонялась по воздушной трассе Аляска – Сибирь (АлСиб) протяжённостью несколько тысяч километров. Тем не менее основу советских ВВС на протяжении всей войны составляли машины отечественного производства.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Таким образом, эвакуация и быстрое наращивание выпуска авиационной техники, а также создание новых совершенных самолётов стали одной из важнейших предпосылок завоевания господства в воздухе.</w:t>
      </w:r>
    </w:p>
    <w:p>
      <w:pPr>
        <w:keepNext/>
        <w:spacing w:after="240" w:before="240"/>
        <w:ind w:firstLine="709"/>
        <w:jc w:val="both"/>
        <w:outlineLvl w:val="9"/>
      </w:pPr>
      <w:r>
        <w:rPr>
          <w:rFonts w:ascii="Times New Roman" w:cs="Times New Roman" w:eastAsia="Times New Roman" w:hAnsi="Times New Roman"/>
          <w:b/>
          <w:bCs/>
          <w:sz w:val="28"/>
          <w:szCs w:val="28"/>
        </w:rPr>
        <w:t xml:space="preserve">1.3 Вклад Оренбуржья в развитие военной авиации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Оренбургский край имеет давнюю связь с историей отечественной авиации. С 1938 по 1957 год город Оренбург носил имя выдающегося лётчика В.П. Чкалова, а область называлась Чкаловской. Ещё до войны в городе действовала школа военных лётчиков, ставшая одним из крупнейших центров подготовки авиационных кадров в стране.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 годы Великой Отечественной войны авиационные училища, располагавшиеся в Чкалове, работали с огромной нагрузкой: сроки обучения были сокращены, а выпускники сразу направлялись на фронт. Многие из них впоследствии стали Героями Советского Союза. Именно в Оренбургском авиационном училище в 1955–1957 годах учился будущий первый космонавт планеты Ю.А. Гагарин, что свидетельствует о сохранении славных традиций подготовки лётчиков и после войны [10].</w:t>
      </w:r>
    </w:p>
    <w:p>
      <w:pPr>
        <w:spacing w:after="0" w:line="240"/>
        <w:ind w:firstLine="709"/>
        <w:jc w:val="both"/>
        <w:outlineLvl w:val="9"/>
      </w:pPr>
      <w:r>
        <w:rPr>
          <w:rFonts w:ascii="Times New Roman" w:cs="Times New Roman" w:eastAsia="Times New Roman" w:hAnsi="Times New Roman"/>
          <w:b w:val="false"/>
          <w:bCs w:val="false"/>
          <w:sz w:val="28"/>
          <w:szCs w:val="28"/>
        </w:rPr>
        <w:t xml:space="preserve">Кроме того, Чкаловская область, как и весь Южный Урал, стала местом размещения эвакуированных предприятий и важной тыловой базой страны. Труженики области обеспечивали фронт продовольствием, вооружением и боеприпасами, а на собранные жителями средства строились боевые самолёты и танки. Изучение этих страниц истории позволяет лучше понять вклад нашего края в общую Победу.</w:t>
      </w:r>
    </w:p>
    <w:p>
      <w:pPr>
        <w:pageBreakBefore/>
        <w:spacing w:after="240"/>
        <w:jc w:val="center"/>
        <w:outlineLvl w:val="9"/>
      </w:pPr>
      <w:r>
        <w:rPr>
          <w:rFonts w:ascii="Times New Roman" w:cs="Times New Roman" w:eastAsia="Times New Roman" w:hAnsi="Times New Roman"/>
          <w:b/>
          <w:bCs/>
          <w:sz w:val="32"/>
          <w:szCs w:val="32"/>
        </w:rPr>
        <w:t xml:space="preserve">ГЛАВА 2. БОЕВОЙ ПУТЬ И ПОДВИГИ СОВЕТСКИХ АВИАТОРОВ</w:t>
      </w:r>
    </w:p>
    <w:p>
      <w:pPr>
        <w:keepNext/>
        <w:spacing w:after="240" w:before="240"/>
        <w:ind w:firstLine="709"/>
        <w:jc w:val="both"/>
        <w:outlineLvl w:val="9"/>
      </w:pPr>
      <w:r>
        <w:rPr>
          <w:rFonts w:ascii="Times New Roman" w:cs="Times New Roman" w:eastAsia="Times New Roman" w:hAnsi="Times New Roman"/>
          <w:b/>
          <w:bCs/>
          <w:sz w:val="28"/>
          <w:szCs w:val="28"/>
        </w:rPr>
        <w:t xml:space="preserve">2.1 Участие авиации в ключевых сражениях войны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Весной 1942 года командующим ВВС Красной армии был назначен А.А. Новиков, впоследствии первый в стране Главный маршал авиации. По его инициативе была проведена реорганизация: вместо раздробленной между общевойсковыми армиями авиации были созданы воздушные армии, подчинённые командованию фронтов. Это позволило сосредоточивать крупные силы авиации на главных направлениях. Кроме того, создавался резерв Ставки Верховного Главнокомандования в виде авиационных корпусов.</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 Сталинградской битве (1942–1943) советская авиация действовала в исключительно сложных условиях. Лётчики 8-й и 16-й воздушных армий поддерживали обороняющиеся войска, а после окружения армии Паулюса вели борьбу с немецкой «воздушной блокадой»: уничтожали транспортные самолёты, пытавшиеся снабжать окружённую группировку. Это стало одной из причин поражения окружённых войск противника.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Весной 1943 года над Кубанью развернулись ожесточённые воздушные сражения, в которых с обеих сторон участвовали сотни самолётов. Здесь советские лётчики применили новые тактические приёмы: боевые порядки, эшелонированные по высоте (так называемая «кубанская этажерка»), свободный поиск противника, действия небольшими подвижными группами. Большой вклад в разработку этой тактики внёс А.И. Покрышкин, сформулировавший её суть в формуле «высота – скорость – манёвр – огонь».</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 Курской битве летом 1943 года советская авиация окончательно завоевала стратегическое господство в воздухе. Штурмовики Ил-2 впервые массово применяли противотанковые кумулятивные авиабомбы ПТАБ, которые наносили серьёзный урон немецким танковым колоннам. С этого времени инициатива в воздухе прочно перешла к советским ВВС.</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 1944–1945 годах авиация обеспечивала крупные наступательные операции Красной армии: снятие блокады Ленинграда, операцию «Багратион» в Белоруссии, освобождение Прибалтики, Польши и других стран Европы. В Берлинской операции 1945 года участвовало около 7500 советских самолётов [6]. 19 февраля 1945 года И.Н. Кожедуб сбил немецкий реактивный истребитель Ме-262 – одну из новейших машин противника.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Бок о бок с советскими лётчиками сражался французский истребительный авиаполк «Нормандия – Неман». Его пилоты воевали на советских истребителях Як, а многие из них были удостоены советских наград. История этого полка стала символом боевого братства народов антигитлеровской коалиции.</w:t>
      </w:r>
    </w:p>
    <w:p>
      <w:pPr>
        <w:keepNext/>
        <w:spacing w:after="240" w:before="240"/>
        <w:ind w:firstLine="709"/>
        <w:jc w:val="both"/>
        <w:outlineLvl w:val="9"/>
      </w:pPr>
      <w:r>
        <w:rPr>
          <w:rFonts w:ascii="Times New Roman" w:cs="Times New Roman" w:eastAsia="Times New Roman" w:hAnsi="Times New Roman"/>
          <w:b/>
          <w:bCs/>
          <w:sz w:val="28"/>
          <w:szCs w:val="28"/>
        </w:rPr>
        <w:t xml:space="preserve">2.2 Выдающиеся советские лётчики и женщины-авиаторы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За подвиги, совершённые в годы Великой Отечественной войны, звания Героя Советского Союза были удостоены более 2400 авиаторов, из них 65 – дважды [6]. Трижды Героями Советского Союза стали лётчики-истребители А.И. Покрышкин и И.Н. Кожедуб.</w:t>
      </w:r>
    </w:p>
    <w:p>
      <w:pPr>
        <w:spacing w:after="0" w:line="240"/>
        <w:ind w:firstLine="709"/>
        <w:jc w:val="both"/>
        <w:outlineLvl w:val="9"/>
      </w:pPr>
      <w:r>
        <w:rPr>
          <w:rFonts w:ascii="Times New Roman" w:cs="Times New Roman" w:eastAsia="Times New Roman" w:hAnsi="Times New Roman"/>
          <w:b w:val="false"/>
          <w:bCs w:val="false"/>
          <w:sz w:val="28"/>
          <w:szCs w:val="28"/>
        </w:rPr>
        <w:t xml:space="preserve">Иван Никитович Кожедуб (1920–1991) – самый результативный лётчик-истребитель союзной авиации во Второй мировой войне. Он совершил 330 боевых вылетов, провёл 120 воздушных боёв и лично сбил 62 самолёта противника [1]. Кожедуб ни разу не был сбит, хотя его самолёт неоднократно получал повреждения. После войны он стал маршалом авиации.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Александр Иванович Покрышкин (1913–1985) воевал с первого дня войны до её окончания. На его счету 59 лично сбитых самолётов противника [2]. Покрышкин был не только отважным бойцом, но и новатором воздушного боя: разработанные им тактические приёмы изучались всеми лётчиками-истребителями. Впоследствии он стал маршалом авиации.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Алексей Петрович Маресьев (1916–2001) весной 1942 года был сбит над оккупированной территорией и 18 суток пробирался к своим с тяжёлыми ранениями ног. Из-за гангрены ему ампутировали обе ноги ниже колена. Несмотря на это, Маресьев освоил протезы, добился возвращения в боевую авиацию и сбил ещё 7 самолётов противника. Его судьба легла в основу «Повести о настоящем человеке» Б.Н. Полевого [3].</w:t>
      </w:r>
    </w:p>
    <w:p>
      <w:pPr>
        <w:spacing w:after="0" w:line="240"/>
        <w:ind w:firstLine="709"/>
        <w:jc w:val="both"/>
        <w:outlineLvl w:val="9"/>
      </w:pPr>
      <w:r>
        <w:rPr>
          <w:rFonts w:ascii="Times New Roman" w:cs="Times New Roman" w:eastAsia="Times New Roman" w:hAnsi="Times New Roman"/>
          <w:b w:val="false"/>
          <w:bCs w:val="false"/>
          <w:sz w:val="28"/>
          <w:szCs w:val="28"/>
        </w:rPr>
        <w:t xml:space="preserve">Особую страницу истории военной авиации составляет участие в боях женщин. По инициативе Героя Советского Союза М.М. Расковой в 1941 году были сформированы три женских авиационных полка: 586-й истребительный, 587-й бомбардировочный (впоследствии 125-й гвардейский) и 588-й ночной бомбардировочный (впоследствии 46-й гвардейский Таманский) авиаполк.</w:t>
      </w:r>
    </w:p>
    <w:p>
      <w:pPr>
        <w:spacing w:after="0" w:line="240"/>
        <w:ind w:firstLine="709"/>
        <w:jc w:val="both"/>
        <w:outlineLvl w:val="9"/>
      </w:pPr>
      <w:r>
        <w:rPr>
          <w:rFonts w:ascii="Times New Roman" w:cs="Times New Roman" w:eastAsia="Times New Roman" w:hAnsi="Times New Roman"/>
          <w:b w:val="false"/>
          <w:bCs w:val="false"/>
          <w:sz w:val="28"/>
          <w:szCs w:val="28"/>
        </w:rPr>
        <w:t xml:space="preserve">Лётчицы 46-го гвардейского полка под командованием Е.Д. Бершанской летали на самолётах По-2. Они наносили ночные бомбовые удары по позициям противника, совершая за ночь по нескольку вылетов. Немецкие солдаты прозвали их «ночными ведьмами». За годы войны полк совершил более 23 тысяч боевых вылетов, а 23 его лётчицы и штурманы были удостоены звания Героя Советского Союза [7].</w:t>
      </w:r>
    </w:p>
    <w:p>
      <w:pPr>
        <w:spacing w:after="0" w:line="240"/>
        <w:ind w:firstLine="709"/>
        <w:jc w:val="both"/>
        <w:outlineLvl w:val="9"/>
      </w:pPr>
      <w:r>
        <w:rPr>
          <w:rFonts w:ascii="Times New Roman" w:cs="Times New Roman" w:eastAsia="Times New Roman" w:hAnsi="Times New Roman"/>
          <w:b w:val="false"/>
          <w:bCs w:val="false"/>
          <w:sz w:val="28"/>
          <w:szCs w:val="28"/>
        </w:rPr>
        <w:t xml:space="preserve">Среди женщин-истребителей широко известны Лидия Литвяк и Екатерина Буданова, сбивавшие самолёты противника в составе смешанных полков. Л.В. Литвяк погибла в воздушном бою в августе 1943 года; звание Героя Советского Союза было присвоено ей посмертно в 1990 году.</w:t>
      </w:r>
    </w:p>
    <w:p>
      <w:pPr>
        <w:spacing w:after="0" w:line="240"/>
        <w:ind w:firstLine="709"/>
        <w:jc w:val="both"/>
        <w:outlineLvl w:val="9"/>
      </w:pPr>
      <w:r>
        <w:rPr>
          <w:rFonts w:ascii="Times New Roman" w:cs="Times New Roman" w:eastAsia="Times New Roman" w:hAnsi="Times New Roman"/>
          <w:b w:val="false"/>
          <w:bCs w:val="false"/>
          <w:sz w:val="28"/>
          <w:szCs w:val="28"/>
        </w:rPr>
        <w:t xml:space="preserve">Сведения о наиболее известных советских авиаторах обобщены в приложении А. Таким образом, подвиги советских лётчиков свидетельствуют о высоком мастерстве, стойкости и самоотверженности, проявленных ими в борьбе с сильным и опытным противником.</w:t>
      </w:r>
    </w:p>
    <w:p>
      <w:pPr>
        <w:spacing w:after="0" w:line="240"/>
        <w:ind w:firstLine="709"/>
        <w:jc w:val="both"/>
        <w:outlineLvl w:val="9"/>
      </w:pPr>
      <w:r>
        <w:rPr>
          <w:rFonts w:ascii="Times New Roman" w:cs="Times New Roman" w:eastAsia="Times New Roman" w:hAnsi="Times New Roman"/>
          <w:b w:val="false"/>
          <w:bCs w:val="false"/>
          <w:sz w:val="28"/>
          <w:szCs w:val="28"/>
        </w:rPr>
        <w:t xml:space="preserve">На основе изученного материала в качестве продукта проекта подготовлена информационная памятка «Крылья Победы» (приложение Б). Она содержит наиболее яркие факты об истории советской авиации в годы войны и может использоваться на классных часах, уроках истории и мероприятиях, посвящённых Дню Победы.</w:t>
      </w:r>
    </w:p>
    <w:p>
      <w:pPr>
        <w:pageBreakBefore/>
        <w:spacing w:after="240"/>
        <w:jc w:val="center"/>
        <w:outlineLvl w:val="9"/>
      </w:pPr>
      <w:r>
        <w:rPr>
          <w:rFonts w:ascii="Times New Roman" w:cs="Times New Roman" w:eastAsia="Times New Roman" w:hAnsi="Times New Roman"/>
          <w:b/>
          <w:bCs/>
          <w:sz w:val="32"/>
          <w:szCs w:val="32"/>
        </w:rPr>
        <w:t xml:space="preserve">ЗАКЛЮЧЕНИЕ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 ходе выполнения индивидуального проекта была достигнута поставленная цель – изучена роль советской авиации в достижении победы в Великой Отечественной войне и подготовлен информационный материал о подвигах советских авиаторов. Решены все поставленные задачи.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Во-первых, проанализировано состояние военно-воздушных сил СССР накануне войны. Установлено, что неудачи 1941 года были вызваны незавершённым перевооружением, недостаточной подготовкой лётчиков, ошибками в базировании авиации и внезапностью нападения противника.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Во-вторых, рассмотрены основные типы советских боевых самолётов. Эвакуация авиационных заводов на восток и самоотверженный труд тружеников тыла позволили выпустить за годы войны около 137 тысяч самолётов, в том числе более 36 тысяч штурмовиков Ил-2 – самого массового боевого самолёта в истории.</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В-третьих, охарактеризовано участие авиации в ключевых сражениях. Реорганизация ВВС и создание воздушных армий, новая тактика воздушного боя, выработанная в сражениях над Кубанью, привели к тому, что в Курской битве советская авиация завоевала стратегическое господство в воздухе и сохраняла его до конца войны.</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В-четвёртых, изучены подвиги выдающихся авиаторов – И.Н. Кожедуба, А.И. Покрышкина, А.П. Маресьева, Н.Ф. Гастелло, В.В. Талалихина, лётчиц 46-го гвардейского ночного бомбардировочного авиаполка. Более 2400 авиаторов были удостоены звания Героя Советского Союза.</w:t>
      </w:r>
    </w:p>
    <w:p>
      <w:pPr>
        <w:spacing w:after="0" w:line="240"/>
        <w:ind w:firstLine="709"/>
        <w:jc w:val="both"/>
        <w:outlineLvl w:val="9"/>
      </w:pPr>
      <w:r>
        <w:rPr>
          <w:rFonts w:ascii="Times New Roman" w:cs="Times New Roman" w:eastAsia="Times New Roman" w:hAnsi="Times New Roman"/>
          <w:b w:val="false"/>
          <w:bCs w:val="false"/>
          <w:sz w:val="28"/>
          <w:szCs w:val="28"/>
        </w:rPr>
        <w:t xml:space="preserve">В-пятых, разработана информационная памятка «Крылья Победы», которая может использоваться в просветительской и патриотической работе.</w:t>
      </w:r>
    </w:p>
    <w:p>
      <w:pPr>
        <w:spacing w:after="0" w:line="240"/>
        <w:ind w:firstLine="709"/>
        <w:jc w:val="both"/>
        <w:outlineLvl w:val="9"/>
      </w:pPr>
      <w:r>
        <w:rPr>
          <w:rFonts w:ascii="Times New Roman" w:cs="Times New Roman" w:eastAsia="Times New Roman" w:hAnsi="Times New Roman"/>
          <w:b w:val="false"/>
          <w:bCs w:val="false"/>
          <w:sz w:val="28"/>
          <w:szCs w:val="28"/>
        </w:rPr>
        <w:t xml:space="preserve">Таким образом, советская авиация прошла путь от тяжёлых поражений начального периода войны до полного господства в воздухе и внесла огромный вклад в достижение Победы. Сохранение памяти о подвиге авиаторов и тружеников тыла является долгом каждого поколения.</w:t>
      </w:r>
    </w:p>
    <w:p>
      <w:pPr>
        <w:pageBreakBefore/>
        <w:spacing w:after="240"/>
        <w:jc w:val="center"/>
        <w:outlineLvl w:val="9"/>
      </w:pPr>
      <w:r>
        <w:rPr>
          <w:rFonts w:ascii="Times New Roman" w:cs="Times New Roman" w:eastAsia="Times New Roman" w:hAnsi="Times New Roman"/>
          <w:b/>
          <w:bCs/>
          <w:sz w:val="32"/>
          <w:szCs w:val="32"/>
        </w:rPr>
        <w:t xml:space="preserve">СПИСОК ИСПОЛЬЗОВАННЫХ ИСТОЧНИКОВ</w:t>
      </w:r>
    </w:p>
    <w:p>
      <w:pPr>
        <w:spacing w:after="0" w:line="240"/>
        <w:ind w:firstLine="709"/>
        <w:jc w:val="both"/>
        <w:outlineLvl w:val="9"/>
      </w:pPr>
      <w:r>
        <w:rPr>
          <w:rFonts w:ascii="Times New Roman" w:cs="Times New Roman" w:eastAsia="Times New Roman" w:hAnsi="Times New Roman"/>
          <w:sz w:val="28"/>
          <w:szCs w:val="28"/>
        </w:rPr>
        <w:t xml:space="preserve">1. Кожедуб, И.Н. Верность Отчизне / И.Н. Кожедуб. – Москва : Воениздат, 1969. – 438 с.</w:t>
      </w:r>
    </w:p>
    <w:p>
      <w:pPr>
        <w:spacing w:after="0" w:line="240"/>
        <w:ind w:firstLine="709"/>
        <w:jc w:val="both"/>
        <w:outlineLvl w:val="9"/>
      </w:pPr>
      <w:r>
        <w:rPr>
          <w:rFonts w:ascii="Times New Roman" w:cs="Times New Roman" w:eastAsia="Times New Roman" w:hAnsi="Times New Roman"/>
          <w:sz w:val="28"/>
          <w:szCs w:val="28"/>
        </w:rPr>
        <w:t xml:space="preserve">2. Покрышкин, А.И. Небо войны / А.И. Покрышкин. – Москва : Воениздат, 1966. – 448 с.</w:t>
      </w:r>
    </w:p>
    <w:p>
      <w:pPr>
        <w:spacing w:after="0" w:line="240"/>
        <w:ind w:firstLine="709"/>
        <w:jc w:val="both"/>
        <w:outlineLvl w:val="9"/>
      </w:pPr>
      <w:r>
        <w:rPr>
          <w:rFonts w:ascii="Times New Roman" w:cs="Times New Roman" w:eastAsia="Times New Roman" w:hAnsi="Times New Roman"/>
          <w:sz w:val="28"/>
          <w:szCs w:val="28"/>
        </w:rPr>
        <w:t xml:space="preserve">3. Полевой, Б.Н. Повесть о настоящем человеке / Б.Н. Полевой. – Москва : Детская литература, 2020. – 336 с.</w:t>
      </w:r>
    </w:p>
    <w:p>
      <w:pPr>
        <w:spacing w:after="0" w:line="240"/>
        <w:ind w:firstLine="709"/>
        <w:jc w:val="both"/>
        <w:outlineLvl w:val="9"/>
      </w:pPr>
      <w:r>
        <w:rPr>
          <w:rFonts w:ascii="Times New Roman" w:cs="Times New Roman" w:eastAsia="Times New Roman" w:hAnsi="Times New Roman"/>
          <w:sz w:val="28"/>
          <w:szCs w:val="28"/>
        </w:rPr>
        <w:t xml:space="preserve">4. Яковлев, А.С. Цель жизни : записки авиаконструктора / А.С. Яковлев. – Москва : Политиздат, 1987. – 511 с.</w:t>
      </w:r>
    </w:p>
    <w:p>
      <w:pPr>
        <w:spacing w:after="0" w:line="240"/>
        <w:ind w:firstLine="709"/>
        <w:jc w:val="both"/>
        <w:outlineLvl w:val="9"/>
      </w:pPr>
      <w:r>
        <w:rPr>
          <w:rFonts w:ascii="Times New Roman" w:cs="Times New Roman" w:eastAsia="Times New Roman" w:hAnsi="Times New Roman"/>
          <w:sz w:val="28"/>
          <w:szCs w:val="28"/>
        </w:rPr>
        <w:t xml:space="preserve">5. Шавров, В.Б. История конструкций самолётов в СССР 1938–1950 гг. / В.Б. Шавров. – Москва : Машиностроение, 1988. – 568 с.</w:t>
      </w:r>
    </w:p>
    <w:p>
      <w:pPr>
        <w:spacing w:after="0" w:line="240"/>
        <w:ind w:firstLine="709"/>
        <w:jc w:val="both"/>
        <w:outlineLvl w:val="9"/>
      </w:pPr>
      <w:r>
        <w:rPr>
          <w:rFonts w:ascii="Times New Roman" w:cs="Times New Roman" w:eastAsia="Times New Roman" w:hAnsi="Times New Roman"/>
          <w:sz w:val="28"/>
          <w:szCs w:val="28"/>
        </w:rPr>
        <w:t xml:space="preserve">6. Великая Отечественная война 1941–1945 годов : в 12 т. – Москва : Кучково поле, 2011–2015.</w:t>
      </w:r>
    </w:p>
    <w:p>
      <w:pPr>
        <w:spacing w:after="0" w:line="240"/>
        <w:ind w:firstLine="709"/>
        <w:jc w:val="both"/>
        <w:outlineLvl w:val="9"/>
      </w:pPr>
      <w:r>
        <w:rPr>
          <w:rFonts w:ascii="Times New Roman" w:cs="Times New Roman" w:eastAsia="Times New Roman" w:hAnsi="Times New Roman"/>
          <w:sz w:val="28"/>
          <w:szCs w:val="28"/>
        </w:rPr>
        <w:t xml:space="preserve">7. Ракобольская, И.В. Нас называли ночными ведьмами / И.В. Ракобольская, Н.Ф. Кравцова. – Москва : Изд-во МГУ, 2005. – 336 с.</w:t>
      </w:r>
    </w:p>
    <w:p>
      <w:pPr>
        <w:spacing w:after="0" w:line="240"/>
        <w:ind w:firstLine="709"/>
        <w:jc w:val="both"/>
        <w:outlineLvl w:val="9"/>
      </w:pPr>
      <w:r>
        <w:rPr>
          <w:rFonts w:ascii="Times New Roman" w:cs="Times New Roman" w:eastAsia="Times New Roman" w:hAnsi="Times New Roman"/>
          <w:sz w:val="28"/>
          <w:szCs w:val="28"/>
        </w:rPr>
        <w:t xml:space="preserve">8. Советские Военно-воздушные силы в Великой Отечественной войне 1941–1945 гг. – Москва : Воениздат, 1968. – 420 с.</w:t>
      </w:r>
    </w:p>
    <w:p>
      <w:pPr>
        <w:spacing w:after="0" w:line="240"/>
        <w:ind w:firstLine="709"/>
        <w:jc w:val="both"/>
        <w:outlineLvl w:val="9"/>
      </w:pPr>
      <w:r>
        <w:rPr>
          <w:rFonts w:ascii="Times New Roman" w:cs="Times New Roman" w:eastAsia="Times New Roman" w:hAnsi="Times New Roman"/>
          <w:sz w:val="28"/>
          <w:szCs w:val="28"/>
        </w:rPr>
        <w:t xml:space="preserve">9. Кожевников, М.Н. Командование и штаб ВВС Советской Армии в Великой Отечественной войне 1941–1945 гг. / М.Н. Кожевников. – Москва : Наука, 1977. – 288 с.</w:t>
      </w:r>
    </w:p>
    <w:p>
      <w:pPr>
        <w:spacing w:after="0" w:line="240"/>
        <w:ind w:firstLine="709"/>
        <w:jc w:val="both"/>
        <w:outlineLvl w:val="9"/>
      </w:pPr>
      <w:r>
        <w:rPr>
          <w:rFonts w:ascii="Times New Roman" w:cs="Times New Roman" w:eastAsia="Times New Roman" w:hAnsi="Times New Roman"/>
          <w:sz w:val="28"/>
          <w:szCs w:val="28"/>
        </w:rPr>
        <w:t xml:space="preserve">10. Министерство обороны Российской Федерации : энциклопедия : [сайт]. – URL: https://encyclopedia.mil.ru (дата обращения: 30.09.2026).</w:t>
      </w:r>
    </w:p>
    <w:p>
      <w:pPr>
        <w:spacing w:after="0" w:line="240"/>
        <w:ind w:firstLine="709"/>
        <w:jc w:val="both"/>
        <w:outlineLvl w:val="9"/>
      </w:pPr>
      <w:r>
        <w:rPr>
          <w:rFonts w:ascii="Times New Roman" w:cs="Times New Roman" w:eastAsia="Times New Roman" w:hAnsi="Times New Roman"/>
          <w:sz w:val="28"/>
          <w:szCs w:val="28"/>
        </w:rPr>
        <w:t xml:space="preserve">11. Память народа : общедоступный электронный банк документов : [сайт]. – URL: https://pamyat-naroda.ru (дата обращения: 30.09.2026).</w:t>
      </w:r>
    </w:p>
    <w:p>
      <w:pPr>
        <w:spacing w:after="0" w:line="240"/>
        <w:ind w:firstLine="709"/>
        <w:jc w:val="both"/>
        <w:outlineLvl w:val="9"/>
      </w:pPr>
      <w:r>
        <w:rPr>
          <w:rFonts w:ascii="Times New Roman" w:cs="Times New Roman" w:eastAsia="Times New Roman" w:hAnsi="Times New Roman"/>
          <w:sz w:val="28"/>
          <w:szCs w:val="28"/>
        </w:rPr>
        <w:t xml:space="preserve">12. Музей Победы : [сайт]. – URL: https://victorymuseum.ru (дата обращения: 30.09.2026).</w:t>
      </w:r>
    </w:p>
    <w:p>
      <w:pPr>
        <w:pageBreakBefore/>
        <w:spacing w:after="0"/>
        <w:jc w:val="center"/>
        <w:outlineLvl w:val="9"/>
      </w:pPr>
      <w:r>
        <w:rPr>
          <w:rFonts w:ascii="Times New Roman" w:cs="Times New Roman" w:eastAsia="Times New Roman" w:hAnsi="Times New Roman"/>
          <w:b/>
          <w:bCs/>
          <w:sz w:val="32"/>
          <w:szCs w:val="32"/>
        </w:rPr>
        <w:t xml:space="preserve">ПРИЛОЖЕНИЕ А</w:t>
      </w:r>
    </w:p>
    <w:p>
      <w:pPr>
        <w:spacing w:after="240"/>
        <w:jc w:val="center"/>
        <w:outlineLvl w:val="9"/>
      </w:pPr>
      <w:r>
        <w:rPr>
          <w:rFonts w:ascii="Times New Roman" w:cs="Times New Roman" w:eastAsia="Times New Roman" w:hAnsi="Times New Roman"/>
          <w:b/>
          <w:bCs/>
          <w:sz w:val="28"/>
          <w:szCs w:val="28"/>
        </w:rPr>
        <w:t xml:space="preserve">Выдающиеся советские авиаторы Великой Отечественной войны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54"/>
      </w:tblGrid>
      <w:tr>
        <w:trPr>
          <w:tblHeader/>
        </w:trPr>
        <w:tc>
          <w:tcPr>
            <w:tcW w:type="dxa" w:w="28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Имя</w:t>
            </w:r>
          </w:p>
        </w:tc>
        <w:tc>
          <w:tcPr>
            <w:tcW w:type="dxa" w:w="22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Звание / награда</w:t>
            </w:r>
          </w:p>
        </w:tc>
        <w:tc>
          <w:tcPr>
            <w:tcW w:type="dxa" w:w="4354"/>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outlineLvl w:val="9"/>
            </w:pPr>
            <w:r>
              <w:rPr>
                <w:rFonts w:ascii="Times New Roman" w:cs="Times New Roman" w:eastAsia="Times New Roman" w:hAnsi="Times New Roman"/>
                <w:b/>
                <w:bCs/>
                <w:sz w:val="24"/>
                <w:szCs w:val="24"/>
              </w:rPr>
              <w:t xml:space="preserve">Подвиг</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Кожедуб Иван Никитович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Трижды 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62 лично сбитых самолёта, в том числе реактивный Ме-262</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Покрышкин Александр Иванович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Трижды 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59 лично сбитых самолётов, автор новой тактики воздушного боя</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Маресьев Алексей Петрович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Вернулся в строй после ампутации обеих ног, сбил ещё 7 самолётов</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Гастелло Николай Францевич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Герой Советского Союза (посмертно)</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26 июня 1941 г. направил горящий самолёт на колонну противника</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Талалихин Виктор Васильевич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Ночной таран над Подмосковьем 7 августа 1941 г.</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Бершанская Евдокия Давыдовна</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Орден Суворова III степени и др.</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Командир 46-го гвардейского ночного бомбардировочного авиаполка</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Раскова Марина Михайловна</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outlineLvl w:val="9"/>
            </w:pPr>
            <w:r>
              <w:rPr>
                <w:rFonts w:ascii="Times New Roman" w:cs="Times New Roman" w:eastAsia="Times New Roman" w:hAnsi="Times New Roman"/>
                <w:b w:val="false"/>
                <w:bCs w:val="false"/>
                <w:sz w:val="24"/>
                <w:szCs w:val="24"/>
              </w:rPr>
              <w:t xml:space="preserve">Организатор женских авиационных полков</w:t>
            </w:r>
          </w:p>
        </w:tc>
      </w:tr>
    </w:tbl>
    <w:p>
      <w:r>
        <w:rPr>
          <w:rFonts w:ascii="Times New Roman" w:cs="Times New Roman" w:eastAsia="Times New Roman" w:hAnsi="Times New Roman"/>
          <w:sz w:val="28"/>
          <w:szCs w:val="28"/>
        </w:rPr>
        <w:t xml:space="preserve"/>
      </w:r>
    </w:p>
    <w:p>
      <w:pPr>
        <w:pageBreakBefore/>
        <w:spacing w:after="0"/>
        <w:jc w:val="center"/>
        <w:outlineLvl w:val="9"/>
      </w:pPr>
      <w:r>
        <w:rPr>
          <w:rFonts w:ascii="Times New Roman" w:cs="Times New Roman" w:eastAsia="Times New Roman" w:hAnsi="Times New Roman"/>
          <w:b/>
          <w:bCs/>
          <w:sz w:val="32"/>
          <w:szCs w:val="32"/>
        </w:rPr>
        <w:t xml:space="preserve">ПРИЛОЖЕНИЕ Б</w:t>
      </w:r>
    </w:p>
    <w:p>
      <w:pPr>
        <w:spacing w:after="240"/>
        <w:jc w:val="center"/>
        <w:outlineLvl w:val="9"/>
      </w:pPr>
      <w:r>
        <w:rPr>
          <w:rFonts w:ascii="Times New Roman" w:cs="Times New Roman" w:eastAsia="Times New Roman" w:hAnsi="Times New Roman"/>
          <w:b/>
          <w:bCs/>
          <w:sz w:val="28"/>
          <w:szCs w:val="28"/>
        </w:rPr>
        <w:t xml:space="preserve">Информационная памятка «Крылья Победы»</w:t>
      </w:r>
    </w:p>
    <w:p>
      <w:pPr>
        <w:spacing w:after="0" w:line="240"/>
        <w:ind w:firstLine="0"/>
        <w:jc w:val="left"/>
        <w:outlineLvl w:val="9"/>
      </w:pPr>
      <w:r>
        <w:rPr>
          <w:rFonts w:ascii="Times New Roman" w:cs="Times New Roman" w:eastAsia="Times New Roman" w:hAnsi="Times New Roman"/>
          <w:b/>
          <w:bCs/>
          <w:sz w:val="28"/>
          <w:szCs w:val="28"/>
        </w:rPr>
        <w:t xml:space="preserve">Знаете ли вы, что…</w:t>
      </w:r>
    </w:p>
    <w:p>
      <w:pPr>
        <w:spacing w:after="0" w:line="240"/>
        <w:ind w:firstLine="0"/>
        <w:jc w:val="left"/>
        <w:outlineLvl w:val="9"/>
      </w:pPr>
      <w:r>
        <w:rPr>
          <w:rFonts w:ascii="Times New Roman" w:cs="Times New Roman" w:eastAsia="Times New Roman" w:hAnsi="Times New Roman"/>
          <w:b w:val="false"/>
          <w:bCs w:val="false"/>
          <w:sz w:val="28"/>
          <w:szCs w:val="28"/>
        </w:rPr>
        <w:t xml:space="preserve">– штурмовик Ил-2 – самый массовый боевой самолёт в истории: выпущено более 36 тысяч машин;</w:t>
      </w:r>
    </w:p>
    <w:p>
      <w:pPr>
        <w:spacing w:after="0" w:line="240"/>
        <w:ind w:firstLine="0"/>
        <w:jc w:val="left"/>
        <w:outlineLvl w:val="9"/>
      </w:pPr>
      <w:r>
        <w:rPr>
          <w:rFonts w:ascii="Times New Roman" w:cs="Times New Roman" w:eastAsia="Times New Roman" w:hAnsi="Times New Roman"/>
          <w:b w:val="false"/>
          <w:bCs w:val="false"/>
          <w:sz w:val="28"/>
          <w:szCs w:val="28"/>
        </w:rPr>
        <w:t xml:space="preserve">– за годы войны советская промышленность выпустила около 137 тысяч самолётов;</w:t>
      </w:r>
    </w:p>
    <w:p>
      <w:pPr>
        <w:spacing w:after="0" w:line="240"/>
        <w:ind w:firstLine="0"/>
        <w:jc w:val="left"/>
        <w:outlineLvl w:val="9"/>
      </w:pPr>
      <w:r>
        <w:rPr>
          <w:rFonts w:ascii="Times New Roman" w:cs="Times New Roman" w:eastAsia="Times New Roman" w:hAnsi="Times New Roman"/>
          <w:b w:val="false"/>
          <w:bCs w:val="false"/>
          <w:sz w:val="28"/>
          <w:szCs w:val="28"/>
        </w:rPr>
        <w:t xml:space="preserve">– более 2400 авиаторов стали Героями Советского Союза, а И.Н. Кожедуб и А.И. Покрышкин – трижды;</w:t>
      </w:r>
    </w:p>
    <w:p>
      <w:pPr>
        <w:spacing w:after="0" w:line="240"/>
        <w:ind w:firstLine="0"/>
        <w:jc w:val="left"/>
        <w:outlineLvl w:val="9"/>
      </w:pPr>
      <w:r>
        <w:rPr>
          <w:rFonts w:ascii="Times New Roman" w:cs="Times New Roman" w:eastAsia="Times New Roman" w:hAnsi="Times New Roman"/>
          <w:b w:val="false"/>
          <w:bCs w:val="false"/>
          <w:sz w:val="28"/>
          <w:szCs w:val="28"/>
        </w:rPr>
        <w:t xml:space="preserve">– лётчицы полка «ночных ведьм» совершили более 23 тысяч боевых вылетов на фанерных бипланах По-2;</w:t>
      </w:r>
    </w:p>
    <w:p>
      <w:pPr>
        <w:spacing w:after="0" w:line="240"/>
        <w:ind w:firstLine="0"/>
        <w:jc w:val="left"/>
        <w:outlineLvl w:val="9"/>
      </w:pPr>
      <w:r>
        <w:rPr>
          <w:rFonts w:ascii="Times New Roman" w:cs="Times New Roman" w:eastAsia="Times New Roman" w:hAnsi="Times New Roman"/>
          <w:b w:val="false"/>
          <w:bCs w:val="false"/>
          <w:sz w:val="28"/>
          <w:szCs w:val="28"/>
        </w:rPr>
        <w:t xml:space="preserve">– А.П. Маресьев после ампутации обеих ног вернулся в боевую авиацию и сбил ещё 7 самолётов;</w:t>
      </w:r>
    </w:p>
    <w:p>
      <w:pPr>
        <w:spacing w:after="0" w:line="240"/>
        <w:ind w:firstLine="0"/>
        <w:jc w:val="left"/>
        <w:outlineLvl w:val="9"/>
      </w:pPr>
      <w:r>
        <w:rPr>
          <w:rFonts w:ascii="Times New Roman" w:cs="Times New Roman" w:eastAsia="Times New Roman" w:hAnsi="Times New Roman"/>
          <w:b w:val="false"/>
          <w:bCs w:val="false"/>
          <w:sz w:val="28"/>
          <w:szCs w:val="28"/>
        </w:rPr>
        <w:t xml:space="preserve">– И.Н. Кожедуб за всю войну ни разу не был сбит и одержал победу над реактивным истребителем Ме-262.</w:t>
      </w:r>
    </w:p>
    <w:p>
      <w:pPr>
        <w:spacing w:after="0" w:line="240"/>
        <w:ind w:firstLine="0"/>
        <w:jc w:val="left"/>
        <w:outlineLvl w:val="9"/>
      </w:pPr>
      <w:r>
        <w:rPr>
          <w:rFonts w:ascii="Times New Roman" w:cs="Times New Roman" w:eastAsia="Times New Roman" w:hAnsi="Times New Roman"/>
          <w:b/>
          <w:bCs/>
          <w:sz w:val="28"/>
          <w:szCs w:val="28"/>
        </w:rPr>
        <w:t xml:space="preserve">Помните о подвиге авиаторов! Найти сведения о своих родственниках – участниках войны можно на портале «Память народа» (pamyat-naroda.ru).</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 Id="rIdChart1" Type="http://schemas.openxmlformats.org/officeDocument/2006/relationships/chart" Target="charts/chart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chart>
    <c:autoTitleDeleted val="1"/>
    <c:plotArea>
      <c:barChart>
        <c:barDir val="bar"/>
        <c:grouping val="clustered"/>
        <c:ser>
          <c:idx val="0"/>
          <c:order val="0"/>
          <c:tx>
            <c:strRef>
              <c:f>Sheet1!$B$1</c:f>
              <c:strCache>
                <c:ptCount val="1"/>
                <c:pt idx="0">
                  <c:v>Выпущено самолётов, ед.</c:v>
                </c:pt>
              </c:strCache>
            </c:strRef>
          </c:tx>
          <c:spPr>
            <a:solidFill>
              <a:srgbClr val="4A5D7A"/>
            </a:solidFill>
          </c:spPr>
          <c:cat>
            <c:strRef>
              <c:f>Sheet1!$A$2:$A$6</c:f>
              <c:strCache>
                <c:ptCount val="5"/>
                <c:pt idx="0">
                  <c:v>Як-1</c:v>
                </c:pt>
                <c:pt idx="1">
                  <c:v>Ла-5</c:v>
                </c:pt>
                <c:pt idx="2">
                  <c:v>Пе-2</c:v>
                </c:pt>
                <c:pt idx="3">
                  <c:v>Як-9</c:v>
                </c:pt>
                <c:pt idx="4">
                  <c:v>Ил-2</c:v>
                </c:pt>
              </c:strCache>
            </c:strRef>
          </c:cat>
          <c:val>
            <c:numRef>
              <c:f>Sheet1!$B$2:$B$6</c:f>
              <c:numCache>
                <c:formatCode># ##0</c:formatCode>
                <c:ptCount val="5"/>
                <c:pt idx="0">
                  <c:v>8721</c:v>
                </c:pt>
                <c:pt idx="1">
                  <c:v>9920</c:v>
                </c:pt>
                <c:pt idx="2">
                  <c:v>11427</c:v>
                </c:pt>
                <c:pt idx="3">
                  <c:v>16769</c:v>
                </c:pt>
                <c:pt idx="4">
                  <c:v>36163</c:v>
                </c:pt>
              </c:numCache>
            </c:numRef>
          </c:val>
        </c:ser>
        <c:dLbls>
          <c:numFmt formatCode="# ##0" sourceLinked="0"/>
          <c:dLblPos val="outEnd"/>
          <c:showLegendKey val="0"/>
          <c:showVal val="1"/>
          <c:showCatName val="0"/>
          <c:showSerName val="0"/>
          <c:showPercent val="0"/>
          <c:showBubbleSize val="0"/>
          <c:showLeaderLines val="1"/>
        </c:dLbls>
        <c:gapWidth val="60"/>
        <c:axId val="50000"/>
        <c:axId val="50001"/>
      </c:barChart>
      <c:catAx>
        <c:axId val="50000"/>
        <c:scaling>
          <c:orientation val="minMax"/>
        </c:scaling>
        <c:delete val="0"/>
        <c:axPos val="l"/>
        <c:majorTickMark val="out"/>
        <c:minorTickMark val="none"/>
        <c:tickLblPos val="nextTo"/>
        <c:crossAx val="50001"/>
        <c:crosses val="autoZero"/>
        <c:auto val="1"/>
        <c:lblAlgn val="ctr"/>
        <c:lblOffset val="100"/>
        <c:noMultiLvlLbl val="0"/>
      </c:catAx>
      <c:valAx>
        <c:axId val="50001"/>
        <c:scaling>
          <c:max val="40000.0"/>
          <c:min val="0.0"/>
        </c:scaling>
        <c:delete val="0"/>
        <c:axPos val="b"/>
        <c:majorGridlines>
          <c:spPr>
            <a:ln>
              <a:solidFill>
                <a:srgbClr val="D9D9D9"/>
              </a:solidFill>
            </a:ln>
          </c:spPr>
        </c:majorGridlines>
        <c:title>
          <c:tx>
            <c:rich>
              <a:bodyPr/>
              <a:lstStyle/>
              <a:p>
                <a:r>
                  <a:rPr sz="1200" b="0"/>
                  <a:t>Количество выпущенных самолётов, ед.</a:t>
                </a:r>
              </a:p>
            </c:rich>
          </c:tx>
          <c:layout/>
          <c:overlay val="0"/>
        </c:title>
        <c:majorTickMark val="out"/>
        <c:minorTickMark val="none"/>
        <c:tickLblPos val="nextTo"/>
        <c:crossAx val="50000"/>
        <c:crosses val="autoZero"/>
        <c:majorUnit val="5000.0"/>
      </c:valAx>
    </c:plotArea>
    <c:dispBlanksAs val="gap"/>
  </c:chart>
  <c:txPr>
    <a:bodyPr/>
    <a:lstStyle/>
    <a:p>
      <a:pPr>
        <a:defRPr sz="1200">
          <a:latin typeface="Times New Roman"/>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2026-09-30T15:09:13.711Z</dcterms:created>
  <dcterms:modified xsi:type="dcterms:W3CDTF">2026-09-30T15:09:13.711Z</dcterms:modified>
</cp:coreProperties>
</file>

<file path=docProps/custom.xml><?xml version="1.0" encoding="utf-8"?>
<Properties xmlns="http://schemas.openxmlformats.org/officeDocument/2006/custom-properties" xmlns:vt="http://schemas.openxmlformats.org/officeDocument/2006/docPropsVTypes"/>
</file>