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94D64A9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de l’application.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L’utilisateur veut ouvrir l’application hexagogic ce qui l’amène sur le menu principal.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 xml:space="preserve"> : </w:t>
                            </w:r>
                            <w:r>
                              <w:rPr>
                                <w:color w:val="auto"/>
                              </w:rPr>
                              <w:t>Sous fonction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Acteur principal :</w:t>
                            </w:r>
                            <w:r>
                              <w:rPr>
                                <w:color w:val="auto"/>
                              </w:rPr>
                              <w:t xml:space="preserve"> 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Le joueur, 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L’application s’ouvre sur le menu principal du jeu.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Lancement de l’application depuis un IDE ou un exécutable.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ouvre le menu principal.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9pt;margin-top:22.65pt;width:448.95pt;height:366.95pt;mso-position-horizontal:left;mso-position-horizontal-relative:margin" wp14:anchorId="694D64A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Ouverture de l’application.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L’utilisateur veut ouvrir l’application hexagogic ce qui l’amène sur le menu principal.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 xml:space="preserve"> : </w:t>
                      </w:r>
                      <w:r>
                        <w:rPr>
                          <w:color w:val="auto"/>
                        </w:rPr>
                        <w:t>Sous fonction</w:t>
                      </w:r>
                      <w:r>
                        <w:rPr>
                          <w:color w:val="auto"/>
                        </w:rPr>
                        <w:t>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Acteur principal :</w:t>
                      </w:r>
                      <w:r>
                        <w:rPr>
                          <w:color w:val="auto"/>
                        </w:rPr>
                        <w:t xml:space="preserve"> 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Le joueur, le système.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L’application s’ouvre sur le menu principal du jeu.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Lancement de l’application depuis un IDE ou un exécutable.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ouvre le menu principal.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n°1 : Ouverture de l’application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/>
      <w:r>
        <w:rPr/>
        <w:t>Cas d’utilisation n°2 : Ouverture du menu principal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77D37EA3">
                <wp:simplePos x="0" y="0"/>
                <wp:positionH relativeFrom="column">
                  <wp:posOffset>6350</wp:posOffset>
                </wp:positionH>
                <wp:positionV relativeFrom="paragraph">
                  <wp:posOffset>10795</wp:posOffset>
                </wp:positionV>
                <wp:extent cx="5702935" cy="5219700"/>
                <wp:effectExtent l="0" t="0" r="12700" b="25400"/>
                <wp:wrapSquare wrapText="bothSides"/>
                <wp:docPr id="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521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du menu principal.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Après la demande du de l’utilisateur de revenir au menu ou après l’ouverture du jeu, le menu principal s’affiche.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 xml:space="preserve"> : </w:t>
                            </w:r>
                            <w:r>
                              <w:rPr>
                                <w:color w:val="auto"/>
                              </w:rPr>
                              <w:t>Sous fonction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programme.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Cas d’utilisation n°1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Le menu du jeu s’affiche.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Le bouton de retour au menu principal ou l’ouverture du jeu.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du titre du jeu.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continuer.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recommencer.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choix du niveau.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tutoriel.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quitter le jeu.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0.85pt;width:448.95pt;height:410.9pt" wp14:anchorId="77D37EA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Ouverture du menu principal.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Après la demande du de l’utilisateur de revenir au menu ou après l’ouverture du jeu, le menu principal s’affiche.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 xml:space="preserve"> : </w:t>
                      </w:r>
                      <w:r>
                        <w:rPr>
                          <w:color w:val="auto"/>
                        </w:rPr>
                        <w:t>Sous fonction</w:t>
                      </w:r>
                      <w:r>
                        <w:rPr>
                          <w:color w:val="auto"/>
                        </w:rPr>
                        <w:t>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programme.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Cas d’utilisation n°1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Le menu du jeu s’affiche.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Le bouton de retour au menu principal ou l’ouverture du jeu.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du titre du jeu.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continuer.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recommencer.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choix du niveau.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tutoriel.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quitter le jeu.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31F55B7C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Option continuer.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Dans le menu principal ou le menu option, l’utilisateur a choisi l’option continuer.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 xml:space="preserve"> : </w:t>
                            </w:r>
                            <w:r>
                              <w:rPr>
                                <w:color w:val="auto"/>
                              </w:rPr>
                              <w:t>Sous fonction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Le joueur, 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du menu option si le joueur est dans un niveau </w:t>
                            </w:r>
                            <w:r>
                              <w:rPr>
                                <w:color w:val="auto"/>
                              </w:rPr>
                              <w:t>ou qu’il a démarrer le jeu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Retour sur le dernier niveau joueur par 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Activation de l’option continuer.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le dernier niveau fait par 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31F55B7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Option continuer.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Dans le menu principal ou le menu option, l’utilisateur a choisi l’option continuer.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 xml:space="preserve"> : </w:t>
                      </w:r>
                      <w:r>
                        <w:rPr>
                          <w:color w:val="auto"/>
                        </w:rPr>
                        <w:t>Sous fonction</w:t>
                      </w:r>
                      <w:r>
                        <w:rPr>
                          <w:color w:val="auto"/>
                        </w:rPr>
                        <w:t>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Le joueur, le système.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Ouverture du menu option si le joueur est dans un niveau </w:t>
                      </w:r>
                      <w:r>
                        <w:rPr>
                          <w:color w:val="auto"/>
                        </w:rPr>
                        <w:t>ou qu’il a démarrer le jeu</w:t>
                      </w:r>
                      <w:r>
                        <w:rPr>
                          <w:color w:val="auto"/>
                        </w:rPr>
                        <w:t>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Retour sur le dernier niveau joueur par 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Activation de l’option continuer.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le dernier niveau fait par 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n°3 : Option continuer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0F5E7A89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Dans le menu principal, l’utilisateur a choisi l’option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 xml:space="preserve">Le </w:t>
                            </w:r>
                            <w:r>
                              <w:rPr>
                                <w:color w:val="auto"/>
                              </w:rPr>
                              <w:t>joueur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Le joueur, 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Demande de validation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Activation de l’option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une fenêtre de validation de suppression de sauvegarde avec option oui ou non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0F5E7A8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Dans le menu principal, l’utilisateur a choisi l’option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 xml:space="preserve">Le </w:t>
                      </w:r>
                      <w:r>
                        <w:rPr>
                          <w:color w:val="auto"/>
                        </w:rPr>
                        <w:t>joueur</w:t>
                      </w:r>
                      <w:r>
                        <w:rPr>
                          <w:color w:val="auto"/>
                        </w:rPr>
                        <w:t>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Le joueur, le système.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Demande de validation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Activation de l’option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une fenêtre de validation de suppression de sauvegarde avec option oui ou non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n°4 : Option recommencer.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14680" w:after="160"/>
        <w:jc w:val="both"/>
        <w:rPr/>
      </w:pPr>
      <w:r/>
      <w:r>
        <w:rPr/>
        <w:t xml:space="preserve">Cas d’utilisation n°5 : </w:t>
      </w:r>
      <w:r>
        <w:rPr>
          <w:rFonts w:eastAsia="Times New Roman" w:cs="Calibri"/>
          <w:color w:val="000000"/>
          <w:lang w:eastAsia="fr-FR"/>
        </w:rPr>
        <w:t>Validation de suppression de sauvegarde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333185E4">
                <wp:simplePos x="0" y="0"/>
                <wp:positionH relativeFrom="column">
                  <wp:posOffset>5080</wp:posOffset>
                </wp:positionH>
                <wp:positionV relativeFrom="paragraph">
                  <wp:posOffset>-36830</wp:posOffset>
                </wp:positionV>
                <wp:extent cx="5702935" cy="5396865"/>
                <wp:effectExtent l="0" t="0" r="12700" b="25400"/>
                <wp:wrapSquare wrapText="bothSides"/>
                <wp:docPr id="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539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 :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Validation de suppression de sauvegarde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logiciel demande validation au joueur avant de supprimer tout l’avancement du jeu pour recommencer au tout début.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Stratégique.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  <w:r>
                              <w:rPr/>
                              <w:t xml:space="preserve"> Choix de l’option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en cas de succès :</w:t>
                            </w:r>
                            <w:r>
                              <w:rPr/>
                              <w:t xml:space="preserve"> Affichage d’un menu de validation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Soit l’utilisateur choisi l’option oui 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Soit l’utilisateur choisi l’option non 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4pt;margin-top:-2.9pt;width:448.95pt;height:424.85pt" wp14:anchorId="333185E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>Nom :</w:t>
                      </w:r>
                      <w:r>
                        <w:rPr/>
                        <w:t xml:space="preserve">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Validation de suppression de sauvegarde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logiciel demande validation au joueur avant de supprimer tout l’avancement du jeu pour recommencer au tout début.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Stratégique.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  <w:r>
                        <w:rPr/>
                        <w:t xml:space="preserve"> Choix de l’option recommencer.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en cas de succès :</w:t>
                      </w:r>
                      <w:r>
                        <w:rPr/>
                        <w:t xml:space="preserve"> Affichage d’un menu de validation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Soit l’utilisateur choisi l’option oui 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Soit l’utilisateur choisi l’option non 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388E5FE3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1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oui de la validation de suppression de sauvegarde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Après avoir choisi de recommencer le jeu, le système demande validation et l’utilisateur a choisi oui à la validation de la suppression de l’avancement.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Affichage du premier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premier niveau au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388E5FE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oui de la validation de suppression de sauvegarde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Après avoir choisi de recommencer le jeu, le système demande validation et l’utilisateur a choisi oui à la validation de la suppression de l’avancement.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Affichage du premier niveau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premier niveau au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n°6 : </w:t>
      </w:r>
      <w:r>
        <w:rPr>
          <w:rFonts w:eastAsia="Times New Roman" w:cs="Calibri"/>
          <w:color w:val="000000"/>
          <w:lang w:eastAsia="fr-FR"/>
        </w:rPr>
        <w:t>Option oui de la validation de suppression de sauvegarde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099DCD39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1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non de la validation de suppression de sauvegarde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Après avoir choisi de recommencer le jeu, le système demande validation et l’utilisateur a choisi non à la validation de la suppression de l’avancement.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Ouverture du menu principal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ouvre le menu principale.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099DCD3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non de la validation de suppression de sauvegarde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Après avoir choisi de recommencer le jeu, le système demande validation et l’utilisateur a choisi non à la validation de la suppression de l’avancement.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Ouverture du menu principal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ouvre le menu principale.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n°7 : </w:t>
      </w:r>
      <w:r>
        <w:rPr>
          <w:rFonts w:eastAsia="Times New Roman" w:cs="Calibri"/>
          <w:color w:val="000000"/>
          <w:lang w:eastAsia="fr-FR"/>
        </w:rPr>
        <w:t>Option non de la validation de suppression de sauvegarde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14680" w:after="160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2A5D7EAF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1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Dans le menu principal, l’utilisateur a choisi l’option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Recommencer le jeu du tout début.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Validation de suppression de sauvegarde.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2A5D7EA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Dans le menu principal, l’utilisateur a choisi l’option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Recommencer le jeu du tout début.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Validation de suppression de sauvegarde.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10ED64EA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1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 :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choix du niveau niveaux.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Dans le menu principal ou le menu option, l’utilisateur a choisi l’option choisir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  <w:r>
                              <w:rPr/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en cas de succès :</w:t>
                            </w:r>
                            <w:r>
                              <w:rPr/>
                              <w:t xml:space="preserve"> Affichage du template choix des niveaux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template choix des niveaux.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10ED64E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>Nom :</w:t>
                      </w:r>
                      <w:r>
                        <w:rPr/>
                        <w:t xml:space="preserve">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choix du niveau niveaux.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Dans le menu principal ou le menu option, l’utilisateur a choisi l’option choisir un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  <w:r>
                        <w:rPr/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en cas de succès :</w:t>
                      </w:r>
                      <w:r>
                        <w:rPr/>
                        <w:t xml:space="preserve"> Affichage du template choix des niveaux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template choix des niveaux.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n°8 : </w:t>
      </w:r>
      <w:r>
        <w:rPr>
          <w:rFonts w:eastAsia="Times New Roman" w:cs="Calibri"/>
          <w:color w:val="000000"/>
          <w:lang w:eastAsia="fr-FR"/>
        </w:rPr>
        <w:t>Option choix du niveau niveaux.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14680" w:after="160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1" wp14:anchorId="2F2094FA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1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Dans le menu principal, l’utilisateur a choisi l’option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Recommencer le jeu du tout début.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Validation de suppression de sauvegarde.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2F2094F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Dans le menu principal, l’utilisateur a choisi l’option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Recommencer le jeu du tout début.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Validation de suppression de sauvegarde.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2" wp14:anchorId="6D64D1BB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2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 :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tutoriel.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Dans le menu principal ou le menu option, l’utilisateur a choisi l’option tutoriel.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  <w:r>
                              <w:rPr/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en cas de succès :</w:t>
                            </w:r>
                            <w:r>
                              <w:rPr/>
                              <w:t xml:space="preserve"> Affichage du template tutoriel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template tutoriel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6D64D1B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>Nom :</w:t>
                      </w:r>
                      <w:r>
                        <w:rPr/>
                        <w:t xml:space="preserve">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tutoriel.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Dans le menu principal ou le menu option, l’utilisateur a choisi l’option tutoriel.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  <w:r>
                        <w:rPr/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en cas de succès :</w:t>
                      </w:r>
                      <w:r>
                        <w:rPr/>
                        <w:t xml:space="preserve"> Affichage du template tutoriel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template tutoriel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n°9 : Option tutoriel</w:t>
      </w:r>
      <w:r>
        <w:rPr>
          <w:rFonts w:eastAsia="Times New Roman" w:cs="Calibri"/>
          <w:color w:val="000000"/>
          <w:lang w:eastAsia="fr-FR"/>
        </w:rPr>
        <w:t>.</w:t>
      </w:r>
      <w:r>
        <w:br w:type="page"/>
      </w:r>
    </w:p>
    <w:p>
      <w:pPr>
        <w:pStyle w:val="Normal"/>
        <w:spacing w:before="14824" w:after="160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3" wp14:anchorId="4FCDE145">
                <wp:simplePos x="0" y="0"/>
                <wp:positionH relativeFrom="margin">
                  <wp:posOffset>6350</wp:posOffset>
                </wp:positionH>
                <wp:positionV relativeFrom="paragraph">
                  <wp:posOffset>287655</wp:posOffset>
                </wp:positionV>
                <wp:extent cx="5702935" cy="4661535"/>
                <wp:effectExtent l="0" t="0" r="12700" b="25400"/>
                <wp:wrapSquare wrapText="bothSides"/>
                <wp:docPr id="2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6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</w:t>
                            </w:r>
                            <w:r>
                              <w:rPr>
                                <w:color w:val="auto"/>
                              </w:rPr>
                              <w:t xml:space="preserve"> 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Contexte d’utilisation :</w:t>
                            </w:r>
                            <w:r>
                              <w:rPr>
                                <w:color w:val="auto"/>
                              </w:rPr>
                              <w:t xml:space="preserve"> Dans le menu principal, l’utilisateur a choisi l’option recommencer.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  <w:r>
                              <w:rPr>
                                <w:color w:val="auto"/>
                              </w:rPr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en cas de succès :</w:t>
                            </w:r>
                            <w:r>
                              <w:rPr>
                                <w:color w:val="auto"/>
                              </w:rPr>
                              <w:t xml:space="preserve"> Recommencer le jeu du tout début.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Validation de suppression de sauvegarde.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5pt;margin-top:22.65pt;width:448.95pt;height:366.95pt;mso-position-horizontal-relative:margin" wp14:anchorId="4FCDE14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</w:t>
                      </w:r>
                      <w:r>
                        <w:rPr>
                          <w:color w:val="auto"/>
                        </w:rPr>
                        <w:t xml:space="preserve"> 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Contexte d’utilisation :</w:t>
                      </w:r>
                      <w:r>
                        <w:rPr>
                          <w:color w:val="auto"/>
                        </w:rPr>
                        <w:t xml:space="preserve"> Dans le menu principal, l’utilisateur a choisi l’option recommencer.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  <w:r>
                        <w:rPr>
                          <w:color w:val="auto"/>
                        </w:rPr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en cas de succès :</w:t>
                      </w:r>
                      <w:r>
                        <w:rPr>
                          <w:color w:val="auto"/>
                        </w:rPr>
                        <w:t xml:space="preserve"> Recommencer le jeu du tout début.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Validation de suppression de sauvegarde.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" wp14:anchorId="6AB26C9F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02935" cy="4752975"/>
                <wp:effectExtent l="0" t="0" r="12700" b="10160"/>
                <wp:wrapSquare wrapText="bothSides"/>
                <wp:docPr id="2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7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 :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choix du niveau niveaux.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Dans le menu principal ou le menu option, l’utilisateur a choisi de quitter le jeu.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  <w:r>
                              <w:rPr/>
                              <w:t xml:space="preserve"> Ouverture du menu option si le joueur est dans un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en cas de succès :</w:t>
                            </w:r>
                            <w:r>
                              <w:rPr/>
                              <w:t xml:space="preserve"> Affichage d’un menu de validation.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un menu de validation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9pt;margin-top:22.9pt;width:448.95pt;height:374.15pt;mso-position-horizontal:left;mso-position-horizontal-relative:margin" wp14:anchorId="6AB26C9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>Nom :</w:t>
                      </w:r>
                      <w:r>
                        <w:rPr/>
                        <w:t xml:space="preserve">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choix du niveau niveaux.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Dans le menu principal ou le menu option, l’utilisateur a choisi de quitter le jeu.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  <w:r>
                        <w:rPr/>
                        <w:t xml:space="preserve"> Ouverture du menu option si le joueur est dans un niveau.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en cas de succès :</w:t>
                      </w:r>
                      <w:r>
                        <w:rPr/>
                        <w:t xml:space="preserve"> Affichage d’un menu de validation.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un menu de validation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n°10 : Option quitter le jeu</w:t>
      </w:r>
      <w:r>
        <w:rPr>
          <w:rFonts w:eastAsia="Times New Roman" w:cs="Calibri"/>
          <w:color w:val="000000"/>
          <w:lang w:eastAsia="fr-FR"/>
        </w:rPr>
        <w:t>.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5" wp14:anchorId="0EA705BF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2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oui de la validation de suppression de sauvegarde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Après avoir choisi de quitter le jeu, le système demande validation et l’utilisateur a choisi oui à la validation de quitter le jeu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Le jeu se ferme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ferme le jeu.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0EA705B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oui de la validation de suppression de sauvegarde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Après avoir choisi de quitter le jeu, le système demande validation et l’utilisateur a choisi oui à la validation de quitter le jeu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Le jeu se ferme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ferme le jeu.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n°11 : </w:t>
      </w:r>
      <w:r>
        <w:rPr>
          <w:rFonts w:eastAsia="Times New Roman" w:cs="Calibri"/>
          <w:color w:val="000000"/>
          <w:lang w:eastAsia="fr-FR"/>
        </w:rPr>
        <w:t>Option oui de la validation de quitter le jeu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6" wp14:anchorId="2B41804A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2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non de la validation de suppression de sauvegarde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Après avoir choisi de quitter le jeu, le système demande validation et l’utilisateur a choisi non à la validation de quitter le jeu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Retour au précèdent emplacement du joueur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dernier template où été 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2B41804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non de la validation de suppression de sauvegarde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Après avoir choisi de quitter le jeu, le système demande validation et l’utilisateur a choisi non à la validation de quitter le jeu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Retour au précèdent emplacement du joueur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dernier template où été 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n°12 : </w:t>
      </w:r>
      <w:r>
        <w:rPr>
          <w:rFonts w:eastAsia="Times New Roman" w:cs="Calibri"/>
          <w:color w:val="000000"/>
          <w:lang w:eastAsia="fr-FR"/>
        </w:rPr>
        <w:t>Option non de la validation de quitter le jeu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021A8BF4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3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Nom : </w:t>
                            </w:r>
                            <w:r>
                              <w:rPr>
                                <w:color w:val="auto"/>
                              </w:rPr>
                              <w:t>Retour en arrière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Dans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le template tutoriel ou choix niveau, une option du joueur et de retourner en arrière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>Retour au précèdent emplacement du joueur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le dernier template où été 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021A8BF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Nom : </w:t>
                      </w:r>
                      <w:r>
                        <w:rPr>
                          <w:color w:val="auto"/>
                        </w:rPr>
                        <w:t>Retour en arrière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Dans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le template tutoriel ou choix niveau, une option du joueur et de retourner en arrière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>Retour au précèdent emplacement du joueur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le dernier template où été 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n°13 : Retour en arrière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8" wp14:anchorId="287A07DE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3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Nom : </w:t>
                            </w:r>
                            <w:r>
                              <w:rPr>
                                <w:color w:val="auto"/>
                              </w:rPr>
                              <w:t>Choisi menu option.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Dans un niveau, le bouton menu option est choisi par l’utilisateur.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>Affichage d’un menu avec différentes options pour le joueur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sauvegarde le niveau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le menu option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287A07D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Nom : </w:t>
                      </w:r>
                      <w:r>
                        <w:rPr>
                          <w:color w:val="auto"/>
                        </w:rPr>
                        <w:t>Choisi menu option.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Dans un niveau, le bouton menu option est choisi par l’utilisateur.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>Affichage d’un menu avec différentes options pour le joueur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sauvegarde le niveau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le menu option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n°14 : Choisi menu option.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9" wp14:anchorId="022CBCA9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02935" cy="5614035"/>
                <wp:effectExtent l="0" t="0" r="12700" b="25400"/>
                <wp:wrapSquare wrapText="bothSides"/>
                <wp:docPr id="3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56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Nom : M</w:t>
                            </w:r>
                            <w:r>
                              <w:rPr>
                                <w:color w:val="auto"/>
                              </w:rPr>
                              <w:t>enu option.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Après avoir choisi le menu option dans un niveau le système affiche ce dernier.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color w:val="auto"/>
                              </w:rPr>
                              <w:t>Stratégique.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>Affichage d’un menu avec différentes options pour le joueur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continuer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réinitialiser le niveau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niveau suivant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choisir niveau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menu principal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quitter le jeu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affiche l’option tutoriel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9pt;margin-top:22.9pt;width:448.95pt;height:441.95pt;mso-position-horizontal:left;mso-position-horizontal-relative:margin" wp14:anchorId="022CBCA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Nom : M</w:t>
                      </w:r>
                      <w:r>
                        <w:rPr>
                          <w:color w:val="auto"/>
                        </w:rPr>
                        <w:t>enu option.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Après avoir choisi le menu option dans un niveau le système affiche ce dernier.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: </w:t>
                      </w:r>
                      <w:r>
                        <w:rPr>
                          <w:color w:val="auto"/>
                        </w:rPr>
                        <w:t>Stratégique.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>Affichage d’un menu avec différentes options pour le joueur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continuer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réinitialiser le niveau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niveau suivant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choisir niveau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menu principal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quitter le jeu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affiche l’option tutoriel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n°15 : Menu option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0" wp14:anchorId="77CC72EE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02935" cy="4284980"/>
                <wp:effectExtent l="0" t="0" r="12700" b="20955"/>
                <wp:wrapSquare wrapText="bothSides"/>
                <wp:docPr id="3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28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Nom : </w:t>
                            </w:r>
                            <w:r>
                              <w:rPr>
                                <w:color w:val="auto"/>
                              </w:rPr>
                              <w:t>Option réinitialiser le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L’utilisateur a choisi l’option réinitialiser le niveau dans le menu option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: U</w:t>
                            </w:r>
                            <w:r>
                              <w:rPr>
                                <w:color w:val="auto"/>
                              </w:rPr>
                              <w:t>tilisateur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>Demande de validation au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Affichage d’une fenêtre de validation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9pt;margin-top:22.9pt;width:448.95pt;height:337.3pt;mso-position-horizontal:left;mso-position-horizontal-relative:margin" wp14:anchorId="77CC72E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Nom : </w:t>
                      </w:r>
                      <w:r>
                        <w:rPr>
                          <w:color w:val="auto"/>
                        </w:rPr>
                        <w:t>Option réinitialiser le niveau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L’utilisateur a choisi l’option réinitialiser le niveau dans le menu option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</w:t>
                      </w:r>
                      <w:r>
                        <w:rPr>
                          <w:b/>
                          <w:bCs/>
                          <w:color w:val="auto"/>
                        </w:rPr>
                        <w:t>: U</w:t>
                      </w:r>
                      <w:r>
                        <w:rPr>
                          <w:color w:val="auto"/>
                        </w:rPr>
                        <w:t>tilisateur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>Demande de validation au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Affichage d’une fenêtre de validation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n°16 : Option réinitialiser le niveau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1" wp14:anchorId="5FF139CF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3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oui de la validation de réinitialiser le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de réinitialiser le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La progression du niveau est remise à 0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supprime l’avancement du joueur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5FF139C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oui de la validation de réinitialiser le niveau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de réinitialiser le niveau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La progression du niveau est remise à 0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supprime l’avancement du joueur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n°17 : </w:t>
      </w:r>
      <w:r>
        <w:rPr>
          <w:rFonts w:eastAsia="Times New Roman" w:cs="Calibri"/>
          <w:color w:val="000000"/>
          <w:lang w:eastAsia="fr-FR"/>
        </w:rPr>
        <w:t>Option oui de la validation de réinitialiser le niveau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53E4F7D1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4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non de la validation de réinitialiser le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de retourner à sa progression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Le joueur retourne a son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retourne au niveau.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53E4F7D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non de la validation de réinitialiser le niveau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de retourner à sa progression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Le joueur retourne a son niveau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retourne au niveau.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n°18 : </w:t>
      </w:r>
      <w:r>
        <w:rPr>
          <w:rFonts w:eastAsia="Times New Roman" w:cs="Calibri"/>
          <w:color w:val="000000"/>
          <w:lang w:eastAsia="fr-FR"/>
        </w:rPr>
        <w:t>Option non de la validation de réinitialiser le niveau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3" wp14:anchorId="5E465DA5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4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niveau suivant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l’option niveau suivant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Utilisateur.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Demande de validation au joueur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une fenêtre de validation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5E465DA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niveau suivant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l’option niveau suivant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Utilisateur.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Demande de validation au joueur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une fenêtre de validation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n°18 : </w:t>
      </w:r>
      <w:r>
        <w:rPr>
          <w:rFonts w:eastAsia="Times New Roman" w:cs="Calibri"/>
          <w:color w:val="000000"/>
          <w:lang w:eastAsia="fr-FR"/>
        </w:rPr>
        <w:t>Option niveau suivant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4" wp14:anchorId="0925616B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4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oui de la validation de niveau suivant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passer au niveau suivant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Le niveau suivant est affiché.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sauvegarde la progression du niveau actuel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niveau suivant.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0925616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oui de la validation de niveau suivant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passer au niveau suivant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Le niveau suivant est affiché.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sauvegarde la progression du niveau actuel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niveau suivant.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n°19  : </w:t>
      </w:r>
      <w:r>
        <w:rPr>
          <w:rFonts w:eastAsia="Times New Roman" w:cs="Calibri"/>
          <w:color w:val="000000"/>
          <w:lang w:eastAsia="fr-FR"/>
        </w:rPr>
        <w:t>Option oui de la validation de niveau suivant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5" wp14:anchorId="1B66EDB9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4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non de la validation de niveau suivant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de rester sur le niveau actuel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Le joueur retourne sur la progression du niveau auquel il est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niveau actuel.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1B66EDB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non de la validation de niveau suivant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de rester sur le niveau actuel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Le joueur retourne sur la progression du niveau auquel il est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niveau actuel.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n°20  : </w:t>
      </w:r>
      <w:r>
        <w:rPr>
          <w:rFonts w:eastAsia="Times New Roman" w:cs="Calibri"/>
          <w:color w:val="000000"/>
          <w:lang w:eastAsia="fr-FR"/>
        </w:rPr>
        <w:t>Option non de la validation de niveau suivant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6" wp14:anchorId="62181FFC">
                <wp:simplePos x="0" y="0"/>
                <wp:positionH relativeFrom="margin">
                  <wp:posOffset>8255</wp:posOffset>
                </wp:positionH>
                <wp:positionV relativeFrom="paragraph">
                  <wp:posOffset>273685</wp:posOffset>
                </wp:positionV>
                <wp:extent cx="5702935" cy="4509135"/>
                <wp:effectExtent l="0" t="0" r="12700" b="25400"/>
                <wp:wrapSquare wrapText="bothSides"/>
                <wp:docPr id="4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Retour menu principal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l’option de retourner au menu principal.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Demande de validation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une fenêtre de validation.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1.55pt;width:448.95pt;height:354.95pt;mso-position-horizontal-relative:margin" wp14:anchorId="62181FF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Retour menu principal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l’option de retourner au menu principal.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Demande de validation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une fenêtre de validation.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Cas d’utilisation n°21  : Option m</w:t>
      </w:r>
      <w:r>
        <w:rPr>
          <w:rFonts w:eastAsia="Times New Roman" w:cs="Calibri"/>
          <w:color w:val="000000"/>
          <w:lang w:eastAsia="fr-FR"/>
        </w:rPr>
        <w:t>enu principal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7" wp14:anchorId="4C28CC38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5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oui de la validation de retour au menu principal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de retourner au menu principal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Le menu principal est afficher.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sauvegarde la progression du niveau actuel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menu principal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4C28CC38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oui de la validation de retour au menu principal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de retourner au menu principal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Le menu principal est afficher.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sauvegarde la progression du niveau actuel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menu principal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n°22  : </w:t>
      </w:r>
      <w:r>
        <w:rPr>
          <w:rFonts w:eastAsia="Times New Roman" w:cs="Calibri"/>
          <w:color w:val="000000"/>
          <w:lang w:eastAsia="fr-FR"/>
        </w:rPr>
        <w:t>Option oui de la validation de retour au menu principal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8" wp14:anchorId="39BD1690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5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Option non de la validation de retour au menu principal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a choisi de rester sur le niveau actuel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Sous-fonction.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Le joueur retourne sur la progression du niveau auquel il est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affiche le niveau actuel.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39BD169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Option non de la validation de retour au menu principal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a choisi de rester sur le niveau actuel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Sous-fonction.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Le joueur retourne sur la progression du niveau auquel il est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affiche le niveau actuel.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n°23  : </w:t>
      </w:r>
      <w:r>
        <w:rPr>
          <w:rFonts w:eastAsia="Times New Roman" w:cs="Calibri"/>
          <w:color w:val="000000"/>
          <w:lang w:eastAsia="fr-FR"/>
        </w:rPr>
        <w:t>Option non de la validation de retour au menu principal</w:t>
      </w:r>
    </w:p>
    <w:p>
      <w:pPr>
        <w:pStyle w:val="Normal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9" wp14:anchorId="07F9BE2D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5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 :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lang w:eastAsia="fr-FR"/>
                              </w:rPr>
                              <w:t>Annuler action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Contexte d’utilisation : </w:t>
                            </w:r>
                            <w:r>
                              <w:rPr/>
                              <w:t>Le joueur veut annuler l’action qu’il vient de faire sur le plateau de jeu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Niveau</w:t>
                            </w:r>
                            <w:r>
                              <w:rPr/>
                              <w:t> : Utilisateur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Acteur principal : </w:t>
                            </w:r>
                            <w:r>
                              <w:rPr/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Intervenants et intérêts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Garantie minimale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Garantie en cas de succès : </w:t>
                            </w:r>
                            <w:r>
                              <w:rPr/>
                              <w:t>La dernière action faite est annulée.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Déclencheur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Scénario nominal 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Le système annule la dernière action du joueur ;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07F9BE2D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 : </w:t>
                      </w:r>
                      <w:r>
                        <w:rPr>
                          <w:rFonts w:eastAsia="Times New Roman" w:cs="Calibri"/>
                          <w:color w:val="000000"/>
                          <w:lang w:eastAsia="fr-FR"/>
                        </w:rPr>
                        <w:t>Annuler action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Contexte d’utilisation : </w:t>
                      </w:r>
                      <w:r>
                        <w:rPr/>
                        <w:t>Le joueur veut annuler l’action qu’il vient de faire sur le plateau de jeu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Niveau</w:t>
                      </w:r>
                      <w:r>
                        <w:rPr/>
                        <w:t> : Utilisateur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Acteur principal : </w:t>
                      </w:r>
                      <w:r>
                        <w:rPr/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Intervenants et intérêts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Garantie minimale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Garantie en cas de succès : </w:t>
                      </w:r>
                      <w:r>
                        <w:rPr/>
                        <w:t>La dernière action faite est annulée.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Déclencheur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>Scénario nominal 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/>
                      </w:pPr>
                      <w:r>
                        <w:rPr/>
                        <w:t>Le système annule la dernière action du joueur ;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/>
                      </w:pPr>
                      <w:r>
                        <w:rPr>
                          <w:b/>
                          <w:bCs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n°24 : Annuler action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0" wp14:anchorId="5C3CDDEE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5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Nom : </w:t>
                            </w:r>
                            <w:r>
                              <w:rPr>
                                <w:color w:val="auto"/>
                              </w:rPr>
                              <w:t>Refaire une action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Le joueur veut refaire l’action qu’il vient d’annuler sur le plateau de jeu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>L’annulation est annulée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annule la dernière annulation.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5C3CDDE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Nom : </w:t>
                      </w:r>
                      <w:r>
                        <w:rPr>
                          <w:color w:val="auto"/>
                        </w:rPr>
                        <w:t>Refaire une action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Le joueur veut refaire l’action qu’il vient d’annuler sur le plateau de jeu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>L’annulation est annulée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annule la dernière annulation.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n°25 : Refaire une action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1" wp14:anchorId="393759B0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5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Nom : </w:t>
                            </w:r>
                            <w:r>
                              <w:rPr>
                                <w:color w:val="auto"/>
                              </w:rPr>
                              <w:t xml:space="preserve">Choix de tuile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Le joueur choisie une tuile présente dans le menu de choix de tuile d’un niveau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Utilisateur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joueur.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>La tuile est choisie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mes en mémoire la tuile choisie, s’il y en avait déjà une, il la remplace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393759B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Nom : </w:t>
                      </w:r>
                      <w:r>
                        <w:rPr>
                          <w:color w:val="auto"/>
                        </w:rPr>
                        <w:t xml:space="preserve">Choix de tuile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Le joueur choisie une tuile présente dans le menu de choix de tuile d’un niveau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Utilisateur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joueur.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>La tuile est choisie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mes en mémoire la tuile choisie, s’il y en avait déjà une, il la remplace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n°26 : Choix de tuile </w:t>
      </w:r>
    </w:p>
    <w:p>
      <w:pPr>
        <w:pStyle w:val="Normal"/>
        <w:rPr>
          <w:color w:val="FF0000"/>
        </w:rPr>
      </w:pPr>
      <w:r>
        <w:rPr>
          <w:color w:val="FF0000"/>
        </w:rPr>
        <w:t>Il y aura toujours une tuile en mémoire (si l’utilisateur n’en a pas choisie alors elle est vide.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2" wp14:anchorId="5C064FB2">
                <wp:simplePos x="0" y="0"/>
                <wp:positionH relativeFrom="margin">
                  <wp:posOffset>8255</wp:posOffset>
                </wp:positionH>
                <wp:positionV relativeFrom="paragraph">
                  <wp:posOffset>287655</wp:posOffset>
                </wp:positionV>
                <wp:extent cx="5702935" cy="4509135"/>
                <wp:effectExtent l="0" t="0" r="12700" b="25400"/>
                <wp:wrapSquare wrapText="bothSides"/>
                <wp:docPr id="6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450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both"/>
                              <w:rPr>
                                <w:rFonts w:ascii="Calibri" w:hAnsi="Calibri" w:eastAsia="Times New Roman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Nom : </w:t>
                            </w:r>
                            <w:r>
                              <w:rPr>
                                <w:color w:val="auto"/>
                              </w:rPr>
                              <w:t xml:space="preserve">Placer une tuile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Contexte d’utilisation : </w:t>
                            </w:r>
                            <w:r>
                              <w:rPr>
                                <w:color w:val="auto"/>
                              </w:rPr>
                              <w:t>Le joueur place une tuile a un emplacement sur le plateau de jeu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Portée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Niveau</w:t>
                            </w:r>
                            <w:r>
                              <w:rPr>
                                <w:color w:val="auto"/>
                              </w:rPr>
                              <w:t> : Stratégie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Acteur principal : </w:t>
                            </w:r>
                            <w:r>
                              <w:rPr>
                                <w:color w:val="auto"/>
                              </w:rPr>
                              <w:t>Le système.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Intervenants et intérêts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Précondition :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Garantie minimale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Garantie en cas de succès : </w:t>
                            </w:r>
                            <w:r>
                              <w:rPr>
                                <w:color w:val="auto"/>
                              </w:rPr>
                              <w:t xml:space="preserve">La tuile est placée à l’emplacement voulus.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Déclencheur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Scénario nominal 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place la tuile de la mémoire aux coordonnées voulues par le joueur.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 système mémorise l’action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Extension : </w:t>
                            </w:r>
                          </w:p>
                          <w:p>
                            <w:pPr>
                              <w:pStyle w:val="Contenudecadre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Liste des variantes : 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Informations connexes 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0.65pt;margin-top:22.65pt;width:448.95pt;height:354.95pt;mso-position-horizontal-relative:margin" wp14:anchorId="5C064FB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both"/>
                        <w:rPr>
                          <w:rFonts w:ascii="Calibri" w:hAnsi="Calibri" w:eastAsia="Times New Roman" w:cs="Calibri"/>
                          <w:color w:val="000000"/>
                          <w:lang w:eastAsia="fr-FR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Nom : </w:t>
                      </w:r>
                      <w:r>
                        <w:rPr>
                          <w:color w:val="auto"/>
                        </w:rPr>
                        <w:t xml:space="preserve">Placer une tuile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Contexte d’utilisation : </w:t>
                      </w:r>
                      <w:r>
                        <w:rPr>
                          <w:color w:val="auto"/>
                        </w:rPr>
                        <w:t>Le joueur place une tuile a un emplacement sur le plateau de jeu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Portée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Niveau</w:t>
                      </w:r>
                      <w:r>
                        <w:rPr>
                          <w:color w:val="auto"/>
                        </w:rPr>
                        <w:t> : Stratégie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Acteur principal : </w:t>
                      </w:r>
                      <w:r>
                        <w:rPr>
                          <w:color w:val="auto"/>
                        </w:rPr>
                        <w:t>Le système.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Intervenants et intérêts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Précondition :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Garantie minimale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Garantie en cas de succès : </w:t>
                      </w:r>
                      <w:r>
                        <w:rPr>
                          <w:color w:val="auto"/>
                        </w:rPr>
                        <w:t xml:space="preserve">La tuile est placée à l’emplacement voulus.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Déclencheur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Scénario nominal 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place la tuile de la mémoire aux coordonnées voulues par le joueur.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 système mémorise l’action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Extension : </w:t>
                      </w:r>
                    </w:p>
                    <w:p>
                      <w:pPr>
                        <w:pStyle w:val="Contenudecadre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Liste des variantes : </w:t>
                      </w:r>
                    </w:p>
                    <w:p>
                      <w:pPr>
                        <w:pStyle w:val="Contenudecadre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Informations connexes :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Cas d’utilisation n°27 : Placer une tuile 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537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54574"/>
    <w:pPr>
      <w:spacing w:before="0" w:after="16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AB27-C750-4059-B736-A73EDEE9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LibreOffice/6.1.5.2$Linux_X86_64 LibreOffice_project/10$Build-2</Application>
  <Pages>31</Pages>
  <Words>2916</Words>
  <Characters>15004</Characters>
  <CharactersWithSpaces>17616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2021-11-21T14:04:00Z</dcterms:created>
  <dc:creator>olivier92.bonifacio@gmail.com</dc:creator>
  <dc:description/>
  <dc:language>fr-FR</dc:language>
  <cp:lastModifiedBy/>
  <dcterms:modified xsi:type="dcterms:W3CDTF">2021-11-27T11:19:27Z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