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Default="005C35FB" w:rsidP="0029697B">
      <w:pPr>
        <w:pStyle w:val="1"/>
      </w:pPr>
      <w:r>
        <w:lastRenderedPageBreak/>
        <w:t>Общая информация</w:t>
      </w:r>
    </w:p>
    <w:p w:rsidR="00036438" w:rsidRPr="00036438" w:rsidRDefault="00036438" w:rsidP="00036438">
      <w:pPr>
        <w:ind w:firstLine="0"/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Default="005C35FB" w:rsidP="007362AD">
      <w:pPr>
        <w:pStyle w:val="1"/>
        <w:rPr>
          <w:lang w:val="ru-RU"/>
        </w:rPr>
      </w:pP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92F77" w:rsidRPr="00707AFB" w:rsidTr="00AB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snapToGrid w:val="0"/>
              <w:ind w:firstLine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4676" w:type="dxa"/>
          </w:tcPr>
          <w:p w:rsidR="00C92F77" w:rsidRPr="00C92F77" w:rsidRDefault="00C92F77" w:rsidP="00C92F77">
            <w:pPr>
              <w:snapToGrid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</w:p>
        </w:tc>
      </w:tr>
      <w:tr w:rsidR="00C92F77" w:rsidRPr="00707AFB" w:rsidTr="00AB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изменений</w:t>
            </w:r>
            <w:proofErr w:type="spellEnd"/>
          </w:p>
        </w:tc>
        <w:tc>
          <w:tcPr>
            <w:tcW w:w="4676" w:type="dxa"/>
          </w:tcPr>
          <w:p w:rsidR="00C92F77" w:rsidRPr="00C92F77" w:rsidRDefault="009A3A88" w:rsidP="00C92F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92F77" w:rsidRPr="00C92F77">
                <w:rPr>
                  <w:rStyle w:val="af5"/>
                </w:rPr>
                <w:t>https://github.com/yuri-vashchenko/CircleFilter/issues</w:t>
              </w:r>
            </w:hyperlink>
          </w:p>
        </w:tc>
      </w:tr>
      <w:tr w:rsidR="00C92F77" w:rsidRPr="00036438" w:rsidTr="00AB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C92F77" w:rsidRPr="00C92F77" w:rsidRDefault="009A3A88" w:rsidP="00C92F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7" w:history="1">
              <w:r w:rsidR="00C92F77" w:rsidRPr="00C92F77">
                <w:rPr>
                  <w:rStyle w:val="af5"/>
                </w:rPr>
                <w:t>https</w:t>
              </w:r>
              <w:r w:rsidR="00C92F77" w:rsidRPr="00C92F77">
                <w:rPr>
                  <w:rStyle w:val="af5"/>
                  <w:lang w:val="ru-RU"/>
                </w:rPr>
                <w:t>://</w:t>
              </w:r>
              <w:proofErr w:type="spellStart"/>
              <w:r w:rsidR="00C92F77" w:rsidRPr="00C92F77">
                <w:rPr>
                  <w:rStyle w:val="af5"/>
                </w:rPr>
                <w:t>github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.</w:t>
              </w:r>
              <w:r w:rsidR="00C92F77" w:rsidRPr="00C92F77">
                <w:rPr>
                  <w:rStyle w:val="af5"/>
                </w:rPr>
                <w:t>com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proofErr w:type="spellStart"/>
              <w:r w:rsidR="00C92F77" w:rsidRPr="00C92F77">
                <w:rPr>
                  <w:rStyle w:val="af5"/>
                </w:rPr>
                <w:t>yuri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-</w:t>
              </w:r>
              <w:proofErr w:type="spellStart"/>
              <w:r w:rsidR="00C92F77" w:rsidRPr="00C92F77">
                <w:rPr>
                  <w:rStyle w:val="af5"/>
                </w:rPr>
                <w:t>vashchenko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/</w:t>
              </w:r>
              <w:proofErr w:type="spellStart"/>
              <w:r w:rsidR="00C92F77" w:rsidRPr="00C92F77">
                <w:rPr>
                  <w:rStyle w:val="af5"/>
                </w:rPr>
                <w:t>CircleFilter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/</w:t>
              </w:r>
            </w:hyperlink>
          </w:p>
        </w:tc>
      </w:tr>
    </w:tbl>
    <w:p w:rsidR="00C92F77" w:rsidRPr="00C92F77" w:rsidRDefault="00C92F77" w:rsidP="00C92F77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proofErr w:type="spellEnd"/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отчитываться о </w:t>
      </w:r>
      <w:proofErr w:type="gramStart"/>
      <w:r w:rsidRPr="00C92F77">
        <w:rPr>
          <w:lang w:val="ru-RU"/>
        </w:rPr>
        <w:t>проделанной  работе</w:t>
      </w:r>
      <w:proofErr w:type="gramEnd"/>
      <w:r w:rsidRPr="00C92F77">
        <w:rPr>
          <w:lang w:val="ru-RU"/>
        </w:rPr>
        <w:t>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lastRenderedPageBreak/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C92F77" w:rsidRPr="00A74B05" w:rsidRDefault="00A74B05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="00C92F77"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состояний: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подобный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назначен на кого-то из команды (так же указывается на кого именно из команды),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</w:t>
      </w:r>
      <w:proofErr w:type="spellEnd"/>
      <w:r w:rsidRPr="00A74B05">
        <w:rPr>
          <w:lang w:val="ru-RU"/>
        </w:rPr>
        <w:t>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которыми сейчас работает человек, переводятся этим человеком в состояние </w:t>
      </w:r>
      <w:proofErr w:type="spellStart"/>
      <w:r w:rsidRPr="00A74B05">
        <w:rPr>
          <w:lang w:val="ru-RU"/>
        </w:rPr>
        <w:t>In</w:t>
      </w:r>
      <w:proofErr w:type="spell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C92F77" w:rsidRPr="00C92F77" w:rsidRDefault="00C92F77" w:rsidP="00A74B05">
      <w:pPr>
        <w:pStyle w:val="2"/>
        <w:rPr>
          <w:lang w:val="ru-RU"/>
        </w:rPr>
      </w:pPr>
      <w:r w:rsidRPr="00C92F77">
        <w:rPr>
          <w:lang w:val="ru-RU"/>
        </w:rPr>
        <w:t>Соглашения:</w:t>
      </w:r>
    </w:p>
    <w:p w:rsid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заведенного на это изменение </w:t>
      </w:r>
      <w:proofErr w:type="spellStart"/>
      <w:r w:rsidRPr="00A74B05">
        <w:rPr>
          <w:lang w:val="ru-RU"/>
        </w:rPr>
        <w:t>тикета</w:t>
      </w:r>
      <w:proofErr w:type="spellEnd"/>
      <w:r w:rsidRPr="00A74B05">
        <w:rPr>
          <w:lang w:val="ru-RU"/>
        </w:rPr>
        <w:t>;</w:t>
      </w:r>
    </w:p>
    <w:p w:rsidR="00C92F77" w:rsidRP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C92F77" w:rsidRPr="00A74B05" w:rsidRDefault="00C92F77" w:rsidP="00A74B05">
      <w:pPr>
        <w:pStyle w:val="af3"/>
        <w:numPr>
          <w:ilvl w:val="0"/>
          <w:numId w:val="28"/>
        </w:numPr>
        <w:rPr>
          <w:lang w:val="ru-RU"/>
        </w:rPr>
      </w:pPr>
      <w:proofErr w:type="spellStart"/>
      <w:proofErr w:type="gramStart"/>
      <w:r w:rsidRPr="00A74B05">
        <w:rPr>
          <w:lang w:val="ru-RU"/>
        </w:rPr>
        <w:t>id</w:t>
      </w:r>
      <w:proofErr w:type="spellEnd"/>
      <w:proofErr w:type="gramEnd"/>
      <w:r w:rsidRPr="00A74B05">
        <w:rPr>
          <w:lang w:val="ru-RU"/>
        </w:rPr>
        <w:t xml:space="preserve"> — указывается версия файла</w:t>
      </w:r>
    </w:p>
    <w:p w:rsidR="00C92F77" w:rsidRPr="00A74B05" w:rsidRDefault="00A74B0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Фамилия Имя</w:t>
      </w:r>
      <w:r w:rsidR="00C92F77" w:rsidRPr="00A74B05">
        <w:rPr>
          <w:lang w:val="ru-RU"/>
        </w:rPr>
        <w:t>— указывается, кто изменил файл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Д</w:t>
      </w:r>
      <w:r w:rsidR="00C92F77" w:rsidRPr="00A74B05">
        <w:rPr>
          <w:lang w:val="ru-RU"/>
        </w:rPr>
        <w:t>ата — указывается, когда файл был изменен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C92F77" w:rsidRPr="00A74B05">
        <w:rPr>
          <w:lang w:val="ru-RU"/>
        </w:rPr>
        <w:t>ричина — указывается, почему файл изменен</w:t>
      </w:r>
    </w:p>
    <w:p w:rsidR="00C92F77" w:rsidRPr="00A04D88" w:rsidRDefault="00C92F77" w:rsidP="00A04D88">
      <w:pPr>
        <w:pStyle w:val="af3"/>
        <w:numPr>
          <w:ilvl w:val="0"/>
          <w:numId w:val="28"/>
        </w:numPr>
        <w:rPr>
          <w:lang w:val="ru-RU"/>
        </w:rPr>
      </w:pPr>
      <w:proofErr w:type="spellStart"/>
      <w:r w:rsidRPr="00A04D88">
        <w:rPr>
          <w:lang w:val="ru-RU"/>
        </w:rPr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>, по которому нужно было изменить файл</w:t>
      </w:r>
    </w:p>
    <w:p w:rsidR="00C92F77" w:rsidRPr="00A04D88" w:rsidRDefault="00C92F77" w:rsidP="00A04D88">
      <w:pPr>
        <w:pStyle w:val="af3"/>
        <w:numPr>
          <w:ilvl w:val="0"/>
          <w:numId w:val="27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C92F77" w:rsidRPr="00DE3FF9" w:rsidRDefault="00DE3FF9" w:rsidP="00DE3FF9">
      <w:pPr>
        <w:pStyle w:val="af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</w:t>
      </w:r>
      <w:r w:rsidR="00C92F77" w:rsidRPr="00DE3FF9">
        <w:rPr>
          <w:lang w:val="ru-RU"/>
        </w:rPr>
        <w:t>ерсия только что созданного файла.</w:t>
      </w:r>
    </w:p>
    <w:p w:rsidR="00C92F77" w:rsidRPr="00C92F77" w:rsidRDefault="00C92F77" w:rsidP="00C92F77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завершении </w:t>
      </w:r>
      <w:proofErr w:type="gramStart"/>
      <w:r w:rsidRPr="00DE3FF9">
        <w:rPr>
          <w:lang w:val="ru-RU"/>
        </w:rPr>
        <w:t>процесса(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C92F77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</w:p>
    <w:p w:rsidR="008175F8" w:rsidRPr="008175F8" w:rsidRDefault="008175F8" w:rsidP="008175F8">
      <w:pPr>
        <w:pStyle w:val="2"/>
        <w:rPr>
          <w:lang w:val="ru-RU"/>
        </w:rPr>
      </w:pPr>
      <w:r w:rsidRPr="008175F8">
        <w:rPr>
          <w:lang w:val="ru-RU"/>
        </w:rPr>
        <w:lastRenderedPageBreak/>
        <w:t>Отчеты о проделанной работе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</w:t>
      </w:r>
      <w:proofErr w:type="spellStart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Член CCB при назначении задачи(</w:t>
      </w:r>
      <w:proofErr w:type="spellStart"/>
      <w:r w:rsidRPr="008175F8">
        <w:rPr>
          <w:lang w:val="ru-RU"/>
        </w:rPr>
        <w:t>тикета</w:t>
      </w:r>
      <w:proofErr w:type="spellEnd"/>
      <w:r w:rsidRPr="008175F8">
        <w:rPr>
          <w:lang w:val="ru-RU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 w:rsidRPr="008175F8">
        <w:rPr>
          <w:lang w:val="ru-RU"/>
        </w:rPr>
        <w:t>тикету</w:t>
      </w:r>
      <w:proofErr w:type="spellEnd"/>
      <w:r w:rsidRPr="008175F8">
        <w:rPr>
          <w:lang w:val="ru-RU"/>
        </w:rPr>
        <w:t>), срокам сдачи готовых документов.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</w:t>
      </w:r>
      <w:proofErr w:type="spellStart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если руководитель дал на это согласие.</w:t>
      </w:r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7C7942" w:rsidRDefault="00707AFB" w:rsidP="00707AFB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7.1</w:t>
      </w:r>
      <w:r w:rsidRPr="000C7704">
        <w:rPr>
          <w:lang w:val="ru-RU"/>
        </w:rPr>
        <w:t>]</w:t>
      </w:r>
      <w:r>
        <w:rPr>
          <w:lang w:val="ru-RU"/>
        </w:rPr>
        <w:t xml:space="preserve"> Структура папок в проекте </w:t>
      </w:r>
      <w:proofErr w:type="spellStart"/>
      <w:r>
        <w:t>CircleFilter</w:t>
      </w:r>
      <w:proofErr w:type="spellEnd"/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036438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lastRenderedPageBreak/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707AFB" w:rsidRPr="00036438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036438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lastRenderedPageBreak/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03643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03643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1A2DB5" w:rsidRPr="0003643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03643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03643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1A2DB5" w:rsidRPr="0003643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934854" w:rsidRPr="0003643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934854" w:rsidRPr="0003643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EC152C" w:rsidRPr="0003643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03643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03643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lastRenderedPageBreak/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EC152C" w:rsidRPr="0003643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03643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03643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 xml:space="preserve">Ограничение количества обращений к API </w:t>
      </w:r>
      <w:proofErr w:type="spellStart"/>
      <w:r w:rsidRPr="00191A51">
        <w:rPr>
          <w:lang w:val="ru-RU"/>
        </w:rPr>
        <w:t>Google</w:t>
      </w:r>
      <w:proofErr w:type="spellEnd"/>
      <w:r w:rsidRPr="00191A51">
        <w:rPr>
          <w:lang w:val="ru-RU"/>
        </w:rPr>
        <w:t>+ - 1000 запросов в сутки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График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 w:rsidR="00191A51">
        <w:rPr>
          <w:lang w:val="ru-RU"/>
        </w:rPr>
        <w:t>фич</w:t>
      </w:r>
      <w:proofErr w:type="spellEnd"/>
    </w:p>
    <w:p w:rsidR="005C35FB" w:rsidRDefault="005C35FB" w:rsidP="00EC152C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8175F8" w:rsidRDefault="008175F8">
      <w:pPr>
        <w:ind w:firstLine="0"/>
        <w:jc w:val="left"/>
        <w:rPr>
          <w:rStyle w:val="a9"/>
          <w:lang w:val="ru-RU"/>
        </w:rPr>
      </w:pPr>
      <w:r>
        <w:rPr>
          <w:rStyle w:val="a9"/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ind w:firstLine="0"/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C92F77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92F77" w:rsidRPr="00C92F77" w:rsidRDefault="00C92F77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C92F77" w:rsidRDefault="00C92F77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C92F77" w:rsidRPr="00C92F77" w:rsidRDefault="00C92F77" w:rsidP="00BC38D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C92F77" w:rsidRP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12310F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12310F" w:rsidRPr="00C92F77" w:rsidRDefault="0012310F" w:rsidP="0012310F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12310F" w:rsidRP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12310F" w:rsidRPr="00C92F77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572152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572152" w:rsidRPr="00572152" w:rsidRDefault="00572152" w:rsidP="0012310F">
            <w:pPr>
              <w:ind w:firstLine="0"/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572152" w:rsidRPr="00572152" w:rsidRDefault="00572152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572152" w:rsidRDefault="009A3A88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572152" w:rsidRPr="009A3A88" w:rsidRDefault="009A3A88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#9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00A0"/>
    <w:multiLevelType w:val="hybridMultilevel"/>
    <w:tmpl w:val="5A24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C8A3DCA"/>
    <w:multiLevelType w:val="hybridMultilevel"/>
    <w:tmpl w:val="457AEF8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502B7"/>
    <w:multiLevelType w:val="hybridMultilevel"/>
    <w:tmpl w:val="BF5E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27337"/>
    <w:multiLevelType w:val="hybridMultilevel"/>
    <w:tmpl w:val="C3B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73247CD9"/>
    <w:multiLevelType w:val="hybridMultilevel"/>
    <w:tmpl w:val="BEBC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3"/>
  </w:num>
  <w:num w:numId="15">
    <w:abstractNumId w:val="10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  <w:num w:numId="20">
    <w:abstractNumId w:val="3"/>
  </w:num>
  <w:num w:numId="21">
    <w:abstractNumId w:val="11"/>
  </w:num>
  <w:num w:numId="22">
    <w:abstractNumId w:val="16"/>
  </w:num>
  <w:num w:numId="23">
    <w:abstractNumId w:val="9"/>
  </w:num>
  <w:num w:numId="24">
    <w:abstractNumId w:val="15"/>
  </w:num>
  <w:num w:numId="25">
    <w:abstractNumId w:val="6"/>
  </w:num>
  <w:num w:numId="26">
    <w:abstractNumId w:val="8"/>
  </w:num>
  <w:num w:numId="27">
    <w:abstractNumId w:val="17"/>
  </w:num>
  <w:num w:numId="28">
    <w:abstractNumId w:val="7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36438"/>
    <w:rsid w:val="00046475"/>
    <w:rsid w:val="000C7704"/>
    <w:rsid w:val="0012310F"/>
    <w:rsid w:val="00191A51"/>
    <w:rsid w:val="001A2DB5"/>
    <w:rsid w:val="0029697B"/>
    <w:rsid w:val="003B0A01"/>
    <w:rsid w:val="003B2742"/>
    <w:rsid w:val="003B5281"/>
    <w:rsid w:val="00572152"/>
    <w:rsid w:val="005C35FB"/>
    <w:rsid w:val="005C765D"/>
    <w:rsid w:val="005C7FAC"/>
    <w:rsid w:val="005E152C"/>
    <w:rsid w:val="00707AFB"/>
    <w:rsid w:val="007362AD"/>
    <w:rsid w:val="007C7942"/>
    <w:rsid w:val="008175F8"/>
    <w:rsid w:val="0083291B"/>
    <w:rsid w:val="009053C0"/>
    <w:rsid w:val="00934854"/>
    <w:rsid w:val="009A3A88"/>
    <w:rsid w:val="00A04D88"/>
    <w:rsid w:val="00A240F7"/>
    <w:rsid w:val="00A74B05"/>
    <w:rsid w:val="00B10727"/>
    <w:rsid w:val="00B10B41"/>
    <w:rsid w:val="00BC38D6"/>
    <w:rsid w:val="00BF77F0"/>
    <w:rsid w:val="00C92F77"/>
    <w:rsid w:val="00C97956"/>
    <w:rsid w:val="00DE3FF9"/>
    <w:rsid w:val="00E03FDC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sid w:val="00C92F7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163</TotalTime>
  <Pages>8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29</cp:revision>
  <dcterms:created xsi:type="dcterms:W3CDTF">2013-09-24T14:52:00Z</dcterms:created>
  <dcterms:modified xsi:type="dcterms:W3CDTF">2013-09-26T13:58:00Z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