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 w:ascii="黑体" w:hAnsi="黑体" w:eastAsia="黑体"/>
          <w:sz w:val="36"/>
          <w:lang w:val="en-US" w:eastAsia="zh-CN"/>
        </w:rPr>
        <w:t>工程机械指数</w:t>
      </w:r>
      <w:r>
        <w:rPr>
          <w:rFonts w:ascii="黑体" w:hAnsi="黑体" w:eastAsia="黑体"/>
          <w:sz w:val="36"/>
          <w:lang w:eastAsia="zh-CN"/>
        </w:rPr>
        <w:t>分析</w:t>
      </w:r>
      <w:r>
        <w:rPr>
          <w:rFonts w:hint="eastAsia" w:ascii="黑体" w:hAnsi="黑体" w:eastAsia="黑体"/>
          <w:sz w:val="36"/>
          <w:lang w:val="en-US" w:eastAsia="zh-CN"/>
        </w:rPr>
        <w:t>报告</w:t>
      </w:r>
    </w:p>
    <w:bookmarkEnd w:id="0"/>
    <w:p>
      <w:pPr>
        <w:spacing w:after="0" w:line="360" w:lineRule="auto"/>
        <w:jc w:val="center"/>
        <w:rPr>
          <w:lang w:eastAsia="zh-CN"/>
        </w:rPr>
      </w:pPr>
      <w:r>
        <w:rPr>
          <w:lang w:eastAsia="zh-CN"/>
        </w:rPr>
        <w:t>（2023年</w:t>
      </w:r>
      <w:r>
        <w:rPr>
          <w:rFonts w:hint="eastAsia"/>
          <w:lang w:val="en-US" w:eastAsia="zh-CN"/>
        </w:rPr>
        <w:t>9</w:t>
      </w:r>
      <w:r>
        <w:rPr>
          <w:lang w:eastAsia="zh-CN"/>
        </w:rPr>
        <w:t>月）</w:t>
      </w:r>
      <w:r>
        <w:rPr>
          <w:lang w:eastAsia="zh-CN"/>
        </w:rPr>
        <w:br w:type="textWrapping"/>
      </w:r>
    </w:p>
    <w:p>
      <w:pPr>
        <w:spacing w:after="0" w:line="360" w:lineRule="auto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2023年9月，北京市工程机械指数（挖掘机平均开工率）为52.3%，较上月XX，较去年同期XX，高于全国水平（38.4%）13.9个百分点。</w:t>
      </w:r>
    </w:p>
    <w:p>
      <w:pPr>
        <w:spacing w:after="0" w:line="360" w:lineRule="auto"/>
        <w:ind w:firstLine="64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在全国31省市中，北京市挖掘机平均开工率排名第6。前五名分别为吉林省、浙江省、江西省、内蒙古自治区、新疆维吾尔自治区，开工率分别为60.9%、56.5%、53.0%、52.8%、52.7%。</w:t>
      </w:r>
    </w:p>
    <w:p>
      <w:pPr>
        <w:spacing w:after="0" w:line="360" w:lineRule="auto"/>
        <w:ind w:firstLine="640"/>
      </w:pPr>
      <w:r>
        <w:drawing>
          <wp:inline distT="0" distB="0" distL="114300" distR="114300">
            <wp:extent cx="4826000" cy="2743200"/>
            <wp:effectExtent l="4445" t="4445" r="8255" b="82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spacing w:after="0" w:line="360" w:lineRule="auto"/>
        <w:ind w:firstLine="640"/>
        <w:jc w:val="center"/>
        <w:rPr>
          <w:rFonts w:hint="default" w:eastAsia="仿宋"/>
          <w:sz w:val="24"/>
          <w:szCs w:val="20"/>
          <w:lang w:val="en-US" w:eastAsia="zh-CN"/>
        </w:rPr>
      </w:pPr>
      <w:r>
        <w:rPr>
          <w:rFonts w:hint="eastAsia"/>
          <w:sz w:val="24"/>
          <w:szCs w:val="20"/>
          <w:lang w:val="en-US" w:eastAsia="zh-CN"/>
        </w:rPr>
        <w:t>图：挖掘机开工率排名前十的省市</w:t>
      </w: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w:rPr>
        <w:sz w:val="21"/>
      </w:rPr>
      <w:fldChar w:fldCharType="begin"/>
    </w:r>
    <w:r>
      <w:rPr>
        <w:sz w:val="21"/>
      </w:rPr>
      <w:instrText xml:space="preserve">PAGE</w:instrText>
    </w:r>
    <w:r>
      <w:rPr>
        <w:sz w:val="21"/>
      </w:rPr>
      <w:fldChar w:fldCharType="separate"/>
    </w:r>
    <w:r>
      <w:rPr>
        <w:sz w:val="21"/>
      </w:rPr>
      <w:t>1</w:t>
    </w:r>
    <w:r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5MTE5ZjM0MzhjMzI2ZjAzNTg0MmFiYWUzZjQwYTAifQ=="/>
  </w:docVars>
  <w:rsids>
    <w:rsidRoot w:val="00B47730"/>
    <w:rsid w:val="00034616"/>
    <w:rsid w:val="0006063C"/>
    <w:rsid w:val="000B770C"/>
    <w:rsid w:val="000C0D07"/>
    <w:rsid w:val="000F2581"/>
    <w:rsid w:val="0015074B"/>
    <w:rsid w:val="00157F76"/>
    <w:rsid w:val="00183250"/>
    <w:rsid w:val="00193899"/>
    <w:rsid w:val="0029639D"/>
    <w:rsid w:val="002F4D9A"/>
    <w:rsid w:val="00326F90"/>
    <w:rsid w:val="003743C7"/>
    <w:rsid w:val="004B4147"/>
    <w:rsid w:val="004C2F31"/>
    <w:rsid w:val="00503C1D"/>
    <w:rsid w:val="00604878"/>
    <w:rsid w:val="00665FF2"/>
    <w:rsid w:val="0077579D"/>
    <w:rsid w:val="00822F28"/>
    <w:rsid w:val="008409AE"/>
    <w:rsid w:val="00842FD6"/>
    <w:rsid w:val="008C7E08"/>
    <w:rsid w:val="008F515A"/>
    <w:rsid w:val="0092143A"/>
    <w:rsid w:val="00945D4F"/>
    <w:rsid w:val="009C7675"/>
    <w:rsid w:val="00A42993"/>
    <w:rsid w:val="00AA1D8D"/>
    <w:rsid w:val="00AB504F"/>
    <w:rsid w:val="00B336F8"/>
    <w:rsid w:val="00B47730"/>
    <w:rsid w:val="00BD0BFD"/>
    <w:rsid w:val="00CB0664"/>
    <w:rsid w:val="00DC04B4"/>
    <w:rsid w:val="00DD0B44"/>
    <w:rsid w:val="00E31276"/>
    <w:rsid w:val="00E478E0"/>
    <w:rsid w:val="00E83CC6"/>
    <w:rsid w:val="00FC693F"/>
    <w:rsid w:val="2B90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仿宋" w:cstheme="minorBidi"/>
      <w:sz w:val="3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qFormat/>
    <w:uiPriority w:val="99"/>
  </w:style>
  <w:style w:type="character" w:customStyle="1" w:styleId="146">
    <w:name w:val="正文文本 3 字符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&#21271;&#20140;&#36719;&#35838;&#39064;%20&#39640;&#31934;&#23574;&#20135;&#19994;\&#25968;&#25454;&#27169;&#26495;\&#25351;&#26631;&#25968;&#25454;202311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[指标数据20231120.xlsx]Sheet4!$B$1</c:f>
              <c:strCache>
                <c:ptCount val="1"/>
                <c:pt idx="0">
                  <c:v>挖掘机开工率（%）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[指标数据20231120.xlsx]Sheet4!$A$2:$A$11</c:f>
              <c:strCache>
                <c:ptCount val="10"/>
                <c:pt idx="0">
                  <c:v>吉林省</c:v>
                </c:pt>
                <c:pt idx="1">
                  <c:v>浙江省</c:v>
                </c:pt>
                <c:pt idx="2">
                  <c:v>江西省</c:v>
                </c:pt>
                <c:pt idx="3">
                  <c:v>内蒙古自治区</c:v>
                </c:pt>
                <c:pt idx="4">
                  <c:v>新疆维吾尔自治区</c:v>
                </c:pt>
                <c:pt idx="5">
                  <c:v>北京市</c:v>
                </c:pt>
                <c:pt idx="6">
                  <c:v>海南省</c:v>
                </c:pt>
                <c:pt idx="7">
                  <c:v>黑龙江省</c:v>
                </c:pt>
                <c:pt idx="8">
                  <c:v>青海省</c:v>
                </c:pt>
                <c:pt idx="9">
                  <c:v>辽宁省</c:v>
                </c:pt>
              </c:strCache>
            </c:strRef>
          </c:cat>
          <c:val>
            <c:numRef>
              <c:f>[指标数据20231120.xlsx]Sheet4!$B$2:$B$11</c:f>
              <c:numCache>
                <c:formatCode>0.0_ </c:formatCode>
                <c:ptCount val="10"/>
                <c:pt idx="0">
                  <c:v>60.8666666666667</c:v>
                </c:pt>
                <c:pt idx="1">
                  <c:v>56.4666666666667</c:v>
                </c:pt>
                <c:pt idx="2">
                  <c:v>53</c:v>
                </c:pt>
                <c:pt idx="3">
                  <c:v>52.7666666666667</c:v>
                </c:pt>
                <c:pt idx="4">
                  <c:v>52.7333333333333</c:v>
                </c:pt>
                <c:pt idx="5">
                  <c:v>52.3</c:v>
                </c:pt>
                <c:pt idx="6">
                  <c:v>51.2</c:v>
                </c:pt>
                <c:pt idx="7">
                  <c:v>51</c:v>
                </c:pt>
                <c:pt idx="8">
                  <c:v>50.9666666666667</c:v>
                </c:pt>
                <c:pt idx="9">
                  <c:v>50.9333333333333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40"/>
        <c:overlap val="-40"/>
        <c:axId val="782249447"/>
        <c:axId val="283284752"/>
      </c:barChart>
      <c:catAx>
        <c:axId val="782249447"/>
        <c:scaling>
          <c:orientation val="maxMin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3284752"/>
        <c:crosses val="autoZero"/>
        <c:auto val="1"/>
        <c:lblAlgn val="ctr"/>
        <c:lblOffset val="100"/>
        <c:noMultiLvlLbl val="0"/>
      </c:catAx>
      <c:valAx>
        <c:axId val="283284752"/>
        <c:scaling>
          <c:orientation val="minMax"/>
        </c:scaling>
        <c:delete val="1"/>
        <c:axPos val="t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0.0_ 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2249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1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752648-73A3-4496-A257-DEC61F57BE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132</Characters>
  <Lines>1</Lines>
  <Paragraphs>1</Paragraphs>
  <TotalTime>176</TotalTime>
  <ScaleCrop>false</ScaleCrop>
  <LinksUpToDate>false</LinksUpToDate>
  <CharactersWithSpaces>154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文档存本地丢失不负责</cp:lastModifiedBy>
  <dcterms:modified xsi:type="dcterms:W3CDTF">2023-11-20T07:31:41Z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69F0397A83514A60BC7CD5A1F9EE6060_13</vt:lpwstr>
  </property>
</Properties>
</file>