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145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116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140</w:t>
            </w:r>
          </w:p>
        </w:tc>
        <w:tc>
          <w:tcPr>
            <w:tcW w:type="dxa" w:w="2160"/>
          </w:tcPr>
          <w:p>
            <w:r>
              <w:t>189</w:t>
            </w:r>
          </w:p>
        </w:tc>
        <w:tc>
          <w:tcPr>
            <w:tcW w:type="dxa" w:w="2160"/>
          </w:tcPr>
          <w:p>
            <w:r>
              <w:t>329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146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169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191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264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162</w:t>
            </w:r>
          </w:p>
        </w:tc>
        <w:tc>
          <w:tcPr>
            <w:tcW w:type="dxa" w:w="2160"/>
          </w:tcPr>
          <w:p>
            <w:r>
              <w:t>195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44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2022年08月，北京市信息软件业招聘岗位数1350个，其中本地756个，外地594个。</w:t>
      </w:r>
    </w:p>
    <w:p>
      <w:r>
        <w:t>分集团看，阿里系招聘145人，其中本地110人，外地35人；百度系招聘116人，其中本地84人，外地32人；抖音系招聘329人，其中本地140人，外地189人；京东系招聘169人，其中本地146人，外地23人；快手系招聘264人，其中本地191人，外地73人；美团系招聘195人，其中本地33人，外地162人；神州数码系招聘44人，其中本地7人，外地37人；小米系招聘88人，其中本地45人，外地43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