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89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86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658</w:t>
            </w:r>
          </w:p>
        </w:tc>
        <w:tc>
          <w:tcPr>
            <w:tcW w:type="dxa" w:w="2160"/>
          </w:tcPr>
          <w:p>
            <w:r>
              <w:t>686</w:t>
            </w:r>
          </w:p>
        </w:tc>
        <w:tc>
          <w:tcPr>
            <w:tcW w:type="dxa" w:w="2160"/>
          </w:tcPr>
          <w:p>
            <w:r>
              <w:t>1344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143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185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138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164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247</w:t>
            </w:r>
          </w:p>
        </w:tc>
        <w:tc>
          <w:tcPr>
            <w:tcW w:type="dxa" w:w="2160"/>
          </w:tcPr>
          <w:p>
            <w:r>
              <w:t>324</w:t>
            </w:r>
          </w:p>
        </w:tc>
        <w:tc>
          <w:tcPr>
            <w:tcW w:type="dxa" w:w="2160"/>
          </w:tcPr>
          <w:p>
            <w:r>
              <w:t>571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172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2023年02月，北京市信息软件业招聘岗位数2644个，其中本地1406个，外地1238个。</w:t>
      </w:r>
    </w:p>
    <w:p>
      <w:r>
        <w:t>分集团看，阿里系招聘89人，其中本地66人，外地23人；百度系招聘86人，其中本地57人，外地29人；抖音系招聘1344人，其中本地658人，外地686人；京东系招聘185人，其中本地143人，外地42人；快手系招聘164人，其中本地138人，外地26人；美团系招聘571人，其中本地247人，外地324人；神州数码系招聘33人，其中本地4人，外地29人；小米系招聘172人，其中本地93人，外地79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