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招聘统计信息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本地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外地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r>
              <w:t>阿里系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百度系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抖音系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127</w:t>
            </w:r>
          </w:p>
        </w:tc>
        <w:tc>
          <w:tcPr>
            <w:tcW w:type="dxa" w:w="2160"/>
          </w:tcPr>
          <w:p>
            <w:r>
              <w:t>188</w:t>
            </w:r>
          </w:p>
        </w:tc>
      </w:tr>
      <w:tr>
        <w:tc>
          <w:tcPr>
            <w:tcW w:type="dxa" w:w="2160"/>
          </w:tcPr>
          <w:p>
            <w:r>
              <w:t>京东系</w:t>
            </w:r>
          </w:p>
        </w:tc>
        <w:tc>
          <w:tcPr>
            <w:tcW w:type="dxa" w:w="2160"/>
          </w:tcPr>
          <w:p>
            <w:r>
              <w:t>223</w:t>
            </w:r>
          </w:p>
        </w:tc>
        <w:tc>
          <w:tcPr>
            <w:tcW w:type="dxa" w:w="2160"/>
          </w:tcPr>
          <w:p>
            <w:r>
              <w:t>113</w:t>
            </w:r>
          </w:p>
        </w:tc>
        <w:tc>
          <w:tcPr>
            <w:tcW w:type="dxa" w:w="2160"/>
          </w:tcPr>
          <w:p>
            <w:r>
              <w:t>336</w:t>
            </w:r>
          </w:p>
        </w:tc>
      </w:tr>
      <w:tr>
        <w:tc>
          <w:tcPr>
            <w:tcW w:type="dxa" w:w="2160"/>
          </w:tcPr>
          <w:p>
            <w:r>
              <w:t>快手系</w:t>
            </w:r>
          </w:p>
        </w:tc>
        <w:tc>
          <w:tcPr>
            <w:tcW w:type="dxa" w:w="2160"/>
          </w:tcPr>
          <w:p>
            <w:r>
              <w:t>199</w:t>
            </w:r>
          </w:p>
        </w:tc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282</w:t>
            </w:r>
          </w:p>
        </w:tc>
      </w:tr>
      <w:tr>
        <w:tc>
          <w:tcPr>
            <w:tcW w:type="dxa" w:w="2160"/>
          </w:tcPr>
          <w:p>
            <w:r>
              <w:t>美团系</w:t>
            </w:r>
          </w:p>
        </w:tc>
        <w:tc>
          <w:tcPr>
            <w:tcW w:type="dxa" w:w="2160"/>
          </w:tcPr>
          <w:p>
            <w:r>
              <w:t>338</w:t>
            </w:r>
          </w:p>
        </w:tc>
        <w:tc>
          <w:tcPr>
            <w:tcW w:type="dxa" w:w="2160"/>
          </w:tcPr>
          <w:p>
            <w:r>
              <w:t>395</w:t>
            </w:r>
          </w:p>
        </w:tc>
        <w:tc>
          <w:tcPr>
            <w:tcW w:type="dxa" w:w="2160"/>
          </w:tcPr>
          <w:p>
            <w:r>
              <w:t>733</w:t>
            </w:r>
          </w:p>
        </w:tc>
      </w:tr>
      <w:tr>
        <w:tc>
          <w:tcPr>
            <w:tcW w:type="dxa" w:w="2160"/>
          </w:tcPr>
          <w:p>
            <w:r>
              <w:t>神州数码系</w:t>
            </w:r>
          </w:p>
        </w:tc>
        <w:tc>
          <w:tcPr>
            <w:tcW w:type="dxa" w:w="2160"/>
          </w:tcPr>
          <w:p>
            <w:r>
              <w:t>103</w:t>
            </w:r>
          </w:p>
        </w:tc>
        <w:tc>
          <w:tcPr>
            <w:tcW w:type="dxa" w:w="2160"/>
          </w:tcPr>
          <w:p>
            <w:r>
              <w:t>121</w:t>
            </w:r>
          </w:p>
        </w:tc>
        <w:tc>
          <w:tcPr>
            <w:tcW w:type="dxa" w:w="2160"/>
          </w:tcPr>
          <w:p>
            <w:r>
              <w:t>224</w:t>
            </w:r>
          </w:p>
        </w:tc>
      </w:tr>
      <w:tr>
        <w:tc>
          <w:tcPr>
            <w:tcW w:type="dxa" w:w="2160"/>
          </w:tcPr>
          <w:p>
            <w:r>
              <w:t>小米系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2023年06月，北京市信息软件业招聘岗位数1793个，其中本地951个，外地842个。</w:t>
      </w:r>
    </w:p>
    <w:p>
      <w:r>
        <w:t>分集团看，阿里系招聘1人，其中本地1人，外地0人；百度系招聘9人，其中本地8人，外地1人；抖音系招聘188人，其中本地61人，外地127人；京东系招聘336人，其中本地223人，外地113人；快手系招聘282人，其中本地199人，外地83人；美团系招聘733人，其中本地338人，外地395人；神州数码系招聘224人，其中本地103人，外地121人；小米系招聘20人，其中本地18人，外地2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宋体" w:hAnsi="宋体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