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（2022年07月）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2022年07月，北京市信息软件业招聘岗位数947个，其中本地502个，外地445个。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36人，其中本地22人，外地14人；百度系招聘97人，其中本地63人，外地34人；抖音系招聘303人，其中本地130人，外地173人；京东系招聘99人，其中本地83人，外地16人；快手系招聘167人，其中本地108人，外地59人；美团系招聘142人，其中本地34人，外地108人；神州数码系招聘26人，其中本地5人，外地21人；小米系招聘77人，其中本地57人，外地20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167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142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