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信息软件业招聘岗位数分析报告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（2023年09月）</w:t>
      </w:r>
      <w:r>
        <w:br/>
      </w:r>
    </w:p>
    <w:p>
      <w:pPr>
        <w:spacing w:before="0" w:after="0" w:line="360" w:lineRule="auto"/>
        <w:ind w:firstLine="640"/>
        <w:jc w:val="both"/>
      </w:pPr>
      <w:r>
        <w:rPr>
          <w:rFonts w:ascii="Times New Roman" w:hAnsi="Times New Roman"/>
          <w:sz w:val="32"/>
        </w:rPr>
        <w:t>2023年09月，北京市信息软件业招聘岗位数1122个，其中本地578个，外地544个。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2022_no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图：北京市信息软件业招聘岗位数</w:t>
      </w:r>
    </w:p>
    <w:p>
      <w:pPr>
        <w:spacing w:before="0" w:after="0" w:line="360" w:lineRule="auto"/>
        <w:ind w:firstLine="640"/>
        <w:jc w:val="both"/>
      </w:pPr>
      <w:r>
        <w:rPr>
          <w:rFonts w:ascii="Times New Roman" w:hAnsi="Times New Roman"/>
          <w:sz w:val="32"/>
        </w:rPr>
        <w:t>分集团看，阿里系招聘1人，其中本地1人，外地0人；百度系招聘39人，其中本地29人，外地10人；抖音系招聘187人，其中本地63人，外地124人；京东系招聘189人，其中本地140人，外地49人；快手系招聘162人，其中本地105人，外地57人；美团系招聘293人，其中本地99人，外地194人；神州数码招聘106人，其中本地50人，外地56人；小米系招聘81人，其中本地43人，外地38人。</w:t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表：分集团系北京市信息软件业招聘岗位数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本地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外地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合计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阿里系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百度系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抖音系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63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124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187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京东系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49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189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快手系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105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57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162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美团系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99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194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293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神州数码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50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56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106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小米系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43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81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