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202209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2022年09月</w:t>
      </w:r>
      <w:r>
        <w:rPr>
          <w:sz w:val="32"/>
        </w:rPr>
        <w:t>，北京市信息软件业招聘岗位数1385个，其中本地639个，外地746个。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114人，其中本地70人，外地44人；百度系招聘131人，其中本地56人，外地75人；抖音系招聘381人，其中本地168人，外地213人；京东系招聘144人，其中本地84人，外地60人；快手系招聘270人，其中本地177人，外地93人；美团系招聘183人，其中本地27人，外地156人；神州数码系招聘75人，其中本地13人，外地62人；小米系招聘87人，其中本地44人，外地43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