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202307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分集团看</w:t>
      </w:r>
      <w:r>
        <w:rPr>
          <w:sz w:val="32"/>
        </w:rPr>
        <w:t>，阿里系招聘1人，其中本地1人，外地0人；百度系招聘6人，其中本地6人，外地0人；快手系招聘2人，其中本地1人，外地1人；美团系招聘1人，其中本地1人，外地0人；小米系招聘3人，其中本地0人，外地3人。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