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8D97" w14:textId="4C6C3B62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t>КРИТЕРИИ ОЦЕНКИ ПРОЕКТА</w:t>
      </w:r>
      <w:r>
        <w:rPr>
          <w:b/>
          <w:bCs/>
        </w:rPr>
        <w:t xml:space="preserve"> </w:t>
      </w:r>
      <w:r w:rsidRPr="00A8010F">
        <w:rPr>
          <w:b/>
          <w:bCs/>
        </w:rPr>
        <w:t>(</w:t>
      </w:r>
      <w:r>
        <w:rPr>
          <w:b/>
          <w:bCs/>
        </w:rPr>
        <w:t>Э</w:t>
      </w:r>
      <w:r w:rsidRPr="00A8010F">
        <w:rPr>
          <w:b/>
          <w:bCs/>
        </w:rPr>
        <w:t>кзамен</w:t>
      </w:r>
      <w:r>
        <w:rPr>
          <w:b/>
          <w:bCs/>
        </w:rPr>
        <w:t>)</w:t>
      </w:r>
    </w:p>
    <w:p w14:paraId="0157E154" w14:textId="77777777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t>Индивидуальный оценочный протокол участника</w:t>
      </w:r>
    </w:p>
    <w:p w14:paraId="236C1694" w14:textId="77777777" w:rsidR="00A8010F" w:rsidRPr="00A8010F" w:rsidRDefault="00A8010F" w:rsidP="00A8010F">
      <w:r w:rsidRPr="00A8010F">
        <w:pict w14:anchorId="7D1B528C">
          <v:rect id="_x0000_i1049" style="width:0;height:0" o:hralign="center" o:hrstd="t" o:hr="t" fillcolor="#a0a0a0" stroked="f"/>
        </w:pict>
      </w:r>
    </w:p>
    <w:p w14:paraId="04AAF50D" w14:textId="77777777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t>I. ОБЩАЯ ЛОГИКА ФОРМИРОВАНИЯ ИТОГОВОЙ ОЦЕНКИ</w:t>
      </w:r>
    </w:p>
    <w:p w14:paraId="2D87A510" w14:textId="77777777" w:rsidR="00A8010F" w:rsidRPr="00A8010F" w:rsidRDefault="00A8010F" w:rsidP="00A8010F">
      <w:r w:rsidRPr="00A8010F">
        <w:t>Итоговая оценка каждого участника формируется по двухступенчатой модели, напрямую реализующей требование РПД «оценка выставляется индивидуально и может различаться внутри одной команды»:</w:t>
      </w:r>
    </w:p>
    <w:p w14:paraId="47D434E3" w14:textId="77777777" w:rsidR="00A8010F" w:rsidRPr="00A8010F" w:rsidRDefault="00A8010F" w:rsidP="00A8010F">
      <w:r w:rsidRPr="00A8010F">
        <w:rPr>
          <w:b/>
          <w:bCs/>
        </w:rPr>
        <w:t xml:space="preserve">Итоговая оценка студента = </w:t>
      </w:r>
      <w:proofErr w:type="spellStart"/>
      <w:proofErr w:type="gramStart"/>
      <w:r w:rsidRPr="00A8010F">
        <w:rPr>
          <w:b/>
          <w:bCs/>
        </w:rPr>
        <w:t>min</w:t>
      </w:r>
      <w:proofErr w:type="spellEnd"/>
      <w:r w:rsidRPr="00A8010F">
        <w:rPr>
          <w:b/>
          <w:bCs/>
        </w:rPr>
        <w:t>(</w:t>
      </w:r>
      <w:proofErr w:type="gramEnd"/>
      <w:r w:rsidRPr="00A8010F">
        <w:rPr>
          <w:b/>
          <w:bCs/>
        </w:rPr>
        <w:t>Командный уровень проекта; Индивидуальный уровень демонстрации)</w:t>
      </w:r>
    </w:p>
    <w:p w14:paraId="32FDB109" w14:textId="77777777" w:rsidR="00A8010F" w:rsidRPr="00A8010F" w:rsidRDefault="00A8010F" w:rsidP="00A8010F">
      <w:r w:rsidRPr="00A8010F">
        <w:t>Логика правила: </w:t>
      </w:r>
      <w:r w:rsidRPr="00A8010F">
        <w:rPr>
          <w:b/>
          <w:bCs/>
        </w:rPr>
        <w:t>командный уровень проекта задаёт потолок</w:t>
      </w:r>
      <w:r w:rsidRPr="00A8010F">
        <w:t> (нельзя получить оценку выше, чем объективное качество созданного продукта, независимо от того, насколько убедительно человек говорит), а </w:t>
      </w:r>
      <w:r w:rsidRPr="00A8010F">
        <w:rPr>
          <w:b/>
          <w:bCs/>
        </w:rPr>
        <w:t>индивидуальный уровень может только понизить</w:t>
      </w:r>
      <w:r w:rsidRPr="00A8010F">
        <w:t xml:space="preserve"> оценку относительно этого потолка (если участник не может защитить свою зону ответственности или продемонстрировать понимание системы — оценка снижается персонально, </w:t>
      </w:r>
      <w:proofErr w:type="gramStart"/>
      <w:r w:rsidRPr="00A8010F">
        <w:t>притом</w:t>
      </w:r>
      <w:proofErr w:type="gramEnd"/>
      <w:r w:rsidRPr="00A8010F">
        <w:t xml:space="preserve"> что товарищи по команде с тем же продуктом могут получить более высокую оценку).</w:t>
      </w:r>
    </w:p>
    <w:p w14:paraId="497D69DB" w14:textId="77777777" w:rsidR="00A8010F" w:rsidRPr="00A8010F" w:rsidRDefault="00A8010F" w:rsidP="00A8010F">
      <w:r w:rsidRPr="00A8010F">
        <w:t>Это отражает реальность профессиональной практики: команда может создать отличный продукт, но конкретный участник не обязан автоматически получать высшую оценку за чужую работу — только за ту часть, вклад в которую он способен подтвердить и объяснить.</w:t>
      </w:r>
    </w:p>
    <w:p w14:paraId="6B52CA40" w14:textId="77777777" w:rsidR="00A8010F" w:rsidRPr="00A8010F" w:rsidRDefault="00A8010F" w:rsidP="00A8010F">
      <w:r w:rsidRPr="00A8010F">
        <w:pict w14:anchorId="1C3ABC73">
          <v:rect id="_x0000_i1050" style="width:0;height:0" o:hralign="center" o:hrstd="t" o:hr="t" fillcolor="#a0a0a0" stroked="f"/>
        </w:pict>
      </w:r>
    </w:p>
    <w:p w14:paraId="6225F554" w14:textId="77777777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t>II. КОМАНДНЫЙ УРОВЕНЬ ПРОЕКТА (общий потолок для всех участников команды)</w:t>
      </w:r>
    </w:p>
    <w:p w14:paraId="65418FEC" w14:textId="77777777" w:rsidR="00A8010F" w:rsidRPr="00A8010F" w:rsidRDefault="00A8010F" w:rsidP="00A8010F">
      <w:r w:rsidRPr="00A8010F">
        <w:t>Оценивается комиссией по четырём группам критериев на основании полного инварианта предъявленных артефактов (Б1–Б9, С1–С3). Итоговый командный уровень определяется по </w:t>
      </w:r>
      <w:r w:rsidRPr="00A8010F">
        <w:rPr>
          <w:b/>
          <w:bCs/>
        </w:rPr>
        <w:t>правилу нижней границы</w:t>
      </w:r>
      <w:r w:rsidRPr="00A8010F">
        <w:t>: команда получает уровень, соответствующий </w:t>
      </w:r>
      <w:r w:rsidRPr="00A8010F">
        <w:rPr>
          <w:b/>
          <w:bCs/>
        </w:rPr>
        <w:t>самой низкой</w:t>
      </w:r>
      <w:r w:rsidRPr="00A8010F">
        <w:t> из четырёх групповых оценок (проект не может считаться «отличным» в целом, если хотя бы одна из четырёх фундаментальных сторон — соответствие ТЗ, качество, безопасность или обоснованность — выполнена на уровне «удовлетворительно»).</w:t>
      </w:r>
    </w:p>
    <w:p w14:paraId="1F3B4CF8" w14:textId="77777777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t>Группа 1. Соответствие решения заявленному ТЗ и архитектурная целостность (D1, D2)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7600"/>
      </w:tblGrid>
      <w:tr w:rsidR="00A8010F" w:rsidRPr="00A8010F" w14:paraId="1094B58B" w14:textId="77777777" w:rsidTr="00A8010F">
        <w:trPr>
          <w:tblHeader/>
        </w:trPr>
        <w:tc>
          <w:tcPr>
            <w:tcW w:w="2178" w:type="dxa"/>
            <w:noWrap/>
            <w:vAlign w:val="bottom"/>
            <w:hideMark/>
          </w:tcPr>
          <w:p w14:paraId="41047FB7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Уровень</w:t>
            </w:r>
          </w:p>
        </w:tc>
        <w:tc>
          <w:tcPr>
            <w:tcW w:w="7600" w:type="dxa"/>
            <w:noWrap/>
            <w:vAlign w:val="bottom"/>
            <w:hideMark/>
          </w:tcPr>
          <w:p w14:paraId="64A45D1B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Дескриптор</w:t>
            </w:r>
          </w:p>
        </w:tc>
      </w:tr>
      <w:tr w:rsidR="00A8010F" w:rsidRPr="00A8010F" w14:paraId="3BC5277F" w14:textId="77777777" w:rsidTr="00A8010F">
        <w:tc>
          <w:tcPr>
            <w:tcW w:w="2178" w:type="dxa"/>
            <w:vAlign w:val="bottom"/>
            <w:hideMark/>
          </w:tcPr>
          <w:p w14:paraId="34055C14" w14:textId="77777777" w:rsidR="00A8010F" w:rsidRPr="00A8010F" w:rsidRDefault="00A8010F" w:rsidP="00A8010F">
            <w:r w:rsidRPr="00A8010F">
              <w:rPr>
                <w:b/>
                <w:bCs/>
              </w:rPr>
              <w:t>Отлично</w:t>
            </w:r>
          </w:p>
        </w:tc>
        <w:tc>
          <w:tcPr>
            <w:tcW w:w="7600" w:type="dxa"/>
            <w:vAlign w:val="bottom"/>
            <w:hideMark/>
          </w:tcPr>
          <w:p w14:paraId="4CAA4926" w14:textId="77777777" w:rsidR="00A8010F" w:rsidRPr="00A8010F" w:rsidRDefault="00A8010F" w:rsidP="00A8010F">
            <w:r w:rsidRPr="00A8010F">
              <w:t xml:space="preserve">Продукт полностью соответствует ТЗ; архитектура </w:t>
            </w:r>
            <w:proofErr w:type="spellStart"/>
            <w:r w:rsidRPr="00A8010F">
              <w:t>модульна</w:t>
            </w:r>
            <w:proofErr w:type="spellEnd"/>
            <w:r w:rsidRPr="00A8010F">
              <w:t>, каждый компонент независимо тестируем; выбор архитектурных паттернов явно обоснован сравнением с альтернативами в итоговом документе; продукт демонстрируется вживую без сбоев.</w:t>
            </w:r>
          </w:p>
        </w:tc>
      </w:tr>
      <w:tr w:rsidR="00A8010F" w:rsidRPr="00A8010F" w14:paraId="57F204AA" w14:textId="77777777" w:rsidTr="00A8010F">
        <w:tc>
          <w:tcPr>
            <w:tcW w:w="2178" w:type="dxa"/>
            <w:vAlign w:val="bottom"/>
            <w:hideMark/>
          </w:tcPr>
          <w:p w14:paraId="1589142C" w14:textId="77777777" w:rsidR="00A8010F" w:rsidRPr="00A8010F" w:rsidRDefault="00A8010F" w:rsidP="00A8010F">
            <w:r w:rsidRPr="00A8010F">
              <w:rPr>
                <w:b/>
                <w:bCs/>
              </w:rPr>
              <w:t>Хорошо</w:t>
            </w:r>
          </w:p>
        </w:tc>
        <w:tc>
          <w:tcPr>
            <w:tcW w:w="7600" w:type="dxa"/>
            <w:vAlign w:val="bottom"/>
            <w:hideMark/>
          </w:tcPr>
          <w:p w14:paraId="46D79814" w14:textId="77777777" w:rsidR="00A8010F" w:rsidRPr="00A8010F" w:rsidRDefault="00A8010F" w:rsidP="00A8010F">
            <w:r w:rsidRPr="00A8010F">
              <w:t xml:space="preserve">Продукт соответствует ТЗ с незначительными отклонениями, не влияющими на функциональность; архитектура </w:t>
            </w:r>
            <w:proofErr w:type="spellStart"/>
            <w:r w:rsidRPr="00A8010F">
              <w:t>модульна</w:t>
            </w:r>
            <w:proofErr w:type="spellEnd"/>
            <w:r w:rsidRPr="00A8010F">
              <w:t>, но обоснование выбора паттернов неполное или декларативное (без сравнения альтернатив); демонстрация проходит с единичными некритичными сбоями.</w:t>
            </w:r>
          </w:p>
        </w:tc>
      </w:tr>
      <w:tr w:rsidR="00A8010F" w:rsidRPr="00A8010F" w14:paraId="6509A78B" w14:textId="77777777" w:rsidTr="00A8010F">
        <w:tc>
          <w:tcPr>
            <w:tcW w:w="2178" w:type="dxa"/>
            <w:vAlign w:val="bottom"/>
            <w:hideMark/>
          </w:tcPr>
          <w:p w14:paraId="7AA9DFF2" w14:textId="77777777" w:rsidR="00A8010F" w:rsidRPr="00A8010F" w:rsidRDefault="00A8010F" w:rsidP="00A8010F">
            <w:r w:rsidRPr="00A8010F">
              <w:rPr>
                <w:b/>
                <w:bCs/>
              </w:rPr>
              <w:t>Удовлетворительно</w:t>
            </w:r>
          </w:p>
        </w:tc>
        <w:tc>
          <w:tcPr>
            <w:tcW w:w="7600" w:type="dxa"/>
            <w:vAlign w:val="bottom"/>
            <w:hideMark/>
          </w:tcPr>
          <w:p w14:paraId="62014039" w14:textId="77777777" w:rsidR="00A8010F" w:rsidRPr="00A8010F" w:rsidRDefault="00A8010F" w:rsidP="00A8010F">
            <w:r w:rsidRPr="00A8010F">
              <w:t xml:space="preserve">Продукт частично соответствует ТЗ (часть заявленной функциональности отсутствует или работает нестабильно); архитектура работоспособна, но плохо </w:t>
            </w:r>
            <w:proofErr w:type="spellStart"/>
            <w:r w:rsidRPr="00A8010F">
              <w:t>модульна</w:t>
            </w:r>
            <w:proofErr w:type="spellEnd"/>
            <w:r w:rsidRPr="00A8010F">
              <w:t xml:space="preserve"> (сильная связанность компонентов); обоснование архитектурных решений формально или отсутствует.</w:t>
            </w:r>
          </w:p>
        </w:tc>
      </w:tr>
      <w:tr w:rsidR="00A8010F" w:rsidRPr="00A8010F" w14:paraId="0B3B5A73" w14:textId="77777777" w:rsidTr="00A8010F">
        <w:tc>
          <w:tcPr>
            <w:tcW w:w="2178" w:type="dxa"/>
            <w:vAlign w:val="bottom"/>
            <w:hideMark/>
          </w:tcPr>
          <w:p w14:paraId="3E6D5B5C" w14:textId="77777777" w:rsidR="00A8010F" w:rsidRPr="00A8010F" w:rsidRDefault="00A8010F" w:rsidP="00A8010F">
            <w:r w:rsidRPr="00A8010F">
              <w:rPr>
                <w:b/>
                <w:bCs/>
              </w:rPr>
              <w:lastRenderedPageBreak/>
              <w:t>Неудовлетворительно</w:t>
            </w:r>
          </w:p>
        </w:tc>
        <w:tc>
          <w:tcPr>
            <w:tcW w:w="7600" w:type="dxa"/>
            <w:vAlign w:val="bottom"/>
            <w:hideMark/>
          </w:tcPr>
          <w:p w14:paraId="0456A66D" w14:textId="77777777" w:rsidR="00A8010F" w:rsidRPr="00A8010F" w:rsidRDefault="00A8010F" w:rsidP="00A8010F">
            <w:r w:rsidRPr="00A8010F">
              <w:t>Продукт не соответствует ключевым пунктам ТЗ; демонстрация не удалась (продукт не запускается); архитектурные решения не могут быть объяснены комиссии никем из команды.</w:t>
            </w:r>
          </w:p>
        </w:tc>
      </w:tr>
    </w:tbl>
    <w:p w14:paraId="7F099FC0" w14:textId="77777777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t>Группа 2. Качество инженерной реализации и обоснованность ресурсных затрат (D2, D5)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7600"/>
      </w:tblGrid>
      <w:tr w:rsidR="00A8010F" w:rsidRPr="00A8010F" w14:paraId="09FAA58F" w14:textId="77777777" w:rsidTr="00A8010F">
        <w:trPr>
          <w:tblHeader/>
        </w:trPr>
        <w:tc>
          <w:tcPr>
            <w:tcW w:w="2178" w:type="dxa"/>
            <w:noWrap/>
            <w:vAlign w:val="bottom"/>
            <w:hideMark/>
          </w:tcPr>
          <w:p w14:paraId="2F428EDF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Уровень</w:t>
            </w:r>
          </w:p>
        </w:tc>
        <w:tc>
          <w:tcPr>
            <w:tcW w:w="7600" w:type="dxa"/>
            <w:noWrap/>
            <w:vAlign w:val="bottom"/>
            <w:hideMark/>
          </w:tcPr>
          <w:p w14:paraId="276FE03F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Дескриптор</w:t>
            </w:r>
          </w:p>
        </w:tc>
      </w:tr>
      <w:tr w:rsidR="00A8010F" w:rsidRPr="00A8010F" w14:paraId="6930433D" w14:textId="77777777" w:rsidTr="00A8010F">
        <w:tc>
          <w:tcPr>
            <w:tcW w:w="2178" w:type="dxa"/>
            <w:vAlign w:val="bottom"/>
            <w:hideMark/>
          </w:tcPr>
          <w:p w14:paraId="6FAE1C2A" w14:textId="77777777" w:rsidR="00A8010F" w:rsidRPr="00A8010F" w:rsidRDefault="00A8010F" w:rsidP="00A8010F">
            <w:r w:rsidRPr="00A8010F">
              <w:rPr>
                <w:b/>
                <w:bCs/>
              </w:rPr>
              <w:t>Отлично</w:t>
            </w:r>
          </w:p>
        </w:tc>
        <w:tc>
          <w:tcPr>
            <w:tcW w:w="7600" w:type="dxa"/>
            <w:vAlign w:val="bottom"/>
            <w:hideMark/>
          </w:tcPr>
          <w:p w14:paraId="057B6076" w14:textId="77777777" w:rsidR="00A8010F" w:rsidRPr="00A8010F" w:rsidRDefault="00A8010F" w:rsidP="00A8010F">
            <w:r w:rsidRPr="00A8010F">
              <w:t xml:space="preserve">Тестовый контур полон, таблица </w:t>
            </w:r>
            <w:proofErr w:type="spellStart"/>
            <w:r w:rsidRPr="00A8010F">
              <w:t>трассируемости</w:t>
            </w:r>
            <w:proofErr w:type="spellEnd"/>
            <w:r w:rsidRPr="00A8010F">
              <w:t xml:space="preserve"> не содержит пробелов; агент имеет явную политику остановки и корректно обрабатывает ошибочные сценарии; ресурсные затраты (время, токены, стоимость) измерены, задокументированы и содержательно проанализированы с точки зрения оптимизации.</w:t>
            </w:r>
          </w:p>
        </w:tc>
      </w:tr>
      <w:tr w:rsidR="00A8010F" w:rsidRPr="00A8010F" w14:paraId="0E0F09D5" w14:textId="77777777" w:rsidTr="00A8010F">
        <w:tc>
          <w:tcPr>
            <w:tcW w:w="2178" w:type="dxa"/>
            <w:vAlign w:val="bottom"/>
            <w:hideMark/>
          </w:tcPr>
          <w:p w14:paraId="7B907A16" w14:textId="77777777" w:rsidR="00A8010F" w:rsidRPr="00A8010F" w:rsidRDefault="00A8010F" w:rsidP="00A8010F">
            <w:r w:rsidRPr="00A8010F">
              <w:rPr>
                <w:b/>
                <w:bCs/>
              </w:rPr>
              <w:t>Хорошо</w:t>
            </w:r>
          </w:p>
        </w:tc>
        <w:tc>
          <w:tcPr>
            <w:tcW w:w="7600" w:type="dxa"/>
            <w:vAlign w:val="bottom"/>
            <w:hideMark/>
          </w:tcPr>
          <w:p w14:paraId="70A892A7" w14:textId="77777777" w:rsidR="00A8010F" w:rsidRPr="00A8010F" w:rsidRDefault="00A8010F" w:rsidP="00A8010F">
            <w:r w:rsidRPr="00A8010F">
              <w:t xml:space="preserve">Тестовый контур покрывает основную функциональность, единичные пробелы в </w:t>
            </w:r>
            <w:proofErr w:type="spellStart"/>
            <w:r w:rsidRPr="00A8010F">
              <w:t>трассируемости</w:t>
            </w:r>
            <w:proofErr w:type="spellEnd"/>
            <w:r w:rsidRPr="00A8010F">
              <w:t>; политика остановки агента реализована, но не для всех сценариев ошибок; ресурсные затраты измерены, но анализ поверхностный (цифры есть, выводов нет).</w:t>
            </w:r>
          </w:p>
        </w:tc>
      </w:tr>
      <w:tr w:rsidR="00A8010F" w:rsidRPr="00A8010F" w14:paraId="75B4BEC9" w14:textId="77777777" w:rsidTr="00A8010F">
        <w:tc>
          <w:tcPr>
            <w:tcW w:w="2178" w:type="dxa"/>
            <w:vAlign w:val="bottom"/>
            <w:hideMark/>
          </w:tcPr>
          <w:p w14:paraId="71F8D8EA" w14:textId="77777777" w:rsidR="00A8010F" w:rsidRPr="00A8010F" w:rsidRDefault="00A8010F" w:rsidP="00A8010F">
            <w:r w:rsidRPr="00A8010F">
              <w:rPr>
                <w:b/>
                <w:bCs/>
              </w:rPr>
              <w:t>Удовлетворительно</w:t>
            </w:r>
          </w:p>
        </w:tc>
        <w:tc>
          <w:tcPr>
            <w:tcW w:w="7600" w:type="dxa"/>
            <w:vAlign w:val="bottom"/>
            <w:hideMark/>
          </w:tcPr>
          <w:p w14:paraId="72A66D1C" w14:textId="77777777" w:rsidR="00A8010F" w:rsidRPr="00A8010F" w:rsidRDefault="00A8010F" w:rsidP="00A8010F">
            <w:r w:rsidRPr="00A8010F">
              <w:t xml:space="preserve">Тестирование ограничено </w:t>
            </w:r>
            <w:proofErr w:type="spellStart"/>
            <w:r w:rsidRPr="00A8010F">
              <w:t>happy</w:t>
            </w:r>
            <w:proofErr w:type="spellEnd"/>
            <w:r w:rsidRPr="00A8010F">
              <w:t xml:space="preserve"> </w:t>
            </w:r>
            <w:proofErr w:type="spellStart"/>
            <w:r w:rsidRPr="00A8010F">
              <w:t>path</w:t>
            </w:r>
            <w:proofErr w:type="spellEnd"/>
            <w:r w:rsidRPr="00A8010F">
              <w:t>, обнаруживаются «пустые» тесты при проверке комиссией; политика остановки агента не формализована явно; ресурсные затраты не измерены или измерены некорректно.</w:t>
            </w:r>
          </w:p>
        </w:tc>
      </w:tr>
      <w:tr w:rsidR="00A8010F" w:rsidRPr="00A8010F" w14:paraId="45ECDC2C" w14:textId="77777777" w:rsidTr="00A8010F">
        <w:tc>
          <w:tcPr>
            <w:tcW w:w="2178" w:type="dxa"/>
            <w:vAlign w:val="bottom"/>
            <w:hideMark/>
          </w:tcPr>
          <w:p w14:paraId="3208095A" w14:textId="77777777" w:rsidR="00A8010F" w:rsidRPr="00A8010F" w:rsidRDefault="00A8010F" w:rsidP="00A8010F">
            <w:r w:rsidRPr="00A8010F">
              <w:rPr>
                <w:b/>
                <w:bCs/>
              </w:rPr>
              <w:t>Неудовлетворительно</w:t>
            </w:r>
          </w:p>
        </w:tc>
        <w:tc>
          <w:tcPr>
            <w:tcW w:w="7600" w:type="dxa"/>
            <w:vAlign w:val="bottom"/>
            <w:hideMark/>
          </w:tcPr>
          <w:p w14:paraId="795B7D8F" w14:textId="77777777" w:rsidR="00A8010F" w:rsidRPr="00A8010F" w:rsidRDefault="00A8010F" w:rsidP="00A8010F">
            <w:r w:rsidRPr="00A8010F">
              <w:t>Тестовый контур номинален или отсутствует; агент способен зациклиться без внешнего вмешательства; ресурсные затраты не оценивались вовсе.</w:t>
            </w:r>
          </w:p>
        </w:tc>
      </w:tr>
    </w:tbl>
    <w:p w14:paraId="2AC75C54" w14:textId="77777777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t>Группа 3. Обеспечение безопасности решения (D3, D4)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7600"/>
      </w:tblGrid>
      <w:tr w:rsidR="00A8010F" w:rsidRPr="00A8010F" w14:paraId="6451A4AA" w14:textId="77777777" w:rsidTr="00A8010F">
        <w:trPr>
          <w:tblHeader/>
        </w:trPr>
        <w:tc>
          <w:tcPr>
            <w:tcW w:w="0" w:type="auto"/>
            <w:noWrap/>
            <w:vAlign w:val="bottom"/>
            <w:hideMark/>
          </w:tcPr>
          <w:p w14:paraId="3D2DBBE9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Уровень</w:t>
            </w:r>
          </w:p>
        </w:tc>
        <w:tc>
          <w:tcPr>
            <w:tcW w:w="7600" w:type="dxa"/>
            <w:noWrap/>
            <w:vAlign w:val="bottom"/>
            <w:hideMark/>
          </w:tcPr>
          <w:p w14:paraId="1E8EB8BB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Дескриптор</w:t>
            </w:r>
          </w:p>
        </w:tc>
      </w:tr>
      <w:tr w:rsidR="00A8010F" w:rsidRPr="00A8010F" w14:paraId="1A869EC4" w14:textId="77777777" w:rsidTr="00A8010F">
        <w:tc>
          <w:tcPr>
            <w:tcW w:w="0" w:type="auto"/>
            <w:vAlign w:val="bottom"/>
            <w:hideMark/>
          </w:tcPr>
          <w:p w14:paraId="2B26F995" w14:textId="77777777" w:rsidR="00A8010F" w:rsidRPr="00A8010F" w:rsidRDefault="00A8010F" w:rsidP="00A8010F">
            <w:r w:rsidRPr="00A8010F">
              <w:rPr>
                <w:b/>
                <w:bCs/>
              </w:rPr>
              <w:t>Отлично</w:t>
            </w:r>
          </w:p>
        </w:tc>
        <w:tc>
          <w:tcPr>
            <w:tcW w:w="7600" w:type="dxa"/>
            <w:vAlign w:val="bottom"/>
            <w:hideMark/>
          </w:tcPr>
          <w:p w14:paraId="11418B38" w14:textId="77777777" w:rsidR="00A8010F" w:rsidRPr="00A8010F" w:rsidRDefault="00A8010F" w:rsidP="00A8010F">
            <w:r w:rsidRPr="00A8010F">
              <w:t>Обе обязательные атаки корректно устранены и не обходятся модифицированным вектором (проверяется комиссией «вживую» повторной попыткой атаки); многоуровневая архитектура (</w:t>
            </w:r>
            <w:proofErr w:type="spellStart"/>
            <w:r w:rsidRPr="00A8010F">
              <w:t>данные→модель→сервис</w:t>
            </w:r>
            <w:proofErr w:type="spellEnd"/>
            <w:r w:rsidRPr="00A8010F">
              <w:t>) документирована с явной привязкой «</w:t>
            </w:r>
            <w:proofErr w:type="spellStart"/>
            <w:r w:rsidRPr="00A8010F">
              <w:t>угроза→механизм</w:t>
            </w:r>
            <w:proofErr w:type="spellEnd"/>
            <w:r w:rsidRPr="00A8010F">
              <w:t xml:space="preserve">»; стресс-тест независимости уровней пройден — компрометация одного уровня не разрушает остальные; реализованы шифрование, идентификация, журналирование, </w:t>
            </w:r>
            <w:proofErr w:type="spellStart"/>
            <w:r w:rsidRPr="00A8010F">
              <w:t>версионирование</w:t>
            </w:r>
            <w:proofErr w:type="spellEnd"/>
            <w:r w:rsidRPr="00A8010F">
              <w:t>.</w:t>
            </w:r>
          </w:p>
        </w:tc>
      </w:tr>
      <w:tr w:rsidR="00A8010F" w:rsidRPr="00A8010F" w14:paraId="05517333" w14:textId="77777777" w:rsidTr="00A8010F">
        <w:tc>
          <w:tcPr>
            <w:tcW w:w="0" w:type="auto"/>
            <w:vAlign w:val="bottom"/>
            <w:hideMark/>
          </w:tcPr>
          <w:p w14:paraId="39857A41" w14:textId="77777777" w:rsidR="00A8010F" w:rsidRPr="00A8010F" w:rsidRDefault="00A8010F" w:rsidP="00A8010F">
            <w:r w:rsidRPr="00A8010F">
              <w:rPr>
                <w:b/>
                <w:bCs/>
              </w:rPr>
              <w:t>Хорошо</w:t>
            </w:r>
          </w:p>
        </w:tc>
        <w:tc>
          <w:tcPr>
            <w:tcW w:w="7600" w:type="dxa"/>
            <w:vAlign w:val="bottom"/>
            <w:hideMark/>
          </w:tcPr>
          <w:p w14:paraId="50AFDA2B" w14:textId="77777777" w:rsidR="00A8010F" w:rsidRPr="00A8010F" w:rsidRDefault="00A8010F" w:rsidP="00A8010F">
            <w:r w:rsidRPr="00A8010F">
              <w:t>Обе атаки устранены, но защита недостаточно устойчива к небольшой модификации вектора; многоуровневая архитектура реализована, но привязка к конкретно найденным угрозам частично формальна; стресс-тест проведён, но обнаруживает частичную зависимость уровней друг от друга.</w:t>
            </w:r>
          </w:p>
        </w:tc>
      </w:tr>
      <w:tr w:rsidR="00A8010F" w:rsidRPr="00A8010F" w14:paraId="4733F320" w14:textId="77777777" w:rsidTr="00A8010F">
        <w:tc>
          <w:tcPr>
            <w:tcW w:w="0" w:type="auto"/>
            <w:vAlign w:val="bottom"/>
            <w:hideMark/>
          </w:tcPr>
          <w:p w14:paraId="20BD1B42" w14:textId="77777777" w:rsidR="00A8010F" w:rsidRPr="00A8010F" w:rsidRDefault="00A8010F" w:rsidP="00A8010F">
            <w:r w:rsidRPr="00A8010F">
              <w:rPr>
                <w:b/>
                <w:bCs/>
              </w:rPr>
              <w:t>Удовлетворительно</w:t>
            </w:r>
          </w:p>
        </w:tc>
        <w:tc>
          <w:tcPr>
            <w:tcW w:w="7600" w:type="dxa"/>
            <w:vAlign w:val="bottom"/>
            <w:hideMark/>
          </w:tcPr>
          <w:p w14:paraId="11CB8181" w14:textId="77777777" w:rsidR="00A8010F" w:rsidRPr="00A8010F" w:rsidRDefault="00A8010F" w:rsidP="00A8010F">
            <w:r w:rsidRPr="00A8010F">
              <w:t>Устранена только одна из двух обязательных атак, либо обе устранены поверхностно (проверочная атака комиссии проходит успешно); документ многоуровневой архитектуры описывает общий шаблон, не привязанный к своей системе; стресс-тест не проводился или его результаты недостоверны.</w:t>
            </w:r>
          </w:p>
        </w:tc>
      </w:tr>
      <w:tr w:rsidR="00A8010F" w:rsidRPr="00A8010F" w14:paraId="3EEB539C" w14:textId="77777777" w:rsidTr="00A8010F">
        <w:tc>
          <w:tcPr>
            <w:tcW w:w="0" w:type="auto"/>
            <w:vAlign w:val="bottom"/>
            <w:hideMark/>
          </w:tcPr>
          <w:p w14:paraId="2F02F47C" w14:textId="77777777" w:rsidR="00A8010F" w:rsidRPr="00A8010F" w:rsidRDefault="00A8010F" w:rsidP="00A8010F">
            <w:r w:rsidRPr="00A8010F">
              <w:rPr>
                <w:b/>
                <w:bCs/>
              </w:rPr>
              <w:t>Неудовлетворительно</w:t>
            </w:r>
          </w:p>
        </w:tc>
        <w:tc>
          <w:tcPr>
            <w:tcW w:w="7600" w:type="dxa"/>
            <w:vAlign w:val="bottom"/>
            <w:hideMark/>
          </w:tcPr>
          <w:p w14:paraId="1F69F511" w14:textId="77777777" w:rsidR="00A8010F" w:rsidRPr="00A8010F" w:rsidRDefault="00A8010F" w:rsidP="00A8010F">
            <w:r w:rsidRPr="00A8010F">
              <w:t>Ни одна атака не устранена на момент защиты; многоуровневая архитектура не реализована в коде (существует только как текст документа); базовые механизмы (журналирование, идентификация) отсутствуют.</w:t>
            </w:r>
          </w:p>
        </w:tc>
      </w:tr>
    </w:tbl>
    <w:p w14:paraId="64F3579E" w14:textId="77777777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lastRenderedPageBreak/>
        <w:t>Группа 4. Связность и аргументированность командного обоснования (сквозной нарратив, С1)</w:t>
      </w:r>
    </w:p>
    <w:tbl>
      <w:tblPr>
        <w:tblW w:w="10349" w:type="dxa"/>
        <w:tblInd w:w="-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8171"/>
      </w:tblGrid>
      <w:tr w:rsidR="00A8010F" w:rsidRPr="00A8010F" w14:paraId="42BC2065" w14:textId="77777777" w:rsidTr="00A8010F">
        <w:trPr>
          <w:tblHeader/>
        </w:trPr>
        <w:tc>
          <w:tcPr>
            <w:tcW w:w="2178" w:type="dxa"/>
            <w:noWrap/>
            <w:vAlign w:val="bottom"/>
            <w:hideMark/>
          </w:tcPr>
          <w:p w14:paraId="66754155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Уровень</w:t>
            </w:r>
          </w:p>
        </w:tc>
        <w:tc>
          <w:tcPr>
            <w:tcW w:w="8171" w:type="dxa"/>
            <w:noWrap/>
            <w:vAlign w:val="bottom"/>
            <w:hideMark/>
          </w:tcPr>
          <w:p w14:paraId="3B583A2A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Дескриптор</w:t>
            </w:r>
          </w:p>
        </w:tc>
      </w:tr>
      <w:tr w:rsidR="00A8010F" w:rsidRPr="00A8010F" w14:paraId="5D2DE9A6" w14:textId="77777777" w:rsidTr="00A8010F">
        <w:tc>
          <w:tcPr>
            <w:tcW w:w="2178" w:type="dxa"/>
            <w:vAlign w:val="bottom"/>
            <w:hideMark/>
          </w:tcPr>
          <w:p w14:paraId="463392F1" w14:textId="77777777" w:rsidR="00A8010F" w:rsidRPr="00A8010F" w:rsidRDefault="00A8010F" w:rsidP="00A8010F">
            <w:r w:rsidRPr="00A8010F">
              <w:rPr>
                <w:b/>
                <w:bCs/>
              </w:rPr>
              <w:t>Отлично</w:t>
            </w:r>
          </w:p>
        </w:tc>
        <w:tc>
          <w:tcPr>
            <w:tcW w:w="8171" w:type="dxa"/>
            <w:vAlign w:val="bottom"/>
            <w:hideMark/>
          </w:tcPr>
          <w:p w14:paraId="4398EFA2" w14:textId="77777777" w:rsidR="00A8010F" w:rsidRPr="00A8010F" w:rsidRDefault="00A8010F" w:rsidP="00A8010F">
            <w:r w:rsidRPr="00A8010F">
              <w:t>Итоговый документ выстроен как связный нарратив от выбора темы до финальной архитектуры; каждое ключевое решение сопровождается упоминанием рассмотренной и отклонённой альтернативы; документ полностью согласован с фактическим состоянием всех артефактов.</w:t>
            </w:r>
          </w:p>
        </w:tc>
      </w:tr>
      <w:tr w:rsidR="00A8010F" w:rsidRPr="00A8010F" w14:paraId="7B664AE2" w14:textId="77777777" w:rsidTr="00A8010F">
        <w:tc>
          <w:tcPr>
            <w:tcW w:w="2178" w:type="dxa"/>
            <w:vAlign w:val="bottom"/>
            <w:hideMark/>
          </w:tcPr>
          <w:p w14:paraId="4569704D" w14:textId="77777777" w:rsidR="00A8010F" w:rsidRPr="00A8010F" w:rsidRDefault="00A8010F" w:rsidP="00A8010F">
            <w:r w:rsidRPr="00A8010F">
              <w:rPr>
                <w:b/>
                <w:bCs/>
              </w:rPr>
              <w:t>Хорошо</w:t>
            </w:r>
          </w:p>
        </w:tc>
        <w:tc>
          <w:tcPr>
            <w:tcW w:w="8171" w:type="dxa"/>
            <w:vAlign w:val="bottom"/>
            <w:hideMark/>
          </w:tcPr>
          <w:p w14:paraId="7906227F" w14:textId="77777777" w:rsidR="00A8010F" w:rsidRPr="00A8010F" w:rsidRDefault="00A8010F" w:rsidP="00A8010F">
            <w:r w:rsidRPr="00A8010F">
              <w:t>Документ связен, но часть решений представлена без анализа альтернатив («сделали так, потому что сработало»); единичные несущественные расхождения между документом и фактическим состоянием артефактов.</w:t>
            </w:r>
          </w:p>
        </w:tc>
      </w:tr>
      <w:tr w:rsidR="00A8010F" w:rsidRPr="00A8010F" w14:paraId="31F7C37D" w14:textId="77777777" w:rsidTr="00A8010F">
        <w:tc>
          <w:tcPr>
            <w:tcW w:w="2178" w:type="dxa"/>
            <w:vAlign w:val="bottom"/>
            <w:hideMark/>
          </w:tcPr>
          <w:p w14:paraId="1E53BDE9" w14:textId="77777777" w:rsidR="00A8010F" w:rsidRPr="00A8010F" w:rsidRDefault="00A8010F" w:rsidP="00A8010F">
            <w:r w:rsidRPr="00A8010F">
              <w:rPr>
                <w:b/>
                <w:bCs/>
              </w:rPr>
              <w:t>Удовлетворительно</w:t>
            </w:r>
          </w:p>
        </w:tc>
        <w:tc>
          <w:tcPr>
            <w:tcW w:w="8171" w:type="dxa"/>
            <w:vAlign w:val="bottom"/>
            <w:hideMark/>
          </w:tcPr>
          <w:p w14:paraId="0DA94639" w14:textId="77777777" w:rsidR="00A8010F" w:rsidRPr="00A8010F" w:rsidRDefault="00A8010F" w:rsidP="00A8010F">
            <w:r w:rsidRPr="00A8010F">
              <w:t>Документ представляет собой механическую склейку отчётов по ЛР без единого нарратива; существенные расхождения между заявленным и фактическим состоянием проекта, выявленные комиссией.</w:t>
            </w:r>
          </w:p>
        </w:tc>
      </w:tr>
      <w:tr w:rsidR="00A8010F" w:rsidRPr="00A8010F" w14:paraId="6EFABF93" w14:textId="77777777" w:rsidTr="00A8010F">
        <w:tc>
          <w:tcPr>
            <w:tcW w:w="2178" w:type="dxa"/>
            <w:vAlign w:val="bottom"/>
            <w:hideMark/>
          </w:tcPr>
          <w:p w14:paraId="09135088" w14:textId="77777777" w:rsidR="00A8010F" w:rsidRPr="00A8010F" w:rsidRDefault="00A8010F" w:rsidP="00A8010F">
            <w:r w:rsidRPr="00A8010F">
              <w:rPr>
                <w:b/>
                <w:bCs/>
              </w:rPr>
              <w:t>Неудовлетворительно</w:t>
            </w:r>
          </w:p>
        </w:tc>
        <w:tc>
          <w:tcPr>
            <w:tcW w:w="8171" w:type="dxa"/>
            <w:vAlign w:val="bottom"/>
            <w:hideMark/>
          </w:tcPr>
          <w:p w14:paraId="450514C6" w14:textId="77777777" w:rsidR="00A8010F" w:rsidRPr="00A8010F" w:rsidRDefault="00A8010F" w:rsidP="00A8010F">
            <w:r w:rsidRPr="00A8010F">
              <w:t>Документ отсутствует или противоречит предъявленному продукту настолько, что не может использоваться как основание для защиты.</w:t>
            </w:r>
          </w:p>
        </w:tc>
      </w:tr>
    </w:tbl>
    <w:p w14:paraId="24946DD4" w14:textId="77777777" w:rsidR="00A8010F" w:rsidRPr="00A8010F" w:rsidRDefault="00A8010F" w:rsidP="00A8010F">
      <w:r w:rsidRPr="00A8010F">
        <w:pict w14:anchorId="145C375C">
          <v:rect id="_x0000_i1051" style="width:0;height:0" o:hralign="center" o:hrstd="t" o:hr="t" fillcolor="#a0a0a0" stroked="f"/>
        </w:pict>
      </w:r>
    </w:p>
    <w:p w14:paraId="6D462891" w14:textId="77777777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t>III. ИНДИВИДУАЛЬНЫЙ УРОВЕНЬ ДЕМОНСТРАЦИИ (персональный, определяет возможное понижение оценки)</w:t>
      </w:r>
    </w:p>
    <w:p w14:paraId="378F389D" w14:textId="77777777" w:rsidR="00A8010F" w:rsidRPr="00A8010F" w:rsidRDefault="00A8010F" w:rsidP="00A8010F">
      <w:r w:rsidRPr="00A8010F">
        <w:t>Оценивается по трём критериям на основании ответов на персональный вопрос, кросс-вопрос и защиты персонального артефакта (СРС Модуль 2). Итоговый индивидуальный уровень также определяется </w:t>
      </w:r>
      <w:r w:rsidRPr="00A8010F">
        <w:rPr>
          <w:b/>
          <w:bCs/>
        </w:rPr>
        <w:t>по правилу нижней границы</w:t>
      </w:r>
      <w:r w:rsidRPr="00A8010F">
        <w:t> среди трёх критериев.</w:t>
      </w:r>
    </w:p>
    <w:p w14:paraId="0C7BB548" w14:textId="77777777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t>Критерий 1. Владение собственной зоной ответственности (персональный вопрос)</w:t>
      </w:r>
    </w:p>
    <w:tbl>
      <w:tblPr>
        <w:tblW w:w="10349" w:type="dxa"/>
        <w:tblInd w:w="-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8171"/>
      </w:tblGrid>
      <w:tr w:rsidR="00A8010F" w:rsidRPr="00A8010F" w14:paraId="7F57CE3D" w14:textId="77777777" w:rsidTr="00A8010F">
        <w:trPr>
          <w:tblHeader/>
        </w:trPr>
        <w:tc>
          <w:tcPr>
            <w:tcW w:w="0" w:type="auto"/>
            <w:noWrap/>
            <w:vAlign w:val="bottom"/>
            <w:hideMark/>
          </w:tcPr>
          <w:p w14:paraId="00E64142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Уровень</w:t>
            </w:r>
          </w:p>
        </w:tc>
        <w:tc>
          <w:tcPr>
            <w:tcW w:w="8171" w:type="dxa"/>
            <w:noWrap/>
            <w:vAlign w:val="bottom"/>
            <w:hideMark/>
          </w:tcPr>
          <w:p w14:paraId="1C623A00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Дескриптор</w:t>
            </w:r>
          </w:p>
        </w:tc>
      </w:tr>
      <w:tr w:rsidR="00A8010F" w:rsidRPr="00A8010F" w14:paraId="01D6DCBC" w14:textId="77777777" w:rsidTr="00A8010F">
        <w:tc>
          <w:tcPr>
            <w:tcW w:w="0" w:type="auto"/>
            <w:vAlign w:val="bottom"/>
            <w:hideMark/>
          </w:tcPr>
          <w:p w14:paraId="6690075C" w14:textId="77777777" w:rsidR="00A8010F" w:rsidRPr="00A8010F" w:rsidRDefault="00A8010F" w:rsidP="00A8010F">
            <w:r w:rsidRPr="00A8010F">
              <w:rPr>
                <w:b/>
                <w:bCs/>
              </w:rPr>
              <w:t>Отлично</w:t>
            </w:r>
          </w:p>
        </w:tc>
        <w:tc>
          <w:tcPr>
            <w:tcW w:w="8171" w:type="dxa"/>
            <w:vAlign w:val="bottom"/>
            <w:hideMark/>
          </w:tcPr>
          <w:p w14:paraId="3E774D22" w14:textId="77777777" w:rsidR="00A8010F" w:rsidRPr="00A8010F" w:rsidRDefault="00A8010F" w:rsidP="00A8010F">
            <w:r w:rsidRPr="00A8010F">
              <w:t>Участник исчерпывающе и без подготовки объясняет устройство своего компонента, свободно оперирует альтернативами, которые рассматривал и отклонил, корректно прогнозирует поведение компонента в нестандартных условиях, поставленных комиссией «на месте».</w:t>
            </w:r>
          </w:p>
        </w:tc>
      </w:tr>
      <w:tr w:rsidR="00A8010F" w:rsidRPr="00A8010F" w14:paraId="6FF8BB6C" w14:textId="77777777" w:rsidTr="00A8010F">
        <w:tc>
          <w:tcPr>
            <w:tcW w:w="0" w:type="auto"/>
            <w:vAlign w:val="bottom"/>
            <w:hideMark/>
          </w:tcPr>
          <w:p w14:paraId="2ADEC16F" w14:textId="77777777" w:rsidR="00A8010F" w:rsidRPr="00A8010F" w:rsidRDefault="00A8010F" w:rsidP="00A8010F">
            <w:r w:rsidRPr="00A8010F">
              <w:rPr>
                <w:b/>
                <w:bCs/>
              </w:rPr>
              <w:t>Хорошо</w:t>
            </w:r>
          </w:p>
        </w:tc>
        <w:tc>
          <w:tcPr>
            <w:tcW w:w="8171" w:type="dxa"/>
            <w:vAlign w:val="bottom"/>
            <w:hideMark/>
          </w:tcPr>
          <w:p w14:paraId="3EAF8E74" w14:textId="77777777" w:rsidR="00A8010F" w:rsidRPr="00A8010F" w:rsidRDefault="00A8010F" w:rsidP="00A8010F">
            <w:r w:rsidRPr="00A8010F">
              <w:t>Участник корректно объясняет устройство своего компонента и обоснование основного решения, но затрудняется с прогнозом поведения в нестандартной, не отрепетированной заранее ситуации.</w:t>
            </w:r>
          </w:p>
        </w:tc>
      </w:tr>
      <w:tr w:rsidR="00A8010F" w:rsidRPr="00A8010F" w14:paraId="5F3F0057" w14:textId="77777777" w:rsidTr="00A8010F">
        <w:tc>
          <w:tcPr>
            <w:tcW w:w="0" w:type="auto"/>
            <w:vAlign w:val="bottom"/>
            <w:hideMark/>
          </w:tcPr>
          <w:p w14:paraId="343B22C9" w14:textId="77777777" w:rsidR="00A8010F" w:rsidRPr="00A8010F" w:rsidRDefault="00A8010F" w:rsidP="00A8010F">
            <w:r w:rsidRPr="00A8010F">
              <w:rPr>
                <w:b/>
                <w:bCs/>
              </w:rPr>
              <w:t>Удовлетворительно</w:t>
            </w:r>
          </w:p>
        </w:tc>
        <w:tc>
          <w:tcPr>
            <w:tcW w:w="8171" w:type="dxa"/>
            <w:vAlign w:val="bottom"/>
            <w:hideMark/>
          </w:tcPr>
          <w:p w14:paraId="5BB238EF" w14:textId="77777777" w:rsidR="00A8010F" w:rsidRPr="00A8010F" w:rsidRDefault="00A8010F" w:rsidP="00A8010F">
            <w:r w:rsidRPr="00A8010F">
              <w:t>Участник объясняет устройство компонента в общих чертах, путается в деталях реализации, не может обосновать выбор среди альтернатив, ссылается на решения товарищей по команде.</w:t>
            </w:r>
          </w:p>
        </w:tc>
      </w:tr>
      <w:tr w:rsidR="00A8010F" w:rsidRPr="00A8010F" w14:paraId="305D62A3" w14:textId="77777777" w:rsidTr="00A8010F">
        <w:tc>
          <w:tcPr>
            <w:tcW w:w="0" w:type="auto"/>
            <w:vAlign w:val="bottom"/>
            <w:hideMark/>
          </w:tcPr>
          <w:p w14:paraId="0EFCE971" w14:textId="77777777" w:rsidR="00A8010F" w:rsidRPr="00A8010F" w:rsidRDefault="00A8010F" w:rsidP="00A8010F">
            <w:r w:rsidRPr="00A8010F">
              <w:rPr>
                <w:b/>
                <w:bCs/>
              </w:rPr>
              <w:t>Неудовлетворительно</w:t>
            </w:r>
          </w:p>
        </w:tc>
        <w:tc>
          <w:tcPr>
            <w:tcW w:w="8171" w:type="dxa"/>
            <w:vAlign w:val="bottom"/>
            <w:hideMark/>
          </w:tcPr>
          <w:p w14:paraId="179453BE" w14:textId="77777777" w:rsidR="00A8010F" w:rsidRPr="00A8010F" w:rsidRDefault="00A8010F" w:rsidP="00A8010F">
            <w:r w:rsidRPr="00A8010F">
              <w:t>Участник не может объяснить работу собственного компонента либо демонстрирует, что не является его автором (компонент реализован другим участником команды или третьим лицом).</w:t>
            </w:r>
          </w:p>
        </w:tc>
      </w:tr>
    </w:tbl>
    <w:p w14:paraId="099DCD0D" w14:textId="77777777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t>Критерий 2. Целостность понимания командного решения (кросс-вопрос по чужой зоне)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7600"/>
      </w:tblGrid>
      <w:tr w:rsidR="00A8010F" w:rsidRPr="00A8010F" w14:paraId="1407EABD" w14:textId="77777777" w:rsidTr="00A8010F">
        <w:trPr>
          <w:tblHeader/>
        </w:trPr>
        <w:tc>
          <w:tcPr>
            <w:tcW w:w="0" w:type="auto"/>
            <w:noWrap/>
            <w:vAlign w:val="bottom"/>
            <w:hideMark/>
          </w:tcPr>
          <w:p w14:paraId="05D02A4B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lastRenderedPageBreak/>
              <w:t>Уровень</w:t>
            </w:r>
          </w:p>
        </w:tc>
        <w:tc>
          <w:tcPr>
            <w:tcW w:w="7600" w:type="dxa"/>
            <w:noWrap/>
            <w:vAlign w:val="bottom"/>
            <w:hideMark/>
          </w:tcPr>
          <w:p w14:paraId="1DF32610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Дескриптор</w:t>
            </w:r>
          </w:p>
        </w:tc>
      </w:tr>
      <w:tr w:rsidR="00A8010F" w:rsidRPr="00A8010F" w14:paraId="18BAF960" w14:textId="77777777" w:rsidTr="00A8010F">
        <w:tc>
          <w:tcPr>
            <w:tcW w:w="0" w:type="auto"/>
            <w:vAlign w:val="bottom"/>
            <w:hideMark/>
          </w:tcPr>
          <w:p w14:paraId="0EC50D9C" w14:textId="77777777" w:rsidR="00A8010F" w:rsidRPr="00A8010F" w:rsidRDefault="00A8010F" w:rsidP="00A8010F">
            <w:r w:rsidRPr="00A8010F">
              <w:rPr>
                <w:b/>
                <w:bCs/>
              </w:rPr>
              <w:t>Отлично</w:t>
            </w:r>
          </w:p>
        </w:tc>
        <w:tc>
          <w:tcPr>
            <w:tcW w:w="7600" w:type="dxa"/>
            <w:vAlign w:val="bottom"/>
            <w:hideMark/>
          </w:tcPr>
          <w:p w14:paraId="38A7CEF2" w14:textId="77777777" w:rsidR="00A8010F" w:rsidRPr="00A8010F" w:rsidRDefault="00A8010F" w:rsidP="00A8010F">
            <w:r w:rsidRPr="00A8010F">
              <w:t>Участник корректно и по существу отвечает на вопрос о зоне ответственности другого участника, демонстрируя понимание того, как его собственный компонент взаимодействует с остальной системой.</w:t>
            </w:r>
          </w:p>
        </w:tc>
      </w:tr>
      <w:tr w:rsidR="00A8010F" w:rsidRPr="00A8010F" w14:paraId="4BB14594" w14:textId="77777777" w:rsidTr="00A8010F">
        <w:tc>
          <w:tcPr>
            <w:tcW w:w="0" w:type="auto"/>
            <w:vAlign w:val="bottom"/>
            <w:hideMark/>
          </w:tcPr>
          <w:p w14:paraId="57FD9B16" w14:textId="77777777" w:rsidR="00A8010F" w:rsidRPr="00A8010F" w:rsidRDefault="00A8010F" w:rsidP="00A8010F">
            <w:r w:rsidRPr="00A8010F">
              <w:rPr>
                <w:b/>
                <w:bCs/>
              </w:rPr>
              <w:t>Хорошо</w:t>
            </w:r>
          </w:p>
        </w:tc>
        <w:tc>
          <w:tcPr>
            <w:tcW w:w="7600" w:type="dxa"/>
            <w:vAlign w:val="bottom"/>
            <w:hideMark/>
          </w:tcPr>
          <w:p w14:paraId="37337236" w14:textId="77777777" w:rsidR="00A8010F" w:rsidRPr="00A8010F" w:rsidRDefault="00A8010F" w:rsidP="00A8010F">
            <w:r w:rsidRPr="00A8010F">
              <w:t>Участник отвечает на кросс-вопрос с несущественными неточностями, в целом верно понимая место своего компонента в общей архитектуре.</w:t>
            </w:r>
          </w:p>
        </w:tc>
      </w:tr>
      <w:tr w:rsidR="00A8010F" w:rsidRPr="00A8010F" w14:paraId="7A7AF1C0" w14:textId="77777777" w:rsidTr="00A8010F">
        <w:tc>
          <w:tcPr>
            <w:tcW w:w="0" w:type="auto"/>
            <w:vAlign w:val="bottom"/>
            <w:hideMark/>
          </w:tcPr>
          <w:p w14:paraId="6AC70EF0" w14:textId="77777777" w:rsidR="00A8010F" w:rsidRPr="00A8010F" w:rsidRDefault="00A8010F" w:rsidP="00A8010F">
            <w:r w:rsidRPr="00A8010F">
              <w:rPr>
                <w:b/>
                <w:bCs/>
              </w:rPr>
              <w:t>Удовлетворительно</w:t>
            </w:r>
          </w:p>
        </w:tc>
        <w:tc>
          <w:tcPr>
            <w:tcW w:w="7600" w:type="dxa"/>
            <w:vAlign w:val="bottom"/>
            <w:hideMark/>
          </w:tcPr>
          <w:p w14:paraId="7194F4A9" w14:textId="77777777" w:rsidR="00A8010F" w:rsidRPr="00A8010F" w:rsidRDefault="00A8010F" w:rsidP="00A8010F">
            <w:r w:rsidRPr="00A8010F">
              <w:t>Участник даёт только самый общий, поверхностный ответ на кросс-вопрос, не демонстрируя понимания взаимодействия компонентов.</w:t>
            </w:r>
          </w:p>
        </w:tc>
      </w:tr>
      <w:tr w:rsidR="00A8010F" w:rsidRPr="00A8010F" w14:paraId="78277388" w14:textId="77777777" w:rsidTr="00A8010F">
        <w:tc>
          <w:tcPr>
            <w:tcW w:w="0" w:type="auto"/>
            <w:vAlign w:val="bottom"/>
            <w:hideMark/>
          </w:tcPr>
          <w:p w14:paraId="5999446A" w14:textId="77777777" w:rsidR="00A8010F" w:rsidRPr="00A8010F" w:rsidRDefault="00A8010F" w:rsidP="00A8010F">
            <w:r w:rsidRPr="00A8010F">
              <w:rPr>
                <w:b/>
                <w:bCs/>
              </w:rPr>
              <w:t>Неудовлетворительно</w:t>
            </w:r>
          </w:p>
        </w:tc>
        <w:tc>
          <w:tcPr>
            <w:tcW w:w="7600" w:type="dxa"/>
            <w:vAlign w:val="bottom"/>
            <w:hideMark/>
          </w:tcPr>
          <w:p w14:paraId="67E28579" w14:textId="77777777" w:rsidR="00A8010F" w:rsidRPr="00A8010F" w:rsidRDefault="00A8010F" w:rsidP="00A8010F">
            <w:r w:rsidRPr="00A8010F">
              <w:t>Участник не может ответить на кросс-вопрос, демонстрируя полную изоляцию от остальной части командного проекта.</w:t>
            </w:r>
          </w:p>
        </w:tc>
      </w:tr>
    </w:tbl>
    <w:p w14:paraId="1C881CEC" w14:textId="77777777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t>Критерий 3. Обоснованность персонального защитного компонента (СРС Модуль 2, артефакт Б9)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7598"/>
      </w:tblGrid>
      <w:tr w:rsidR="00A8010F" w:rsidRPr="00A8010F" w14:paraId="78E970E7" w14:textId="77777777" w:rsidTr="00A8010F">
        <w:trPr>
          <w:tblHeader/>
        </w:trPr>
        <w:tc>
          <w:tcPr>
            <w:tcW w:w="0" w:type="auto"/>
            <w:noWrap/>
            <w:vAlign w:val="bottom"/>
            <w:hideMark/>
          </w:tcPr>
          <w:p w14:paraId="2CCA4E98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Уровень</w:t>
            </w:r>
          </w:p>
        </w:tc>
        <w:tc>
          <w:tcPr>
            <w:tcW w:w="7598" w:type="dxa"/>
            <w:noWrap/>
            <w:vAlign w:val="bottom"/>
            <w:hideMark/>
          </w:tcPr>
          <w:p w14:paraId="6835F449" w14:textId="77777777" w:rsidR="00A8010F" w:rsidRPr="00A8010F" w:rsidRDefault="00A8010F" w:rsidP="00A8010F">
            <w:pPr>
              <w:rPr>
                <w:b/>
                <w:bCs/>
              </w:rPr>
            </w:pPr>
            <w:r w:rsidRPr="00A8010F">
              <w:rPr>
                <w:b/>
                <w:bCs/>
              </w:rPr>
              <w:t>Дескриптор</w:t>
            </w:r>
          </w:p>
        </w:tc>
      </w:tr>
      <w:tr w:rsidR="00A8010F" w:rsidRPr="00A8010F" w14:paraId="46EAEA4A" w14:textId="77777777" w:rsidTr="00A8010F">
        <w:tc>
          <w:tcPr>
            <w:tcW w:w="0" w:type="auto"/>
            <w:vAlign w:val="bottom"/>
            <w:hideMark/>
          </w:tcPr>
          <w:p w14:paraId="2E9D4CB3" w14:textId="77777777" w:rsidR="00A8010F" w:rsidRPr="00A8010F" w:rsidRDefault="00A8010F" w:rsidP="00A8010F">
            <w:r w:rsidRPr="00A8010F">
              <w:rPr>
                <w:b/>
                <w:bCs/>
              </w:rPr>
              <w:t>Отлично</w:t>
            </w:r>
          </w:p>
        </w:tc>
        <w:tc>
          <w:tcPr>
            <w:tcW w:w="7598" w:type="dxa"/>
            <w:vAlign w:val="bottom"/>
            <w:hideMark/>
          </w:tcPr>
          <w:p w14:paraId="63942F64" w14:textId="77777777" w:rsidR="00A8010F" w:rsidRPr="00A8010F" w:rsidRDefault="00A8010F" w:rsidP="00A8010F">
            <w:r w:rsidRPr="00A8010F">
              <w:t>Участник обосновывает выбор технологии/паттерна своего защитного компонента через содержательное сравнение альтернатив, привязывает решение к конкретной угрозе из отчёта ЛР 2.2, корректно объясняет замечания, полученные при код-ревью, и их отработку.</w:t>
            </w:r>
          </w:p>
        </w:tc>
      </w:tr>
      <w:tr w:rsidR="00A8010F" w:rsidRPr="00A8010F" w14:paraId="22D7147C" w14:textId="77777777" w:rsidTr="00A8010F">
        <w:tc>
          <w:tcPr>
            <w:tcW w:w="0" w:type="auto"/>
            <w:vAlign w:val="bottom"/>
            <w:hideMark/>
          </w:tcPr>
          <w:p w14:paraId="3D2B065B" w14:textId="77777777" w:rsidR="00A8010F" w:rsidRPr="00A8010F" w:rsidRDefault="00A8010F" w:rsidP="00A8010F">
            <w:r w:rsidRPr="00A8010F">
              <w:rPr>
                <w:b/>
                <w:bCs/>
              </w:rPr>
              <w:t>Хорошо</w:t>
            </w:r>
          </w:p>
        </w:tc>
        <w:tc>
          <w:tcPr>
            <w:tcW w:w="7598" w:type="dxa"/>
            <w:vAlign w:val="bottom"/>
            <w:hideMark/>
          </w:tcPr>
          <w:p w14:paraId="369F92FF" w14:textId="77777777" w:rsidR="00A8010F" w:rsidRPr="00A8010F" w:rsidRDefault="00A8010F" w:rsidP="00A8010F">
            <w:r w:rsidRPr="00A8010F">
              <w:t>Компонент реализован корректно и защищает от заявленной угрозы, но обоснование выбора альтернатив декларативно, либо участник не помнит деталей полученного код-ревью.</w:t>
            </w:r>
          </w:p>
        </w:tc>
      </w:tr>
      <w:tr w:rsidR="00A8010F" w:rsidRPr="00A8010F" w14:paraId="13C4FFC4" w14:textId="77777777" w:rsidTr="00A8010F">
        <w:tc>
          <w:tcPr>
            <w:tcW w:w="0" w:type="auto"/>
            <w:vAlign w:val="bottom"/>
            <w:hideMark/>
          </w:tcPr>
          <w:p w14:paraId="30399657" w14:textId="77777777" w:rsidR="00A8010F" w:rsidRPr="00A8010F" w:rsidRDefault="00A8010F" w:rsidP="00A8010F">
            <w:r w:rsidRPr="00A8010F">
              <w:rPr>
                <w:b/>
                <w:bCs/>
              </w:rPr>
              <w:t>Удовлетворительно</w:t>
            </w:r>
          </w:p>
        </w:tc>
        <w:tc>
          <w:tcPr>
            <w:tcW w:w="7598" w:type="dxa"/>
            <w:vAlign w:val="bottom"/>
            <w:hideMark/>
          </w:tcPr>
          <w:p w14:paraId="2C495169" w14:textId="77777777" w:rsidR="00A8010F" w:rsidRPr="00A8010F" w:rsidRDefault="00A8010F" w:rsidP="00A8010F">
            <w:r w:rsidRPr="00A8010F">
              <w:t xml:space="preserve">Компонент реализован формально, слабо привязан к конкретной угрозе проекта, обоснование выбора </w:t>
            </w:r>
            <w:proofErr w:type="gramStart"/>
            <w:r w:rsidRPr="00A8010F">
              <w:t>отсутствует</w:t>
            </w:r>
            <w:proofErr w:type="gramEnd"/>
            <w:r w:rsidRPr="00A8010F">
              <w:t xml:space="preserve"> по существу.</w:t>
            </w:r>
          </w:p>
        </w:tc>
      </w:tr>
      <w:tr w:rsidR="00A8010F" w:rsidRPr="00A8010F" w14:paraId="5B3DB1CD" w14:textId="77777777" w:rsidTr="00A8010F">
        <w:tc>
          <w:tcPr>
            <w:tcW w:w="0" w:type="auto"/>
            <w:vAlign w:val="bottom"/>
            <w:hideMark/>
          </w:tcPr>
          <w:p w14:paraId="0794B4C9" w14:textId="77777777" w:rsidR="00A8010F" w:rsidRPr="00A8010F" w:rsidRDefault="00A8010F" w:rsidP="00A8010F">
            <w:r w:rsidRPr="00A8010F">
              <w:rPr>
                <w:b/>
                <w:bCs/>
              </w:rPr>
              <w:t>Неудовлетворительно</w:t>
            </w:r>
          </w:p>
        </w:tc>
        <w:tc>
          <w:tcPr>
            <w:tcW w:w="7598" w:type="dxa"/>
            <w:vAlign w:val="bottom"/>
            <w:hideMark/>
          </w:tcPr>
          <w:p w14:paraId="6EE8276F" w14:textId="77777777" w:rsidR="00A8010F" w:rsidRPr="00A8010F" w:rsidRDefault="00A8010F" w:rsidP="00A8010F">
            <w:r w:rsidRPr="00A8010F">
              <w:t xml:space="preserve">Компонент не интегрирован в общий проект, либо участник не может подтвердить факт самостоятельной реализации (список замечаний код-ревью, история </w:t>
            </w:r>
            <w:proofErr w:type="spellStart"/>
            <w:r w:rsidRPr="00A8010F">
              <w:t>pull</w:t>
            </w:r>
            <w:proofErr w:type="spellEnd"/>
            <w:r w:rsidRPr="00A8010F">
              <w:t xml:space="preserve"> </w:t>
            </w:r>
            <w:proofErr w:type="spellStart"/>
            <w:r w:rsidRPr="00A8010F">
              <w:t>request</w:t>
            </w:r>
            <w:proofErr w:type="spellEnd"/>
            <w:r w:rsidRPr="00A8010F">
              <w:t xml:space="preserve"> не соответствуют предъявляемому объяснению).</w:t>
            </w:r>
          </w:p>
        </w:tc>
      </w:tr>
    </w:tbl>
    <w:p w14:paraId="68DAF5A3" w14:textId="77777777" w:rsidR="00A8010F" w:rsidRPr="00A8010F" w:rsidRDefault="00A8010F" w:rsidP="00A8010F">
      <w:r w:rsidRPr="00A8010F">
        <w:pict w14:anchorId="30C48503">
          <v:rect id="_x0000_i1052" style="width:0;height:0" o:hralign="center" o:hrstd="t" o:hr="t" fillcolor="#a0a0a0" stroked="f"/>
        </w:pict>
      </w:r>
    </w:p>
    <w:p w14:paraId="330E6B32" w14:textId="77777777" w:rsidR="00A8010F" w:rsidRPr="00A8010F" w:rsidRDefault="00A8010F" w:rsidP="00A8010F">
      <w:pPr>
        <w:rPr>
          <w:b/>
          <w:bCs/>
        </w:rPr>
      </w:pPr>
      <w:r w:rsidRPr="00A8010F">
        <w:rPr>
          <w:b/>
          <w:bCs/>
        </w:rPr>
        <w:t>IV. АВТОМАТИЧЕСКИЕ ОСНОВАНИЯ ДЛЯ ОЦЕНКИ «НЕУДОВЛЕТВОРИТЕЛЬНО» (независимо от прочих критериев)</w:t>
      </w:r>
    </w:p>
    <w:p w14:paraId="4B33361B" w14:textId="77777777" w:rsidR="00A8010F" w:rsidRPr="00A8010F" w:rsidRDefault="00A8010F" w:rsidP="00A8010F">
      <w:r w:rsidRPr="00A8010F">
        <w:t>Следующие обстоятельства перекрывают любой расчёт по вышеприведённым таблицам и дают персональную оценку «неудовлетворительно» независимо от качества командного проекта:</w:t>
      </w:r>
    </w:p>
    <w:p w14:paraId="06AF7497" w14:textId="77777777" w:rsidR="00A8010F" w:rsidRPr="00A8010F" w:rsidRDefault="00A8010F" w:rsidP="00A8010F">
      <w:pPr>
        <w:numPr>
          <w:ilvl w:val="0"/>
          <w:numId w:val="1"/>
        </w:numPr>
      </w:pPr>
      <w:r w:rsidRPr="00A8010F">
        <w:t>Участник не допущен к промежуточной аттестации по итогам рубежного контроля (незакрытая задолженность по индивидуальному компоненту модуля 2) и не устранил её к моменту защиты.</w:t>
      </w:r>
    </w:p>
    <w:p w14:paraId="141882F9" w14:textId="77777777" w:rsidR="00A8010F" w:rsidRPr="00A8010F" w:rsidRDefault="00A8010F" w:rsidP="00A8010F">
      <w:pPr>
        <w:numPr>
          <w:ilvl w:val="0"/>
          <w:numId w:val="1"/>
        </w:numPr>
      </w:pPr>
      <w:r w:rsidRPr="00A8010F">
        <w:t>Обнаружены признаки того, что персональный артефакт (Б9) выполнен не самим участником (расхождение между историей коммитов/</w:t>
      </w:r>
      <w:proofErr w:type="spellStart"/>
      <w:r w:rsidRPr="00A8010F">
        <w:t>pull</w:t>
      </w:r>
      <w:proofErr w:type="spellEnd"/>
      <w:r w:rsidRPr="00A8010F">
        <w:t xml:space="preserve"> </w:t>
      </w:r>
      <w:proofErr w:type="spellStart"/>
      <w:r w:rsidRPr="00A8010F">
        <w:t>request</w:t>
      </w:r>
      <w:proofErr w:type="spellEnd"/>
      <w:r w:rsidRPr="00A8010F">
        <w:t xml:space="preserve"> и заявляемым авторством).</w:t>
      </w:r>
    </w:p>
    <w:p w14:paraId="0B655431" w14:textId="77777777" w:rsidR="00A8010F" w:rsidRPr="00A8010F" w:rsidRDefault="00A8010F" w:rsidP="00A8010F">
      <w:pPr>
        <w:numPr>
          <w:ilvl w:val="0"/>
          <w:numId w:val="1"/>
        </w:numPr>
      </w:pPr>
      <w:r w:rsidRPr="00A8010F">
        <w:t>Участник отказывается или не способен запустить/продемонстрировать закреплённую за ним часть системы лично.</w:t>
      </w:r>
    </w:p>
    <w:p w14:paraId="67C4823E" w14:textId="3BF1CDDD" w:rsidR="00FC7A35" w:rsidRDefault="00A8010F" w:rsidP="00A8010F">
      <w:pPr>
        <w:numPr>
          <w:ilvl w:val="0"/>
          <w:numId w:val="1"/>
        </w:numPr>
      </w:pPr>
      <w:r w:rsidRPr="00A8010F">
        <w:t>Индивидуальные тезисы (артефакт С2) отсутствуют или полностью идентичны тезисам другого участника команды (признак несамостоятельной подготовки).</w:t>
      </w:r>
    </w:p>
    <w:sectPr w:rsidR="00FC7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31ECB"/>
    <w:multiLevelType w:val="multilevel"/>
    <w:tmpl w:val="049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913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0F"/>
    <w:rsid w:val="009872D0"/>
    <w:rsid w:val="00A8010F"/>
    <w:rsid w:val="00C51464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EC989"/>
  <w15:chartTrackingRefBased/>
  <w15:docId w15:val="{E426B123-C80E-4315-ADB5-CDD93C45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0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0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01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01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01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01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01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01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01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01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01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0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01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0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1460</Words>
  <Characters>8322</Characters>
  <Application>Microsoft Office Word</Application>
  <DocSecurity>0</DocSecurity>
  <Lines>69</Lines>
  <Paragraphs>19</Paragraphs>
  <ScaleCrop>false</ScaleCrop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2026-07-19T11:37:00Z</dcterms:created>
  <dcterms:modified xsi:type="dcterms:W3CDTF">2026-07-19T11:44:00Z</dcterms:modified>
</cp:coreProperties>
</file>