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17F2" w14:textId="77777777" w:rsidR="00AB45DA" w:rsidRPr="00AB45DA" w:rsidRDefault="00AB45DA" w:rsidP="00AB45DA">
      <w:pPr>
        <w:rPr>
          <w:b/>
          <w:bCs/>
        </w:rPr>
      </w:pPr>
      <w:r w:rsidRPr="00AB45DA">
        <w:rPr>
          <w:b/>
          <w:bCs/>
        </w:rPr>
        <w:t>МЕТОДИЧЕСКИЕ УКАЗАНИЯ К ВЫПОЛНЕНИЮ ЛАБОРАТОРНОЙ РАБОТЫ 2.1</w:t>
      </w:r>
    </w:p>
    <w:p w14:paraId="6F1771EF" w14:textId="77777777" w:rsidR="00AB45DA" w:rsidRPr="00AB45DA" w:rsidRDefault="00AB45DA" w:rsidP="00AB45DA">
      <w:pPr>
        <w:rPr>
          <w:b/>
          <w:bCs/>
        </w:rPr>
      </w:pPr>
      <w:r w:rsidRPr="00AB45DA">
        <w:rPr>
          <w:b/>
          <w:bCs/>
        </w:rPr>
        <w:t>«Применение AI-агента для покрытия кода тестами как основы конвейера безопасной разработки. Выполнение тестов и оценка результатов. Включение в DevOps-конвейер»</w:t>
      </w:r>
    </w:p>
    <w:p w14:paraId="717AC18D" w14:textId="77777777" w:rsidR="00AB45DA" w:rsidRPr="00AB45DA" w:rsidRDefault="00AB45DA" w:rsidP="00AB45DA">
      <w:pPr>
        <w:rPr>
          <w:b/>
          <w:bCs/>
        </w:rPr>
      </w:pPr>
      <w:r w:rsidRPr="00AB45DA">
        <w:rPr>
          <w:b/>
          <w:bCs/>
        </w:rPr>
        <w:t>Дисциплина «Разработка программных продуктов с применением технологий искусственного интеллекта», Модуль 2</w:t>
      </w:r>
    </w:p>
    <w:p w14:paraId="0D603570" w14:textId="77777777" w:rsidR="00AB45DA" w:rsidRPr="00AB45DA" w:rsidRDefault="00AB45DA" w:rsidP="00AB45DA">
      <w:r w:rsidRPr="00AB45DA">
        <w:pict w14:anchorId="36A16E9C">
          <v:rect id="_x0000_i1091" style="width:0;height:0" o:hralign="center" o:hrstd="t" o:hr="t" fillcolor="#a0a0a0" stroked="f"/>
        </w:pict>
      </w:r>
    </w:p>
    <w:p w14:paraId="3EEEBCDD" w14:textId="77777777" w:rsidR="00AB45DA" w:rsidRPr="00AB45DA" w:rsidRDefault="00AB45DA" w:rsidP="00AB45DA">
      <w:pPr>
        <w:rPr>
          <w:b/>
          <w:bCs/>
        </w:rPr>
      </w:pPr>
      <w:r w:rsidRPr="00AB45DA">
        <w:rPr>
          <w:b/>
          <w:bCs/>
        </w:rPr>
        <w:t>0. Как пользоваться этим документом</w:t>
      </w:r>
    </w:p>
    <w:p w14:paraId="67D04672" w14:textId="77777777" w:rsidR="00AB45DA" w:rsidRPr="00AB45DA" w:rsidRDefault="00AB45DA" w:rsidP="00AB45DA">
      <w:r w:rsidRPr="00AB45DA">
        <w:t>Эта лабораторная работа открывает второй модуль курса, и в этом есть строгая логика, которую важно понять до начала работы. Весь Модуль 2 посвящён безопасности и надёжности, но начинается он не с атак и не с угроз — он начинается с тестирования. Это не случайное решение составителей программы, а прямое отражение фундаментального инженерного принципа: </w:t>
      </w:r>
      <w:r w:rsidRPr="00AB45DA">
        <w:rPr>
          <w:b/>
          <w:bCs/>
        </w:rPr>
        <w:t>нельзя защитить систему, поведение которой не задокументировано проверяемым образом</w:t>
      </w:r>
      <w:r w:rsidRPr="00AB45DA">
        <w:t>. Прежде чем учиться атаковать (ЛР 2.2) и защищаться (ЛР 2.3), нужно построить инструмент, который вообще способен зафиксировать, что «работает правильно», а что нет.</w:t>
      </w:r>
    </w:p>
    <w:p w14:paraId="3C2B6D4A" w14:textId="77777777" w:rsidR="00AB45DA" w:rsidRPr="00AB45DA" w:rsidRDefault="00AB45DA" w:rsidP="00AB45DA">
      <w:r w:rsidRPr="00AB45DA">
        <w:t>Прочитайте документ целиком до начала занятия. Обратите особое внимание на раздел 4.3 — там разбирается идея, которая на первый взгляд звучит парадоксально: тестовое покрытие само по себе, как число, почти ничего не говорит о качестве системы, и сегодняшняя работа целенаправленно уводит вас от порочной привычки гнаться за процентом.</w:t>
      </w:r>
    </w:p>
    <w:p w14:paraId="690C7C9B" w14:textId="77777777" w:rsidR="00AB45DA" w:rsidRPr="00AB45DA" w:rsidRDefault="00AB45DA" w:rsidP="00AB45DA">
      <w:r w:rsidRPr="00AB45DA">
        <w:pict w14:anchorId="6A1D2831">
          <v:rect id="_x0000_i1092" style="width:0;height:0" o:hralign="center" o:hrstd="t" o:hr="t" fillcolor="#a0a0a0" stroked="f"/>
        </w:pict>
      </w:r>
    </w:p>
    <w:p w14:paraId="1F154683" w14:textId="77777777" w:rsidR="00AB45DA" w:rsidRPr="00AB45DA" w:rsidRDefault="00AB45DA" w:rsidP="00AB45DA">
      <w:pPr>
        <w:rPr>
          <w:b/>
          <w:bCs/>
        </w:rPr>
      </w:pPr>
      <w:r w:rsidRPr="00AB45DA">
        <w:rPr>
          <w:b/>
          <w:bCs/>
        </w:rPr>
        <w:t>1. Место работы в структуре курса</w:t>
      </w:r>
    </w:p>
    <w:p w14:paraId="0E3EE144" w14:textId="77777777" w:rsidR="00AB45DA" w:rsidRPr="00AB45DA" w:rsidRDefault="00AB45DA" w:rsidP="00AB45DA">
      <w:pPr>
        <w:rPr>
          <w:b/>
          <w:bCs/>
        </w:rPr>
      </w:pPr>
      <w:r w:rsidRPr="00AB45DA">
        <w:rPr>
          <w:b/>
          <w:bCs/>
        </w:rPr>
        <w:t>1.1. Формируемые компетенции</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5"/>
        <w:gridCol w:w="7371"/>
      </w:tblGrid>
      <w:tr w:rsidR="00AB45DA" w:rsidRPr="00AB45DA" w14:paraId="69F194A5" w14:textId="77777777" w:rsidTr="00AB45DA">
        <w:trPr>
          <w:tblHeader/>
        </w:trPr>
        <w:tc>
          <w:tcPr>
            <w:tcW w:w="2265" w:type="dxa"/>
            <w:noWrap/>
            <w:vAlign w:val="bottom"/>
            <w:hideMark/>
          </w:tcPr>
          <w:p w14:paraId="1D54A0BB" w14:textId="77777777" w:rsidR="00AB45DA" w:rsidRPr="00AB45DA" w:rsidRDefault="00AB45DA" w:rsidP="00AB45DA">
            <w:pPr>
              <w:rPr>
                <w:b/>
                <w:bCs/>
              </w:rPr>
            </w:pPr>
            <w:r w:rsidRPr="00AB45DA">
              <w:rPr>
                <w:b/>
                <w:bCs/>
              </w:rPr>
              <w:t>Индикатор</w:t>
            </w:r>
          </w:p>
        </w:tc>
        <w:tc>
          <w:tcPr>
            <w:tcW w:w="7371" w:type="dxa"/>
            <w:noWrap/>
            <w:vAlign w:val="bottom"/>
            <w:hideMark/>
          </w:tcPr>
          <w:p w14:paraId="52A6F428" w14:textId="77777777" w:rsidR="00AB45DA" w:rsidRPr="00AB45DA" w:rsidRDefault="00AB45DA" w:rsidP="00AB45DA">
            <w:pPr>
              <w:rPr>
                <w:b/>
                <w:bCs/>
              </w:rPr>
            </w:pPr>
            <w:r w:rsidRPr="00AB45DA">
              <w:rPr>
                <w:b/>
                <w:bCs/>
              </w:rPr>
              <w:t>Что именно формируется на этой ЛР</w:t>
            </w:r>
          </w:p>
        </w:tc>
      </w:tr>
      <w:tr w:rsidR="00AB45DA" w:rsidRPr="00AB45DA" w14:paraId="33F1633A" w14:textId="77777777" w:rsidTr="00AB45DA">
        <w:tc>
          <w:tcPr>
            <w:tcW w:w="2265" w:type="dxa"/>
            <w:vAlign w:val="bottom"/>
            <w:hideMark/>
          </w:tcPr>
          <w:p w14:paraId="73E07047" w14:textId="77777777" w:rsidR="00AB45DA" w:rsidRPr="00AB45DA" w:rsidRDefault="00AB45DA" w:rsidP="00AB45DA">
            <w:r w:rsidRPr="00AB45DA">
              <w:t>AI S-3.2, Б (дескриптор D3, подготовительно)</w:t>
            </w:r>
          </w:p>
        </w:tc>
        <w:tc>
          <w:tcPr>
            <w:tcW w:w="7371" w:type="dxa"/>
            <w:vAlign w:val="bottom"/>
            <w:hideMark/>
          </w:tcPr>
          <w:p w14:paraId="04405B0B" w14:textId="77777777" w:rsidR="00AB45DA" w:rsidRPr="00AB45DA" w:rsidRDefault="00AB45DA" w:rsidP="00AB45DA">
            <w:r w:rsidRPr="00AB45DA">
              <w:t>Понимание того, что тестовый контур — это первый, базовый слой конвейера безопасной разработки: без него невозможно ни обнаружить регресс после исправления уязвимости (ЛР 2.3), ни доказать, что защита работает</w:t>
            </w:r>
          </w:p>
        </w:tc>
      </w:tr>
      <w:tr w:rsidR="00AB45DA" w:rsidRPr="00AB45DA" w14:paraId="545FDFC5" w14:textId="77777777" w:rsidTr="00AB45DA">
        <w:tc>
          <w:tcPr>
            <w:tcW w:w="2265" w:type="dxa"/>
            <w:vAlign w:val="bottom"/>
            <w:hideMark/>
          </w:tcPr>
          <w:p w14:paraId="4E7884AE" w14:textId="77777777" w:rsidR="00AB45DA" w:rsidRPr="00AB45DA" w:rsidRDefault="00AB45DA" w:rsidP="00AB45DA">
            <w:r w:rsidRPr="00AB45DA">
              <w:t>LC-3.1, С (дескриптор D2, частично)</w:t>
            </w:r>
          </w:p>
        </w:tc>
        <w:tc>
          <w:tcPr>
            <w:tcW w:w="7371" w:type="dxa"/>
            <w:vAlign w:val="bottom"/>
            <w:hideMark/>
          </w:tcPr>
          <w:p w14:paraId="0086F489" w14:textId="77777777" w:rsidR="00AB45DA" w:rsidRPr="00AB45DA" w:rsidRDefault="00AB45DA" w:rsidP="00AB45DA">
            <w:r w:rsidRPr="00AB45DA">
              <w:t>Практика встраивания автоматизированного контроля качества (тестов) в CI/CD-конвейер, созданный на ЛР 1.2 — прямая иллюстрация принципа отказоустойчивости через автоматическую проверку</w:t>
            </w:r>
          </w:p>
        </w:tc>
      </w:tr>
    </w:tbl>
    <w:p w14:paraId="7D1864A7" w14:textId="77777777" w:rsidR="00AB45DA" w:rsidRPr="00AB45DA" w:rsidRDefault="00AB45DA" w:rsidP="00AB45DA">
      <w:pPr>
        <w:rPr>
          <w:b/>
          <w:bCs/>
        </w:rPr>
      </w:pPr>
      <w:r w:rsidRPr="00AB45DA">
        <w:rPr>
          <w:b/>
          <w:bCs/>
        </w:rPr>
        <w:t>1.2. Почему тестирование — это «основа конвейера безопасной разработки», а не просто хорошая практика</w:t>
      </w:r>
    </w:p>
    <w:p w14:paraId="2BDA490A" w14:textId="77777777" w:rsidR="00AB45DA" w:rsidRPr="00AB45DA" w:rsidRDefault="00AB45DA" w:rsidP="00AB45DA">
      <w:r w:rsidRPr="00AB45DA">
        <w:t>На первый взгляд, связь между модульным тестированием и информационной безопасностью не очевидна: тесты обычно ассоциируются с проверкой функциональной корректности, а безопасность — с защитой от злоумышленников. Свяжем эти две вещи явно, потому что именно на этой связи строится вся логика Модуля 2.</w:t>
      </w:r>
    </w:p>
    <w:p w14:paraId="7030CD89" w14:textId="77777777" w:rsidR="00AB45DA" w:rsidRPr="00AB45DA" w:rsidRDefault="00AB45DA" w:rsidP="00AB45DA">
      <w:r w:rsidRPr="00AB45DA">
        <w:t>На лабораторной работе 2.2 вы будете реализовывать реальные атаки на собственную систему. На лабораторной работе 2.3 вы будете эти атаки закрывать — то есть вносить изменения в код и логику агента. Как вы докажете, что, закрывая уязвимость, вы не сломали при этом легитимную, корректную работу системы для обычных, не злонамеренных пользователей? Единственный строгий инженерный способ это доказать — иметь работающий, содержательный набор тестов, зафиксированный </w:t>
      </w:r>
      <w:r w:rsidRPr="00AB45DA">
        <w:rPr>
          <w:b/>
          <w:bCs/>
        </w:rPr>
        <w:t>до</w:t>
      </w:r>
      <w:r w:rsidRPr="00AB45DA">
        <w:t> внесения защитных изменений, который можно прогнать </w:t>
      </w:r>
      <w:r w:rsidRPr="00AB45DA">
        <w:rPr>
          <w:b/>
          <w:bCs/>
        </w:rPr>
        <w:t>после</w:t>
      </w:r>
      <w:r w:rsidRPr="00AB45DA">
        <w:t xml:space="preserve"> и увидеть, что легитимные сценарии по-прежнему проходят. Без такого контура защита превращается в акт </w:t>
      </w:r>
      <w:r w:rsidRPr="00AB45DA">
        <w:lastRenderedPageBreak/>
        <w:t>веры, а не в проверяемое инженерное решение — а один из ключевых тезисов всего курса заключается именно в том, что архитектор ИИ-систем обязан уметь предъявлять доказательства, а не полагаться на интуитивную уверенность.</w:t>
      </w:r>
    </w:p>
    <w:p w14:paraId="1B49F6DC" w14:textId="77777777" w:rsidR="00AB45DA" w:rsidRPr="00AB45DA" w:rsidRDefault="00AB45DA" w:rsidP="00AB45DA">
      <w:r w:rsidRPr="00AB45DA">
        <w:pict w14:anchorId="7B9BD19D">
          <v:rect id="_x0000_i1093" style="width:0;height:0" o:hralign="center" o:hrstd="t" o:hr="t" fillcolor="#a0a0a0" stroked="f"/>
        </w:pict>
      </w:r>
    </w:p>
    <w:p w14:paraId="7F901396" w14:textId="77777777" w:rsidR="00AB45DA" w:rsidRPr="00AB45DA" w:rsidRDefault="00AB45DA" w:rsidP="00AB45DA">
      <w:pPr>
        <w:rPr>
          <w:b/>
          <w:bCs/>
        </w:rPr>
      </w:pPr>
      <w:r w:rsidRPr="00AB45DA">
        <w:rPr>
          <w:b/>
          <w:bCs/>
        </w:rPr>
        <w:t>2. Центральный вопрос лабораторной работы</w:t>
      </w:r>
    </w:p>
    <w:p w14:paraId="554C4E23" w14:textId="77777777" w:rsidR="00AB45DA" w:rsidRPr="00AB45DA" w:rsidRDefault="00AB45DA" w:rsidP="00AB45DA">
      <w:pPr>
        <w:rPr>
          <w:i/>
          <w:iCs/>
        </w:rPr>
      </w:pPr>
      <w:r w:rsidRPr="00AB45DA">
        <w:rPr>
          <w:b/>
          <w:bCs/>
          <w:i/>
          <w:iCs/>
        </w:rPr>
        <w:t>Что важнее для защиты вашего решения перед комиссией — цифра процента покрытия кода тестами или ответ на вопрос «что именно проверяет каждый тест и почему это важно»?</w:t>
      </w:r>
    </w:p>
    <w:p w14:paraId="6B5E7D3D" w14:textId="77777777" w:rsidR="00AB45DA" w:rsidRPr="00AB45DA" w:rsidRDefault="00AB45DA" w:rsidP="00AB45DA">
      <w:r w:rsidRPr="00AB45DA">
        <w:t>Ответ, к которому должна привести вас сегодняшняя работа, однозначен: важен второй вариант, и вот почему это не просто риторический вопрос.</w:t>
      </w:r>
    </w:p>
    <w:p w14:paraId="22F775E9" w14:textId="77777777" w:rsidR="00AB45DA" w:rsidRPr="00AB45DA" w:rsidRDefault="00AB45DA" w:rsidP="00AB45DA">
      <w:r w:rsidRPr="00AB45DA">
        <w:t>Процент покрытия — это метрика, отвечающая на вопрос «какая доля строк кода была хотя бы раз выполнена во время прогона тестов». Обратите внимание на формулировку: «хотя бы раз выполнена» — это не то же самое, что «корректно проверена». Строку кода можно выполнить тестом, который не содержит ни одной содержательной проверки результата (например, тестом, который просто вызывает функцию и ничего не сравнивает с ожидаемым значением) — формально эта строка «покрыта», процент растёт, но на практике такой тест не защищает вас ни от чего: если завтра логика этой строки сломается, тест не заметит поломку и продолжит «успешно проходить».</w:t>
      </w:r>
    </w:p>
    <w:p w14:paraId="0A734317" w14:textId="77777777" w:rsidR="00AB45DA" w:rsidRPr="00AB45DA" w:rsidRDefault="00AB45DA" w:rsidP="00AB45DA">
      <w:r w:rsidRPr="00AB45DA">
        <w:t>Эта разница — между </w:t>
      </w:r>
      <w:r w:rsidRPr="00AB45DA">
        <w:rPr>
          <w:b/>
          <w:bCs/>
        </w:rPr>
        <w:t>формальным покрытием</w:t>
      </w:r>
      <w:r w:rsidRPr="00AB45DA">
        <w:t> и </w:t>
      </w:r>
      <w:r w:rsidRPr="00AB45DA">
        <w:rPr>
          <w:b/>
          <w:bCs/>
        </w:rPr>
        <w:t>содержательной проверкой</w:t>
      </w:r>
      <w:r w:rsidRPr="00AB45DA">
        <w:t> — станет центральной темой практической части сегодняшнего занятия, и именно поэтому центральный артефакт работы (таблица трассируемости, раздел 6) устроен так, чтобы сделать эту разницу видимой и предъявляемой, а не скрытой за одним привлекательно выглядящим числом.</w:t>
      </w:r>
    </w:p>
    <w:p w14:paraId="02E17BDC" w14:textId="77777777" w:rsidR="00AB45DA" w:rsidRPr="00AB45DA" w:rsidRDefault="00AB45DA" w:rsidP="00AB45DA">
      <w:r w:rsidRPr="00AB45DA">
        <w:pict w14:anchorId="23C570DE">
          <v:rect id="_x0000_i1094" style="width:0;height:0" o:hralign="center" o:hrstd="t" o:hr="t" fillcolor="#a0a0a0" stroked="f"/>
        </w:pict>
      </w:r>
    </w:p>
    <w:p w14:paraId="1F596ABC" w14:textId="77777777" w:rsidR="00AB45DA" w:rsidRPr="00AB45DA" w:rsidRDefault="00AB45DA" w:rsidP="00AB45DA">
      <w:pPr>
        <w:rPr>
          <w:b/>
          <w:bCs/>
        </w:rPr>
      </w:pPr>
      <w:r w:rsidRPr="00AB45DA">
        <w:rPr>
          <w:b/>
          <w:bCs/>
        </w:rPr>
        <w:t>3. Что должно быть готово до начала занятия</w:t>
      </w:r>
    </w:p>
    <w:p w14:paraId="44607089" w14:textId="77777777" w:rsidR="00AB45DA" w:rsidRPr="00AB45DA" w:rsidRDefault="00AB45DA" w:rsidP="00AB45DA">
      <w:pPr>
        <w:numPr>
          <w:ilvl w:val="0"/>
          <w:numId w:val="1"/>
        </w:numPr>
      </w:pPr>
      <w:r w:rsidRPr="00AB45DA">
        <w:t>Работающая инфраструктура проекта: репозиторий, CI/CD-конвейер (ЛР 1.2).</w:t>
      </w:r>
    </w:p>
    <w:p w14:paraId="42CA1821" w14:textId="77777777" w:rsidR="00AB45DA" w:rsidRPr="00AB45DA" w:rsidRDefault="00AB45DA" w:rsidP="00AB45DA">
      <w:pPr>
        <w:numPr>
          <w:ilvl w:val="0"/>
          <w:numId w:val="1"/>
        </w:numPr>
      </w:pPr>
      <w:r w:rsidRPr="00AB45DA">
        <w:t>Функциональный код, накопленный за Модуль 1 — как минимум компоненты, реализованные по SDD-циклу на ЛР 1.3, и мультиагентная система с ЛР 1.4.</w:t>
      </w:r>
    </w:p>
    <w:p w14:paraId="5E0C7417" w14:textId="77777777" w:rsidR="00AB45DA" w:rsidRPr="00AB45DA" w:rsidRDefault="00AB45DA" w:rsidP="00AB45DA">
      <w:pPr>
        <w:numPr>
          <w:ilvl w:val="0"/>
          <w:numId w:val="1"/>
        </w:numPr>
      </w:pPr>
      <w:r w:rsidRPr="00AB45DA">
        <w:rPr>
          <w:b/>
          <w:bCs/>
        </w:rPr>
        <w:t>Актуальные</w:t>
      </w:r>
      <w:r w:rsidRPr="00AB45DA">
        <w:t> SDD-спецификации в директории /specs, соответствующие текущему состоянию кода (если за время, прошедшее с ЛР 1.3, код менялся без обновления спецификаций — это необходимо устранить до начала данной лабораторной работы, иначе таблица трассируемости, центральный артефакт сегодняшнего занятия, будет опираться на неверные данные).</w:t>
      </w:r>
    </w:p>
    <w:p w14:paraId="1ECE88D9" w14:textId="77777777" w:rsidR="00AB45DA" w:rsidRPr="00AB45DA" w:rsidRDefault="00AB45DA" w:rsidP="00AB45DA">
      <w:pPr>
        <w:numPr>
          <w:ilvl w:val="0"/>
          <w:numId w:val="1"/>
        </w:numPr>
      </w:pPr>
      <w:r w:rsidRPr="00AB45DA">
        <w:t>Ознакомление с материалом лекции 2.1 (виды тестирования, инструменты автоматизации, применение LLM для генерации тестов).</w:t>
      </w:r>
    </w:p>
    <w:p w14:paraId="7464B549" w14:textId="77777777" w:rsidR="00AB45DA" w:rsidRPr="00AB45DA" w:rsidRDefault="00AB45DA" w:rsidP="00AB45DA">
      <w:r w:rsidRPr="00AB45DA">
        <w:rPr>
          <w:b/>
          <w:bCs/>
        </w:rPr>
        <w:t>Важное предупреждение.</w:t>
      </w:r>
      <w:r w:rsidRPr="00AB45DA">
        <w:t> Пункт 3 — не формальность. Если вы приступите к сегодняшней работе, не проверив предварительно актуальность спецификаций, вы рискуете потратить значительную часть аудиторного времени на написание тестов для требований, которые уже не соответствуют реальному поведению кода, — и обнаружить это только при попытке заполнить таблицу трассируемости.</w:t>
      </w:r>
    </w:p>
    <w:p w14:paraId="568BA429" w14:textId="77777777" w:rsidR="00AB45DA" w:rsidRPr="00AB45DA" w:rsidRDefault="00AB45DA" w:rsidP="00AB45DA">
      <w:r w:rsidRPr="00AB45DA">
        <w:pict w14:anchorId="6887BFCD">
          <v:rect id="_x0000_i1095" style="width:0;height:0" o:hralign="center" o:hrstd="t" o:hr="t" fillcolor="#a0a0a0" stroked="f"/>
        </w:pict>
      </w:r>
    </w:p>
    <w:p w14:paraId="46258F70" w14:textId="77777777" w:rsidR="00AB45DA" w:rsidRPr="00AB45DA" w:rsidRDefault="00AB45DA" w:rsidP="00AB45DA">
      <w:pPr>
        <w:rPr>
          <w:b/>
          <w:bCs/>
        </w:rPr>
      </w:pPr>
      <w:r w:rsidRPr="00AB45DA">
        <w:rPr>
          <w:b/>
          <w:bCs/>
        </w:rPr>
        <w:t>4. Теоретический минимум</w:t>
      </w:r>
    </w:p>
    <w:p w14:paraId="29FC8DA9" w14:textId="77777777" w:rsidR="00AB45DA" w:rsidRPr="00AB45DA" w:rsidRDefault="00AB45DA" w:rsidP="00AB45DA">
      <w:pPr>
        <w:rPr>
          <w:b/>
          <w:bCs/>
        </w:rPr>
      </w:pPr>
      <w:r w:rsidRPr="00AB45DA">
        <w:rPr>
          <w:b/>
          <w:bCs/>
        </w:rPr>
        <w:lastRenderedPageBreak/>
        <w:t>4.1. Виды тестирования и их роль в вашем проекте</w:t>
      </w:r>
    </w:p>
    <w:p w14:paraId="58D35B4B" w14:textId="77777777" w:rsidR="00AB45DA" w:rsidRPr="00AB45DA" w:rsidRDefault="00AB45DA" w:rsidP="00AB45DA">
      <w:r w:rsidRPr="00AB45DA">
        <w:t>Напомним кратко классификацию, подробно рассмотренную на лекции 2.1, применительно к структуре вашего проекта:</w:t>
      </w:r>
    </w:p>
    <w:p w14:paraId="3F62305A" w14:textId="77777777" w:rsidR="00AB45DA" w:rsidRPr="00AB45DA" w:rsidRDefault="00AB45DA" w:rsidP="00AB45DA">
      <w:pPr>
        <w:numPr>
          <w:ilvl w:val="0"/>
          <w:numId w:val="2"/>
        </w:numPr>
      </w:pPr>
      <w:r w:rsidRPr="00AB45DA">
        <w:rPr>
          <w:b/>
          <w:bCs/>
        </w:rPr>
        <w:t>Unit-тестирование</w:t>
      </w:r>
      <w:r w:rsidRPr="00AB45DA">
        <w:t> — проверка отдельной функции или метода в изоляции от остальной системы. В вашем проекте это, как правило, тесты для отдельных функций внутри компонентов слоя «Данные» или «Модель» (например, функция валидации входного формата).</w:t>
      </w:r>
    </w:p>
    <w:p w14:paraId="34E5B9F3" w14:textId="77777777" w:rsidR="00AB45DA" w:rsidRPr="00AB45DA" w:rsidRDefault="00AB45DA" w:rsidP="00AB45DA">
      <w:pPr>
        <w:numPr>
          <w:ilvl w:val="0"/>
          <w:numId w:val="2"/>
        </w:numPr>
      </w:pPr>
      <w:r w:rsidRPr="00AB45DA">
        <w:rPr>
          <w:b/>
          <w:bCs/>
        </w:rPr>
        <w:t>Функциональное тестирование</w:t>
      </w:r>
      <w:r w:rsidRPr="00AB45DA">
        <w:t> — проверка того, что компонент в целом выполняет свою заявленную в спецификации функцию корректно, с учётом взаимодействия внутренних частей. Например, проверка того, что агент, получив на вход код с определённой проблемой, действительно возвращает ожидаемый отчёт.</w:t>
      </w:r>
    </w:p>
    <w:p w14:paraId="6C1B5D2A" w14:textId="77777777" w:rsidR="00AB45DA" w:rsidRPr="00AB45DA" w:rsidRDefault="00AB45DA" w:rsidP="00AB45DA">
      <w:pPr>
        <w:numPr>
          <w:ilvl w:val="0"/>
          <w:numId w:val="2"/>
        </w:numPr>
      </w:pPr>
      <w:r w:rsidRPr="00AB45DA">
        <w:rPr>
          <w:b/>
          <w:bCs/>
        </w:rPr>
        <w:t>Системное тестирование</w:t>
      </w:r>
      <w:r w:rsidRPr="00AB45DA">
        <w:t> — проверка работы системы в целом, включая взаимодействие компонентов между собой (например, взаимодействие двух агентов из мультиагентной системы ЛР 1.4 и корректность применения правила разрешения конфликта).</w:t>
      </w:r>
    </w:p>
    <w:p w14:paraId="70D215CE" w14:textId="77777777" w:rsidR="00AB45DA" w:rsidRPr="00AB45DA" w:rsidRDefault="00AB45DA" w:rsidP="00AB45DA">
      <w:r w:rsidRPr="00AB45DA">
        <w:rPr>
          <w:b/>
          <w:bCs/>
        </w:rPr>
        <w:t>Практическая рекомендация для сегодняшней работы:</w:t>
      </w:r>
      <w:r w:rsidRPr="00AB45DA">
        <w:t> не пытайтесь механически распределить тесты по трём категориям в равной пропорции — распределение должно определяться архитектурой вашей системы. Как правило, наибольший объём тестов приходится на unit-уровень (он самый дешёвый в реализации и самый быстрый в выполнении), а системный уровень тестирует наиболее критичные, комплексные сценарии.</w:t>
      </w:r>
    </w:p>
    <w:p w14:paraId="469B8249" w14:textId="77777777" w:rsidR="00AB45DA" w:rsidRPr="00AB45DA" w:rsidRDefault="00AB45DA" w:rsidP="00AB45DA">
      <w:pPr>
        <w:rPr>
          <w:b/>
          <w:bCs/>
        </w:rPr>
      </w:pPr>
      <w:r w:rsidRPr="00AB45DA">
        <w:rPr>
          <w:b/>
          <w:bCs/>
        </w:rPr>
        <w:t>4.2. Особенность тестирования кода, сгенерированного тем же агентом, что и код</w:t>
      </w:r>
    </w:p>
    <w:p w14:paraId="56E20D80" w14:textId="77777777" w:rsidR="00AB45DA" w:rsidRPr="00AB45DA" w:rsidRDefault="00AB45DA" w:rsidP="00AB45DA">
      <w:r w:rsidRPr="00AB45DA">
        <w:t>Здесь вводится понятие, критически важное для правильного выполнения сегодняшней работы и напрямую связанное с одной из типичных ошибок (раздел 7, ошибка 3).</w:t>
      </w:r>
    </w:p>
    <w:p w14:paraId="392CBF51" w14:textId="77777777" w:rsidR="00AB45DA" w:rsidRPr="00AB45DA" w:rsidRDefault="00AB45DA" w:rsidP="00AB45DA">
      <w:r w:rsidRPr="00AB45DA">
        <w:t>Представьте: агент сгенерировал код функции по вашей спецификации, а затем вы просите </w:t>
      </w:r>
      <w:r w:rsidRPr="00AB45DA">
        <w:rPr>
          <w:b/>
          <w:bCs/>
        </w:rPr>
        <w:t>тот же агент</w:t>
      </w:r>
      <w:r w:rsidRPr="00AB45DA">
        <w:t> (или агент, работающий на той же модели, с тем же контекстом понимания задачи) сгенерировать тесты для этой функции. Что произойдёт с высокой вероятностью? Агент будет писать тесты, опираясь на то же понимание задачи, которое привело к написанию именно такого кода — включая любые неявные допущения, которые агент сделал при генерации кода и которые могли быть ошибочными.</w:t>
      </w:r>
    </w:p>
    <w:p w14:paraId="04B45BC6" w14:textId="77777777" w:rsidR="00AB45DA" w:rsidRPr="00AB45DA" w:rsidRDefault="00AB45DA" w:rsidP="00AB45DA">
      <w:r w:rsidRPr="00AB45DA">
        <w:t>Проще говоря: если агент неверно понял граничный случай при написании кода (например, решил, что пустой список — это ошибка, хотя по спецификации это должно быть штатным сценарием), тот же агент, скорее всего, повторит то же самое понимание при написании теста — и тест «успешно пройдёт», подтверждая неправильное поведение как правильное. Слепое пятно автора наследуется тестом, написанным тем же автором. Это не абстрактная теоретическая опасность, а конкретный, воспроизводимый эффект, который вы должны учитывать сегодня.</w:t>
      </w:r>
    </w:p>
    <w:p w14:paraId="16316A23" w14:textId="77777777" w:rsidR="00AB45DA" w:rsidRPr="00AB45DA" w:rsidRDefault="00AB45DA" w:rsidP="00AB45DA">
      <w:r w:rsidRPr="00AB45DA">
        <w:rPr>
          <w:b/>
          <w:bCs/>
        </w:rPr>
        <w:t>Практическое следствие.</w:t>
      </w:r>
      <w:r w:rsidRPr="00AB45DA">
        <w:t> Именно поэтому сегодняшняя работа обязательно включает этап ручного аудита сгенерированных тестов человеком — причём, по возможности, не тем человеком (участником команды), который писал исходную спецификацию и код (см. раздел 5, шаг 4, требование к взаимному ревью).</w:t>
      </w:r>
    </w:p>
    <w:p w14:paraId="00C184D4" w14:textId="77777777" w:rsidR="00AB45DA" w:rsidRPr="00AB45DA" w:rsidRDefault="00AB45DA" w:rsidP="00AB45DA">
      <w:pPr>
        <w:rPr>
          <w:b/>
          <w:bCs/>
        </w:rPr>
      </w:pPr>
      <w:r w:rsidRPr="00AB45DA">
        <w:rPr>
          <w:b/>
          <w:bCs/>
        </w:rPr>
        <w:t>4.3. Тест как контракт: разбор «пустого» теста на конкретном примере</w:t>
      </w:r>
    </w:p>
    <w:p w14:paraId="1B1170C4" w14:textId="77777777" w:rsidR="00AB45DA" w:rsidRPr="00AB45DA" w:rsidRDefault="00AB45DA" w:rsidP="00AB45DA">
      <w:r w:rsidRPr="00AB45DA">
        <w:t>Разберём разницу между содержательным и «пустым» тестом на конкретном коде, чтобы у вас сформировалось интуитивное, а не только определяемое чувство этой разницы.</w:t>
      </w:r>
    </w:p>
    <w:p w14:paraId="071FC814" w14:textId="77777777" w:rsidR="00AB45DA" w:rsidRPr="00AB45DA" w:rsidRDefault="00AB45DA" w:rsidP="00AB45DA">
      <w:r w:rsidRPr="00AB45DA">
        <w:rPr>
          <w:b/>
          <w:bCs/>
        </w:rPr>
        <w:t>Пример «пустого» теста (проверка ради процента покрытия):</w:t>
      </w:r>
    </w:p>
    <w:p w14:paraId="61463CFC"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D73A49"/>
          <w:sz w:val="17"/>
          <w:szCs w:val="17"/>
          <w:bdr w:val="single" w:sz="2" w:space="0" w:color="E5E7EB" w:frame="1"/>
          <w:lang w:val="en-US" w:eastAsia="ru-RU"/>
        </w:rPr>
        <w:lastRenderedPageBreak/>
        <w:t>def</w:t>
      </w:r>
      <w:r w:rsidRPr="00AB45DA">
        <w:rPr>
          <w:rFonts w:ascii="Consolas" w:eastAsia="Times New Roman" w:hAnsi="Consolas" w:cs="Courier New"/>
          <w:color w:val="6F42C1"/>
          <w:sz w:val="17"/>
          <w:szCs w:val="17"/>
          <w:bdr w:val="single" w:sz="2" w:space="0" w:color="E5E7EB" w:frame="1"/>
          <w:lang w:val="en-US" w:eastAsia="ru-RU"/>
        </w:rPr>
        <w:t xml:space="preserve"> test_calculate_average</w:t>
      </w:r>
      <w:r w:rsidRPr="00AB45DA">
        <w:rPr>
          <w:rFonts w:ascii="Consolas" w:eastAsia="Times New Roman" w:hAnsi="Consolas" w:cs="Courier New"/>
          <w:color w:val="24292E"/>
          <w:sz w:val="17"/>
          <w:szCs w:val="17"/>
          <w:bdr w:val="single" w:sz="2" w:space="0" w:color="E5E7EB" w:frame="1"/>
          <w:lang w:val="en-US" w:eastAsia="ru-RU"/>
        </w:rPr>
        <w:t>():</w:t>
      </w:r>
    </w:p>
    <w:p w14:paraId="5E9E7752"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24292E"/>
          <w:sz w:val="17"/>
          <w:szCs w:val="17"/>
          <w:bdr w:val="single" w:sz="2" w:space="0" w:color="E5E7EB" w:frame="1"/>
          <w:lang w:val="en-US" w:eastAsia="ru-RU"/>
        </w:rPr>
        <w:t xml:space="preserve">    result </w:t>
      </w:r>
      <w:r w:rsidRPr="00AB45DA">
        <w:rPr>
          <w:rFonts w:ascii="Consolas" w:eastAsia="Times New Roman" w:hAnsi="Consolas" w:cs="Courier New"/>
          <w:color w:val="D73A49"/>
          <w:sz w:val="17"/>
          <w:szCs w:val="17"/>
          <w:bdr w:val="single" w:sz="2" w:space="0" w:color="E5E7EB" w:frame="1"/>
          <w:lang w:val="en-US" w:eastAsia="ru-RU"/>
        </w:rPr>
        <w:t>=</w:t>
      </w:r>
      <w:r w:rsidRPr="00AB45DA">
        <w:rPr>
          <w:rFonts w:ascii="Consolas" w:eastAsia="Times New Roman" w:hAnsi="Consolas" w:cs="Courier New"/>
          <w:color w:val="24292E"/>
          <w:sz w:val="17"/>
          <w:szCs w:val="17"/>
          <w:bdr w:val="single" w:sz="2" w:space="0" w:color="E5E7EB" w:frame="1"/>
          <w:lang w:val="en-US" w:eastAsia="ru-RU"/>
        </w:rPr>
        <w:t xml:space="preserve"> calculate_average([</w:t>
      </w:r>
      <w:r w:rsidRPr="00AB45DA">
        <w:rPr>
          <w:rFonts w:ascii="Consolas" w:eastAsia="Times New Roman" w:hAnsi="Consolas" w:cs="Courier New"/>
          <w:color w:val="005CC5"/>
          <w:sz w:val="17"/>
          <w:szCs w:val="17"/>
          <w:bdr w:val="single" w:sz="2" w:space="0" w:color="E5E7EB" w:frame="1"/>
          <w:lang w:val="en-US" w:eastAsia="ru-RU"/>
        </w:rPr>
        <w:t>1</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005CC5"/>
          <w:sz w:val="17"/>
          <w:szCs w:val="17"/>
          <w:bdr w:val="single" w:sz="2" w:space="0" w:color="E5E7EB" w:frame="1"/>
          <w:lang w:val="en-US" w:eastAsia="ru-RU"/>
        </w:rPr>
        <w:t>2</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005CC5"/>
          <w:sz w:val="17"/>
          <w:szCs w:val="17"/>
          <w:bdr w:val="single" w:sz="2" w:space="0" w:color="E5E7EB" w:frame="1"/>
          <w:lang w:val="en-US" w:eastAsia="ru-RU"/>
        </w:rPr>
        <w:t>3</w:t>
      </w:r>
      <w:r w:rsidRPr="00AB45DA">
        <w:rPr>
          <w:rFonts w:ascii="Consolas" w:eastAsia="Times New Roman" w:hAnsi="Consolas" w:cs="Courier New"/>
          <w:color w:val="24292E"/>
          <w:sz w:val="17"/>
          <w:szCs w:val="17"/>
          <w:bdr w:val="single" w:sz="2" w:space="0" w:color="E5E7EB" w:frame="1"/>
          <w:lang w:val="en-US" w:eastAsia="ru-RU"/>
        </w:rPr>
        <w:t>])</w:t>
      </w:r>
    </w:p>
    <w:p w14:paraId="00547496"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color w:val="6A737D"/>
          <w:sz w:val="17"/>
          <w:szCs w:val="17"/>
          <w:bdr w:val="single" w:sz="2" w:space="0" w:color="E5E7EB" w:frame="1"/>
          <w:lang w:val="en-US" w:eastAsia="ru-RU"/>
        </w:rPr>
        <w:t xml:space="preserve">    </w:t>
      </w:r>
      <w:r w:rsidRPr="00AB45DA">
        <w:rPr>
          <w:rFonts w:ascii="Consolas" w:eastAsia="Times New Roman" w:hAnsi="Consolas" w:cs="Courier New"/>
          <w:color w:val="6A737D"/>
          <w:sz w:val="17"/>
          <w:szCs w:val="17"/>
          <w:bdr w:val="single" w:sz="2" w:space="0" w:color="E5E7EB" w:frame="1"/>
          <w:lang w:eastAsia="ru-RU"/>
        </w:rPr>
        <w:t># тест "проходит", потому что не падает с исключением,</w:t>
      </w:r>
    </w:p>
    <w:p w14:paraId="43095245"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AB45DA">
        <w:rPr>
          <w:rFonts w:ascii="Consolas" w:eastAsia="Times New Roman" w:hAnsi="Consolas" w:cs="Courier New"/>
          <w:color w:val="6A737D"/>
          <w:sz w:val="17"/>
          <w:szCs w:val="17"/>
          <w:bdr w:val="single" w:sz="2" w:space="0" w:color="E5E7EB" w:frame="1"/>
          <w:lang w:eastAsia="ru-RU"/>
        </w:rPr>
        <w:t xml:space="preserve">    # но НЕ проверяет, что результат действительно равен 2</w:t>
      </w:r>
    </w:p>
    <w:p w14:paraId="41509C78" w14:textId="77777777" w:rsidR="00AB45DA" w:rsidRPr="00AB45DA" w:rsidRDefault="00AB45DA" w:rsidP="00AB45DA">
      <w:r w:rsidRPr="00AB45DA">
        <w:t>Этот тест увеличивает процент покрытия — строка calculate_average была выполнена. Но если завтра кто-то (человек или агент) внесёт в функцию ошибку, из-за которой она станет возвращать неверное значение, этот тест </w:t>
      </w:r>
      <w:r w:rsidRPr="00AB45DA">
        <w:rPr>
          <w:b/>
          <w:bCs/>
        </w:rPr>
        <w:t>не заметит проблему</w:t>
      </w:r>
      <w:r w:rsidRPr="00AB45DA">
        <w:t>, потому что он ничего не сравнивает с ожидаемым результатом.</w:t>
      </w:r>
    </w:p>
    <w:p w14:paraId="4C8F876D" w14:textId="77777777" w:rsidR="00AB45DA" w:rsidRPr="00AB45DA" w:rsidRDefault="00AB45DA" w:rsidP="00AB45DA">
      <w:r w:rsidRPr="00AB45DA">
        <w:rPr>
          <w:b/>
          <w:bCs/>
        </w:rPr>
        <w:t>Пример содержательного теста (тест как контракт):</w:t>
      </w:r>
    </w:p>
    <w:p w14:paraId="2105DE4C"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D73A49"/>
          <w:sz w:val="17"/>
          <w:szCs w:val="17"/>
          <w:bdr w:val="single" w:sz="2" w:space="0" w:color="E5E7EB" w:frame="1"/>
          <w:lang w:val="en-US" w:eastAsia="ru-RU"/>
        </w:rPr>
        <w:t>def</w:t>
      </w:r>
      <w:r w:rsidRPr="00AB45DA">
        <w:rPr>
          <w:rFonts w:ascii="Consolas" w:eastAsia="Times New Roman" w:hAnsi="Consolas" w:cs="Courier New"/>
          <w:color w:val="6F42C1"/>
          <w:sz w:val="17"/>
          <w:szCs w:val="17"/>
          <w:bdr w:val="single" w:sz="2" w:space="0" w:color="E5E7EB" w:frame="1"/>
          <w:lang w:val="en-US" w:eastAsia="ru-RU"/>
        </w:rPr>
        <w:t xml:space="preserve"> test_calculate_average</w:t>
      </w:r>
      <w:r w:rsidRPr="00AB45DA">
        <w:rPr>
          <w:rFonts w:ascii="Consolas" w:eastAsia="Times New Roman" w:hAnsi="Consolas" w:cs="Courier New"/>
          <w:color w:val="24292E"/>
          <w:sz w:val="17"/>
          <w:szCs w:val="17"/>
          <w:bdr w:val="single" w:sz="2" w:space="0" w:color="E5E7EB" w:frame="1"/>
          <w:lang w:val="en-US" w:eastAsia="ru-RU"/>
        </w:rPr>
        <w:t>():</w:t>
      </w:r>
    </w:p>
    <w:p w14:paraId="792DC792"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24292E"/>
          <w:sz w:val="17"/>
          <w:szCs w:val="17"/>
          <w:bdr w:val="single" w:sz="2" w:space="0" w:color="E5E7EB" w:frame="1"/>
          <w:lang w:val="en-US" w:eastAsia="ru-RU"/>
        </w:rPr>
        <w:t xml:space="preserve">    result </w:t>
      </w:r>
      <w:r w:rsidRPr="00AB45DA">
        <w:rPr>
          <w:rFonts w:ascii="Consolas" w:eastAsia="Times New Roman" w:hAnsi="Consolas" w:cs="Courier New"/>
          <w:color w:val="D73A49"/>
          <w:sz w:val="17"/>
          <w:szCs w:val="17"/>
          <w:bdr w:val="single" w:sz="2" w:space="0" w:color="E5E7EB" w:frame="1"/>
          <w:lang w:val="en-US" w:eastAsia="ru-RU"/>
        </w:rPr>
        <w:t>=</w:t>
      </w:r>
      <w:r w:rsidRPr="00AB45DA">
        <w:rPr>
          <w:rFonts w:ascii="Consolas" w:eastAsia="Times New Roman" w:hAnsi="Consolas" w:cs="Courier New"/>
          <w:color w:val="24292E"/>
          <w:sz w:val="17"/>
          <w:szCs w:val="17"/>
          <w:bdr w:val="single" w:sz="2" w:space="0" w:color="E5E7EB" w:frame="1"/>
          <w:lang w:val="en-US" w:eastAsia="ru-RU"/>
        </w:rPr>
        <w:t xml:space="preserve"> calculate_average([</w:t>
      </w:r>
      <w:r w:rsidRPr="00AB45DA">
        <w:rPr>
          <w:rFonts w:ascii="Consolas" w:eastAsia="Times New Roman" w:hAnsi="Consolas" w:cs="Courier New"/>
          <w:color w:val="005CC5"/>
          <w:sz w:val="17"/>
          <w:szCs w:val="17"/>
          <w:bdr w:val="single" w:sz="2" w:space="0" w:color="E5E7EB" w:frame="1"/>
          <w:lang w:val="en-US" w:eastAsia="ru-RU"/>
        </w:rPr>
        <w:t>1</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005CC5"/>
          <w:sz w:val="17"/>
          <w:szCs w:val="17"/>
          <w:bdr w:val="single" w:sz="2" w:space="0" w:color="E5E7EB" w:frame="1"/>
          <w:lang w:val="en-US" w:eastAsia="ru-RU"/>
        </w:rPr>
        <w:t>2</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005CC5"/>
          <w:sz w:val="17"/>
          <w:szCs w:val="17"/>
          <w:bdr w:val="single" w:sz="2" w:space="0" w:color="E5E7EB" w:frame="1"/>
          <w:lang w:val="en-US" w:eastAsia="ru-RU"/>
        </w:rPr>
        <w:t>3</w:t>
      </w:r>
      <w:r w:rsidRPr="00AB45DA">
        <w:rPr>
          <w:rFonts w:ascii="Consolas" w:eastAsia="Times New Roman" w:hAnsi="Consolas" w:cs="Courier New"/>
          <w:color w:val="24292E"/>
          <w:sz w:val="17"/>
          <w:szCs w:val="17"/>
          <w:bdr w:val="single" w:sz="2" w:space="0" w:color="E5E7EB" w:frame="1"/>
          <w:lang w:val="en-US" w:eastAsia="ru-RU"/>
        </w:rPr>
        <w:t>])</w:t>
      </w:r>
    </w:p>
    <w:p w14:paraId="6C4E348E"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D73A49"/>
          <w:sz w:val="17"/>
          <w:szCs w:val="17"/>
          <w:bdr w:val="single" w:sz="2" w:space="0" w:color="E5E7EB" w:frame="1"/>
          <w:lang w:val="en-US" w:eastAsia="ru-RU"/>
        </w:rPr>
        <w:t xml:space="preserve">    assert</w:t>
      </w:r>
      <w:r w:rsidRPr="00AB45DA">
        <w:rPr>
          <w:rFonts w:ascii="Consolas" w:eastAsia="Times New Roman" w:hAnsi="Consolas" w:cs="Courier New"/>
          <w:color w:val="24292E"/>
          <w:sz w:val="17"/>
          <w:szCs w:val="17"/>
          <w:bdr w:val="single" w:sz="2" w:space="0" w:color="E5E7EB" w:frame="1"/>
          <w:lang w:val="en-US" w:eastAsia="ru-RU"/>
        </w:rPr>
        <w:t xml:space="preserve"> result </w:t>
      </w:r>
      <w:r w:rsidRPr="00AB45DA">
        <w:rPr>
          <w:rFonts w:ascii="Consolas" w:eastAsia="Times New Roman" w:hAnsi="Consolas" w:cs="Courier New"/>
          <w:color w:val="D73A49"/>
          <w:sz w:val="17"/>
          <w:szCs w:val="17"/>
          <w:bdr w:val="single" w:sz="2" w:space="0" w:color="E5E7EB" w:frame="1"/>
          <w:lang w:val="en-US" w:eastAsia="ru-RU"/>
        </w:rPr>
        <w:t>==</w:t>
      </w:r>
      <w:r w:rsidRPr="00AB45DA">
        <w:rPr>
          <w:rFonts w:ascii="Consolas" w:eastAsia="Times New Roman" w:hAnsi="Consolas" w:cs="Courier New"/>
          <w:color w:val="005CC5"/>
          <w:sz w:val="17"/>
          <w:szCs w:val="17"/>
          <w:bdr w:val="single" w:sz="2" w:space="0" w:color="E5E7EB" w:frame="1"/>
          <w:lang w:val="en-US" w:eastAsia="ru-RU"/>
        </w:rPr>
        <w:t xml:space="preserve"> 2</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D73A49"/>
          <w:sz w:val="17"/>
          <w:szCs w:val="17"/>
          <w:bdr w:val="single" w:sz="2" w:space="0" w:color="E5E7EB" w:frame="1"/>
          <w:lang w:val="en-US" w:eastAsia="ru-RU"/>
        </w:rPr>
        <w:t>f</w:t>
      </w:r>
      <w:r w:rsidRPr="00AB45DA">
        <w:rPr>
          <w:rFonts w:ascii="Consolas" w:eastAsia="Times New Roman" w:hAnsi="Consolas" w:cs="Courier New"/>
          <w:color w:val="032F62"/>
          <w:sz w:val="17"/>
          <w:szCs w:val="17"/>
          <w:bdr w:val="single" w:sz="2" w:space="0" w:color="E5E7EB" w:frame="1"/>
          <w:lang w:val="en-US" w:eastAsia="ru-RU"/>
        </w:rPr>
        <w:t>"</w:t>
      </w:r>
      <w:r w:rsidRPr="00AB45DA">
        <w:rPr>
          <w:rFonts w:ascii="Consolas" w:eastAsia="Times New Roman" w:hAnsi="Consolas" w:cs="Courier New"/>
          <w:color w:val="032F62"/>
          <w:sz w:val="17"/>
          <w:szCs w:val="17"/>
          <w:bdr w:val="single" w:sz="2" w:space="0" w:color="E5E7EB" w:frame="1"/>
          <w:lang w:eastAsia="ru-RU"/>
        </w:rPr>
        <w:t>Ожидалось</w:t>
      </w:r>
      <w:r w:rsidRPr="00AB45DA">
        <w:rPr>
          <w:rFonts w:ascii="Consolas" w:eastAsia="Times New Roman" w:hAnsi="Consolas" w:cs="Courier New"/>
          <w:color w:val="032F62"/>
          <w:sz w:val="17"/>
          <w:szCs w:val="17"/>
          <w:bdr w:val="single" w:sz="2" w:space="0" w:color="E5E7EB" w:frame="1"/>
          <w:lang w:val="en-US" w:eastAsia="ru-RU"/>
        </w:rPr>
        <w:t xml:space="preserve"> 2, </w:t>
      </w:r>
      <w:r w:rsidRPr="00AB45DA">
        <w:rPr>
          <w:rFonts w:ascii="Consolas" w:eastAsia="Times New Roman" w:hAnsi="Consolas" w:cs="Courier New"/>
          <w:color w:val="032F62"/>
          <w:sz w:val="17"/>
          <w:szCs w:val="17"/>
          <w:bdr w:val="single" w:sz="2" w:space="0" w:color="E5E7EB" w:frame="1"/>
          <w:lang w:eastAsia="ru-RU"/>
        </w:rPr>
        <w:t>получено</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05CC5"/>
          <w:sz w:val="17"/>
          <w:szCs w:val="17"/>
          <w:bdr w:val="single" w:sz="2" w:space="0" w:color="E5E7EB" w:frame="1"/>
          <w:lang w:val="en-US" w:eastAsia="ru-RU"/>
        </w:rPr>
        <w:t>{</w:t>
      </w:r>
      <w:r w:rsidRPr="00AB45DA">
        <w:rPr>
          <w:rFonts w:ascii="Consolas" w:eastAsia="Times New Roman" w:hAnsi="Consolas" w:cs="Courier New"/>
          <w:color w:val="24292E"/>
          <w:sz w:val="17"/>
          <w:szCs w:val="17"/>
          <w:bdr w:val="single" w:sz="2" w:space="0" w:color="E5E7EB" w:frame="1"/>
          <w:lang w:val="en-US" w:eastAsia="ru-RU"/>
        </w:rPr>
        <w:t>result</w:t>
      </w:r>
      <w:r w:rsidRPr="00AB45DA">
        <w:rPr>
          <w:rFonts w:ascii="Consolas" w:eastAsia="Times New Roman" w:hAnsi="Consolas" w:cs="Courier New"/>
          <w:color w:val="005CC5"/>
          <w:sz w:val="17"/>
          <w:szCs w:val="17"/>
          <w:bdr w:val="single" w:sz="2" w:space="0" w:color="E5E7EB" w:frame="1"/>
          <w:lang w:val="en-US" w:eastAsia="ru-RU"/>
        </w:rPr>
        <w:t>}</w:t>
      </w:r>
      <w:r w:rsidRPr="00AB45DA">
        <w:rPr>
          <w:rFonts w:ascii="Consolas" w:eastAsia="Times New Roman" w:hAnsi="Consolas" w:cs="Courier New"/>
          <w:color w:val="032F62"/>
          <w:sz w:val="17"/>
          <w:szCs w:val="17"/>
          <w:bdr w:val="single" w:sz="2" w:space="0" w:color="E5E7EB" w:frame="1"/>
          <w:lang w:val="en-US" w:eastAsia="ru-RU"/>
        </w:rPr>
        <w:t>"</w:t>
      </w:r>
    </w:p>
    <w:p w14:paraId="0F4329FE"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1EAEB93C"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D73A49"/>
          <w:sz w:val="17"/>
          <w:szCs w:val="17"/>
          <w:bdr w:val="single" w:sz="2" w:space="0" w:color="E5E7EB" w:frame="1"/>
          <w:lang w:val="en-US" w:eastAsia="ru-RU"/>
        </w:rPr>
        <w:t>def</w:t>
      </w:r>
      <w:r w:rsidRPr="00AB45DA">
        <w:rPr>
          <w:rFonts w:ascii="Consolas" w:eastAsia="Times New Roman" w:hAnsi="Consolas" w:cs="Courier New"/>
          <w:color w:val="6F42C1"/>
          <w:sz w:val="17"/>
          <w:szCs w:val="17"/>
          <w:bdr w:val="single" w:sz="2" w:space="0" w:color="E5E7EB" w:frame="1"/>
          <w:lang w:val="en-US" w:eastAsia="ru-RU"/>
        </w:rPr>
        <w:t xml:space="preserve"> test_calculate_average_empty_list</w:t>
      </w:r>
      <w:r w:rsidRPr="00AB45DA">
        <w:rPr>
          <w:rFonts w:ascii="Consolas" w:eastAsia="Times New Roman" w:hAnsi="Consolas" w:cs="Courier New"/>
          <w:color w:val="24292E"/>
          <w:sz w:val="17"/>
          <w:szCs w:val="17"/>
          <w:bdr w:val="single" w:sz="2" w:space="0" w:color="E5E7EB" w:frame="1"/>
          <w:lang w:val="en-US" w:eastAsia="ru-RU"/>
        </w:rPr>
        <w:t>():</w:t>
      </w:r>
    </w:p>
    <w:p w14:paraId="300502F9"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AB45DA">
        <w:rPr>
          <w:rFonts w:ascii="Consolas" w:eastAsia="Times New Roman" w:hAnsi="Consolas" w:cs="Courier New"/>
          <w:color w:val="24292E"/>
          <w:sz w:val="17"/>
          <w:szCs w:val="17"/>
          <w:bdr w:val="single" w:sz="2" w:space="0" w:color="E5E7EB" w:frame="1"/>
          <w:lang w:val="en-US" w:eastAsia="ru-RU"/>
        </w:rPr>
        <w:t xml:space="preserve">    result </w:t>
      </w:r>
      <w:r w:rsidRPr="00AB45DA">
        <w:rPr>
          <w:rFonts w:ascii="Consolas" w:eastAsia="Times New Roman" w:hAnsi="Consolas" w:cs="Courier New"/>
          <w:color w:val="D73A49"/>
          <w:sz w:val="17"/>
          <w:szCs w:val="17"/>
          <w:bdr w:val="single" w:sz="2" w:space="0" w:color="E5E7EB" w:frame="1"/>
          <w:lang w:val="en-US" w:eastAsia="ru-RU"/>
        </w:rPr>
        <w:t>=</w:t>
      </w:r>
      <w:r w:rsidRPr="00AB45DA">
        <w:rPr>
          <w:rFonts w:ascii="Consolas" w:eastAsia="Times New Roman" w:hAnsi="Consolas" w:cs="Courier New"/>
          <w:color w:val="24292E"/>
          <w:sz w:val="17"/>
          <w:szCs w:val="17"/>
          <w:bdr w:val="single" w:sz="2" w:space="0" w:color="E5E7EB" w:frame="1"/>
          <w:lang w:val="en-US" w:eastAsia="ru-RU"/>
        </w:rPr>
        <w:t xml:space="preserve"> calculate_average([])</w:t>
      </w:r>
    </w:p>
    <w:p w14:paraId="4B4FCB92"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AB45DA">
        <w:rPr>
          <w:rFonts w:ascii="Consolas" w:eastAsia="Times New Roman" w:hAnsi="Consolas" w:cs="Courier New"/>
          <w:color w:val="D73A49"/>
          <w:sz w:val="17"/>
          <w:szCs w:val="17"/>
          <w:bdr w:val="single" w:sz="2" w:space="0" w:color="E5E7EB" w:frame="1"/>
          <w:lang w:val="en-US" w:eastAsia="ru-RU"/>
        </w:rPr>
        <w:t xml:space="preserve">    assert</w:t>
      </w:r>
      <w:r w:rsidRPr="00AB45DA">
        <w:rPr>
          <w:rFonts w:ascii="Consolas" w:eastAsia="Times New Roman" w:hAnsi="Consolas" w:cs="Courier New"/>
          <w:color w:val="24292E"/>
          <w:sz w:val="17"/>
          <w:szCs w:val="17"/>
          <w:bdr w:val="single" w:sz="2" w:space="0" w:color="E5E7EB" w:frame="1"/>
          <w:lang w:val="en-US" w:eastAsia="ru-RU"/>
        </w:rPr>
        <w:t xml:space="preserve"> result </w:t>
      </w:r>
      <w:r w:rsidRPr="00AB45DA">
        <w:rPr>
          <w:rFonts w:ascii="Consolas" w:eastAsia="Times New Roman" w:hAnsi="Consolas" w:cs="Courier New"/>
          <w:color w:val="D73A49"/>
          <w:sz w:val="17"/>
          <w:szCs w:val="17"/>
          <w:bdr w:val="single" w:sz="2" w:space="0" w:color="E5E7EB" w:frame="1"/>
          <w:lang w:val="en-US" w:eastAsia="ru-RU"/>
        </w:rPr>
        <w:t>is</w:t>
      </w:r>
      <w:r w:rsidRPr="00AB45DA">
        <w:rPr>
          <w:rFonts w:ascii="Consolas" w:eastAsia="Times New Roman" w:hAnsi="Consolas" w:cs="Courier New"/>
          <w:color w:val="005CC5"/>
          <w:sz w:val="17"/>
          <w:szCs w:val="17"/>
          <w:bdr w:val="single" w:sz="2" w:space="0" w:color="E5E7EB" w:frame="1"/>
          <w:lang w:val="en-US" w:eastAsia="ru-RU"/>
        </w:rPr>
        <w:t xml:space="preserve"> None</w:t>
      </w:r>
      <w:r w:rsidRPr="00AB45DA">
        <w:rPr>
          <w:rFonts w:ascii="Consolas" w:eastAsia="Times New Roman" w:hAnsi="Consolas" w:cs="Courier New"/>
          <w:color w:val="24292E"/>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val="en-US" w:eastAsia="ru-RU"/>
        </w:rPr>
        <w:t>"</w:t>
      </w:r>
      <w:r w:rsidRPr="00AB45DA">
        <w:rPr>
          <w:rFonts w:ascii="Consolas" w:eastAsia="Times New Roman" w:hAnsi="Consolas" w:cs="Courier New"/>
          <w:color w:val="032F62"/>
          <w:sz w:val="17"/>
          <w:szCs w:val="17"/>
          <w:bdr w:val="single" w:sz="2" w:space="0" w:color="E5E7EB" w:frame="1"/>
          <w:lang w:eastAsia="ru-RU"/>
        </w:rPr>
        <w:t>При</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eastAsia="ru-RU"/>
        </w:rPr>
        <w:t>пустом</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eastAsia="ru-RU"/>
        </w:rPr>
        <w:t>списке</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eastAsia="ru-RU"/>
        </w:rPr>
        <w:t>ожидается</w:t>
      </w:r>
      <w:r w:rsidRPr="00AB45DA">
        <w:rPr>
          <w:rFonts w:ascii="Consolas" w:eastAsia="Times New Roman" w:hAnsi="Consolas" w:cs="Courier New"/>
          <w:color w:val="032F62"/>
          <w:sz w:val="17"/>
          <w:szCs w:val="17"/>
          <w:bdr w:val="single" w:sz="2" w:space="0" w:color="E5E7EB" w:frame="1"/>
          <w:lang w:val="en-US" w:eastAsia="ru-RU"/>
        </w:rPr>
        <w:t xml:space="preserve"> None </w:t>
      </w:r>
      <w:r w:rsidRPr="00AB45DA">
        <w:rPr>
          <w:rFonts w:ascii="Consolas" w:eastAsia="Times New Roman" w:hAnsi="Consolas" w:cs="Courier New"/>
          <w:color w:val="032F62"/>
          <w:sz w:val="17"/>
          <w:szCs w:val="17"/>
          <w:bdr w:val="single" w:sz="2" w:space="0" w:color="E5E7EB" w:frame="1"/>
          <w:lang w:eastAsia="ru-RU"/>
        </w:rPr>
        <w:t>согласно</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eastAsia="ru-RU"/>
        </w:rPr>
        <w:t>спецификации</w:t>
      </w:r>
      <w:r w:rsidRPr="00AB45DA">
        <w:rPr>
          <w:rFonts w:ascii="Consolas" w:eastAsia="Times New Roman" w:hAnsi="Consolas" w:cs="Courier New"/>
          <w:color w:val="032F62"/>
          <w:sz w:val="17"/>
          <w:szCs w:val="17"/>
          <w:bdr w:val="single" w:sz="2" w:space="0" w:color="E5E7EB" w:frame="1"/>
          <w:lang w:val="en-US" w:eastAsia="ru-RU"/>
        </w:rPr>
        <w:t xml:space="preserve"> </w:t>
      </w:r>
      <w:r w:rsidRPr="00AB45DA">
        <w:rPr>
          <w:rFonts w:ascii="Consolas" w:eastAsia="Times New Roman" w:hAnsi="Consolas" w:cs="Courier New"/>
          <w:color w:val="032F62"/>
          <w:sz w:val="17"/>
          <w:szCs w:val="17"/>
          <w:bdr w:val="single" w:sz="2" w:space="0" w:color="E5E7EB" w:frame="1"/>
          <w:lang w:eastAsia="ru-RU"/>
        </w:rPr>
        <w:t>п</w:t>
      </w:r>
      <w:r w:rsidRPr="00AB45DA">
        <w:rPr>
          <w:rFonts w:ascii="Consolas" w:eastAsia="Times New Roman" w:hAnsi="Consolas" w:cs="Courier New"/>
          <w:color w:val="032F62"/>
          <w:sz w:val="17"/>
          <w:szCs w:val="17"/>
          <w:bdr w:val="single" w:sz="2" w:space="0" w:color="E5E7EB" w:frame="1"/>
          <w:lang w:val="en-US" w:eastAsia="ru-RU"/>
        </w:rPr>
        <w:t>. 3"</w:t>
      </w:r>
    </w:p>
    <w:p w14:paraId="53BF55E8" w14:textId="77777777" w:rsidR="00AB45DA" w:rsidRPr="00AB45DA" w:rsidRDefault="00AB45DA" w:rsidP="00AB45DA">
      <w:r w:rsidRPr="00AB45DA">
        <w:t>Обратите внимание на вторую функцию: она напрямую соответствует критерию приёмки, зафиксированному в SDD-спецификации на ЛР 1.3 (вспомните пример из методических указаний к той работе, где как раз обсуждалось поведение при пустом входе). Это не совпадение — это ровно та связь, которую формализует таблица трассируемости (раздел 6): каждый содержательный тест должен быть возможно проследить назад, к конкретному критерию приёмки, который он проверяет.</w:t>
      </w:r>
    </w:p>
    <w:p w14:paraId="6E4F8EDA" w14:textId="77777777" w:rsidR="00AB45DA" w:rsidRPr="00AB45DA" w:rsidRDefault="00AB45DA" w:rsidP="00AB45DA">
      <w:r w:rsidRPr="00AB45DA">
        <w:rPr>
          <w:b/>
          <w:bCs/>
        </w:rPr>
        <w:t>Практическое правило для сегодняшней самопроверки:</w:t>
      </w:r>
      <w:r w:rsidRPr="00AB45DA">
        <w:t> для каждого сгенерированного теста задайте вопрос — «если бы код содержал ошибку прямо в проверяемой логике, упал бы этот тест?» Если ответ «нет» — тест пустой, вне зависимости от того, что он формально «покрывает» нужную строку.</w:t>
      </w:r>
    </w:p>
    <w:p w14:paraId="7D283EC6" w14:textId="77777777" w:rsidR="00AB45DA" w:rsidRPr="00AB45DA" w:rsidRDefault="00AB45DA" w:rsidP="00AB45DA">
      <w:r w:rsidRPr="00AB45DA">
        <w:pict w14:anchorId="3AD5FC6E">
          <v:rect id="_x0000_i1096" style="width:0;height:0" o:hralign="center" o:hrstd="t" o:hr="t" fillcolor="#a0a0a0" stroked="f"/>
        </w:pict>
      </w:r>
    </w:p>
    <w:p w14:paraId="0BFD1C42" w14:textId="77777777" w:rsidR="00AB45DA" w:rsidRPr="00AB45DA" w:rsidRDefault="00AB45DA" w:rsidP="00AB45DA">
      <w:pPr>
        <w:rPr>
          <w:b/>
          <w:bCs/>
        </w:rPr>
      </w:pPr>
      <w:r w:rsidRPr="00AB45DA">
        <w:rPr>
          <w:b/>
          <w:bCs/>
        </w:rPr>
        <w:t>5. Пошаговый алгоритм выполнения работы</w:t>
      </w:r>
    </w:p>
    <w:p w14:paraId="0831B9DD" w14:textId="030C2098" w:rsidR="00AB45DA" w:rsidRPr="00AB45DA" w:rsidRDefault="00AB45DA" w:rsidP="00AB45DA">
      <w:pPr>
        <w:rPr>
          <w:b/>
          <w:bCs/>
        </w:rPr>
      </w:pPr>
      <w:r w:rsidRPr="00AB45DA">
        <w:rPr>
          <w:b/>
          <w:bCs/>
        </w:rPr>
        <w:t>Шаг 1. Ревизия актуальности спецификаций (совместно)</w:t>
      </w:r>
    </w:p>
    <w:p w14:paraId="76B41B5D" w14:textId="77777777" w:rsidR="00AB45DA" w:rsidRPr="00AB45DA" w:rsidRDefault="00AB45DA" w:rsidP="00AB45DA">
      <w:r w:rsidRPr="00AB45DA">
        <w:rPr>
          <w:b/>
          <w:bCs/>
        </w:rPr>
        <w:t>Что делать.</w:t>
      </w:r>
      <w:r w:rsidRPr="00AB45DA">
        <w:t> Пройдите по всем файлам в /specs и для каждого сверьте соответствие текущему состоянию кода (см. предупреждение в разделе 3). Если обнаружены расхождения — устраните их (обновите спецификацию или, если расхождение указывает на реальную ошибку в коде, зафиксируйте это отдельно, для исправления по SDD-циклу, аналогичному ЛР 1.3, вне рамок сегодняшнего занятия, если это требует существенных изменений).</w:t>
      </w:r>
    </w:p>
    <w:p w14:paraId="768AB4F2" w14:textId="77777777" w:rsidR="00AB45DA" w:rsidRPr="00AB45DA" w:rsidRDefault="00AB45DA" w:rsidP="00AB45DA">
      <w:r w:rsidRPr="00AB45DA">
        <w:rPr>
          <w:b/>
          <w:bCs/>
        </w:rPr>
        <w:t>Почему этот шаг обязателен именно в начале.</w:t>
      </w:r>
      <w:r w:rsidRPr="00AB45DA">
        <w:t> Таблица трассируемости, которую вы будете строить весь оставшийся день, содержательна ровно настолько, насколько содержательны и актуальны исходные спецификации. Строить таблицу поверх неактуальных требований — бессмысленная трата времени, результат которой придётся переделывать.</w:t>
      </w:r>
    </w:p>
    <w:p w14:paraId="424C92FD" w14:textId="77777777" w:rsidR="00AB45DA" w:rsidRPr="00AB45DA" w:rsidRDefault="00AB45DA" w:rsidP="00AB45DA">
      <w:pPr>
        <w:rPr>
          <w:b/>
          <w:bCs/>
        </w:rPr>
      </w:pPr>
      <w:r w:rsidRPr="00AB45DA">
        <w:rPr>
          <w:b/>
          <w:bCs/>
        </w:rPr>
        <w:t>Шаг 2. Генерация тестов агентом (индивидуально по компонентам своего слоя, ≈ 50 минут)</w:t>
      </w:r>
    </w:p>
    <w:p w14:paraId="0EAFBD1E" w14:textId="77777777" w:rsidR="00AB45DA" w:rsidRPr="00AB45DA" w:rsidRDefault="00AB45DA" w:rsidP="00AB45DA">
      <w:r w:rsidRPr="00AB45DA">
        <w:rPr>
          <w:b/>
          <w:bCs/>
        </w:rPr>
        <w:t>Что делать.</w:t>
      </w:r>
      <w:r w:rsidRPr="00AB45DA">
        <w:t> Для каждого компонента, реализованного за Модуль 1, запросите у AI-агента генерацию unit- и, где применимо, функциональных тестов, </w:t>
      </w:r>
      <w:r w:rsidRPr="00AB45DA">
        <w:rPr>
          <w:b/>
          <w:bCs/>
        </w:rPr>
        <w:t>явно указав агенту критерии приёмки из соответствующей спецификации</w:t>
      </w:r>
      <w:r w:rsidRPr="00AB45DA">
        <w:t> как основу для генерации (не давайте агенту просто код без контекста ожидаемого поведения — предоставьте ему тот же документ, на основании которого код был написан).</w:t>
      </w:r>
    </w:p>
    <w:p w14:paraId="06F6ED23" w14:textId="77777777" w:rsidR="00AB45DA" w:rsidRPr="00AB45DA" w:rsidRDefault="00AB45DA" w:rsidP="00AB45DA">
      <w:r w:rsidRPr="00AB45DA">
        <w:rPr>
          <w:i/>
          <w:iCs/>
        </w:rPr>
        <w:t>Пример корректного запроса агенту:</w:t>
      </w:r>
    </w:p>
    <w:p w14:paraId="49F404E5" w14:textId="77777777" w:rsidR="00AB45DA" w:rsidRPr="00AB45DA" w:rsidRDefault="00AB45DA" w:rsidP="00AB45DA">
      <w:pPr>
        <w:rPr>
          <w:i/>
          <w:iCs/>
        </w:rPr>
      </w:pPr>
      <w:r w:rsidRPr="00AB45DA">
        <w:rPr>
          <w:i/>
          <w:iCs/>
        </w:rPr>
        <w:lastRenderedPageBreak/>
        <w:t>«Вот код функции [код] и её спецификация [спецификация с критериями приёмки]. Напиши unit-тесты, которые проверяют каждый из перечисленных критериев приёмки, включая граничные случаи.»</w:t>
      </w:r>
    </w:p>
    <w:p w14:paraId="316CB356" w14:textId="77777777" w:rsidR="00AB45DA" w:rsidRPr="00AB45DA" w:rsidRDefault="00AB45DA" w:rsidP="00AB45DA">
      <w:r w:rsidRPr="00AB45DA">
        <w:rPr>
          <w:b/>
          <w:bCs/>
        </w:rPr>
        <w:t>Почему важно явно передавать спецификацию, а не только код.</w:t>
      </w:r>
      <w:r w:rsidRPr="00AB45DA">
        <w:t> Если агент видит только код без спецификации, он способен сгенерировать тесты, лишь подтверждающие текущее, возможно ошибочное, поведение кода («что написано, то и протестируем»), но не способен обнаружить расхождение между кодом и исходным намерением, зафиксированным в спецификации. Передача спецификации — это способ дать агенту независимый от кода источник истины, хотя и не устраняющий полностью проблему общего «слепого пятна» (см. раздел 4.2), если генерацией кода и тестов занимался один и тот же агент/сессия.</w:t>
      </w:r>
    </w:p>
    <w:p w14:paraId="3228C488" w14:textId="030F751A" w:rsidR="00AB45DA" w:rsidRPr="00AB45DA" w:rsidRDefault="00AB45DA" w:rsidP="00AB45DA">
      <w:pPr>
        <w:rPr>
          <w:b/>
          <w:bCs/>
        </w:rPr>
      </w:pPr>
      <w:r w:rsidRPr="00AB45DA">
        <w:rPr>
          <w:b/>
          <w:bCs/>
        </w:rPr>
        <w:t>Шаг 3. Первичная сборка таблицы трассируемости (индивидуально по слоям)</w:t>
      </w:r>
    </w:p>
    <w:p w14:paraId="61086A86" w14:textId="77777777" w:rsidR="00AB45DA" w:rsidRPr="00AB45DA" w:rsidRDefault="00AB45DA" w:rsidP="00AB45DA">
      <w:r w:rsidRPr="00AB45DA">
        <w:rPr>
          <w:b/>
          <w:bCs/>
        </w:rPr>
        <w:t>Что делать.</w:t>
      </w:r>
      <w:r w:rsidRPr="00AB45DA">
        <w:t> Постройте таблицу (шаблон — раздел 6), сопоставив каждый критерий приёмки из спецификаций своего слоя с конкретным тест-кейсом (или явно отметив отсутствие такого тест-кейса, если генерация его не создала).</w:t>
      </w:r>
    </w:p>
    <w:p w14:paraId="1AEB7DB5" w14:textId="77777777" w:rsidR="00AB45DA" w:rsidRPr="00AB45DA" w:rsidRDefault="00AB45DA" w:rsidP="00AB45DA">
      <w:r w:rsidRPr="00AB45DA">
        <w:rPr>
          <w:b/>
          <w:bCs/>
        </w:rPr>
        <w:t>Обязательное наблюдение на этом шаге.</w:t>
      </w:r>
      <w:r w:rsidRPr="00AB45DA">
        <w:t> С высокой вероятностью вы обнаружите «повисшие» критерии приёмки — те, для которых агент не сгенерировал тест (например, потому что критерий был сформулирован недостаточно конкретно, или потому что агент «не заметил» его среди прочих). Это ожидаемый и ценный результат данного шага, а не признак его провала — зафиксируйте такие случаи явно, они подлежат устранению на шаге 5.</w:t>
      </w:r>
    </w:p>
    <w:p w14:paraId="5742593A" w14:textId="57F8E8FF" w:rsidR="00AB45DA" w:rsidRPr="00AB45DA" w:rsidRDefault="00AB45DA" w:rsidP="00AB45DA">
      <w:pPr>
        <w:rPr>
          <w:b/>
          <w:bCs/>
        </w:rPr>
      </w:pPr>
      <w:r w:rsidRPr="00AB45DA">
        <w:rPr>
          <w:b/>
          <w:bCs/>
        </w:rPr>
        <w:t>Шаг 4. Ручной аудит содержательности тестов с взаимным ревью (в парах)</w:t>
      </w:r>
    </w:p>
    <w:p w14:paraId="2765E30F" w14:textId="77777777" w:rsidR="00AB45DA" w:rsidRPr="00AB45DA" w:rsidRDefault="00AB45DA" w:rsidP="00AB45DA">
      <w:r w:rsidRPr="00AB45DA">
        <w:rPr>
          <w:b/>
          <w:bCs/>
        </w:rPr>
        <w:t>Что делать.</w:t>
      </w:r>
      <w:r w:rsidRPr="00AB45DA">
        <w:t> Это ключевой, обязательный к выполнению шаг, прямо вытекающий из проблемы, разобранной в разделе 4.2. Организуйте взаимное ревью тестов </w:t>
      </w:r>
      <w:r w:rsidRPr="00AB45DA">
        <w:rPr>
          <w:b/>
          <w:bCs/>
        </w:rPr>
        <w:t>по принципу «аудитор не должен быть родственником бухгалтера»</w:t>
      </w:r>
      <w:r w:rsidRPr="00AB45DA">
        <w:t>: тесты, написанные для компонентов слоя «Модель», проверяет владелец слоя «Данные» (или «Сервис»), и наоборот — то есть тесты своего собственного компонента вы не проверяете сами.</w:t>
      </w:r>
    </w:p>
    <w:p w14:paraId="0AC479E3" w14:textId="77777777" w:rsidR="00AB45DA" w:rsidRPr="00AB45DA" w:rsidRDefault="00AB45DA" w:rsidP="00AB45DA">
      <w:r w:rsidRPr="00AB45DA">
        <w:rPr>
          <w:b/>
          <w:bCs/>
        </w:rPr>
        <w:t>Как проводить аудит технически.</w:t>
      </w:r>
      <w:r w:rsidRPr="00AB45DA">
        <w:t> Для каждого теста в проверяемом наборе примените правило из раздела 4.3: мысленно (или явно, внеся временную намеренную ошибку в проверяемую логику и перезапустив тест) задайте вопрос «упадёт ли этот тест, если код содержит ошибку именно в той части, которую тест якобы проверяет?»</w:t>
      </w:r>
    </w:p>
    <w:p w14:paraId="2E84BF39" w14:textId="77777777" w:rsidR="00AB45DA" w:rsidRPr="00AB45DA" w:rsidRDefault="00AB45DA" w:rsidP="00AB45DA">
      <w:r w:rsidRPr="00AB45DA">
        <w:rPr>
          <w:b/>
          <w:bCs/>
        </w:rPr>
        <w:t>Обязательное требование к результату этого шага.</w:t>
      </w:r>
      <w:r w:rsidRPr="00AB45DA">
        <w:t> В ходе аудита команда обязана найти и исправить (либо дополнить содержательной проверкой, либо удалить как бесполезный и заменить новым) </w:t>
      </w:r>
      <w:r w:rsidRPr="00AB45DA">
        <w:rPr>
          <w:b/>
          <w:bCs/>
        </w:rPr>
        <w:t>минимум один</w:t>
      </w:r>
      <w:r w:rsidRPr="00AB45DA">
        <w:t> «пустой» сгенерированный тест — это прямое требование чек-листа приёмки. Если при первом просмотре команда не находит ни одного такого теста — это повод для более тщательной, медленной повторной проверки, а не повод считать шаг пройденным формально (см. раздел 9).</w:t>
      </w:r>
    </w:p>
    <w:p w14:paraId="35A8CBAB" w14:textId="529923A2" w:rsidR="00AB45DA" w:rsidRPr="00AB45DA" w:rsidRDefault="00AB45DA" w:rsidP="00AB45DA">
      <w:pPr>
        <w:rPr>
          <w:b/>
          <w:bCs/>
        </w:rPr>
      </w:pPr>
      <w:r w:rsidRPr="00AB45DA">
        <w:rPr>
          <w:b/>
          <w:bCs/>
        </w:rPr>
        <w:t>Шаг 5. Устранение обнаруженных пробелов (индивидуально)</w:t>
      </w:r>
    </w:p>
    <w:p w14:paraId="279A306C" w14:textId="77777777" w:rsidR="00AB45DA" w:rsidRPr="00AB45DA" w:rsidRDefault="00AB45DA" w:rsidP="00AB45DA">
      <w:r w:rsidRPr="00AB45DA">
        <w:rPr>
          <w:b/>
          <w:bCs/>
        </w:rPr>
        <w:t>Что делать.</w:t>
      </w:r>
      <w:r w:rsidRPr="00AB45DA">
        <w:t> Для всех «повисших» критериев приёмки, обнаруженных на шаге 3 (критериев без соответствующего теста), напишите (или дополнительно сгенерируйте с более точным, явным запросом) недостающие тесты. Особое внимание — критериям, описывающим граничные и ошибочные сценарии: обязательное требование чек-листа приёмки состоит в том, что не менее 20% всех тестов должны проверять именно такие сценарии, а не только «счастливый путь» (happy path).</w:t>
      </w:r>
    </w:p>
    <w:p w14:paraId="614055C8" w14:textId="77777777" w:rsidR="00AB45DA" w:rsidRPr="00AB45DA" w:rsidRDefault="00AB45DA" w:rsidP="00AB45DA">
      <w:r w:rsidRPr="00AB45DA">
        <w:rPr>
          <w:b/>
          <w:bCs/>
        </w:rPr>
        <w:t>Как проверить соблюдение требования о 20%.</w:t>
      </w:r>
      <w:r w:rsidRPr="00AB45DA">
        <w:t xml:space="preserve"> Посчитайте общее число тестов в наборе и число тестов, явно помеченных (например, в имени функции или в комментарии) как проверяющие </w:t>
      </w:r>
      <w:r w:rsidRPr="00AB45DA">
        <w:lastRenderedPageBreak/>
        <w:t>граничный/ошибочный сценарий. Если доля меньше 20% — это сигнал, что при генерации на шаге 2 агент (или ваши запросы к нему) были смещены в сторону проверки только основного, ожидаемого сценария использования, что является распространённым и предсказуемым отклонением, требующим целенаправленной компенсации.</w:t>
      </w:r>
    </w:p>
    <w:p w14:paraId="7C27BC7C" w14:textId="2515DBAC" w:rsidR="00AB45DA" w:rsidRPr="00AB45DA" w:rsidRDefault="00AB45DA" w:rsidP="00AB45DA">
      <w:pPr>
        <w:rPr>
          <w:b/>
          <w:bCs/>
        </w:rPr>
      </w:pPr>
      <w:r w:rsidRPr="00AB45DA">
        <w:rPr>
          <w:b/>
          <w:bCs/>
        </w:rPr>
        <w:t>Шаг 6. Встраивание тестового прогона в CI/CD-конвейер (владелец слоя «Сервис», при участии остальных для проверки)</w:t>
      </w:r>
    </w:p>
    <w:p w14:paraId="1B76D14B" w14:textId="77777777" w:rsidR="00AB45DA" w:rsidRPr="00AB45DA" w:rsidRDefault="00AB45DA" w:rsidP="00AB45DA">
      <w:r w:rsidRPr="00AB45DA">
        <w:rPr>
          <w:b/>
          <w:bCs/>
        </w:rPr>
        <w:t>Что делать.</w:t>
      </w:r>
      <w:r w:rsidRPr="00AB45DA">
        <w:t> Дополните CI/CD-конвейер, минимально настроенный на ЛР 1.2, шагом автоматического запуска всего набора тестов при каждом push в репозиторий, с обязательной остановкой (прерыванием) сборки при провале хотя бы одного теста.</w:t>
      </w:r>
    </w:p>
    <w:p w14:paraId="3847E19E" w14:textId="77777777" w:rsidR="00AB45DA" w:rsidRPr="00AB45DA" w:rsidRDefault="00AB45DA" w:rsidP="00AB45DA">
      <w:r w:rsidRPr="00AB45DA">
        <w:rPr>
          <w:b/>
          <w:bCs/>
        </w:rPr>
        <w:t>Обязательная проверка корректности настройки.</w:t>
      </w:r>
      <w:r w:rsidRPr="00AB45DA">
        <w:t> Не полагайтесь на предположение, что конвейер «должен» останавливаться при провале теста — это нужно продемонстрировать явно. Намеренно внесите в один из тестов заведомо неверное утверждение (например, assert 1 == 2), закоммитьте изменение и убедитесь, что CI-система отображает статус ошибки (не зелёную, а явно красную/провальную отметку). После проверки — верните тест в корректное состояние.</w:t>
      </w:r>
    </w:p>
    <w:p w14:paraId="38A74D28" w14:textId="77777777" w:rsidR="00AB45DA" w:rsidRPr="00AB45DA" w:rsidRDefault="00AB45DA" w:rsidP="00AB45DA">
      <w:r w:rsidRPr="00AB45DA">
        <w:rPr>
          <w:b/>
          <w:bCs/>
        </w:rPr>
        <w:t>Почему эта проверка обязательна, а не факультативна.</w:t>
      </w:r>
      <w:r w:rsidRPr="00AB45DA">
        <w:t> Неправильно настроенный CI-конвейер (например, из-за ошибки в конфигурации, при которой код завершения тестового скрипта не пробрасывается корректно в систему CI) может </w:t>
      </w:r>
      <w:r w:rsidRPr="00AB45DA">
        <w:rPr>
          <w:b/>
          <w:bCs/>
        </w:rPr>
        <w:t>всегда</w:t>
      </w:r>
      <w:r w:rsidRPr="00AB45DA">
        <w:t> показывать успешный статус, независимо от реального результата тестов — то есть тестирование существует «для галочки», создавая ложное чувство защищённости. Единственный надёжный способ исключить эту ситуацию — явно спровоцировать провал и убедиться, что система его корректно отражает.</w:t>
      </w:r>
    </w:p>
    <w:p w14:paraId="0547BA72" w14:textId="77777777" w:rsidR="00AB45DA" w:rsidRPr="00AB45DA" w:rsidRDefault="00AB45DA" w:rsidP="00AB45DA">
      <w:r w:rsidRPr="00AB45DA">
        <w:pict w14:anchorId="3E41E373">
          <v:rect id="_x0000_i1097" style="width:0;height:0" o:hralign="center" o:hrstd="t" o:hr="t" fillcolor="#a0a0a0" stroked="f"/>
        </w:pict>
      </w:r>
    </w:p>
    <w:p w14:paraId="2BC862C2" w14:textId="77777777" w:rsidR="00AB45DA" w:rsidRPr="00AB45DA" w:rsidRDefault="00AB45DA" w:rsidP="00AB45DA">
      <w:pPr>
        <w:rPr>
          <w:b/>
          <w:bCs/>
        </w:rPr>
      </w:pPr>
      <w:r w:rsidRPr="00AB45DA">
        <w:rPr>
          <w:b/>
          <w:bCs/>
        </w:rPr>
        <w:t>6. Таблица трассируемости</w:t>
      </w:r>
    </w:p>
    <w:p w14:paraId="418180EC" w14:textId="77777777" w:rsidR="00AB45DA" w:rsidRPr="00AB45DA" w:rsidRDefault="00AB45DA" w:rsidP="00AB45DA">
      <w:pPr>
        <w:rPr>
          <w:b/>
          <w:bCs/>
        </w:rPr>
      </w:pPr>
      <w:r w:rsidRPr="00AB45DA">
        <w:rPr>
          <w:b/>
          <w:bCs/>
        </w:rPr>
        <w:t>6.1. Зачем нужен именно этот формат</w:t>
      </w:r>
    </w:p>
    <w:p w14:paraId="203BAC69" w14:textId="77777777" w:rsidR="00AB45DA" w:rsidRPr="00AB45DA" w:rsidRDefault="00AB45DA" w:rsidP="00AB45DA">
      <w:r w:rsidRPr="00AB45DA">
        <w:t>Таблица трассируемости — центральный, обязательный к предъявлению артефакт сегодняшней работы (и впоследствии — итогового проекта, см. соответствующие методические указания, раздел 2.4). Она делает явной ту связь, которая иначе остаётся неявной и легко теряется: связь между </w:t>
      </w:r>
      <w:r w:rsidRPr="00AB45DA">
        <w:rPr>
          <w:b/>
          <w:bCs/>
        </w:rPr>
        <w:t>требованием</w:t>
      </w:r>
      <w:r w:rsidRPr="00AB45DA">
        <w:t> (критерием приёмки из спецификации) и </w:t>
      </w:r>
      <w:r w:rsidRPr="00AB45DA">
        <w:rPr>
          <w:b/>
          <w:bCs/>
        </w:rPr>
        <w:t>проверкой</w:t>
      </w:r>
      <w:r w:rsidRPr="00AB45DA">
        <w:t> (конкретным тест-кейсом). Без такой таблицы невозможно ответить на простой, но принципиальный вопрос: «а что вообще у вас протестировано?» — ответ «почти всё, у нас высокий процент покрытия» недостаточен, как объяснялось в разделе 2.</w:t>
      </w:r>
    </w:p>
    <w:p w14:paraId="2C520758" w14:textId="77777777" w:rsidR="00AB45DA" w:rsidRPr="00AB45DA" w:rsidRDefault="00AB45DA" w:rsidP="00AB45DA">
      <w:pPr>
        <w:rPr>
          <w:b/>
          <w:bCs/>
        </w:rPr>
      </w:pPr>
      <w:r w:rsidRPr="00AB45DA">
        <w:rPr>
          <w:b/>
          <w:bCs/>
        </w:rPr>
        <w:t>6.2. Шаблон</w:t>
      </w:r>
    </w:p>
    <w:p w14:paraId="246492C1"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b/>
          <w:bCs/>
          <w:color w:val="005CC5"/>
          <w:sz w:val="17"/>
          <w:szCs w:val="17"/>
          <w:bdr w:val="single" w:sz="2" w:space="0" w:color="E5E7EB" w:frame="1"/>
          <w:lang w:eastAsia="ru-RU"/>
        </w:rPr>
        <w:t># Таблица трассируемости — [название компонента]</w:t>
      </w:r>
    </w:p>
    <w:p w14:paraId="415ECB9B"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CB5DCD0"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color w:val="24292E"/>
          <w:sz w:val="17"/>
          <w:szCs w:val="17"/>
          <w:bdr w:val="single" w:sz="2" w:space="0" w:color="E5E7EB" w:frame="1"/>
          <w:lang w:eastAsia="ru-RU"/>
        </w:rPr>
        <w:t>| № критерия | Формулировка критерия приёмки (из спецификации) | Тест-кейс | Тип сценария | Статус |</w:t>
      </w:r>
    </w:p>
    <w:p w14:paraId="17E4F9CC"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color w:val="24292E"/>
          <w:sz w:val="17"/>
          <w:szCs w:val="17"/>
          <w:bdr w:val="single" w:sz="2" w:space="0" w:color="E5E7EB" w:frame="1"/>
          <w:lang w:eastAsia="ru-RU"/>
        </w:rPr>
        <w:t>|---|---|---|---|---|</w:t>
      </w:r>
    </w:p>
    <w:p w14:paraId="464FBFAE"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color w:val="24292E"/>
          <w:sz w:val="17"/>
          <w:szCs w:val="17"/>
          <w:bdr w:val="single" w:sz="2" w:space="0" w:color="E5E7EB" w:frame="1"/>
          <w:lang w:eastAsia="ru-RU"/>
        </w:rPr>
        <w:t>| 1 | При входе [</w:t>
      </w:r>
      <w:r w:rsidRPr="00AB45DA">
        <w:rPr>
          <w:rFonts w:ascii="Consolas" w:eastAsia="Times New Roman" w:hAnsi="Consolas" w:cs="Courier New"/>
          <w:color w:val="032F62"/>
          <w:sz w:val="17"/>
          <w:szCs w:val="17"/>
          <w:u w:val="single"/>
          <w:bdr w:val="single" w:sz="2" w:space="0" w:color="E5E7EB" w:frame="1"/>
          <w:lang w:eastAsia="ru-RU"/>
        </w:rPr>
        <w:t>X</w:t>
      </w:r>
      <w:r w:rsidRPr="00AB45DA">
        <w:rPr>
          <w:rFonts w:ascii="Consolas" w:eastAsia="Times New Roman" w:hAnsi="Consolas" w:cs="Courier New"/>
          <w:color w:val="24292E"/>
          <w:sz w:val="17"/>
          <w:szCs w:val="17"/>
          <w:bdr w:val="single" w:sz="2" w:space="0" w:color="E5E7EB" w:frame="1"/>
          <w:lang w:eastAsia="ru-RU"/>
        </w:rPr>
        <w:t>] функция должна вернуть [</w:t>
      </w:r>
      <w:r w:rsidRPr="00AB45DA">
        <w:rPr>
          <w:rFonts w:ascii="Consolas" w:eastAsia="Times New Roman" w:hAnsi="Consolas" w:cs="Courier New"/>
          <w:color w:val="032F62"/>
          <w:sz w:val="17"/>
          <w:szCs w:val="17"/>
          <w:u w:val="single"/>
          <w:bdr w:val="single" w:sz="2" w:space="0" w:color="E5E7EB" w:frame="1"/>
          <w:lang w:eastAsia="ru-RU"/>
        </w:rPr>
        <w:t>Y</w:t>
      </w:r>
      <w:r w:rsidRPr="00AB45DA">
        <w:rPr>
          <w:rFonts w:ascii="Consolas" w:eastAsia="Times New Roman" w:hAnsi="Consolas" w:cs="Courier New"/>
          <w:color w:val="24292E"/>
          <w:sz w:val="17"/>
          <w:szCs w:val="17"/>
          <w:bdr w:val="single" w:sz="2" w:space="0" w:color="E5E7EB" w:frame="1"/>
          <w:lang w:eastAsia="ru-RU"/>
        </w:rPr>
        <w:t>] | test_function_normal_case | happy path | покрыт |</w:t>
      </w:r>
    </w:p>
    <w:p w14:paraId="7C79555E"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AB45DA">
        <w:rPr>
          <w:rFonts w:ascii="Consolas" w:eastAsia="Times New Roman" w:hAnsi="Consolas" w:cs="Courier New"/>
          <w:color w:val="24292E"/>
          <w:sz w:val="17"/>
          <w:szCs w:val="17"/>
          <w:bdr w:val="single" w:sz="2" w:space="0" w:color="E5E7EB" w:frame="1"/>
          <w:lang w:eastAsia="ru-RU"/>
        </w:rPr>
        <w:t>| 2 | При пустом списке должна вернуть None | test_function_empty_input | граничный | покрыт |</w:t>
      </w:r>
    </w:p>
    <w:p w14:paraId="55CCEB36" w14:textId="77777777" w:rsidR="00AB45DA" w:rsidRPr="00AB45DA" w:rsidRDefault="00AB45DA" w:rsidP="00AB45D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AB45DA">
        <w:rPr>
          <w:rFonts w:ascii="Consolas" w:eastAsia="Times New Roman" w:hAnsi="Consolas" w:cs="Courier New"/>
          <w:color w:val="24292E"/>
          <w:sz w:val="17"/>
          <w:szCs w:val="17"/>
          <w:bdr w:val="single" w:sz="2" w:space="0" w:color="E5E7EB" w:frame="1"/>
          <w:lang w:eastAsia="ru-RU"/>
        </w:rPr>
        <w:t>| 3 | При отрицательном threshold — ValueError | — | ошибочный | НЕ ПОКРЫТ |</w:t>
      </w:r>
    </w:p>
    <w:p w14:paraId="07C75138" w14:textId="77777777" w:rsidR="00AB45DA" w:rsidRPr="00AB45DA" w:rsidRDefault="00AB45DA" w:rsidP="00AB45DA">
      <w:pPr>
        <w:rPr>
          <w:b/>
          <w:bCs/>
        </w:rPr>
      </w:pPr>
      <w:r w:rsidRPr="00AB45DA">
        <w:rPr>
          <w:b/>
          <w:bCs/>
        </w:rPr>
        <w:t>6.3. Обязательное содержание итогового отчёта по шагу</w:t>
      </w:r>
    </w:p>
    <w:p w14:paraId="04838054" w14:textId="77777777" w:rsidR="00AB45DA" w:rsidRPr="00AB45DA" w:rsidRDefault="00AB45DA" w:rsidP="00AB45DA">
      <w:r w:rsidRPr="00AB45DA">
        <w:t>По завершении шага 5 таблица не должна содержать ни одной строки со статусом «НЕ ПОКРЫТ» — это прямое условие чек-листа приёмки. Если какой-то критерий объективно не может быть покрыт автоматическим тестом (что бывает редко, но возможно — например, критерий описывает субъективное, не формализуемое качество) — это должно быть явно и обоснованно отмечено отдельным примечанием, а не просто оставлено пустым.</w:t>
      </w:r>
    </w:p>
    <w:p w14:paraId="43DEC5B8" w14:textId="77777777" w:rsidR="00AB45DA" w:rsidRPr="00AB45DA" w:rsidRDefault="00AB45DA" w:rsidP="00AB45DA">
      <w:r w:rsidRPr="00AB45DA">
        <w:lastRenderedPageBreak/>
        <w:pict w14:anchorId="00BF844E">
          <v:rect id="_x0000_i1098" style="width:0;height:0" o:hralign="center" o:hrstd="t" o:hr="t" fillcolor="#a0a0a0" stroked="f"/>
        </w:pict>
      </w:r>
    </w:p>
    <w:p w14:paraId="54540E51" w14:textId="77777777" w:rsidR="00AB45DA" w:rsidRPr="00AB45DA" w:rsidRDefault="00AB45DA" w:rsidP="00AB45DA">
      <w:pPr>
        <w:rPr>
          <w:b/>
          <w:bCs/>
        </w:rPr>
      </w:pPr>
      <w:r w:rsidRPr="00AB45DA">
        <w:rPr>
          <w:b/>
          <w:bCs/>
        </w:rPr>
        <w:t>7. Типичные ошибки выполнения (развёрнуто)</w:t>
      </w:r>
    </w:p>
    <w:p w14:paraId="37B61789" w14:textId="77777777" w:rsidR="00AB45DA" w:rsidRPr="00AB45DA" w:rsidRDefault="00AB45DA" w:rsidP="00AB45DA">
      <w:r w:rsidRPr="00AB45DA">
        <w:rPr>
          <w:b/>
          <w:bCs/>
        </w:rPr>
        <w:t>Ошибка 1. Погоня за процентом покрытия без проверки содержательности.</w:t>
      </w:r>
      <w:r w:rsidRPr="00AB45DA">
        <w:br/>
      </w:r>
      <w:r w:rsidRPr="00AB45DA">
        <w:rPr>
          <w:i/>
          <w:iCs/>
        </w:rPr>
        <w:t>Как это выглядит на практике:</w:t>
      </w:r>
      <w:r w:rsidRPr="00AB45DA">
        <w:t> команда запускает инструмент подсчёта покрытия (coverage tool), видит цифру 85% и считает работу выполненной, не заглядывая внутрь тестов. </w:t>
      </w:r>
      <w:r w:rsidRPr="00AB45DA">
        <w:rPr>
          <w:i/>
          <w:iCs/>
        </w:rPr>
        <w:t>Почему это происходит:</w:t>
      </w:r>
      <w:r w:rsidRPr="00AB45DA">
        <w:t> процент — простое, наглядное, легко предъявляемое число, тогда как содержательный аудит требует вдумчивого чтения каждого теста. </w:t>
      </w:r>
      <w:r w:rsidRPr="00AB45DA">
        <w:rPr>
          <w:i/>
          <w:iCs/>
        </w:rPr>
        <w:t>Чем это оборачивается:</w:t>
      </w:r>
      <w:r w:rsidRPr="00AB45DA">
        <w:t> система защищена лишь формально; при реальном изменении кода регресс может остаться незамеченным именно в той части, которая была «покрыта» пустыми тестами. </w:t>
      </w:r>
      <w:r w:rsidRPr="00AB45DA">
        <w:rPr>
          <w:i/>
          <w:iCs/>
        </w:rPr>
        <w:t>Как избежать:</w:t>
      </w:r>
      <w:r w:rsidRPr="00AB45DA">
        <w:t> воспринимайте процент покрытия как предварительный, вспомогательный индикатор («какая часть кода вообще была затронута»), но не как итоговый критерий качества — итоговый критерий даёт только таблица трассируемости и ручной аудит (шаг 4).</w:t>
      </w:r>
    </w:p>
    <w:p w14:paraId="5FB1C200" w14:textId="77777777" w:rsidR="00AB45DA" w:rsidRPr="00AB45DA" w:rsidRDefault="00AB45DA" w:rsidP="00AB45DA">
      <w:r w:rsidRPr="00AB45DA">
        <w:rPr>
          <w:b/>
          <w:bCs/>
        </w:rPr>
        <w:t>Ошибка 2. Отсутствие таблицы трассируемости.</w:t>
      </w:r>
      <w:r w:rsidRPr="00AB45DA">
        <w:br/>
      </w:r>
      <w:r w:rsidRPr="00AB45DA">
        <w:rPr>
          <w:i/>
          <w:iCs/>
        </w:rPr>
        <w:t>Как это выглядит на практике:</w:t>
      </w:r>
      <w:r w:rsidRPr="00AB45DA">
        <w:t> тесты написаны, все проходят, покрытие высокое, но нет явного документа, показывающего, какой тест что именно из спецификации проверяет. </w:t>
      </w:r>
      <w:r w:rsidRPr="00AB45DA">
        <w:rPr>
          <w:i/>
          <w:iCs/>
        </w:rPr>
        <w:t>Почему это происходит:</w:t>
      </w:r>
      <w:r w:rsidRPr="00AB45DA">
        <w:t> кажется избыточным дополнительно документировать то, что и так «видно» в самом коде тестов. </w:t>
      </w:r>
      <w:r w:rsidRPr="00AB45DA">
        <w:rPr>
          <w:i/>
          <w:iCs/>
        </w:rPr>
        <w:t>Чем это оборачивается:</w:t>
      </w:r>
      <w:r w:rsidRPr="00AB45DA">
        <w:t> при подготовке к текущей аттестации и итоговой защите невозможно быстро и убедительно ответить на вопрос «что у вас протестировано и почему это достаточно» — приходится импровизировать, читая код тестов прямо во время ответа. </w:t>
      </w:r>
      <w:r w:rsidRPr="00AB45DA">
        <w:rPr>
          <w:i/>
          <w:iCs/>
        </w:rPr>
        <w:t>Как избежать:</w:t>
      </w:r>
      <w:r w:rsidRPr="00AB45DA">
        <w:t> стройте таблицу трассируемости параллельно с генерацией тестов (шаг 3), а не пытайтесь восстановить её задним числом после того, как все тесты уже написаны.</w:t>
      </w:r>
    </w:p>
    <w:p w14:paraId="416C7508" w14:textId="77777777" w:rsidR="00AB45DA" w:rsidRPr="00AB45DA" w:rsidRDefault="00AB45DA" w:rsidP="00AB45DA">
      <w:r w:rsidRPr="00AB45DA">
        <w:rPr>
          <w:b/>
          <w:bCs/>
        </w:rPr>
        <w:t>Ошибка 3. Тесты, сгенерированные тем же агентом и с тем же контекстом, что и код.</w:t>
      </w:r>
      <w:r w:rsidRPr="00AB45DA">
        <w:br/>
      </w:r>
      <w:r w:rsidRPr="00AB45DA">
        <w:rPr>
          <w:i/>
          <w:iCs/>
        </w:rPr>
        <w:t>Как это выглядит на практике:</w:t>
      </w:r>
      <w:r w:rsidRPr="00AB45DA">
        <w:t> один и тот же участник в рамках одной непрерывной сессии просит агента сначала написать код, а затем, без смены контекста и без привлечения другого человека, — написать тесты к нему же. </w:t>
      </w:r>
      <w:r w:rsidRPr="00AB45DA">
        <w:rPr>
          <w:i/>
          <w:iCs/>
        </w:rPr>
        <w:t>Почему это происходит:</w:t>
      </w:r>
      <w:r w:rsidRPr="00AB45DA">
        <w:t> это самый быстрый, наименее трудозатратный путь, и на первый взгляд кажется логичным продолжением уже начатой работы. </w:t>
      </w:r>
      <w:r w:rsidRPr="00AB45DA">
        <w:rPr>
          <w:i/>
          <w:iCs/>
        </w:rPr>
        <w:t>Чем это оборачивается:</w:t>
      </w:r>
      <w:r w:rsidRPr="00AB45DA">
        <w:t> «слепые пятна» автора (человека, задавшего исходную спецификацию, и агента, интерпретировавшего её при написании кода) systematически наследуются тестами, порождая ложное чувство защищённости (см. подробный разбор в разделе 4.2). </w:t>
      </w:r>
      <w:r w:rsidRPr="00AB45DA">
        <w:rPr>
          <w:i/>
          <w:iCs/>
        </w:rPr>
        <w:t>Как избежать:</w:t>
      </w:r>
      <w:r w:rsidRPr="00AB45DA">
        <w:t> строго соблюдайте требование шага 4 о взаимном ревью между владельцами разных слоёв — не потому, что это бюрократическое требование, а потому, что независимость проверяющего от автора — единственный работающий механизм против этого конкретного риска.</w:t>
      </w:r>
    </w:p>
    <w:p w14:paraId="78D2977C" w14:textId="77777777" w:rsidR="00AB45DA" w:rsidRPr="00AB45DA" w:rsidRDefault="00AB45DA" w:rsidP="00AB45DA">
      <w:r w:rsidRPr="00AB45DA">
        <w:rPr>
          <w:b/>
          <w:bCs/>
        </w:rPr>
        <w:t>Ошибка 4. Неверно настроенный CI/CD-конвейер, не останавливающий сборку при провале теста.</w:t>
      </w:r>
      <w:r w:rsidRPr="00AB45DA">
        <w:br/>
      </w:r>
      <w:r w:rsidRPr="00AB45DA">
        <w:rPr>
          <w:i/>
          <w:iCs/>
        </w:rPr>
        <w:t>Как это выглядит на практике:</w:t>
      </w:r>
      <w:r w:rsidRPr="00AB45DA">
        <w:t> конвейер визуально показывает, что тесты «запущены», лог содержит вывод тестового фреймворка, но независимо от реального результата (даже при явном провале) итоговый статус сборки остаётся зелёным (успешным) из-за ошибки в конфигурации (например, неверно обработанный код возврата процесса). </w:t>
      </w:r>
      <w:r w:rsidRPr="00AB45DA">
        <w:rPr>
          <w:i/>
          <w:iCs/>
        </w:rPr>
        <w:t>Почему это происходит:</w:t>
      </w:r>
      <w:r w:rsidRPr="00AB45DA">
        <w:t> при первичной настройке конвейера (ЛР 1.2) не было содержательных тестов, чтобы проверить его реакцию на провал, — эта настройка «наследует» непроверенный статус. </w:t>
      </w:r>
      <w:r w:rsidRPr="00AB45DA">
        <w:rPr>
          <w:i/>
          <w:iCs/>
        </w:rPr>
        <w:t>Чем это оборачивается:</w:t>
      </w:r>
      <w:r w:rsidRPr="00AB45DA">
        <w:t> тестирование существует формально, не выполняя своей защитной функции — это прямо противоречит идее «конвейера безопасной разработки», заявленной в названии сегодняшней работы. </w:t>
      </w:r>
      <w:r w:rsidRPr="00AB45DA">
        <w:rPr>
          <w:i/>
          <w:iCs/>
        </w:rPr>
        <w:t>Как избежать:</w:t>
      </w:r>
      <w:r w:rsidRPr="00AB45DA">
        <w:t> обязательно выполните проверку из шага 6 (намеренный провал теста и наблюдение реакции CI) — не считайте эту работу завершённой без данной проверки.</w:t>
      </w:r>
    </w:p>
    <w:p w14:paraId="420A593F" w14:textId="77777777" w:rsidR="00AB45DA" w:rsidRPr="00AB45DA" w:rsidRDefault="00AB45DA" w:rsidP="00AB45DA">
      <w:r w:rsidRPr="00AB45DA">
        <w:rPr>
          <w:b/>
          <w:bCs/>
        </w:rPr>
        <w:t>Ошибка 5. Тестирование только happy path без граничных и ошибочных сценариев.</w:t>
      </w:r>
      <w:r w:rsidRPr="00AB45DA">
        <w:br/>
      </w:r>
      <w:r w:rsidRPr="00AB45DA">
        <w:rPr>
          <w:i/>
          <w:iCs/>
        </w:rPr>
        <w:t>Как это выглядит на практике:</w:t>
      </w:r>
      <w:r w:rsidRPr="00AB45DA">
        <w:t xml:space="preserve"> сгенерированные и написанные тесты покрывают только </w:t>
      </w:r>
      <w:r w:rsidRPr="00AB45DA">
        <w:lastRenderedPageBreak/>
        <w:t>типичный, ожидаемый способ использования кода, оставляя без внимания то, что происходит при пустом входе, некорректном типе данных, превышении лимитов. </w:t>
      </w:r>
      <w:r w:rsidRPr="00AB45DA">
        <w:rPr>
          <w:i/>
          <w:iCs/>
        </w:rPr>
        <w:t>Почему это происходит:</w:t>
      </w:r>
      <w:r w:rsidRPr="00AB45DA">
        <w:t> happy path — самый очевидный, «напрашивающийся» сценарий, который первым приходит в голову и при формулировании запроса агенту, и при написании теста человеком. </w:t>
      </w:r>
      <w:r w:rsidRPr="00AB45DA">
        <w:rPr>
          <w:i/>
          <w:iCs/>
        </w:rPr>
        <w:t>Чем это оборачивается:</w:t>
      </w:r>
      <w:r w:rsidRPr="00AB45DA">
        <w:t> именно граничные и ошибочные сценарии чаще всего являются источником реальных уязвимостей (прямая связь с ЛР 2.2 — атаки почти никогда не эксплуатируют «нормальное» поведение системы, они целенаправленно ищут необработанные крайние случаи). </w:t>
      </w:r>
      <w:r w:rsidRPr="00AB45DA">
        <w:rPr>
          <w:i/>
          <w:iCs/>
        </w:rPr>
        <w:t>Как избежать:</w:t>
      </w:r>
      <w:r w:rsidRPr="00AB45DA">
        <w:t> выполните явную проверку требования о минимум 20% тестов на граничные/ошибочные сценарии, описанную в шаге 5 — не полагайтесь на интуитивное ощущение «мы вроде покрыли достаточно».</w:t>
      </w:r>
    </w:p>
    <w:p w14:paraId="220EA0A1" w14:textId="77777777" w:rsidR="00AB45DA" w:rsidRPr="00AB45DA" w:rsidRDefault="00AB45DA" w:rsidP="00AB45DA">
      <w:r w:rsidRPr="00AB45DA">
        <w:pict w14:anchorId="4E43496D">
          <v:rect id="_x0000_i1099" style="width:0;height:0" o:hralign="center" o:hrstd="t" o:hr="t" fillcolor="#a0a0a0" stroked="f"/>
        </w:pict>
      </w:r>
    </w:p>
    <w:p w14:paraId="2634F2B1" w14:textId="77777777" w:rsidR="00AB45DA" w:rsidRPr="00AB45DA" w:rsidRDefault="00AB45DA" w:rsidP="00AB45DA">
      <w:pPr>
        <w:rPr>
          <w:b/>
          <w:bCs/>
        </w:rPr>
      </w:pPr>
      <w:r w:rsidRPr="00AB45DA">
        <w:rPr>
          <w:b/>
          <w:bCs/>
        </w:rPr>
        <w:t>8. Артефакты и чек-лист приёмки</w:t>
      </w:r>
    </w:p>
    <w:p w14:paraId="584F3E9A" w14:textId="77777777" w:rsidR="00AB45DA" w:rsidRPr="00AB45DA" w:rsidRDefault="00AB45DA" w:rsidP="00AB45DA">
      <w:pPr>
        <w:rPr>
          <w:b/>
          <w:bCs/>
        </w:rPr>
      </w:pPr>
      <w:r w:rsidRPr="00AB45DA">
        <w:rPr>
          <w:b/>
          <w:bCs/>
        </w:rPr>
        <w:t>8.1. Что сдаётся по итогам лабораторной работы</w:t>
      </w:r>
    </w:p>
    <w:p w14:paraId="73216CAA" w14:textId="77777777" w:rsidR="00AB45DA" w:rsidRPr="00AB45DA" w:rsidRDefault="00AB45DA" w:rsidP="00AB45DA">
      <w:pPr>
        <w:numPr>
          <w:ilvl w:val="0"/>
          <w:numId w:val="3"/>
        </w:numPr>
      </w:pPr>
      <w:r w:rsidRPr="00AB45DA">
        <w:t>Набор тестов для всех компонентов, реализованных за Модуль 1, размещённый в директории /tests;</w:t>
      </w:r>
    </w:p>
    <w:p w14:paraId="6452A3FA" w14:textId="77777777" w:rsidR="00AB45DA" w:rsidRPr="00AB45DA" w:rsidRDefault="00AB45DA" w:rsidP="00AB45DA">
      <w:pPr>
        <w:numPr>
          <w:ilvl w:val="0"/>
          <w:numId w:val="3"/>
        </w:numPr>
      </w:pPr>
      <w:r w:rsidRPr="00AB45DA">
        <w:t>Таблица трассируемости (раздел 6) для каждого компонента, без строк со статусом «НЕ ПОКРЫТ»;</w:t>
      </w:r>
    </w:p>
    <w:p w14:paraId="51698F27" w14:textId="77777777" w:rsidR="00AB45DA" w:rsidRPr="00AB45DA" w:rsidRDefault="00AB45DA" w:rsidP="00AB45DA">
      <w:pPr>
        <w:numPr>
          <w:ilvl w:val="0"/>
          <w:numId w:val="3"/>
        </w:numPr>
      </w:pPr>
      <w:r w:rsidRPr="00AB45DA">
        <w:t>Отчёт о взаимном ревью (шаг 4): какой «пустой» тест был найден, кем, и как исправлен;</w:t>
      </w:r>
    </w:p>
    <w:p w14:paraId="59A5A322" w14:textId="77777777" w:rsidR="00AB45DA" w:rsidRPr="00AB45DA" w:rsidRDefault="00AB45DA" w:rsidP="00AB45DA">
      <w:pPr>
        <w:numPr>
          <w:ilvl w:val="0"/>
          <w:numId w:val="3"/>
        </w:numPr>
      </w:pPr>
      <w:r w:rsidRPr="00AB45DA">
        <w:t>Работающий CI/CD-джоб, с продемонстрированным (и задокументированным, например скриншотом) фактом остановки сборки при намеренном провале теста.</w:t>
      </w:r>
    </w:p>
    <w:p w14:paraId="427032A2" w14:textId="77777777" w:rsidR="00AB45DA" w:rsidRPr="00AB45DA" w:rsidRDefault="00AB45DA" w:rsidP="00AB45DA">
      <w:pPr>
        <w:rPr>
          <w:b/>
          <w:bCs/>
        </w:rPr>
      </w:pPr>
      <w:r w:rsidRPr="00AB45DA">
        <w:rPr>
          <w:b/>
          <w:bCs/>
        </w:rPr>
        <w:t>8.2. Чек-лист приёмки</w:t>
      </w:r>
    </w:p>
    <w:p w14:paraId="65533E2D" w14:textId="77777777" w:rsidR="00AB45DA" w:rsidRPr="00AB45DA" w:rsidRDefault="00AB45DA" w:rsidP="00AB45DA">
      <w:pPr>
        <w:numPr>
          <w:ilvl w:val="0"/>
          <w:numId w:val="4"/>
        </w:numPr>
      </w:pPr>
      <w:r w:rsidRPr="00AB45DA">
        <w:t> Каждый критерий приёмки из /specs имеет соответствующий тест-кейс в таблице трассируемости</w:t>
      </w:r>
    </w:p>
    <w:p w14:paraId="45852F92" w14:textId="77777777" w:rsidR="00AB45DA" w:rsidRPr="00AB45DA" w:rsidRDefault="00AB45DA" w:rsidP="00AB45DA">
      <w:pPr>
        <w:numPr>
          <w:ilvl w:val="0"/>
          <w:numId w:val="4"/>
        </w:numPr>
      </w:pPr>
      <w:r w:rsidRPr="00AB45DA">
        <w:t> Минимум 20% тестов проверяют граничные/ошибочные сценарии, а не только happy path</w:t>
      </w:r>
    </w:p>
    <w:p w14:paraId="217ECB1C" w14:textId="77777777" w:rsidR="00AB45DA" w:rsidRPr="00AB45DA" w:rsidRDefault="00AB45DA" w:rsidP="00AB45DA">
      <w:pPr>
        <w:numPr>
          <w:ilvl w:val="0"/>
          <w:numId w:val="4"/>
        </w:numPr>
      </w:pPr>
      <w:r w:rsidRPr="00AB45DA">
        <w:t> Ручной аудит (командой, по принципу взаимного, независимого ревью) выявил и исправил минимум один «пустой» сгенерированный тест</w:t>
      </w:r>
    </w:p>
    <w:p w14:paraId="1842A733" w14:textId="77777777" w:rsidR="00AB45DA" w:rsidRPr="00AB45DA" w:rsidRDefault="00AB45DA" w:rsidP="00AB45DA">
      <w:pPr>
        <w:numPr>
          <w:ilvl w:val="0"/>
          <w:numId w:val="4"/>
        </w:numPr>
      </w:pPr>
      <w:r w:rsidRPr="00AB45DA">
        <w:t> CI/CD реально блокирует мердж/сборку при провале теста (продемонстрировано намеренным провалом с последующим восстановлением)</w:t>
      </w:r>
    </w:p>
    <w:p w14:paraId="50150194" w14:textId="77777777" w:rsidR="00AB45DA" w:rsidRPr="00AB45DA" w:rsidRDefault="00AB45DA" w:rsidP="00AB45DA">
      <w:pPr>
        <w:numPr>
          <w:ilvl w:val="0"/>
          <w:numId w:val="4"/>
        </w:numPr>
      </w:pPr>
      <w:r w:rsidRPr="00AB45DA">
        <w:t> Спецификации в /specs актуальны относительно текущего состояния кода на момент сдачи работы</w:t>
      </w:r>
    </w:p>
    <w:p w14:paraId="50EA717E" w14:textId="77777777" w:rsidR="00AB45DA" w:rsidRPr="00AB45DA" w:rsidRDefault="00AB45DA" w:rsidP="00AB45DA">
      <w:r w:rsidRPr="00AB45DA">
        <w:pict w14:anchorId="0664B112">
          <v:rect id="_x0000_i1100" style="width:0;height:0" o:hralign="center" o:hrstd="t" o:hr="t" fillcolor="#a0a0a0" stroked="f"/>
        </w:pict>
      </w:r>
    </w:p>
    <w:p w14:paraId="4D10C9BC" w14:textId="77777777" w:rsidR="00AB45DA" w:rsidRPr="00AB45DA" w:rsidRDefault="00AB45DA" w:rsidP="00AB45DA">
      <w:pPr>
        <w:rPr>
          <w:b/>
          <w:bCs/>
        </w:rPr>
      </w:pPr>
      <w:r w:rsidRPr="00AB45DA">
        <w:rPr>
          <w:b/>
          <w:bCs/>
        </w:rPr>
        <w:t>9. Связь с дальнейшим курсом</w:t>
      </w:r>
    </w:p>
    <w:p w14:paraId="18181EC5" w14:textId="77777777" w:rsidR="00AB45DA" w:rsidRPr="00AB45DA" w:rsidRDefault="00AB45DA" w:rsidP="00AB45DA">
      <w:r w:rsidRPr="00AB45DA">
        <w:t>Тестовый контур, построенный сегодня, становится </w:t>
      </w:r>
      <w:r w:rsidRPr="00AB45DA">
        <w:rPr>
          <w:b/>
          <w:bCs/>
        </w:rPr>
        <w:t>буквальным фундаментом</w:t>
      </w:r>
      <w:r w:rsidRPr="00AB45DA">
        <w:t> лабораторной работы 2.2: когда вы будете реализовывать атаки на собственного CLI-агента, именно отсутствие теста на конкретный сценарий (например, отсутствие проверки того, что агент отказывается выполнять инструкции, встроенные в содержимое обрабатываемого файла) с высокой вероятностью станет технической причиной успешности атаки. Внимательно отнеситесь к тем «повисшим» критериям, которые вы обнаружили и закрыли сегодня, — практика показывает, что участки кода, для которых генерация тестов давалась труднее всего, часто оказываются теми же участками, которые окажутся уязвимы при целенаправленной атаке.</w:t>
      </w:r>
    </w:p>
    <w:p w14:paraId="70612D80" w14:textId="77777777" w:rsidR="00AB45DA" w:rsidRPr="00AB45DA" w:rsidRDefault="00AB45DA" w:rsidP="00AB45DA">
      <w:r w:rsidRPr="00AB45DA">
        <w:lastRenderedPageBreak/>
        <w:t>На лабораторной работе 2.3 этот же тестовый контур будет использован в обратном направлении: после внедрения защитных механизмов (guardrails) вы обязаны будете прогнать сегодняшний набор тестов и убедиться, что легитимные, корректные сценарии использования по-прежнему проходят — то есть защита не оказалась избыточно строгой ценой блокировки нормальной работы системы.</w:t>
      </w:r>
    </w:p>
    <w:p w14:paraId="5B1B81B5" w14:textId="77777777" w:rsidR="00AB45DA" w:rsidRPr="00AB45DA" w:rsidRDefault="00AB45DA" w:rsidP="00AB45DA">
      <w:r w:rsidRPr="00AB45DA">
        <w:pict w14:anchorId="5FE9AFA4">
          <v:rect id="_x0000_i1101" style="width:0;height:0" o:hralign="center" o:hrstd="t" o:hr="t" fillcolor="#a0a0a0" stroked="f"/>
        </w:pict>
      </w:r>
    </w:p>
    <w:p w14:paraId="494BE07C" w14:textId="77777777" w:rsidR="00AB45DA" w:rsidRPr="00AB45DA" w:rsidRDefault="00AB45DA" w:rsidP="00AB45DA">
      <w:pPr>
        <w:rPr>
          <w:b/>
          <w:bCs/>
        </w:rPr>
      </w:pPr>
      <w:r w:rsidRPr="00AB45DA">
        <w:rPr>
          <w:b/>
          <w:bCs/>
        </w:rPr>
        <w:t>10. Частые вопросы</w:t>
      </w:r>
    </w:p>
    <w:p w14:paraId="7EEFC5D1" w14:textId="77777777" w:rsidR="00AB45DA" w:rsidRPr="00AB45DA" w:rsidRDefault="00AB45DA" w:rsidP="00AB45DA">
      <w:r w:rsidRPr="00AB45DA">
        <w:rPr>
          <w:b/>
          <w:bCs/>
        </w:rPr>
        <w:t>Что делать, если агент отказывается генерировать тесты для очень сложной, комплексной функции?</w:t>
      </w:r>
      <w:r w:rsidRPr="00AB45DA">
        <w:br/>
        <w:t>Это сигнал, аналогичный сигналу из ЛР 1.3 (раздел 4.4 методических указаний к той работе) — слишком крупная, недостаточно декомпозированная единица кода трудна не только для генерации, но и для тестирования. Рассмотрите возможность рефакторинга функции на более мелкие, независимо тестируемые части (это законное техническое решение и на данном этапе курса).</w:t>
      </w:r>
    </w:p>
    <w:p w14:paraId="4F84DBC9" w14:textId="77777777" w:rsidR="00AB45DA" w:rsidRPr="00AB45DA" w:rsidRDefault="00AB45DA" w:rsidP="00AB45DA">
      <w:r w:rsidRPr="00AB45DA">
        <w:rPr>
          <w:b/>
          <w:bCs/>
        </w:rPr>
        <w:t>Обязательно ли использовать именно pytest, упомянутый в лекции 2.1?</w:t>
      </w:r>
      <w:r w:rsidRPr="00AB45DA">
        <w:br/>
        <w:t>Нет, конкретный фреймворк тестирования выбирается в соответствии с принципом свободы выбора инструмента, зафиксированным в инфраструктурном документе — pytest упомянут в лекции как широко распространённый пример для языка Python, но если ваш проект написан на другом языке или вы обоснованно предпочитаете другой инструмент, это допустимо, при условии соблюдения всех содержательных требований данной лабораторной работы.</w:t>
      </w:r>
    </w:p>
    <w:p w14:paraId="36F08769" w14:textId="77777777" w:rsidR="00AB45DA" w:rsidRPr="00AB45DA" w:rsidRDefault="00AB45DA" w:rsidP="00AB45DA">
      <w:r w:rsidRPr="00AB45DA">
        <w:rPr>
          <w:b/>
          <w:bCs/>
        </w:rPr>
        <w:t>Что если при взаимном ревью (шаг 4) проверяющий не находит ни одного «пустого» теста?</w:t>
      </w:r>
      <w:r w:rsidRPr="00AB45DA">
        <w:br/>
        <w:t>Прежде чем считать это хорошим результатом, перепроверьте более тщательно, применяя явную технику из раздела 4.3 — временное намеренное внесение ошибки в проверяемую логику с последующим перезапуском теста. Если тест действительно падает при любой намеренно внесённой ошибке в соответствующей ему логике — это по-настоящему хороший результат, достойный фиксации в отчёте как таковой, а не повод для беспокойства.</w:t>
      </w:r>
    </w:p>
    <w:p w14:paraId="4487955F" w14:textId="77777777" w:rsidR="00AB45DA" w:rsidRPr="00AB45DA" w:rsidRDefault="00AB45DA" w:rsidP="00AB45DA">
      <w:r w:rsidRPr="00AB45DA">
        <w:rPr>
          <w:b/>
          <w:bCs/>
        </w:rPr>
        <w:t>Нужно ли писать тесты для кода мультиагентной системы из ЛР 1.4, включая правило разрешения конфликта?</w:t>
      </w:r>
      <w:r w:rsidRPr="00AB45DA">
        <w:br/>
        <w:t>Да, безусловно — правило разрешения конфликта является детерминированной логикой (см. соответствующие методические указания, раздел 4.4) и потому прекрасно поддаётся обычному unit-тестированию: создайте тестовый сценарий, имитирующий конфликтующие рекомендации агентов, и проверьте, что система разрешает его именно так, как было спроектировано.</w:t>
      </w:r>
    </w:p>
    <w:p w14:paraId="6FCABB47"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9CB"/>
    <w:multiLevelType w:val="multilevel"/>
    <w:tmpl w:val="0D70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15072"/>
    <w:multiLevelType w:val="multilevel"/>
    <w:tmpl w:val="F46A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71F2F"/>
    <w:multiLevelType w:val="multilevel"/>
    <w:tmpl w:val="01E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E410D5"/>
    <w:multiLevelType w:val="multilevel"/>
    <w:tmpl w:val="F8B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619040">
    <w:abstractNumId w:val="0"/>
  </w:num>
  <w:num w:numId="2" w16cid:durableId="1181047877">
    <w:abstractNumId w:val="3"/>
  </w:num>
  <w:num w:numId="3" w16cid:durableId="306979031">
    <w:abstractNumId w:val="1"/>
  </w:num>
  <w:num w:numId="4" w16cid:durableId="1408579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DA"/>
    <w:rsid w:val="00634452"/>
    <w:rsid w:val="009872D0"/>
    <w:rsid w:val="00AB45DA"/>
    <w:rsid w:val="00D769AE"/>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CC5A"/>
  <w15:chartTrackingRefBased/>
  <w15:docId w15:val="{62867E15-0C00-4D46-9304-492DC1DC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4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B4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B45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B45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B45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B45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45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45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45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45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B45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B45D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B45D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B45D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B45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45DA"/>
    <w:rPr>
      <w:rFonts w:eastAsiaTheme="majorEastAsia" w:cstheme="majorBidi"/>
      <w:color w:val="595959" w:themeColor="text1" w:themeTint="A6"/>
    </w:rPr>
  </w:style>
  <w:style w:type="character" w:customStyle="1" w:styleId="80">
    <w:name w:val="Заголовок 8 Знак"/>
    <w:basedOn w:val="a0"/>
    <w:link w:val="8"/>
    <w:uiPriority w:val="9"/>
    <w:semiHidden/>
    <w:rsid w:val="00AB45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45DA"/>
    <w:rPr>
      <w:rFonts w:eastAsiaTheme="majorEastAsia" w:cstheme="majorBidi"/>
      <w:color w:val="272727" w:themeColor="text1" w:themeTint="D8"/>
    </w:rPr>
  </w:style>
  <w:style w:type="paragraph" w:styleId="a3">
    <w:name w:val="Title"/>
    <w:basedOn w:val="a"/>
    <w:next w:val="a"/>
    <w:link w:val="a4"/>
    <w:uiPriority w:val="10"/>
    <w:qFormat/>
    <w:rsid w:val="00AB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45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45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45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45DA"/>
    <w:pPr>
      <w:spacing w:before="160"/>
      <w:jc w:val="center"/>
    </w:pPr>
    <w:rPr>
      <w:i/>
      <w:iCs/>
      <w:color w:val="404040" w:themeColor="text1" w:themeTint="BF"/>
    </w:rPr>
  </w:style>
  <w:style w:type="character" w:customStyle="1" w:styleId="22">
    <w:name w:val="Цитата 2 Знак"/>
    <w:basedOn w:val="a0"/>
    <w:link w:val="21"/>
    <w:uiPriority w:val="29"/>
    <w:rsid w:val="00AB45DA"/>
    <w:rPr>
      <w:i/>
      <w:iCs/>
      <w:color w:val="404040" w:themeColor="text1" w:themeTint="BF"/>
    </w:rPr>
  </w:style>
  <w:style w:type="paragraph" w:styleId="a7">
    <w:name w:val="List Paragraph"/>
    <w:basedOn w:val="a"/>
    <w:uiPriority w:val="34"/>
    <w:qFormat/>
    <w:rsid w:val="00AB45DA"/>
    <w:pPr>
      <w:ind w:left="720"/>
      <w:contextualSpacing/>
    </w:pPr>
  </w:style>
  <w:style w:type="character" w:styleId="a8">
    <w:name w:val="Intense Emphasis"/>
    <w:basedOn w:val="a0"/>
    <w:uiPriority w:val="21"/>
    <w:qFormat/>
    <w:rsid w:val="00AB45DA"/>
    <w:rPr>
      <w:i/>
      <w:iCs/>
      <w:color w:val="2F5496" w:themeColor="accent1" w:themeShade="BF"/>
    </w:rPr>
  </w:style>
  <w:style w:type="paragraph" w:styleId="a9">
    <w:name w:val="Intense Quote"/>
    <w:basedOn w:val="a"/>
    <w:next w:val="a"/>
    <w:link w:val="aa"/>
    <w:uiPriority w:val="30"/>
    <w:qFormat/>
    <w:rsid w:val="00AB4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B45DA"/>
    <w:rPr>
      <w:i/>
      <w:iCs/>
      <w:color w:val="2F5496" w:themeColor="accent1" w:themeShade="BF"/>
    </w:rPr>
  </w:style>
  <w:style w:type="character" w:styleId="ab">
    <w:name w:val="Intense Reference"/>
    <w:basedOn w:val="a0"/>
    <w:uiPriority w:val="32"/>
    <w:qFormat/>
    <w:rsid w:val="00AB45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3988</Words>
  <Characters>22732</Characters>
  <Application>Microsoft Office Word</Application>
  <DocSecurity>0</DocSecurity>
  <Lines>189</Lines>
  <Paragraphs>53</Paragraphs>
  <ScaleCrop>false</ScaleCrop>
  <Company/>
  <LinksUpToDate>false</LinksUpToDate>
  <CharactersWithSpaces>26667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2026-07-19T09:58:00Z</dcterms:created>
  <dcterms:modified xsi:type="dcterms:W3CDTF">2026-07-19T10:28:00Z</dcterms:modified>
</cp:coreProperties>
</file>