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8D508" w14:textId="77777777" w:rsidR="00227233" w:rsidRDefault="00000000">
      <w:pPr>
        <w:spacing w:after="40"/>
      </w:pPr>
      <w:r>
        <w:rPr>
          <w:b/>
          <w:bCs/>
          <w:color w:val="888888"/>
          <w:sz w:val="18"/>
          <w:szCs w:val="18"/>
        </w:rPr>
        <w:t xml:space="preserve">PT ROBOTIC </w:t>
      </w:r>
      <w:proofErr w:type="gramStart"/>
      <w:r>
        <w:rPr>
          <w:b/>
          <w:bCs/>
          <w:color w:val="888888"/>
          <w:sz w:val="18"/>
          <w:szCs w:val="18"/>
        </w:rPr>
        <w:t xml:space="preserve">LLC  </w:t>
      </w:r>
      <w:r>
        <w:rPr>
          <w:color w:val="888888"/>
          <w:sz w:val="18"/>
          <w:szCs w:val="18"/>
        </w:rPr>
        <w:t>|</w:t>
      </w:r>
      <w:proofErr w:type="gramEnd"/>
      <w:r>
        <w:rPr>
          <w:color w:val="888888"/>
          <w:sz w:val="18"/>
          <w:szCs w:val="18"/>
        </w:rPr>
        <w:t xml:space="preserve">  CLINICAL DESIGN REVIEW</w:t>
      </w:r>
    </w:p>
    <w:p w14:paraId="1581424A" w14:textId="77777777" w:rsidR="00227233" w:rsidRDefault="00000000">
      <w:pPr>
        <w:spacing w:after="60"/>
      </w:pPr>
      <w:proofErr w:type="spellStart"/>
      <w:r>
        <w:rPr>
          <w:b/>
          <w:bCs/>
          <w:color w:val="1A3A6A"/>
          <w:sz w:val="36"/>
          <w:szCs w:val="36"/>
        </w:rPr>
        <w:t>TactileSense</w:t>
      </w:r>
      <w:proofErr w:type="spellEnd"/>
      <w:r>
        <w:rPr>
          <w:b/>
          <w:bCs/>
          <w:color w:val="1A3A6A"/>
          <w:sz w:val="36"/>
          <w:szCs w:val="36"/>
        </w:rPr>
        <w:t xml:space="preserve"> Phase </w:t>
      </w:r>
      <w:proofErr w:type="gramStart"/>
      <w:r>
        <w:rPr>
          <w:b/>
          <w:bCs/>
          <w:color w:val="1A3A6A"/>
          <w:sz w:val="36"/>
          <w:szCs w:val="36"/>
        </w:rPr>
        <w:t>2  —</w:t>
      </w:r>
      <w:proofErr w:type="gramEnd"/>
      <w:r>
        <w:rPr>
          <w:b/>
          <w:bCs/>
          <w:color w:val="1A3A6A"/>
          <w:sz w:val="36"/>
          <w:szCs w:val="36"/>
        </w:rPr>
        <w:t xml:space="preserve">  Spatial Movement Tracking</w:t>
      </w:r>
    </w:p>
    <w:p w14:paraId="1AD8D512" w14:textId="77777777" w:rsidR="00227233" w:rsidRDefault="00000000">
      <w:r>
        <w:rPr>
          <w:color w:val="1A4FA0"/>
          <w:sz w:val="24"/>
          <w:szCs w:val="24"/>
        </w:rPr>
        <w:t xml:space="preserve">Clinical Input </w:t>
      </w:r>
      <w:proofErr w:type="gramStart"/>
      <w:r>
        <w:rPr>
          <w:color w:val="1A4FA0"/>
          <w:sz w:val="24"/>
          <w:szCs w:val="24"/>
        </w:rPr>
        <w:t>Questionnaire  —</w:t>
      </w:r>
      <w:proofErr w:type="gramEnd"/>
      <w:r>
        <w:rPr>
          <w:color w:val="1A4FA0"/>
          <w:sz w:val="24"/>
          <w:szCs w:val="24"/>
        </w:rPr>
        <w:t xml:space="preserve">  J.C. Metivier, PT, DPT, AAOMPT Fellow</w:t>
      </w:r>
    </w:p>
    <w:p w14:paraId="0B72D242" w14:textId="77777777" w:rsidR="00227233" w:rsidRDefault="00227233">
      <w:pPr>
        <w:pBdr>
          <w:bottom w:val="single" w:sz="4" w:space="1" w:color="1A4FA0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7233" w14:paraId="3EF84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F8E2BA" w14:textId="77777777" w:rsidR="00227233" w:rsidRDefault="00000000">
            <w:pPr>
              <w:spacing w:after="60"/>
            </w:pPr>
            <w:r>
              <w:rPr>
                <w:b/>
                <w:bCs/>
                <w:color w:val="1A3A6A"/>
                <w:sz w:val="20"/>
                <w:szCs w:val="20"/>
              </w:rPr>
              <w:t>Context for J.C.</w:t>
            </w:r>
          </w:p>
          <w:p w14:paraId="3D1ECE9D" w14:textId="77777777" w:rsidR="00227233" w:rsidRDefault="00000000">
            <w:pPr>
              <w:spacing w:before="30" w:after="30"/>
            </w:pPr>
            <w:proofErr w:type="spellStart"/>
            <w:r>
              <w:rPr>
                <w:color w:val="333333"/>
                <w:sz w:val="20"/>
                <w:szCs w:val="20"/>
              </w:rPr>
              <w:t>TactileSense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Phase 2 will add camera-based hand tracking to the platform, capturing not just</w:t>
            </w:r>
          </w:p>
          <w:p w14:paraId="61E93D17" w14:textId="77777777" w:rsidR="00227233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finger pressure but also the direction, velocity, and type of hand movement during therapy.</w:t>
            </w:r>
          </w:p>
          <w:p w14:paraId="4BD99650" w14:textId="77777777" w:rsidR="00227233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Your answers below will directly define how the system classifies and guides movement.</w:t>
            </w:r>
          </w:p>
          <w:p w14:paraId="756857AC" w14:textId="77777777" w:rsidR="00227233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Please answer in your own clinical language — technical translation is handled by the engineering team.</w:t>
            </w:r>
          </w:p>
        </w:tc>
      </w:tr>
    </w:tbl>
    <w:p w14:paraId="56F40F46" w14:textId="77777777" w:rsidR="00227233" w:rsidRDefault="002272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3"/>
        <w:gridCol w:w="8747"/>
      </w:tblGrid>
      <w:tr w:rsidR="00227233" w14:paraId="0E8069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A0"/>
            <w:tcMar>
              <w:top w:w="120" w:type="dxa"/>
              <w:left w:w="140" w:type="dxa"/>
              <w:bottom w:w="80" w:type="dxa"/>
              <w:right w:w="140" w:type="dxa"/>
            </w:tcMar>
            <w:vAlign w:val="center"/>
          </w:tcPr>
          <w:p w14:paraId="6BFAD37C" w14:textId="77777777" w:rsidR="0022723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100" w:type="dxa"/>
              <w:right w:w="80" w:type="dxa"/>
            </w:tcMar>
          </w:tcPr>
          <w:p w14:paraId="10901AD6" w14:textId="77777777" w:rsidR="00227233" w:rsidRDefault="00000000">
            <w:pPr>
              <w:spacing w:before="80" w:after="30"/>
            </w:pPr>
            <w:r>
              <w:rPr>
                <w:b/>
                <w:bCs/>
                <w:color w:val="1A3A6A"/>
              </w:rPr>
              <w:t>Is the proposed gesture vocabulary clinically complete?</w:t>
            </w:r>
          </w:p>
          <w:p w14:paraId="03622EAE" w14:textId="77777777" w:rsidR="00227233" w:rsidRDefault="00000000">
            <w:pPr>
              <w:spacing w:before="30" w:after="30"/>
            </w:pPr>
            <w:r>
              <w:rPr>
                <w:color w:val="333333"/>
              </w:rPr>
              <w:t xml:space="preserve">The system currently </w:t>
            </w:r>
            <w:proofErr w:type="spellStart"/>
            <w:r>
              <w:rPr>
                <w:color w:val="333333"/>
              </w:rPr>
              <w:t>recognises</w:t>
            </w:r>
            <w:proofErr w:type="spellEnd"/>
            <w:r>
              <w:rPr>
                <w:color w:val="333333"/>
              </w:rPr>
              <w:t xml:space="preserve"> 10 movement types: static hold, linear proximal, linear distal,</w:t>
            </w:r>
          </w:p>
          <w:p w14:paraId="68A57FC2" w14:textId="77777777" w:rsidR="00227233" w:rsidRDefault="00000000">
            <w:pPr>
              <w:spacing w:before="30" w:after="30"/>
            </w:pPr>
            <w:r>
              <w:rPr>
                <w:color w:val="333333"/>
              </w:rPr>
              <w:t xml:space="preserve">lateral medial glide, lateral glide, diagonal, circular clockwise, circular </w:t>
            </w:r>
            <w:proofErr w:type="gramStart"/>
            <w:r>
              <w:rPr>
                <w:color w:val="333333"/>
              </w:rPr>
              <w:t>counter-clockwise</w:t>
            </w:r>
            <w:proofErr w:type="gramEnd"/>
            <w:r>
              <w:rPr>
                <w:color w:val="333333"/>
              </w:rPr>
              <w:t>,</w:t>
            </w:r>
          </w:p>
          <w:p w14:paraId="3023184F" w14:textId="77777777" w:rsidR="00227233" w:rsidRDefault="00000000">
            <w:pPr>
              <w:spacing w:before="30" w:after="30"/>
            </w:pPr>
            <w:r>
              <w:rPr>
                <w:color w:val="333333"/>
              </w:rPr>
              <w:t>oscillation, and repositioning transition. Are any technique-defining movements missing?</w:t>
            </w:r>
          </w:p>
          <w:p w14:paraId="4D685894" w14:textId="77777777" w:rsidR="00227233" w:rsidRDefault="00000000">
            <w:pPr>
              <w:pBdr>
                <w:bottom w:val="single" w:sz="1" w:space="1" w:color="AAAAAA"/>
              </w:pBdr>
              <w:spacing w:before="60"/>
            </w:pPr>
            <w:r>
              <w:t xml:space="preserve">  </w:t>
            </w:r>
          </w:p>
          <w:p w14:paraId="371B035A" w14:textId="77777777" w:rsidR="00227233" w:rsidRDefault="00227233">
            <w:pPr>
              <w:spacing w:before="18"/>
            </w:pPr>
          </w:p>
          <w:p w14:paraId="225C6884" w14:textId="77777777" w:rsidR="00227233" w:rsidRDefault="00000000">
            <w:pPr>
              <w:pBdr>
                <w:bottom w:val="single" w:sz="1" w:space="1" w:color="AAAAAA"/>
              </w:pBdr>
            </w:pPr>
            <w:r>
              <w:t xml:space="preserve">  </w:t>
            </w:r>
          </w:p>
          <w:p w14:paraId="4E225B1B" w14:textId="77777777" w:rsidR="00227233" w:rsidRDefault="00227233">
            <w:pPr>
              <w:spacing w:before="18"/>
            </w:pPr>
          </w:p>
          <w:p w14:paraId="170DFBC5" w14:textId="77777777" w:rsidR="00227233" w:rsidRDefault="00000000">
            <w:pPr>
              <w:pBdr>
                <w:bottom w:val="single" w:sz="1" w:space="1" w:color="AAAAAA"/>
              </w:pBdr>
            </w:pPr>
            <w:r>
              <w:t xml:space="preserve">  </w:t>
            </w:r>
          </w:p>
        </w:tc>
      </w:tr>
    </w:tbl>
    <w:p w14:paraId="6F637CD2" w14:textId="77777777" w:rsidR="00227233" w:rsidRDefault="002272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3"/>
        <w:gridCol w:w="8747"/>
      </w:tblGrid>
      <w:tr w:rsidR="00227233" w14:paraId="5C78E1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A0"/>
            <w:tcMar>
              <w:top w:w="120" w:type="dxa"/>
              <w:left w:w="140" w:type="dxa"/>
              <w:bottom w:w="80" w:type="dxa"/>
              <w:right w:w="140" w:type="dxa"/>
            </w:tcMar>
            <w:vAlign w:val="center"/>
          </w:tcPr>
          <w:p w14:paraId="56B8761B" w14:textId="77777777" w:rsidR="0022723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100" w:type="dxa"/>
              <w:right w:w="80" w:type="dxa"/>
            </w:tcMar>
          </w:tcPr>
          <w:p w14:paraId="7D97C059" w14:textId="77777777" w:rsidR="00227233" w:rsidRDefault="00000000">
            <w:pPr>
              <w:spacing w:before="80" w:after="30"/>
            </w:pPr>
            <w:r>
              <w:rPr>
                <w:b/>
                <w:bCs/>
                <w:color w:val="1A3A6A"/>
              </w:rPr>
              <w:t>What is the acceptable directional tolerance per technique?</w:t>
            </w:r>
          </w:p>
          <w:p w14:paraId="41BB0EAB" w14:textId="77777777" w:rsidR="00227233" w:rsidRDefault="00000000">
            <w:pPr>
              <w:spacing w:before="30" w:after="30"/>
            </w:pPr>
            <w:r>
              <w:rPr>
                <w:color w:val="333333"/>
              </w:rPr>
              <w:t>For each movement type, how much angular deviation is clinically acceptable before the PTA</w:t>
            </w:r>
          </w:p>
          <w:p w14:paraId="402E852C" w14:textId="77777777" w:rsidR="00227233" w:rsidRDefault="00000000">
            <w:pPr>
              <w:spacing w:before="30" w:after="30"/>
            </w:pPr>
            <w:proofErr w:type="gramStart"/>
            <w:r>
              <w:rPr>
                <w:color w:val="333333"/>
              </w:rPr>
              <w:t>should</w:t>
            </w:r>
            <w:proofErr w:type="gramEnd"/>
            <w:r>
              <w:rPr>
                <w:color w:val="333333"/>
              </w:rPr>
              <w:t xml:space="preserve"> receive a correction cue? (e.g. “a linear distal stroke must be within ±20 degrees”)</w:t>
            </w:r>
          </w:p>
          <w:p w14:paraId="53B7B4A9" w14:textId="77777777" w:rsidR="00227233" w:rsidRDefault="00000000">
            <w:pPr>
              <w:pBdr>
                <w:bottom w:val="single" w:sz="1" w:space="1" w:color="AAAAAA"/>
              </w:pBdr>
              <w:spacing w:before="60"/>
            </w:pPr>
            <w:r>
              <w:t xml:space="preserve">  </w:t>
            </w:r>
          </w:p>
          <w:p w14:paraId="499AA2C4" w14:textId="77777777" w:rsidR="00227233" w:rsidRDefault="00227233">
            <w:pPr>
              <w:spacing w:before="18"/>
            </w:pPr>
          </w:p>
          <w:p w14:paraId="4C631E35" w14:textId="77777777" w:rsidR="00227233" w:rsidRDefault="00000000">
            <w:pPr>
              <w:pBdr>
                <w:bottom w:val="single" w:sz="1" w:space="1" w:color="AAAAAA"/>
              </w:pBdr>
            </w:pPr>
            <w:r>
              <w:t xml:space="preserve">  </w:t>
            </w:r>
          </w:p>
          <w:p w14:paraId="118AAB67" w14:textId="77777777" w:rsidR="00227233" w:rsidRDefault="00227233">
            <w:pPr>
              <w:spacing w:before="18"/>
            </w:pPr>
          </w:p>
          <w:p w14:paraId="0FDE4139" w14:textId="77777777" w:rsidR="00227233" w:rsidRDefault="00000000">
            <w:pPr>
              <w:pBdr>
                <w:bottom w:val="single" w:sz="1" w:space="1" w:color="AAAAAA"/>
              </w:pBdr>
            </w:pPr>
            <w:r>
              <w:t xml:space="preserve">  </w:t>
            </w:r>
          </w:p>
        </w:tc>
      </w:tr>
    </w:tbl>
    <w:p w14:paraId="245DA1A9" w14:textId="77777777" w:rsidR="00227233" w:rsidRDefault="002272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3"/>
        <w:gridCol w:w="8747"/>
      </w:tblGrid>
      <w:tr w:rsidR="00227233" w14:paraId="733935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A0"/>
            <w:tcMar>
              <w:top w:w="120" w:type="dxa"/>
              <w:left w:w="140" w:type="dxa"/>
              <w:bottom w:w="80" w:type="dxa"/>
              <w:right w:w="140" w:type="dxa"/>
            </w:tcMar>
            <w:vAlign w:val="center"/>
          </w:tcPr>
          <w:p w14:paraId="370F9B40" w14:textId="77777777" w:rsidR="0022723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100" w:type="dxa"/>
              <w:right w:w="80" w:type="dxa"/>
            </w:tcMar>
          </w:tcPr>
          <w:p w14:paraId="6CC3AB55" w14:textId="77777777" w:rsidR="00227233" w:rsidRDefault="00000000">
            <w:pPr>
              <w:spacing w:before="80" w:after="30"/>
            </w:pPr>
            <w:r>
              <w:rPr>
                <w:b/>
                <w:bCs/>
                <w:color w:val="1A3A6A"/>
              </w:rPr>
              <w:t>How should gesture mismatch trigger a correction — immediately or after a delay?</w:t>
            </w:r>
          </w:p>
          <w:p w14:paraId="2990C7DA" w14:textId="77777777" w:rsidR="00227233" w:rsidRDefault="00000000">
            <w:pPr>
              <w:spacing w:before="30" w:after="30"/>
            </w:pPr>
            <w:r>
              <w:rPr>
                <w:color w:val="333333"/>
              </w:rPr>
              <w:t>If the PTA is performing the wrong movement type (e.g. circular when the DMR calls for linear),</w:t>
            </w:r>
          </w:p>
          <w:p w14:paraId="324FC64B" w14:textId="77777777" w:rsidR="00227233" w:rsidRDefault="00000000">
            <w:pPr>
              <w:spacing w:before="30" w:after="30"/>
            </w:pPr>
            <w:proofErr w:type="gramStart"/>
            <w:r>
              <w:rPr>
                <w:color w:val="333333"/>
              </w:rPr>
              <w:t>should</w:t>
            </w:r>
            <w:proofErr w:type="gramEnd"/>
            <w:r>
              <w:rPr>
                <w:color w:val="333333"/>
              </w:rPr>
              <w:t xml:space="preserve"> the voice cue fire immediately, or only after the wrong gesture persists for N frames?</w:t>
            </w:r>
          </w:p>
          <w:p w14:paraId="39770BC1" w14:textId="77777777" w:rsidR="00227233" w:rsidRDefault="00000000">
            <w:pPr>
              <w:spacing w:before="30" w:after="30"/>
            </w:pPr>
            <w:r>
              <w:rPr>
                <w:color w:val="333333"/>
              </w:rPr>
              <w:t>What value of N feels right clinically?</w:t>
            </w:r>
          </w:p>
          <w:p w14:paraId="270AC328" w14:textId="77777777" w:rsidR="00227233" w:rsidRDefault="00000000">
            <w:pPr>
              <w:pBdr>
                <w:bottom w:val="single" w:sz="1" w:space="1" w:color="AAAAAA"/>
              </w:pBdr>
              <w:spacing w:before="60"/>
            </w:pPr>
            <w:r>
              <w:t xml:space="preserve">  </w:t>
            </w:r>
          </w:p>
          <w:p w14:paraId="62ED996A" w14:textId="77777777" w:rsidR="00227233" w:rsidRDefault="00227233">
            <w:pPr>
              <w:spacing w:before="18"/>
            </w:pPr>
          </w:p>
          <w:p w14:paraId="50236713" w14:textId="77777777" w:rsidR="00227233" w:rsidRDefault="00000000">
            <w:pPr>
              <w:pBdr>
                <w:bottom w:val="single" w:sz="1" w:space="1" w:color="AAAAAA"/>
              </w:pBdr>
            </w:pPr>
            <w:r>
              <w:t xml:space="preserve">  </w:t>
            </w:r>
          </w:p>
          <w:p w14:paraId="79362F7F" w14:textId="77777777" w:rsidR="00227233" w:rsidRDefault="00227233">
            <w:pPr>
              <w:spacing w:before="18"/>
            </w:pPr>
          </w:p>
          <w:p w14:paraId="2EC9150C" w14:textId="77777777" w:rsidR="00227233" w:rsidRDefault="00000000">
            <w:pPr>
              <w:pBdr>
                <w:bottom w:val="single" w:sz="1" w:space="1" w:color="AAAAAA"/>
              </w:pBdr>
            </w:pPr>
            <w:r>
              <w:t xml:space="preserve">  </w:t>
            </w:r>
          </w:p>
        </w:tc>
      </w:tr>
    </w:tbl>
    <w:p w14:paraId="74BB603C" w14:textId="77777777" w:rsidR="00227233" w:rsidRDefault="002272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3"/>
        <w:gridCol w:w="8747"/>
      </w:tblGrid>
      <w:tr w:rsidR="00227233" w14:paraId="612771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A0"/>
            <w:tcMar>
              <w:top w:w="120" w:type="dxa"/>
              <w:left w:w="140" w:type="dxa"/>
              <w:bottom w:w="80" w:type="dxa"/>
              <w:right w:w="140" w:type="dxa"/>
            </w:tcMar>
            <w:vAlign w:val="center"/>
          </w:tcPr>
          <w:p w14:paraId="5367D54F" w14:textId="77777777" w:rsidR="0022723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100" w:type="dxa"/>
              <w:right w:w="80" w:type="dxa"/>
            </w:tcMar>
          </w:tcPr>
          <w:p w14:paraId="516F06BF" w14:textId="77777777" w:rsidR="00227233" w:rsidRDefault="00000000">
            <w:pPr>
              <w:spacing w:before="80" w:after="30"/>
            </w:pPr>
            <w:r>
              <w:rPr>
                <w:b/>
                <w:bCs/>
                <w:color w:val="1A3A6A"/>
              </w:rPr>
              <w:t>Is movement velocity clinically meaningful, or is direction alone sufficient?</w:t>
            </w:r>
          </w:p>
          <w:p w14:paraId="2B62BF6E" w14:textId="77777777" w:rsidR="00227233" w:rsidRDefault="00000000">
            <w:pPr>
              <w:spacing w:before="30" w:after="30"/>
            </w:pPr>
            <w:r>
              <w:rPr>
                <w:color w:val="333333"/>
              </w:rPr>
              <w:t>The system can record and enforce both the direction and the speed of hand movement.</w:t>
            </w:r>
          </w:p>
          <w:p w14:paraId="0656A3F9" w14:textId="77777777" w:rsidR="00227233" w:rsidRDefault="00000000">
            <w:pPr>
              <w:spacing w:before="30" w:after="30"/>
            </w:pPr>
            <w:r>
              <w:rPr>
                <w:color w:val="333333"/>
              </w:rPr>
              <w:t>Is stroke speed (fast vs. slow effleurage) a clinically significant variable worth guiding,</w:t>
            </w:r>
          </w:p>
          <w:p w14:paraId="44DD4619" w14:textId="77777777" w:rsidR="00227233" w:rsidRDefault="00000000">
            <w:pPr>
              <w:spacing w:before="30" w:after="30"/>
            </w:pPr>
            <w:proofErr w:type="gramStart"/>
            <w:r>
              <w:rPr>
                <w:color w:val="333333"/>
              </w:rPr>
              <w:t>or</w:t>
            </w:r>
            <w:proofErr w:type="gramEnd"/>
            <w:r>
              <w:rPr>
                <w:color w:val="333333"/>
              </w:rPr>
              <w:t xml:space="preserve"> should the system guide direction only and leave pace to the PTA's judgment?</w:t>
            </w:r>
          </w:p>
          <w:p w14:paraId="77D70139" w14:textId="77777777" w:rsidR="00227233" w:rsidRDefault="00000000">
            <w:pPr>
              <w:pBdr>
                <w:bottom w:val="single" w:sz="1" w:space="1" w:color="AAAAAA"/>
              </w:pBdr>
              <w:spacing w:before="60"/>
            </w:pPr>
            <w:r>
              <w:t xml:space="preserve">  </w:t>
            </w:r>
          </w:p>
          <w:p w14:paraId="0E56E73D" w14:textId="77777777" w:rsidR="00227233" w:rsidRDefault="00227233">
            <w:pPr>
              <w:spacing w:before="18"/>
            </w:pPr>
          </w:p>
          <w:p w14:paraId="36F1C8A2" w14:textId="77777777" w:rsidR="00227233" w:rsidRDefault="00000000">
            <w:pPr>
              <w:pBdr>
                <w:bottom w:val="single" w:sz="1" w:space="1" w:color="AAAAAA"/>
              </w:pBdr>
            </w:pPr>
            <w:r>
              <w:t xml:space="preserve">  </w:t>
            </w:r>
          </w:p>
          <w:p w14:paraId="74AAAE8A" w14:textId="77777777" w:rsidR="00227233" w:rsidRDefault="00227233">
            <w:pPr>
              <w:spacing w:before="18"/>
            </w:pPr>
          </w:p>
          <w:p w14:paraId="52F6CD1B" w14:textId="77777777" w:rsidR="00227233" w:rsidRDefault="00000000">
            <w:pPr>
              <w:pBdr>
                <w:bottom w:val="single" w:sz="1" w:space="1" w:color="AAAAAA"/>
              </w:pBdr>
            </w:pPr>
            <w:r>
              <w:t xml:space="preserve">  </w:t>
            </w:r>
          </w:p>
        </w:tc>
      </w:tr>
    </w:tbl>
    <w:p w14:paraId="4129F82A" w14:textId="77777777" w:rsidR="00227233" w:rsidRDefault="002272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3"/>
        <w:gridCol w:w="8747"/>
      </w:tblGrid>
      <w:tr w:rsidR="00227233" w14:paraId="196393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A0"/>
            <w:tcMar>
              <w:top w:w="120" w:type="dxa"/>
              <w:left w:w="140" w:type="dxa"/>
              <w:bottom w:w="80" w:type="dxa"/>
              <w:right w:w="140" w:type="dxa"/>
            </w:tcMar>
            <w:vAlign w:val="center"/>
          </w:tcPr>
          <w:p w14:paraId="02222C51" w14:textId="77777777" w:rsidR="0022723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100" w:type="dxa"/>
              <w:right w:w="80" w:type="dxa"/>
            </w:tcMar>
          </w:tcPr>
          <w:p w14:paraId="740AD6B8" w14:textId="77777777" w:rsidR="00227233" w:rsidRDefault="00000000">
            <w:pPr>
              <w:spacing w:before="80" w:after="30"/>
            </w:pPr>
            <w:r>
              <w:rPr>
                <w:b/>
                <w:bCs/>
                <w:color w:val="1A3A6A"/>
              </w:rPr>
              <w:t>Is hold duration a meaningful clinical variable for trigger point and sustained pressure techniques?</w:t>
            </w:r>
          </w:p>
          <w:p w14:paraId="5EDC52FF" w14:textId="77777777" w:rsidR="00227233" w:rsidRDefault="00000000">
            <w:pPr>
              <w:spacing w:before="30" w:after="30"/>
            </w:pPr>
            <w:r>
              <w:rPr>
                <w:color w:val="333333"/>
              </w:rPr>
              <w:t>For static hold gestures, the system can record the required hold duration in milliseconds and</w:t>
            </w:r>
          </w:p>
          <w:p w14:paraId="4568DEAC" w14:textId="77777777" w:rsidR="00227233" w:rsidRDefault="00000000">
            <w:pPr>
              <w:spacing w:before="30" w:after="30"/>
            </w:pPr>
            <w:r>
              <w:rPr>
                <w:color w:val="333333"/>
              </w:rPr>
              <w:t xml:space="preserve">alert the PTA if they release too early. Is </w:t>
            </w:r>
            <w:proofErr w:type="gramStart"/>
            <w:r>
              <w:rPr>
                <w:color w:val="333333"/>
              </w:rPr>
              <w:t>minimum hold</w:t>
            </w:r>
            <w:proofErr w:type="gramEnd"/>
            <w:r>
              <w:rPr>
                <w:color w:val="333333"/>
              </w:rPr>
              <w:t xml:space="preserve"> duration worth enforcing,</w:t>
            </w:r>
          </w:p>
          <w:p w14:paraId="633344C0" w14:textId="77777777" w:rsidR="00227233" w:rsidRDefault="00000000">
            <w:pPr>
              <w:spacing w:before="30" w:after="30"/>
            </w:pPr>
            <w:r>
              <w:rPr>
                <w:color w:val="333333"/>
              </w:rPr>
              <w:t>and if so, what is a typical therapeutic hold window (e.g. 20–90 seconds)?</w:t>
            </w:r>
          </w:p>
          <w:p w14:paraId="40E1528A" w14:textId="77777777" w:rsidR="00227233" w:rsidRDefault="00000000">
            <w:pPr>
              <w:pBdr>
                <w:bottom w:val="single" w:sz="1" w:space="1" w:color="AAAAAA"/>
              </w:pBdr>
              <w:spacing w:before="60"/>
            </w:pPr>
            <w:r>
              <w:t xml:space="preserve">  </w:t>
            </w:r>
          </w:p>
          <w:p w14:paraId="1F285B57" w14:textId="77777777" w:rsidR="00227233" w:rsidRDefault="00227233">
            <w:pPr>
              <w:spacing w:before="18"/>
            </w:pPr>
          </w:p>
          <w:p w14:paraId="6A44DEF6" w14:textId="77777777" w:rsidR="00227233" w:rsidRDefault="00000000">
            <w:pPr>
              <w:pBdr>
                <w:bottom w:val="single" w:sz="1" w:space="1" w:color="AAAAAA"/>
              </w:pBdr>
            </w:pPr>
            <w:r>
              <w:t xml:space="preserve">  </w:t>
            </w:r>
          </w:p>
          <w:p w14:paraId="6F2A72B5" w14:textId="77777777" w:rsidR="00227233" w:rsidRDefault="00227233">
            <w:pPr>
              <w:spacing w:before="18"/>
            </w:pPr>
          </w:p>
          <w:p w14:paraId="4A7F86CF" w14:textId="77777777" w:rsidR="00227233" w:rsidRDefault="00000000">
            <w:pPr>
              <w:pBdr>
                <w:bottom w:val="single" w:sz="1" w:space="1" w:color="AAAAAA"/>
              </w:pBdr>
            </w:pPr>
            <w:r>
              <w:t xml:space="preserve">  </w:t>
            </w:r>
          </w:p>
        </w:tc>
      </w:tr>
    </w:tbl>
    <w:p w14:paraId="1C123FB4" w14:textId="77777777" w:rsidR="00227233" w:rsidRDefault="002272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3"/>
        <w:gridCol w:w="8747"/>
      </w:tblGrid>
      <w:tr w:rsidR="00227233" w14:paraId="0A5D60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FA0"/>
            <w:tcMar>
              <w:top w:w="120" w:type="dxa"/>
              <w:left w:w="140" w:type="dxa"/>
              <w:bottom w:w="80" w:type="dxa"/>
              <w:right w:w="140" w:type="dxa"/>
            </w:tcMar>
            <w:vAlign w:val="center"/>
          </w:tcPr>
          <w:p w14:paraId="032296C4" w14:textId="77777777" w:rsidR="0022723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80" w:type="dxa"/>
              <w:bottom w:w="100" w:type="dxa"/>
              <w:right w:w="80" w:type="dxa"/>
            </w:tcMar>
          </w:tcPr>
          <w:p w14:paraId="60FE7D6C" w14:textId="77777777" w:rsidR="00227233" w:rsidRDefault="00000000">
            <w:pPr>
              <w:spacing w:before="80" w:after="30"/>
            </w:pPr>
            <w:r>
              <w:rPr>
                <w:b/>
                <w:bCs/>
                <w:color w:val="1A3A6A"/>
              </w:rPr>
              <w:t>Should spatial tracking be required or optional when recording a new DMR?</w:t>
            </w:r>
          </w:p>
          <w:p w14:paraId="1E1E7620" w14:textId="77777777" w:rsidR="00227233" w:rsidRDefault="00000000">
            <w:pPr>
              <w:spacing w:before="30" w:after="30"/>
            </w:pPr>
            <w:r>
              <w:rPr>
                <w:color w:val="333333"/>
              </w:rPr>
              <w:t>If the PT records a DMR session without a camera connected, should the system accept a</w:t>
            </w:r>
          </w:p>
          <w:p w14:paraId="11A66499" w14:textId="77777777" w:rsidR="00227233" w:rsidRDefault="00000000">
            <w:pPr>
              <w:spacing w:before="30" w:after="30"/>
            </w:pPr>
            <w:r>
              <w:rPr>
                <w:color w:val="333333"/>
              </w:rPr>
              <w:t>pressure-only DMR, or require spatial data? This affects whether you can record anywhere</w:t>
            </w:r>
          </w:p>
          <w:p w14:paraId="376DF32F" w14:textId="77777777" w:rsidR="00227233" w:rsidRDefault="00000000">
            <w:pPr>
              <w:spacing w:before="30" w:after="30"/>
            </w:pPr>
            <w:r>
              <w:rPr>
                <w:color w:val="333333"/>
              </w:rPr>
              <w:t>(e.g. a patient's home) or only at a camera-equipped workstation.</w:t>
            </w:r>
          </w:p>
          <w:p w14:paraId="1017355C" w14:textId="77777777" w:rsidR="00227233" w:rsidRDefault="00000000">
            <w:pPr>
              <w:pBdr>
                <w:bottom w:val="single" w:sz="1" w:space="1" w:color="AAAAAA"/>
              </w:pBdr>
              <w:spacing w:before="60"/>
            </w:pPr>
            <w:r>
              <w:t xml:space="preserve">  </w:t>
            </w:r>
          </w:p>
          <w:p w14:paraId="6566B162" w14:textId="77777777" w:rsidR="00227233" w:rsidRDefault="00227233">
            <w:pPr>
              <w:spacing w:before="18"/>
            </w:pPr>
          </w:p>
          <w:p w14:paraId="2FAFE7D3" w14:textId="77777777" w:rsidR="00227233" w:rsidRDefault="00000000">
            <w:pPr>
              <w:pBdr>
                <w:bottom w:val="single" w:sz="1" w:space="1" w:color="AAAAAA"/>
              </w:pBdr>
            </w:pPr>
            <w:r>
              <w:t xml:space="preserve">  </w:t>
            </w:r>
          </w:p>
        </w:tc>
      </w:tr>
    </w:tbl>
    <w:p w14:paraId="3B544F3B" w14:textId="77777777" w:rsidR="00227233" w:rsidRDefault="002272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7233" w14:paraId="6E8D05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7062DA" w14:textId="77777777" w:rsidR="00227233" w:rsidRDefault="00000000">
            <w:pPr>
              <w:spacing w:after="60"/>
            </w:pPr>
            <w:r>
              <w:rPr>
                <w:b/>
                <w:bCs/>
                <w:color w:val="1A3A6A"/>
                <w:sz w:val="20"/>
                <w:szCs w:val="20"/>
              </w:rPr>
              <w:t>Any additional clinical notes or technique considerations:</w:t>
            </w:r>
          </w:p>
        </w:tc>
      </w:tr>
    </w:tbl>
    <w:p w14:paraId="331B19EA" w14:textId="77777777" w:rsidR="00227233" w:rsidRDefault="00227233">
      <w:pPr>
        <w:spacing w:before="60"/>
      </w:pPr>
    </w:p>
    <w:p w14:paraId="31BDED44" w14:textId="77777777" w:rsidR="00227233" w:rsidRDefault="00000000">
      <w:pPr>
        <w:pBdr>
          <w:bottom w:val="single" w:sz="1" w:space="1" w:color="AAAAAA"/>
        </w:pBdr>
        <w:spacing w:before="60"/>
      </w:pPr>
      <w:r>
        <w:t xml:space="preserve">  </w:t>
      </w:r>
    </w:p>
    <w:p w14:paraId="5E441993" w14:textId="77777777" w:rsidR="00227233" w:rsidRDefault="00227233">
      <w:pPr>
        <w:spacing w:before="20"/>
      </w:pPr>
    </w:p>
    <w:p w14:paraId="75960E5E" w14:textId="77777777" w:rsidR="00227233" w:rsidRDefault="00000000">
      <w:pPr>
        <w:pBdr>
          <w:bottom w:val="single" w:sz="1" w:space="1" w:color="AAAAAA"/>
        </w:pBdr>
        <w:spacing w:before="20"/>
      </w:pPr>
      <w:r>
        <w:lastRenderedPageBreak/>
        <w:t xml:space="preserve">  </w:t>
      </w:r>
    </w:p>
    <w:p w14:paraId="18B2108E" w14:textId="77777777" w:rsidR="00227233" w:rsidRDefault="00227233">
      <w:pPr>
        <w:spacing w:before="20"/>
      </w:pPr>
    </w:p>
    <w:p w14:paraId="0231DA5A" w14:textId="77777777" w:rsidR="00227233" w:rsidRDefault="00000000">
      <w:pPr>
        <w:pBdr>
          <w:bottom w:val="single" w:sz="1" w:space="1" w:color="AAAAAA"/>
        </w:pBdr>
        <w:spacing w:before="20"/>
      </w:pPr>
      <w:r>
        <w:t xml:space="preserve">  </w:t>
      </w:r>
    </w:p>
    <w:p w14:paraId="4D925C1A" w14:textId="77777777" w:rsidR="00227233" w:rsidRDefault="002272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00"/>
        <w:gridCol w:w="4560"/>
      </w:tblGrid>
      <w:tr w:rsidR="00227233" w14:paraId="71B8638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E42E23" w14:textId="77777777" w:rsidR="00227233" w:rsidRDefault="00000000">
            <w:pPr>
              <w:pBdr>
                <w:bottom w:val="single" w:sz="1" w:space="1" w:color="666666"/>
              </w:pBdr>
            </w:pPr>
            <w:r>
              <w:t xml:space="preserve">  </w:t>
            </w:r>
          </w:p>
          <w:p w14:paraId="06CAB349" w14:textId="77777777" w:rsidR="00227233" w:rsidRDefault="00000000">
            <w:pPr>
              <w:spacing w:before="40"/>
            </w:pPr>
            <w:proofErr w:type="gramStart"/>
            <w:r>
              <w:rPr>
                <w:color w:val="666666"/>
                <w:sz w:val="18"/>
                <w:szCs w:val="18"/>
              </w:rPr>
              <w:t>Signature  —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 J.C. Metivier, PT, DPT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4C9E56" w14:textId="77777777" w:rsidR="00227233" w:rsidRDefault="00227233"/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631728" w14:textId="77777777" w:rsidR="00227233" w:rsidRDefault="00000000">
            <w:pPr>
              <w:pBdr>
                <w:bottom w:val="single" w:sz="1" w:space="1" w:color="666666"/>
              </w:pBdr>
            </w:pPr>
            <w:r>
              <w:t xml:space="preserve">  </w:t>
            </w:r>
          </w:p>
          <w:p w14:paraId="237C46E4" w14:textId="77777777" w:rsidR="00227233" w:rsidRDefault="00000000">
            <w:pPr>
              <w:spacing w:before="40"/>
            </w:pPr>
            <w:r>
              <w:rPr>
                <w:color w:val="666666"/>
                <w:sz w:val="18"/>
                <w:szCs w:val="18"/>
              </w:rPr>
              <w:t>Date</w:t>
            </w:r>
          </w:p>
        </w:tc>
      </w:tr>
    </w:tbl>
    <w:p w14:paraId="49CF35EB" w14:textId="77777777" w:rsidR="00227233" w:rsidRDefault="00227233">
      <w:pPr>
        <w:spacing w:before="80"/>
      </w:pPr>
    </w:p>
    <w:p w14:paraId="2D544639" w14:textId="77777777" w:rsidR="00227233" w:rsidRDefault="00227233">
      <w:pPr>
        <w:pBdr>
          <w:bottom w:val="single" w:sz="4" w:space="1" w:color="CCCCCC"/>
        </w:pBdr>
        <w:spacing w:before="100" w:after="100"/>
      </w:pPr>
    </w:p>
    <w:p w14:paraId="1516C7FC" w14:textId="77777777" w:rsidR="00227233" w:rsidRDefault="00000000">
      <w:pPr>
        <w:spacing w:before="60"/>
        <w:jc w:val="center"/>
      </w:pPr>
      <w:proofErr w:type="gramStart"/>
      <w:r>
        <w:rPr>
          <w:color w:val="888888"/>
          <w:sz w:val="17"/>
          <w:szCs w:val="17"/>
        </w:rPr>
        <w:t>Confidential  —</w:t>
      </w:r>
      <w:proofErr w:type="gramEnd"/>
      <w:r>
        <w:rPr>
          <w:color w:val="888888"/>
          <w:sz w:val="17"/>
          <w:szCs w:val="17"/>
        </w:rPr>
        <w:t xml:space="preserve">  PT Robotic </w:t>
      </w:r>
      <w:proofErr w:type="gramStart"/>
      <w:r>
        <w:rPr>
          <w:color w:val="888888"/>
          <w:sz w:val="17"/>
          <w:szCs w:val="17"/>
        </w:rPr>
        <w:t>LLC  |</w:t>
      </w:r>
      <w:proofErr w:type="gramEnd"/>
      <w:r>
        <w:rPr>
          <w:color w:val="888888"/>
          <w:sz w:val="17"/>
          <w:szCs w:val="17"/>
        </w:rPr>
        <w:t xml:space="preserve">  Document Ref: PTR-PH2-JC-Q</w:t>
      </w:r>
      <w:proofErr w:type="gramStart"/>
      <w:r>
        <w:rPr>
          <w:color w:val="888888"/>
          <w:sz w:val="17"/>
          <w:szCs w:val="17"/>
        </w:rPr>
        <w:t>001  |</w:t>
      </w:r>
      <w:proofErr w:type="gramEnd"/>
      <w:r>
        <w:rPr>
          <w:color w:val="888888"/>
          <w:sz w:val="17"/>
          <w:szCs w:val="17"/>
        </w:rPr>
        <w:t xml:space="preserve">  March 2026</w:t>
      </w:r>
    </w:p>
    <w:sectPr w:rsidR="00227233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1851"/>
    <w:multiLevelType w:val="hybridMultilevel"/>
    <w:tmpl w:val="CBA2852A"/>
    <w:lvl w:ilvl="0" w:tplc="030AE6DC">
      <w:start w:val="1"/>
      <w:numFmt w:val="bullet"/>
      <w:lvlText w:val="●"/>
      <w:lvlJc w:val="left"/>
      <w:pPr>
        <w:ind w:left="720" w:hanging="360"/>
      </w:pPr>
    </w:lvl>
    <w:lvl w:ilvl="1" w:tplc="36A267C4">
      <w:start w:val="1"/>
      <w:numFmt w:val="bullet"/>
      <w:lvlText w:val="○"/>
      <w:lvlJc w:val="left"/>
      <w:pPr>
        <w:ind w:left="1440" w:hanging="360"/>
      </w:pPr>
    </w:lvl>
    <w:lvl w:ilvl="2" w:tplc="59464BB2">
      <w:start w:val="1"/>
      <w:numFmt w:val="bullet"/>
      <w:lvlText w:val="■"/>
      <w:lvlJc w:val="left"/>
      <w:pPr>
        <w:ind w:left="2160" w:hanging="360"/>
      </w:pPr>
    </w:lvl>
    <w:lvl w:ilvl="3" w:tplc="3C061968">
      <w:start w:val="1"/>
      <w:numFmt w:val="bullet"/>
      <w:lvlText w:val="●"/>
      <w:lvlJc w:val="left"/>
      <w:pPr>
        <w:ind w:left="2880" w:hanging="360"/>
      </w:pPr>
    </w:lvl>
    <w:lvl w:ilvl="4" w:tplc="3264808A">
      <w:start w:val="1"/>
      <w:numFmt w:val="bullet"/>
      <w:lvlText w:val="○"/>
      <w:lvlJc w:val="left"/>
      <w:pPr>
        <w:ind w:left="3600" w:hanging="360"/>
      </w:pPr>
    </w:lvl>
    <w:lvl w:ilvl="5" w:tplc="A6B282A6">
      <w:start w:val="1"/>
      <w:numFmt w:val="bullet"/>
      <w:lvlText w:val="■"/>
      <w:lvlJc w:val="left"/>
      <w:pPr>
        <w:ind w:left="4320" w:hanging="360"/>
      </w:pPr>
    </w:lvl>
    <w:lvl w:ilvl="6" w:tplc="91E46C80">
      <w:start w:val="1"/>
      <w:numFmt w:val="bullet"/>
      <w:lvlText w:val="●"/>
      <w:lvlJc w:val="left"/>
      <w:pPr>
        <w:ind w:left="5040" w:hanging="360"/>
      </w:pPr>
    </w:lvl>
    <w:lvl w:ilvl="7" w:tplc="F280C920">
      <w:start w:val="1"/>
      <w:numFmt w:val="bullet"/>
      <w:lvlText w:val="●"/>
      <w:lvlJc w:val="left"/>
      <w:pPr>
        <w:ind w:left="5760" w:hanging="360"/>
      </w:pPr>
    </w:lvl>
    <w:lvl w:ilvl="8" w:tplc="49ACD3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3F67F3"/>
    <w:multiLevelType w:val="hybridMultilevel"/>
    <w:tmpl w:val="695C7BF6"/>
    <w:lvl w:ilvl="0" w:tplc="F69E9F7C">
      <w:start w:val="1"/>
      <w:numFmt w:val="bullet"/>
      <w:lvlText w:val="•"/>
      <w:lvlJc w:val="left"/>
      <w:pPr>
        <w:ind w:left="720" w:hanging="360"/>
      </w:pPr>
    </w:lvl>
    <w:lvl w:ilvl="1" w:tplc="C622AFE2">
      <w:numFmt w:val="decimal"/>
      <w:lvlText w:val=""/>
      <w:lvlJc w:val="left"/>
    </w:lvl>
    <w:lvl w:ilvl="2" w:tplc="1CDCA786">
      <w:numFmt w:val="decimal"/>
      <w:lvlText w:val=""/>
      <w:lvlJc w:val="left"/>
    </w:lvl>
    <w:lvl w:ilvl="3" w:tplc="4C76DA4A">
      <w:numFmt w:val="decimal"/>
      <w:lvlText w:val=""/>
      <w:lvlJc w:val="left"/>
    </w:lvl>
    <w:lvl w:ilvl="4" w:tplc="D9ECD34A">
      <w:numFmt w:val="decimal"/>
      <w:lvlText w:val=""/>
      <w:lvlJc w:val="left"/>
    </w:lvl>
    <w:lvl w:ilvl="5" w:tplc="37B8E4B6">
      <w:numFmt w:val="decimal"/>
      <w:lvlText w:val=""/>
      <w:lvlJc w:val="left"/>
    </w:lvl>
    <w:lvl w:ilvl="6" w:tplc="D62E5762">
      <w:numFmt w:val="decimal"/>
      <w:lvlText w:val=""/>
      <w:lvlJc w:val="left"/>
    </w:lvl>
    <w:lvl w:ilvl="7" w:tplc="D6F050CA">
      <w:numFmt w:val="decimal"/>
      <w:lvlText w:val=""/>
      <w:lvlJc w:val="left"/>
    </w:lvl>
    <w:lvl w:ilvl="8" w:tplc="C854F9FC">
      <w:numFmt w:val="decimal"/>
      <w:lvlText w:val=""/>
      <w:lvlJc w:val="left"/>
    </w:lvl>
  </w:abstractNum>
  <w:num w:numId="1" w16cid:durableId="1035277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233"/>
    <w:rsid w:val="00172D74"/>
    <w:rsid w:val="00227233"/>
    <w:rsid w:val="00A3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5E7F8"/>
  <w15:docId w15:val="{4BD463C7-55ED-4234-A85C-A931D95A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 Frankel</cp:lastModifiedBy>
  <cp:revision>2</cp:revision>
  <dcterms:created xsi:type="dcterms:W3CDTF">2026-03-20T22:37:00Z</dcterms:created>
  <dcterms:modified xsi:type="dcterms:W3CDTF">2026-03-20T22:37:00Z</dcterms:modified>
</cp:coreProperties>
</file>