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  <w:jc w:val="center"/>
      </w:pPr>
      <w:r>
        <w:t>PATIENT CLINICAL FILE</w:t>
      </w:r>
    </w:p>
    <w:p>
      <w:r>
        <w:rPr>
          <w:b/>
        </w:rPr>
        <w:t xml:space="preserve">Patient: </w:t>
      </w:r>
      <w:r>
        <w:t>[Last Name], [First Name]</w:t>
      </w:r>
    </w:p>
    <w:p/>
    <w:p>
      <w:pPr/>
      <w:r>
        <w:rPr>
          <w:b/>
        </w:rPr>
        <w:t xml:space="preserve">Date of Birth: </w:t>
      </w:r>
      <w:r>
        <w:t>[DD/MM/YYYY]</w:t>
      </w:r>
    </w:p>
    <w:p>
      <w:pPr/>
      <w:r>
        <w:rPr>
          <w:b/>
        </w:rPr>
        <w:t xml:space="preserve">Medicare Number: </w:t>
      </w:r>
      <w:r>
        <w:t>[XXXXXXXXX/X]</w:t>
      </w:r>
    </w:p>
    <w:p>
      <w:pPr/>
      <w:r>
        <w:rPr>
          <w:b/>
        </w:rPr>
        <w:t xml:space="preserve">Date of Consultation: </w:t>
      </w:r>
      <w:r>
        <w:t>[DD/MM/YYYY]</w:t>
      </w:r>
    </w:p>
    <w:p>
      <w:pPr/>
      <w:r>
        <w:rPr>
          <w:b/>
        </w:rPr>
        <w:t xml:space="preserve">Practitioner: </w:t>
      </w:r>
      <w:r>
        <w:t>[Dr Name]  ·  Provider No: [XXXXXXXX]</w:t>
      </w:r>
    </w:p>
    <w:p/>
    <w:p>
      <w:pPr>
        <w:pStyle w:val="Heading1"/>
      </w:pPr>
      <w:r>
        <w:rPr>
          <w:color w:val="003A6C"/>
        </w:rPr>
        <w:t>Presenting Complaint</w:t>
      </w:r>
    </w:p>
    <w:p>
      <w:r>
        <w:rPr>
          <w:i/>
          <w:color w:val="A0A0A0"/>
        </w:rPr>
        <w:t>Chief complaint and duration.</w:t>
      </w:r>
    </w:p>
    <w:p/>
    <w:p>
      <w:pPr>
        <w:pStyle w:val="Heading1"/>
      </w:pPr>
      <w:r>
        <w:rPr>
          <w:color w:val="003A6C"/>
        </w:rPr>
        <w:t>History of Presenting Illness</w:t>
      </w:r>
    </w:p>
    <w:p>
      <w:r>
        <w:rPr>
          <w:i/>
          <w:color w:val="A0A0A0"/>
        </w:rPr>
        <w:t>Expand on the presenting complaint — onset, duration, severity, modifying factors.</w:t>
      </w:r>
    </w:p>
    <w:p/>
    <w:p>
      <w:pPr>
        <w:pStyle w:val="Heading1"/>
      </w:pPr>
      <w:r>
        <w:rPr>
          <w:color w:val="003A6C"/>
        </w:rPr>
        <w:t>Past Medical History</w:t>
      </w:r>
    </w:p>
    <w:p>
      <w:r>
        <w:rPr>
          <w:i/>
          <w:color w:val="A0A0A0"/>
        </w:rPr>
        <w:t>Significant past diagnoses, surgeries, hospitalisations.</w:t>
      </w:r>
    </w:p>
    <w:p/>
    <w:p>
      <w:pPr>
        <w:pStyle w:val="Heading1"/>
      </w:pPr>
      <w:r>
        <w:rPr>
          <w:color w:val="003A6C"/>
        </w:rPr>
        <w:t>Current Medications</w:t>
      </w:r>
    </w:p>
    <w:p>
      <w:r>
        <w:rPr>
          <w:i/>
          <w:color w:val="A0A0A0"/>
        </w:rPr>
        <w:t>Drug name · dose · frequency · route</w:t>
      </w:r>
    </w:p>
    <w:p/>
    <w:p>
      <w:pPr>
        <w:pStyle w:val="Heading1"/>
      </w:pPr>
      <w:r>
        <w:rPr>
          <w:color w:val="003A6C"/>
        </w:rPr>
        <w:t>Allergies &amp; Adverse Reactions</w:t>
      </w:r>
    </w:p>
    <w:p>
      <w:r>
        <w:rPr>
          <w:i/>
          <w:color w:val="A0A0A0"/>
        </w:rPr>
        <w:t>Substance — reaction — severity</w:t>
      </w:r>
    </w:p>
    <w:p/>
    <w:p>
      <w:pPr>
        <w:pStyle w:val="Heading1"/>
      </w:pPr>
      <w:r>
        <w:rPr>
          <w:color w:val="003A6C"/>
        </w:rPr>
        <w:t>Social &amp; Family History</w:t>
      </w:r>
    </w:p>
    <w:p>
      <w:r>
        <w:rPr>
          <w:i/>
          <w:color w:val="A0A0A0"/>
        </w:rPr>
        <w:t>Occupation, smoking, alcohol, recreational drugs. Family history of relevance.</w:t>
      </w:r>
    </w:p>
    <w:p/>
    <w:p>
      <w:pPr>
        <w:pStyle w:val="Heading1"/>
      </w:pPr>
      <w:r>
        <w:rPr>
          <w:color w:val="003A6C"/>
        </w:rPr>
        <w:t>Examination Findings</w:t>
      </w:r>
    </w:p>
    <w:p>
      <w:r>
        <w:rPr>
          <w:i/>
          <w:color w:val="A0A0A0"/>
        </w:rPr>
        <w:t>Vital signs, systems examination.</w:t>
      </w:r>
    </w:p>
    <w:p/>
    <w:p>
      <w:pPr>
        <w:pStyle w:val="Heading1"/>
      </w:pPr>
      <w:r>
        <w:rPr>
          <w:color w:val="003A6C"/>
        </w:rPr>
        <w:t>Assessment / Diagnoses</w:t>
      </w:r>
    </w:p>
    <w:p>
      <w:r>
        <w:rPr>
          <w:i/>
          <w:color w:val="A0A0A0"/>
        </w:rPr>
        <w:t>Active problem list and clinical impressions.</w:t>
      </w:r>
    </w:p>
    <w:p/>
    <w:p>
      <w:pPr>
        <w:pStyle w:val="Heading1"/>
      </w:pPr>
      <w:r>
        <w:rPr>
          <w:color w:val="003A6C"/>
        </w:rPr>
        <w:t>Management Plan</w:t>
      </w:r>
    </w:p>
    <w:p>
      <w:r>
        <w:rPr>
          <w:i/>
          <w:color w:val="A0A0A0"/>
        </w:rPr>
        <w:t>Investigations ordered, referrals, prescriptions, safety-netting, follow-up.</w:t>
      </w:r>
    </w:p>
    <w:p/>
    <w:p>
      <w:r>
        <w:br w:type="page"/>
      </w:r>
    </w:p>
    <w:p>
      <w:pPr>
        <w:jc w:val="center"/>
      </w:pPr>
      <w:r>
        <w:rPr>
          <w:color w:val="B4B4B4"/>
          <w:sz w:val="16"/>
        </w:rPr>
        <w:t>Generated by EMR4 Centaur · Confidential medical record</w:t>
      </w:r>
    </w:p>
    <w:sectPr w:rsidR="00FC693F" w:rsidRPr="0006063C" w:rsidSect="00034616">
      <w:pgSz w:w="12240" w:h="15840"/>
      <w:pgMar w:top="1080" w:right="1440" w:bottom="108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  <Relationship Id="rIdEMR4Custom" Type="http://schemas.openxmlformats.org/officeDocument/2006/relationships/customXml" Target="../customXml/item1.xml"/>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