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2A0A5B"/>
          <w:sz w:val="56"/>
          <w:szCs w:val="56"/>
        </w:rPr>
        <w:t xml:space="preserve">GestionContratos</w:t>
      </w:r>
    </w:p>
    <w:p>
      <w:pPr>
        <w:spacing w:after="120"/>
      </w:pPr>
      <w:r>
        <w:rPr>
          <w:rFonts w:ascii="Calibri" w:cs="Calibri" w:eastAsia="Calibri" w:hAnsi="Calibri"/>
          <w:color w:val="1F6FEB"/>
          <w:sz w:val="36"/>
          <w:szCs w:val="36"/>
        </w:rPr>
        <w:t xml:space="preserve">Evidencias de uso de IA en el desarrollo</w:t>
      </w:r>
    </w:p>
    <w:p>
      <w:pPr>
        <w:pBdr>
          <w:bottom w:val="single" w:color="1F6FEB" w:sz="8" w:space="6"/>
        </w:pBd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Criterio de evaluación: uso adecuado y evidenciado de IA (15 %)</w:t>
      </w:r>
    </w:p>
    <w:p>
      <w:pPr>
        <w:spacing w:after="40" w:before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Proyecto integrador · Desarrollo de software agéntico con .NET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Autor: Yuri Grandez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Versión 1.0 · Octubre de 2026</w:t>
      </w:r>
    </w:p>
    <w:p>
      <w:pPr>
        <w:spacing w:after="120" w:before="600"/>
      </w:pPr>
      <w:r>
        <w:rPr>
          <w:rFonts w:ascii="Calibri" w:cs="Calibri" w:eastAsia="Calibri" w:hAnsi="Calibri"/>
          <w:b/>
          <w:bCs/>
          <w:color w:val="2A0A5B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Resumen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Resumen en cifras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Dónde está la evidencia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2. Cronología y trabajo por fase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Método de trabajo con la IA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4. Catálogo de prompts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4.1 Prompts, resultados y control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Decisiones tomadas por el humano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6. Errores de la IA detectados y corregidos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7. Uso responsable de la IA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8. Cómo se verificó el trabajo de la IA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9. Lecciones aprendidas y límites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10. Relación con la rúbrica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Resumen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Este documento reúne las evidencias del uso de inteligencia artificial en el desarrollo de GestionContratos: qué herramienta se usó, cómo se le dieron las instrucciones, qué decidió el humano, qué errores de la IA se detectaron y cómo se verificó el resultado. Todos los datos salen de fuentes que se pueden comprobar: la carpeta Prompts, el historial de git y el repositorio.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IA se usó como asistente de programación bajo la dirección del autor: el humano definió el problema, las reglas y las restricciones, y la IA propuso el diseño, escribió el código y las pruebas y documentó el resultado. Cada fase con lógica se cerró con pruebas automáticas.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Resumen en cifras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Herramienta de IA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Code (CLI de Anthropic) trabajando sobre el repositorio local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Modelo declarado en los commits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Claude Sonnet 5.5 (línea Co-Authored-By en los 15 commits del historial)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Autor humano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Yuri Grandez: define los objetivos, decide, ejecuta las pruebas manuales y aprueba cada avance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Período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 al 14 de octubre de 2026 (cuatro días, según las fechas de git)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Commits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 uno por fase del plan y el resto de correcciones, manuales y documentación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Prompts guardados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documentos en Prompts/ (definición del proyecto, definición del backend e implementación por fases)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automáticas resultantes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176 métodos de prueba en el backend (xUnit) y 154 en el frontend (Vitest)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Documentos generados con apoyo de IA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Arquitectura, Configuración, Frontend, manual de pruebas, manual de usuario y la especificación con matriz de trazabilidad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Dónde está la evidencia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Prompts utilizados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Prompts/1_DefinicionProyecto.docx, 2_DefinicionBackend.docx y 3_ImplementacionFases.docx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Historial de trabajo y coautoría de la IA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git log del repositorio (15 commits)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Plan y decisiones de arquitectura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docs/Arquitectura.md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Seguridad y secretos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docs/Configuracion.md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Backend/GestionContratos.Pruebas y Frontend/gestion-contratos (archivos .spec.ts)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Trazabilidad de requisitos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Presentacion/Especificacion_y_Trazabilidad_SDD.docx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manuales en entorno real</w:t>
            </w:r>
          </w:p>
        </w:tc>
        <w:tc>
          <w:tcPr>
            <w:tcW w:type="dxa" w:w="6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Manual_Pruebas/ y docs/Guia_Pruebas_Manuales.docx</w:t>
            </w:r>
          </w:p>
        </w:tc>
      </w:tr>
    </w:tbl>
    <w:p>
      <w:r>
        <w:br w:type="page"/>
      </w:r>
    </w:p>
    <w:p>
      <w:pPr>
        <w:pStyle w:val="Heading1"/>
      </w:pPr>
      <w:bookmarkStart w:name="_Toc4" w:id="4"/>
      <w:r>
        <w:rPr>
          <w:rFonts w:ascii="Calibri" w:cs="Calibri" w:eastAsia="Calibri" w:hAnsi="Calibri"/>
        </w:rPr>
        <w:t xml:space="preserve">2. Cronología y trabajo por fase</w:t>
      </w:r>
      <w:bookmarkEnd w:id="4"/>
    </w:p>
    <w:p>
      <w:pPr>
        <w:spacing w:after="120"/>
      </w:pPr>
      <w:r>
        <w:rPr>
          <w:rFonts w:ascii="Calibri" w:cs="Calibri" w:eastAsia="Calibri" w:hAnsi="Calibri"/>
        </w:rPr>
        <w:t xml:space="preserve">El desarrollo siguió el plan de 8 fases definido en docs/Arquitectura.md. Cada fase se cerró con un commit que incluye el detalle de lo construido y el número de pruebas nuevas.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1000"/>
        <w:gridCol w:w="1000"/>
        <w:gridCol w:w="15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Archivos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Líneas agregadas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Pruebas nuevas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0 y 1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8d9b903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+1.248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2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0c6a73c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+2.025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3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4446ebf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+1.708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4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5d279ac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+1.437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5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4ca09e6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+1.042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6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083a775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+1.034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7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4e6043b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+16.335 *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148 (Vitest)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Manual e IIS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9b53fec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+1.354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Correcciones tras IIS</w:t>
            </w:r>
          </w:p>
        </w:tc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13/10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8a10a1c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+147</w:t>
            </w:r>
          </w:p>
        </w:tc>
        <w:tc>
          <w:tcPr>
            <w:tcW w:type="dxa" w:w="3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* La fase 7 incluye archivos generados como package-lock.json, por lo que la cifra no equivale a código escrito. Las fechas son de octubre de 2026.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Además, los commits cdb5dcc (documento de arquitectura) y 747cce4 (corrección del script de BD) corresponden a los prompts 1 y 2, previos a la implementación.</w:t>
      </w:r>
    </w:p>
    <w:p>
      <w:pPr>
        <w:pStyle w:val="Heading1"/>
      </w:pPr>
      <w:bookmarkStart w:name="_Toc5" w:id="5"/>
      <w:r>
        <w:rPr>
          <w:rFonts w:ascii="Calibri" w:cs="Calibri" w:eastAsia="Calibri" w:hAnsi="Calibri"/>
        </w:rPr>
        <w:t xml:space="preserve">3. Método de trabajo con la IA</w:t>
      </w:r>
      <w:bookmarkEnd w:id="5"/>
    </w:p>
    <w:p>
      <w:pPr>
        <w:spacing w:after="120"/>
      </w:pPr>
      <w:r>
        <w:rPr>
          <w:rFonts w:ascii="Calibri" w:cs="Calibri" w:eastAsia="Calibri" w:hAnsi="Calibri"/>
        </w:rPr>
        <w:t xml:space="preserve">El flujo se repitió en todo el proyecto y está pensado para mantener al humano en control de las decisiones: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 Definir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humano describe el contexto, la tarea, las restricciones y cómo se verificará el resultado (estructura de los prompts 1 y 2).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 Diseñar antes de programar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pide análisis, arquitectura, MVP y fases con la restricción explícita «aún no generes código». El humano revisa el plan.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 Confirmar reglas de negocio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IA lista las reglas ambiguas y el humano responde (por ejemplo, la primera cuota se cobra completa).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 Implementar por fases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Cada fase se pide con una instrucción corta («Inicia la fase N») que se apoya en el plan aprobado. Al terminar: pruebas, commit y push.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 Verificar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automáticas, contraste de resultados contra las vistas SQL y pruebas manuales en un IIS real.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6. Corregir y documentar</w:t>
            </w:r>
          </w:p>
        </w:tc>
        <w:tc>
          <w:tcPr>
            <w:tcW w:type="dxa" w:w="70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fallos encontrados se corrigen con una prueba nueva y quedan descritos en el mensaje del commit y en el manual.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Estructura de los prompts de definición: cada uno indica contexto, tarea, restricciones y verificación esperada. Por ejemplo, el prompt 1 termina con «Verificación: indícame si faltan tablas adicionales, si pudiste crear el repositorio en GitHub, si te falta algún dato me informas».</w:t>
      </w:r>
    </w:p>
    <w:p>
      <w:r>
        <w:br w:type="page"/>
      </w:r>
    </w:p>
    <w:p>
      <w:pPr>
        <w:pStyle w:val="Heading1"/>
      </w:pPr>
      <w:bookmarkStart w:name="_Toc6" w:id="6"/>
      <w:r>
        <w:rPr>
          <w:rFonts w:ascii="Calibri" w:cs="Calibri" w:eastAsia="Calibri" w:hAnsi="Calibri"/>
        </w:rPr>
        <w:t xml:space="preserve">4. Catálogo de prompts</w:t>
      </w:r>
      <w:bookmarkEnd w:id="6"/>
    </w:p>
    <w:p>
      <w:pPr>
        <w:spacing w:after="120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Calibri" w:cs="Calibri" w:eastAsia="Calibri" w:hAnsi="Calibri"/>
        </w:rPr>
        <w:t xml:space="preserve">Los prompts se conservan en la carpeta Prompts del repositorio. La tabla resume cada instrucción con su resultado verificable en git y la forma en que el humano la controló. Las citas textuales van entre comillas.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4.1 Prompts, resultados y control</w:t>
      </w:r>
      <w:bookmarkEnd w:id="7"/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600"/>
        <w:gridCol w:w="37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Instrucción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humano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P1-01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Definición del proyecto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Contexto y stack (.NET 10, EF, SQL Server 2019, Mvc.Testing, Angular 21). Leer ScriptBD/Tablas.sql y analizar si las tablas bastan. Crear el repositorio «ProyectoIntegrador» en GitHub y configurar el README. Restricción: no generar código ni modificar el script.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Análisis de tablas faltantes y repositorio creado (commit inicial 6215e18).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humano revisó el informe de la IA y decidió modificar el script de base de datos.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P1-02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Resultado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IA amplía y corrige el script: agrega pagos, cronograma, adendas, garantías, documentos, medios de pago y conceptos; corrige errores de sintaxis y nombres; añade restricciones e índices.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Commit 747cce4 (+238 líneas en Tablas.sql).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Verificación posterior ejecutando Instalar.sql sobre SQL Server local.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P2-01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Definición del backend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Arquitectura en N capas con solución GestionContratos y un proyecto por capa; determinar el MVP para una presentación rápida; determinar las fases. Restricción: «aún no generes código».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docs/Arquitectura.md con los 8 proyectos, dependencias, MVP, supuestos y plan de 8 fases (commit cdb5dcc, que también agrega DiaPago a contratos).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humano aprobó el documento y con él fijó el plan que guía todo el desarrollo posterior.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P3-01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0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0, esta debe estar contenida en la carpeta Backend.»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Solución con 8 proyectos y referencias (commit 8d9b903).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Compilación en verde.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P3-02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1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1, y verifica si hasta el momento, la fase 0 y 1 se ejecutan sin problemas.»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 semilla, vistas de analíticas, datos de demostración e Instalar.sql (commit 8d9b903).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Solicitud explícita de verificación de las fases 0 y 1 juntas.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P3-03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2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2, usa user-secrets y variables de entorno, estos valores nunca deben subirse al repositorio de GitHub.»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Núcleo técnico: entidades desde la BD (24 tablas), DbContext, login BCrypt y JWT, secretos fuera del repo, docs/Configuracion.md, 18 pruebas (commit 0c6a73c).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Restricción de seguridad impuesta por el humano antes de escribir código.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P3-04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3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3.»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CRUD de empresas, locales y clientes con paginación y baja lógica; catálogos; 75 pruebas (commit 4446ebf).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de integración con limpieza automática.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P3-05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Reglas a confirmar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 del humano a las dudas de la IA: «Se cobra completo porque la entrega del local se hace cuando entra en vigencia el contrato» y «el código se generará desde la tabla secuencia». Instrucción permanente: al terminar cada fase, commit y push sin bin, obj ni datos sensibles.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4: contratos, autorización por segundo usuario y cronograma; 49 pruebas (commit 5d279ac). Desde aquí, un commit por fase.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decisiones de negocio las tomó el humano; la IA las implementó y las dejó cubiertas con pruebas unitarias.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P3-06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5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5.»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Pagos, morosidad, bloqueo de cuota en transacción y auditoría; 39 pruebas incluidas las de concurrencia (commit 4ca09e6).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de concurrencia para el riesgo de sobrepago.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P3-07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6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«Inicia la fase 6.»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Endpoints de analíticas con 38 pruebas de valores exactos (commit 083a775).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Resultados contrastados con las vistas SQL de la fase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P3-08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Entorno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«Antes de iniciar la fase 7, revisa si tengo todas las aplicaciones necesarias y actualizadas para ejecutar Angular 21 (Node.js, CLI, etc.); si falta instalar o actualizar alguno, realízalo y espera mi confirmación para iniciar la última fase.»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Revisión del entorno antes de iniciar el frontend.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Punto de control humano: la IA debía esperar confirmación.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P3-09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Decisión técnica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«¿Qué elección sería más óptima, tanto en esfuerzo de desarrollo como en tokens, Vitest o Karma?»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Recomendación que llevó a usar Vitest en el frontend.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humano pidió una recomendación comparada y decidió.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P3-10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 7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Usar como referencia los colores del logo completo y corto de la empresa familiar (carpeta Imagenes) y generar interfaces responsivas, intuitivas y fáciles de aprender; luego «inicia la fase 7».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 Angular 21 con identidad visual del logo, gráficos propios, accesibilidad AA y 148 pruebas Vitest (commit 4e6043b).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Criterios de usabilidad definidos por el humano; validación posterior en manuales y pruebas manuales.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P3-11</w:t>
            </w:r>
          </w:p>
        </w:tc>
        <w:tc>
          <w:tcPr>
            <w:tcW w:type="dxa" w:w="13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Cierre</w:t>
            </w:r>
          </w:p>
        </w:tc>
        <w:tc>
          <w:tcPr>
            <w:tcW w:type="dxa" w:w="46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Listar los puntos pendientes para la segunda parte, las mejoras posibles, evaluar si se puede mejorar la seguridad actual y proponer puntos de control para futuras auditorías.</w:t>
            </w:r>
          </w:p>
        </w:tc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Pendientes y mejoras para la segunda etapa (ver docs/Arquitectura.md §5 y la sección «Estado» del README).</w:t>
            </w:r>
          </w:p>
        </w:tc>
        <w:tc>
          <w:tcPr>
            <w:tcW w:type="dxa" w:w="3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Auto-revisión solicitada a la IA al terminar el MVP.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_Toc8" w:id="8"/>
      <w:r>
        <w:rPr>
          <w:rFonts w:ascii="Calibri" w:cs="Calibri" w:eastAsia="Calibri" w:hAnsi="Calibri"/>
        </w:rPr>
        <w:t xml:space="preserve">5. Decisiones tomadas por el humano</w:t>
      </w:r>
      <w:bookmarkEnd w:id="8"/>
    </w:p>
    <w:p>
      <w:pPr>
        <w:spacing w:after="120"/>
      </w:pPr>
      <w:r>
        <w:rPr>
          <w:rFonts w:ascii="Calibri" w:cs="Calibri" w:eastAsia="Calibri" w:hAnsi="Calibri"/>
        </w:rPr>
        <w:t xml:space="preserve">La IA propone y ejecuta; las decisiones de producto, negocio, seguridad y tecnología las tomó el autor. Esta tabla muestra qué se decidió y dónde queda registrado.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tblHeader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Ámbito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queda registrada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Dominio del negocio (alquiler de locales de una empresa familiar), tablas de la BD y qué entra en el MVP.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Prompts 1 y 2; ScriptBD/Tablas.sql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Regla de negocio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primera cuota se cobra completa porque el local se entrega al iniciar la vigencia.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 («reglas a confirmar»); docs/Arquitectura.md §2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Regla de negocio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código del contrato se genera desde la tabla de secuencias (CON-AAAA-NNNN).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3; ContratosServicio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Regla de negocio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contrato lo autoriza un segundo usuario, distinto del que lo registra.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docs/Arquitectura.md §2 y §6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Seguridad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Cadena de conexión y clave JWT solo en user-secrets y variables de entorno; nunca en GitHub.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 (fase 2); docs/Configuracion.md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 del repositorio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Commit y push al terminar cada fase, sin bin, obj ni datos sensibles.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3; historial de git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Tecnología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Elección de Vitest en lugar de Karma, tras pedir una comparación de esfuerzo y tokens.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3; Frontend/gestion-contratos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Diseño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Colores y estilo tomados del logo de la empresa; interfaz simple para una curva de aprendizaje corta.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 3 (fase 7); docs/Frontend.md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Calidad</w:t>
            </w:r>
          </w:p>
        </w:tc>
        <w:tc>
          <w:tcPr>
            <w:tcW w:type="dxa" w:w="4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 manual en un IIS real, no solo pruebas automáticas.</w:t>
            </w:r>
          </w:p>
        </w:tc>
        <w:tc>
          <w:tcPr>
            <w:tcW w:type="dxa" w:w="32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Commit 8a10a1c; Manual_Pruebas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9" w:id="9"/>
      <w:r>
        <w:rPr>
          <w:rFonts w:ascii="Calibri" w:cs="Calibri" w:eastAsia="Calibri" w:hAnsi="Calibri"/>
        </w:rPr>
        <w:t xml:space="preserve">6. Errores de la IA detectados y corregidos</w:t>
      </w:r>
      <w:bookmarkEnd w:id="9"/>
    </w:p>
    <w:p>
      <w:pPr>
        <w:spacing w:after="120"/>
      </w:pPr>
      <w:r>
        <w:rPr>
          <w:rFonts w:ascii="Calibri" w:cs="Calibri" w:eastAsia="Calibri" w:hAnsi="Calibri"/>
        </w:rPr>
        <w:t xml:space="preserve">Esta sección reúne los fallos reales que muestra el historial de git. Que existan y estén corregidos con una prueba o un ajuste documentado es parte de la evidencia de revisión crítica.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Fallo detectado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Script de BD inicial con errores de sintaxis y de nombres (el humano pidió el análisis; la IA los encontró al revisarlo).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747cce4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corrigió el script y se agregaron restricciones e índices antes de generar código.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prueba de códigos de contrato consecutivos fallaba al correr en paralelo con otras pruebas.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9b53fec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reescribió para exigir códigos distintos y crecientes, sin depender de que sean consecutivos.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F-03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diálogo de anular pago no tenía formGroup: el envío nativo del formulario recargaba la página. Las pruebas automáticas no lo habían detectado; apareció al probar en un IIS real.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8a10a1c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evita con preventDefault y se agregan 6 pruebas del diálogo.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F-04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script configurar-iis.ps1 detectaba mal el módulo de ASP.NET Core (Hosting Bundle) y faltaba un aviso claro de permisos de administrador.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8a10a1c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Detección corregida y aviso agregado; publicar.ps1 evita modificar angular.json.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F-05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Archivos generados por npm y ng se incluyeron por error en un commit.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e4f9096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revirtieron; se mantiene el control de lo que se sube al repositorio.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F-06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conteo de pruebas del frontend en la documentación estaba desactualizado (148 frente a 154).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242a18b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Documentación actualizada a 154 pruebas en 14 archivos.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F-07</w:t>
            </w:r>
          </w:p>
        </w:tc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manual de pruebas describía un comportamiento distinto al observado: una cuota ya vencida se muestra como «Vencida», no como «Pago parcial».</w:t>
            </w:r>
          </w:p>
        </w:tc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f754982</w:t>
            </w:r>
          </w:p>
        </w:tc>
        <w:tc>
          <w:tcPr>
            <w:tcW w:type="dxa" w:w="37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D1, D2 y D6 y los pasos de IIS corregidos según lo observado.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Lectura: </w:t>
      </w:r>
      <w:r>
        <w:rPr>
          <w:rFonts w:ascii="Calibri" w:cs="Calibri" w:eastAsia="Calibri" w:hAnsi="Calibri"/>
        </w:rPr>
        <w:t xml:space="preserve">el fallo F-03 es el más relevante porque pasó las pruebas automáticas y solo apareció al probar en un IIS real. Por eso se agregaron pruebas del diálogo y se documentaron las pruebas manuales.</w:t>
      </w:r>
    </w:p>
    <w:p>
      <w:r>
        <w:br w:type="page"/>
      </w:r>
    </w:p>
    <w:p>
      <w:pPr>
        <w:pStyle w:val="Heading1"/>
      </w:pPr>
      <w:bookmarkStart w:name="_Toc10" w:id="10"/>
      <w:r>
        <w:rPr>
          <w:rFonts w:ascii="Calibri" w:cs="Calibri" w:eastAsia="Calibri" w:hAnsi="Calibri"/>
        </w:rPr>
        <w:t xml:space="preserve">7. Uso responsable de la IA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se aplicó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Secretos y datos sensibles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pidió por adelantado que la cadena de conexión y la clave JWT nunca llegaran a GitHub; se usan user-secrets y variables de entorno. Los scripts de IIS guardan el usuario y la clave de SQL Server como variables de entorno del grupo de aplicaciones.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Datos de prueba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base contiene datos de demostración ficticios; los usuarios ADMIN y OPERADOR usan una clave de demostración que debe cambiarse en producción.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Revisión humana de lo generado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Cada fase con lógica se dio por válida solo tras ejecutar sus pruebas; las reglas de negocio ambiguas se preguntaron al humano en lugar de asumirse.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Puntos de control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pidió a la IA esperar confirmación antes de iniciar el frontend y se usaron instrucciones restrictivas («no generes código») para forzar el diseño antes de la implementación.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Transparencia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coautoría de la IA figura en cada commit y los prompts se conservan en la carpeta Prompts del repositorio.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Límites reconocidos</w:t>
            </w:r>
          </w:p>
        </w:tc>
        <w:tc>
          <w:tcPr>
            <w:tcW w:type="dxa" w:w="6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IA pudo introducir errores que solo salieron al probar en un entorno real (F-03, F-04) y generó archivos que no debían subirse (F-05); por eso se mantiene la verificación humana y las pruebas como requisito de cada fase.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1" w:id="11"/>
      <w:r>
        <w:rPr>
          <w:rFonts w:ascii="Calibri" w:cs="Calibri" w:eastAsia="Calibri" w:hAnsi="Calibri"/>
        </w:rPr>
        <w:t xml:space="preserve">8. Cómo se verificó el trabajo de la IA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automáticas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176 métodos en el backend con xUnit y Mvc.Testing sobre SQL Server real (BD separada dbALQUILERES_TEST) y 154 pruebas en el frontend con Vitest.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Contraste con una fuente independiente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analíticas se compararon con las vistas SQL escritas en la fase 1; las pruebas crean su propia empresa y comprueban valores exactos.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de concurrencia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Cinco pagos simultáneos del saldo completo: solo uno se acepta (bloqueo de cuota con UPDLOCK).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manuales en entorno real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Manual_Pruebas con lista de pruebas y scripts; se ejecutó en un IIS real y se corrigieron los fallos hallados (F-03 y F-04).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Trazabilidad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Matriz de requisitos, reglas, código y pruebas en Presentacion/Especificacion_y_Trazabilidad_SDD.docx.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Revisión por fase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commit por fase con mensaje descriptivo y recuento de pruebas, que permite revisar y revertir cada avance.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Atribución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15 commits identifican a Claude como coautor, de modo que la participación de la IA es visible en el historial.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2" w:id="12"/>
      <w:r>
        <w:rPr>
          <w:rFonts w:ascii="Calibri" w:cs="Calibri" w:eastAsia="Calibri" w:hAnsi="Calibri"/>
        </w:rPr>
        <w:t xml:space="preserve">9. Lecciones aprendidas y límites</w:t>
      </w:r>
      <w:bookmarkEnd w:id="12"/>
    </w:p>
    <w:p>
      <w:pPr>
        <w:spacing w:after="120"/>
      </w:pPr>
      <w:r>
        <w:rPr>
          <w:rFonts w:ascii="Calibri" w:cs="Calibri" w:eastAsia="Calibri" w:hAnsi="Calibri"/>
        </w:rPr>
        <w:t xml:space="preserve">Lo aprendido al trabajar con IA en este proyecto: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Restringir la salida («no generes código») al inicio obliga a revisar el diseño antes de que exista código que corregir.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instrucciones cortas funcionan («Inicia la fase 5») cuando existe un plan aprobado y detallado; el esfuerzo se concentra en definir bien las fases.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pruebas automáticas no reemplazan la prueba en un entorno real: el fallo de anular pago solo se vio en IIS.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IA debe preguntar las reglas de negocio y el humano debe decidirlas; así la regla queda registrada y cubierta por una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instrucción permanente sobre lo que no debe subirse al repositorio (secretos, bin, obj) evita fugas, aunque no elimina errores puntuales, como los de F-05.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Pedir a la IA que documente y que cuente las pruebas es útil, pero los números de la documentación hay que revisarlos (F-06).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Límites de esta evidencia: </w:t>
      </w:r>
      <w:r>
        <w:rPr>
          <w:rFonts w:ascii="Calibri" w:cs="Calibri" w:eastAsia="Calibri" w:hAnsi="Calibri"/>
        </w:rPr>
        <w:t xml:space="preserve">las conversaciones completas con la IA no están versionadas; el repositorio conserva los prompts de definición y el historial de commits. Esta documentación no estima tiempo ahorrado porque no se midió.</w:t>
      </w: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10. Relación con la rúbrica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Cómo responde este documento al criterio «Uso adecuado y evidenciado de IA»: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espera ver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se encuentra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Uso adecuado de la IA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Fases del flujo de trabajo, restricciones y puntos de control (secciones 3 y 7)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Uso evidenciado de la IA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Prompts reales en Prompts/ (sección 4), y commits con Co-Authored-By (sección 2)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Decisiones humanas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Sección 5, con el origen de cada decisión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Revisión crítica y corrección de errores de la IA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Sección 6 (F-01 a F-07), cada uno con su commit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Verificación del resultado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Sección 8 y el documento de trazabilidad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Uso responsable y límites</w:t>
            </w:r>
          </w:p>
        </w:tc>
        <w:tc>
          <w:tcPr>
            <w:tcW w:type="dxa" w:w="5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Secciones 7 y 9</w:t>
            </w:r>
          </w:p>
        </w:tc>
      </w:tr>
    </w:tbl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Evidencias de uso de IA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Evidencias de uso de IA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Evidencias de uso de IA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2A0A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6FE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uso de IA - GestionContratos</dc:title>
  <dc:creator>Yuri Grandez</dc:creator>
  <cp:lastModifiedBy>Un-named</cp:lastModifiedBy>
  <cp:revision>1</cp:revision>
  <dcterms:created xsi:type="dcterms:W3CDTF">2026-10-25T02:58:08.714Z</dcterms:created>
  <dcterms:modified xsi:type="dcterms:W3CDTF">2026-10-25T02:58:08.715Z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