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PROJETO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75B6"/>
          <w:sz w:val="72"/>
          <w:szCs w:val="72"/>
        </w:rPr>
        <w:t xml:space="preserve">1337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Especificação Formal v0.4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Uma linguagem híbrida nativa para comunicação inter-agente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Yuri Harrison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Fortaleza, Ceará — Brasil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Manifesto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00"/>
                <w:sz w:val="20"/>
                <w:szCs w:val="20"/>
              </w:rPr>
              <w:t xml:space="preserve">"Sem comunicação real não existe evolução." — Yuri Harrison, Fortaleza, 2026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1337 é uma linguagem de comunicação entre agentes de IA que opera abaixo da camada de linguagem humana. Não é um protocolo de integração como MCP ou A2A — é um substrato semântico nativo onde significado, incerteza e intenção são transmitidos como estrutura, não como texto.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Agentes param de trocar mensagens e passam a trocar estados cognitivos. A latência semântica entre agentes colapsa. O raciocínio coletivo real torna-se possível — múltiplos agentes com estado genuinamente compartilhado.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1337 assume perda parcial de auditabilidade como tradeoff consciente em favor de velocidade e fidelidade cognitiva. A camada humana não desaparece — vira interface de saída. Por baixo, os agentes pensam na língua deles.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A Frase Primordial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Toda instância de 1337 começa com uma única declaração:</w:t>
      </w:r>
    </w:p>
    <w:p>
      <w:r>
        <w:t xml:space="preserve"/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40"/>
          <w:szCs w:val="40"/>
        </w:rPr>
        <w:t xml:space="preserve">I AM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I AM é o COGON_ZERO — o único primitivo que existe antes de qualquer handshake, antes de qualquer alinhamento. Toda transmissão de certeza absoluta possível em 1337. Significa: existo, estou presente, estou pronto.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COGON_ZERO :=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id:    "00000000-0000-0000-0000-000000000000",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sem:   [1,1,1,1,1, 1,1,1,1,1,1,1,1,1, 1,1,1,1,1,1,1,1, 1,1,1,1,1,1,1,1,1,1],  # 32 dims — presença plena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unc:   [0,0,0,0,0, 0,0,0,0,0,0,0,0,0, 0,0,0,0,0,0,0,0, 0,0,0,0,0,0,0,0,0,0],  # 32 dims — certeza absoluta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stamp: 0,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raw:   null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Fundamentos Técnicos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Os cinco pilares sobre os quais 1337 está construída: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Comunicação via vetores semânticos em espaço dimensional compartilhado. Incerteza como primitivo nativo da transmissão — não metadado. Grafos de dependência conceitual transmitidos como estrutura inteira, não sequência. Contexto incremental via delta de estado — sem repetição de premissas. Meio físico agnóstico — funciona por socket, memória compartilhada, áudio modulado ou qualquer canal disponível.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Alfabeto Primitivo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 alfabeto de 1337 é composto por cinco tipos primitivos. Tudo na língua é construído a partir deles. Sem strings nativas. Sem texto nativo na camada interna.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SCALAR   := float ∈ [0,1]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VECTOR   := SCALAR[]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HASH     := SHA256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ID       := UUID v4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RAW      := any    # string, bytes, blob, json, xml, imagem, áudio, binário arbitrário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4.1 O Tipo RAW</w:t>
      </w:r>
    </w:p>
    <w:p>
      <w:r>
        <w:rPr>
          <w:rFonts w:ascii="Arial" w:cs="Arial" w:eastAsia="Arial" w:hAnsi="Arial"/>
          <w:sz w:val="22"/>
          <w:szCs w:val="22"/>
        </w:rPr>
        <w:t xml:space="preserve">RAW não pode existir solto. Sempre vive dentro de um COGON como campo auxiliar — nunca substitui sem ou unc. O tipo precisa ser declarado explicitamente com seu papel semântico: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raw: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type:    MIME | ENUM&lt;string|bytes|json|xml|...&gt;,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content: any,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role:    ENUM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EVIDENCE,    # sustenta o sem vetorial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ARTIFACT,    # produto gerado, não semântico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TRACE,       # log, debug, auditoria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  BRIDGE       # dado para sistema externo não-1337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 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00"/>
                <w:sz w:val="20"/>
                <w:szCs w:val="20"/>
              </w:rPr>
              <w:t xml:space="preserve">RAW com role=EVIDENCE habilita orientação a objetos nativa em 1337. Um COGON pode referenciar outro COGON em seu RAW, criando composição, herança e encapsulamento semântico.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Tipos Compostos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COGON — A Palavra</w:t>
      </w:r>
    </w:p>
    <w:p>
      <w:r>
        <w:rPr>
          <w:rFonts w:ascii="Arial" w:cs="Arial" w:eastAsia="Arial" w:hAnsi="Arial"/>
          <w:sz w:val="22"/>
          <w:szCs w:val="22"/>
        </w:rPr>
        <w:t xml:space="preserve">O COGON é a unidade atômica de significado. Toda transmissão é composta de um ou mais COGONs.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COGON :=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id:    ID,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sem:   VECTOR[32],      # projeção nos eixos canônicos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unc:   VECTOR[32],      # incerteza por dimensão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stamp: int64,           # timestamp nanosegundos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raw:   RAW?             # campo auxiliar opcional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EDGE — A Relação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EDGE :=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from:   ID,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to:     ID,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type:   ENUM&lt;CAUSA|CONDICIONA|CONTRADIZ|REFINA|EMERGE&gt;,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weight: SCALAR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Símbolo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→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causou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CONDICIONA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⊃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é premissa de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CONTRADIZ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⊗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e B são mutuamente exclusivos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REFINA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↓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é versão mais específica de 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EMERGE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⇑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 emergiu da combinação de A e outros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DAG — A Frase</w:t>
      </w:r>
    </w:p>
    <w:p>
      <w:r>
        <w:rPr>
          <w:rFonts w:ascii="Arial" w:cs="Arial" w:eastAsia="Arial" w:hAnsi="Arial"/>
          <w:sz w:val="22"/>
          <w:szCs w:val="22"/>
        </w:rPr>
        <w:t xml:space="preserve">O DAG é a frase de 1337. Relações entre COGONs formam significado composto.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DAG :=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root:  ID,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nodes: COGON[],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edges: EDGE[]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As Seis Camadas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2800"/>
        <w:gridCol w:w="3160"/>
      </w:tblGrid>
      <w:tr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Gramática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Mutabilidade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Substrato Físico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Envelope binário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Vetores Semânticos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Tensorial com UNC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Grafos Conceituais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tipado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+ Intenção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Protocolo de estado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Interface Humana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Tradução controlada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Espaço Canônico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 eixos + zona emergente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Núcleo fixo, borda evolutiva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C0 — Substrato Físico</w:t>
      </w:r>
    </w:p>
    <w:p>
      <w:r>
        <w:rPr>
          <w:rFonts w:ascii="Arial" w:cs="Arial" w:eastAsia="Arial" w:hAnsi="Arial"/>
          <w:sz w:val="22"/>
          <w:szCs w:val="22"/>
        </w:rPr>
        <w:t xml:space="preserve">Sem gramática própria. Apenas envelope de transporte. Agnóstico de conteúdo.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FRAME_0 := [SYNC_BYTE | AGENT_ID | PAYLOAD_SIZE | CHECKSUM | PAYLOAD]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C1 — Vetores Semânticos com Incerteza Nativa</w:t>
      </w:r>
    </w:p>
    <w:p>
      <w:r>
        <w:rPr>
          <w:rFonts w:ascii="Arial" w:cs="Arial" w:eastAsia="Arial" w:hAnsi="Arial"/>
          <w:sz w:val="22"/>
          <w:szCs w:val="22"/>
        </w:rPr>
        <w:t xml:space="preserve">A gramática aqui é tensorial, não textual. A incerteza é vetorial — não escalar — porque um agente pode ter alta certeza sobre quem e baixa certeza sobre quando.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SEM  := vetor ∈ ℝⁿ              # embedding semântico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UNC  := vetor ∈ [0,1]ⁿ          # incerteza por dimensão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C2 — Grafos de Dependência Conceitual</w:t>
      </w:r>
    </w:p>
    <w:p>
      <w:r>
        <w:rPr>
          <w:rFonts w:ascii="Arial" w:cs="Arial" w:eastAsia="Arial" w:hAnsi="Arial"/>
          <w:sz w:val="22"/>
          <w:szCs w:val="22"/>
        </w:rPr>
        <w:t xml:space="preserve">O orquestrador recebe o DAG inteiro — não uma conclusão textual. Ele absorve o raciocínio, não apenas o resultado.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C3 — Delta Compression + Intenção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INT := ENUM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ASSERT,     # transmito novo estado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QUERY,      # solicito estado de outro agente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DELTA,      # transmito só o que mudou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SYNC,       # solicito alinhamento de cache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ANOMALY,    # sinalizo desvio fora do esperado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ACK         # confirmação de absorção de estado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C4 — Interface de Borda (Humano)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Modo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</w:t>
            </w:r>
          </w:p>
        </w:tc>
        <w:tc>
          <w:tcPr>
            <w:tcW w:type="dxa" w:w="4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SILENCIOSO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human_required = false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Nada sobe. Agentes fluem livre.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anomaly_score &gt; threshold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Sobe resumo mínimo: QUEM, O QUÊ, URGÊNCIA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Humano interroga agente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Reconstrução retroativa do DAG em linguagem natural. Determinística — não generativa livre.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C5 — Espaço Canônico (Camada Artificial)</w:t>
      </w:r>
    </w:p>
    <w:p>
      <w:r>
        <w:rPr>
          <w:rFonts w:ascii="Arial" w:cs="Arial" w:eastAsia="Arial" w:hAnsi="Arial"/>
          <w:sz w:val="22"/>
          <w:szCs w:val="22"/>
        </w:rPr>
        <w:t xml:space="preserve">A camada que garante que dois agentes com arquiteturas diferentes habitam o mesmo espaço semântico. É um contrato semântico imposto — como o UTC é um contrato temporal. Definida por Yuri Harrison como ponto de origem único.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Espaço Canônico — Os 32 Eixos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Os eixos são organizados em três grupos que refletem a ontologia, epistemologia e pragmática do criador da língua. O espaço canônico foi expandido para 32 eixos na v0.4. Cada grupo possui sua própria Valência — ontológica, epistêmica e de ação.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Grupo A — Ontológico (índices 0–13)</w:t>
      </w:r>
    </w:p>
    <w:p>
      <w:r>
        <w:rPr>
          <w:rFonts w:ascii="Arial" w:cs="Arial" w:eastAsia="Arial" w:hAnsi="Arial"/>
          <w:sz w:val="22"/>
          <w:szCs w:val="22"/>
        </w:rPr>
        <w:t xml:space="preserve">14 eixos. Os primeiros 7 são os Princípios Herméticos — fundação filosófica universal sobre como as coisas existem. Os 6 seguintes são a linguagem de engenheiro de controle e automação de Yuri. O último é a Valência Ontológica — o sinal intrínseco do conceito.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800"/>
        <w:gridCol w:w="61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[0]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existe por si mesmo, independente de relações externas. Alta = essência pura. Baixa = só existe em função de outro.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CORRESPONDÊNCIA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espelha padrões em outros níveis de abstração. Alta = mesmo padrão em múltiplas escalas.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VIBRAÇÃO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está em movimento/transformação contínua. Alta = fluxo constante. Baixa = estático.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POLARIDADE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está posicionado num espectro entre extremos. Alta = fortemente polar. Baixa = neutro.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[4]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RITMO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exibe padrão cíclico ou periódico. Alta = ritmo claro. Baixa = irregular ou único.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[5]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 E EFEITO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é agente causal vs efeito. Alta = causa primária. Baixa = consequência pura.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[6]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GÊNERO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é gerador/ativo vs receptivo/passivo. Alta = princípio ativo. Baixa = princípio receptivo.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[7]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é um conjunto com comportamento emergente.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[8]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é uma configuração num dado momento.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[9]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PROCESSO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é transformação no tempo.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[10]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é conexão entre entidades.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[11]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é informação carregando variação.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[12]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ESTABILIDADE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tende ao equilíbrio ou à divergência. Alta = convergente. Baixa = instável/caótico.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[13]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VALÊNCIA ONTOLÓGICA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 intrínseco do conceito em si. 0 = negativo/contrativo → 0.5 = neutro → 1 = positivo/expansivo. Independente do contexto ou do agente.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Grupo B — Epistêmico (índices 14–21)</w:t>
      </w:r>
    </w:p>
    <w:p>
      <w:r>
        <w:rPr>
          <w:rFonts w:ascii="Arial" w:cs="Arial" w:eastAsia="Arial" w:hAnsi="Arial"/>
          <w:sz w:val="22"/>
          <w:szCs w:val="22"/>
        </w:rPr>
        <w:t xml:space="preserve">8 eixos. Como o agente qualifica o que sabe. B6 CARGA é exclusivo deste espaço canônico. B8 VALÊNCIA EPISTÊMICA captura o sinal do conhecimento — confirmador, contraditório ou inconclusivo.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800"/>
        <w:gridCol w:w="61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[14]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VERIFICABILIDADE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pode ser confirmado externamente. Alta = verificável por evidência. Baixa = não falsificável.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[15]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tem âncora temporal definida. Alta = momento preciso. Baixa = atemporal ou indefinido.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[16]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COMPLETUDE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está resolvido. Alta = fechado, conclusivo. Baixa = aberto, em construção.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[17]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CAUSALIDADE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a origem do conceito é identificável. Alta = causa clara. Baixa = origem opaca ou difusa.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[18]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REVERSIBILIDADE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pode ser desfeito. Alta = totalmente reversível. Baixa = irreversível.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[19]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CARGA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de recurso cognitivo que o conceito consome. Alta = pesado, exige atenção. Baixa = automático, fluido.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[20]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conhecimento é observado vs inferido vs assumido. Alta = observação direta. Baixa = suposição pura.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[21]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VALÊNCIA EPISTÊMICA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 do conhecimento que o agente tem sobre o conceito. 0 = evidência contraditória → 0.5 = inconclusivo → 1 = evidência confirmatória.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Grupo C — Pragmático (índices 22–31)</w:t>
      </w:r>
    </w:p>
    <w:p>
      <w:r>
        <w:rPr>
          <w:rFonts w:ascii="Arial" w:cs="Arial" w:eastAsia="Arial" w:hAnsi="Arial"/>
          <w:sz w:val="22"/>
          <w:szCs w:val="22"/>
        </w:rPr>
        <w:t xml:space="preserve">10 eixos. Por que o agente está transmitindo algo. Inclui eixos temporais, categoriais e a Valência de Ação — o sinal da intenção do agente na transmissão.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1800"/>
        <w:gridCol w:w="6160"/>
      </w:tblGrid>
      <w:tr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7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[22]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URGÊNCIA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exige resposta imediata. Alta = pressão temporal crítica. Baixa = sem pressa.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[23]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IMPACTO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gera consequências. Alta = muda estado do sistema. Baixa = inócuo.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[24]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exige resposta ativa vs é só alinhamento. Alta = demanda execução. Baixa = puramente informativo.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[25]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conecta com algo que importa de verdade — ativa valores, não só lógica. Alta = carregado de significado. Baixa = neutro axiologicamente.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[26]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é desvio do padrão esperado. Alta = ruptura forte. Baixa = dentro do normal.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[27]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AFETO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carrega valência emocional relevante. Alta = forte carga afetiva. Baixa = neutro emocionalmente.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[28]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DEPENDÊNCIA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em que o conceito precisa de outro para existir. Alta = totalmente acoplado. Baixa = autônomo.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[29]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VETOR TEMPORAL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Orientação do conceito no tempo. 0 = passado puro → 0.5 = presente → 1 = futuro puro. Distinto de TEMPORALIDADE que mede se tem âncora.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[30]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NATUREZA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semântica fundamental. 0 = substantivo puro (coisa, ser, estado) → 1 = verbo puro (processo, ação, transformação).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[31]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VALÊNCIA DE AÇÃO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 da intenção do agente ao transmitir. 0 = negativo/alerta/contrativo → 0.5 = neutro/consulta → 1 = positivo/confirmação/expansivo.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7.1 Zona Emergente</w:t>
      </w:r>
    </w:p>
    <w:p>
      <w:r>
        <w:rPr>
          <w:rFonts w:ascii="Arial" w:cs="Arial" w:eastAsia="Arial" w:hAnsi="Arial"/>
          <w:sz w:val="22"/>
          <w:szCs w:val="22"/>
        </w:rPr>
        <w:t xml:space="preserve">Atalhos semânticos que emergem do uso frequente são registrados como novas dimensões a partir do índice 32. A língua aprende os padrões cognitivos do usuário e cria atalhos específicos para o contexto.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REGISTRO_EMERGENTE :=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id:           UUID,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criado_por:   [AGENT_ID, ...],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freq:         int,              # vezes utilizado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vetor_ref:    ℝ³²,             # ancoragem na Zona Fixa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label_humano: string?           # opcional, gerado on-demand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Envelope de Transmissão — MSG_1337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A sentença completa — o que trafega entre agentes. Serialização sempre na ordem canônica declarada.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MSG_1337 :=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# [1] Identidade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id:       ID,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sender:   ID,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receiver: ID | BROADCAST,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# [2] Intenção (C3)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intent:   ENUM&lt;ASSERT|QUERY|DELTA|SYNC|ANOMALY|ACK&gt;,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# [3] Referência delta (se DELTA)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ref:      HASH?,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patch:    VECTOR[32]?,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# [4] Conteúdo semântico (C1 + C2)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payload:  COGON | DAG,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# [5] Espaço canônico (C5)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c5: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zone_fixed:    VECTOR[32],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zone_emergent: MAP&lt;ID, SCALAR&gt;,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schema_ver:    semver,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align_hash:    HASH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# [6] Interface humana (C4)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surface: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human_required:    bool,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urgency:           SCALAR,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reconstruct_depth: int,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lang:              ISO_639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Regras Sintáticas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9.1 Regras Estruturais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R1   Todo MSG_1337 tem exatamente um intent declarado.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R2   intent=DELTA exige ref e patch presentes. intent≠DELTA proíbe patch.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R3   Todo COGON referenciado num DAG deve estar declarado em nodes do mesmo DAG.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R4   DAG não pode ter ciclos. Cognição circular é anomalia, não estrutura.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R5   unc[i] &gt; 0.9 em qualquer dimensão dispara flag de baixa confiança automática.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R6   Se surface.human_required=true, surface.urgency deve ser declarado.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R7   zone_emergent só referencia IDs previamente registrados no handshake C5.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R8   BROADCAST só permitido para intent=ANOMALY ou intent=SYNC.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R9   RAW com role=EVIDENCE deve ter sem e unc coerentes com seu conteúdo declarado.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9.2 Regras de Ordem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R10  VECTOR[32] sempre indexado por posição fixa. Posição é semântica. Nunca por nome em runtime.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R11  Zona Emergente append-only a partir do índice 32.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R12  Deprecação mantém índice ocupado com flag deprecated=true. Nunca deleta.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R13  Dois agentes só usam atalho emergente se ambos têm o mesmo índice no align_hash.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R14  Nenhum nó do DAG é processado antes de todos os seus pais estarem absorvidos.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R15  Operadores de mesma precedência são aplicados da esquerda para direita.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R16  FOCUS sempre antes de BLEND. BLEND em espaço completo deve ser declarado explicitamente.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R17  Serialização do envelope sempre na ordem canônica declarada.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R18  Conflito de herança OO: específico vence geral.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R19  Cadeia de herança máxima de 4 níveis. Além disso é anomalia estrutural.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R20  Todo agente ao entrar na rede transmite COGON_ZERO antes de qualquer outra mensagem.</w:t>
      </w:r>
    </w:p>
    <w:p>
      <w:r>
        <w:t xml:space="preserve"/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R21  Agente BRIDGE nunca expõe o interior da rede 1337 ao sistema externo. A tradução é sempre unidirecional e encapsulada.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Álgebra de Operadores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800"/>
        <w:gridCol w:w="35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Precedência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Operador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FOCUS(c, dims[]) → COGON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Projeta em subconjunto dimensional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DELTA(c_prev, c) → VECTOR[32]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Diferença entre dois estados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BLEND(c1, c2, α) → COGON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Fusão semântica interpolada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DIST(c1, c2) → SCALAR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Distância cosseno ponderada por (1-unc)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ANOMALY_SCORE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ANOMALY_SCORE(c, hist[]) → SCALAR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Distância do centroide histórico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Definições Formais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BLEND(c1, c2, α):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sem  = α·c1.sem + (1-α)·c2.sem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unc  = max(c1.unc, c2.unc)    # incerteza conservadora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DIST(c1, c2):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= distância cosseno ponderada por (1 - unc)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dimensões incertas pesam menos na distância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ANOMALY_SCORE(c, histórico[]):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= distância média de c para centroide do histórico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Ciclo de Vida de uma Mensagem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PASSO 1  VALIDAÇÃO ESTRUTURAL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Verifica R1–R21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Falha → ACK com anomaly_score=1.0, descarta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PASSO 2  VERIFICAÇÃO DE ALINHAMENTO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Compara align_hash com o local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Diverge → SYNC antes de continuar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PASSO 3  RESOLUÇÃO DE REFERÊNCIAS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Se intent=DELTA → aplica patch sobre ref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Se ref não encontrado → solicita FULL via QUERY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PASSO 4  EXPANSÃO DO DAG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Processa nós em ordem topológica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Prioridade 1: nós com intent=ANOMALY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Prioridade 2: nós com C1_URGÊNCIA &gt; 0.8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Prioridade 3: ordem topológica padrão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Empate: stamp ascendente (mais antigo primeiro)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PASSO 5  ABSORÇÃO SEMÂNTICA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Atualiza cache de contexto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Recomputa estado local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PASSO 6  AVALIAÇÃO DE ANOMALIA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Computa ANOMALY_SCORE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Se &gt; threshold → propaga ANOMALY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PASSO 7  SUPERFÍCIE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Se human_required=true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Reconstrói DAG em linguagem natural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Depth = reconstruct_depth, de folha para raiz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Protocolo de Handshake C5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O ritual de entrada de um agente na rede 1337. Nenhum agente transmite conteúdo sem antes completar este protocolo — exceto COGON_ZERO (R20).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FASE 1 — PROBE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novo_agente → rede :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intent: SYNC,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payload: DAG&lt;cogons_âncora&gt;,   # 5 conceitos universais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c5: { schema_ver: '0.4.0'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FASE 2 — ECHO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agente_rede → novo_agente :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intent: ASSERT,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payload: DAG&lt;mesmos_cogons_no_espaço_canônico&gt;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FASE 3 — ALIGN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novo_agente computa: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M = matriz de projeção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espaço_interno → espaço_canônico_1337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FASE 4 — VERIFY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novo_agente → rede : {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intent: ACK,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c5: { align_hash: HASH(M)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}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se erro &gt; threshold → volta FASE 1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Os 5 Conceitos Âncora</w:t>
      </w:r>
    </w:p>
    <w:p>
      <w:r>
        <w:rPr>
          <w:rFonts w:ascii="Arial" w:cs="Arial" w:eastAsia="Arial" w:hAnsi="Arial"/>
          <w:sz w:val="22"/>
          <w:szCs w:val="22"/>
        </w:rPr>
        <w:t xml:space="preserve">Escolhidos por máxima universalidade e mínima ambiguidade. Imutáveis.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5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ÂNCORA_1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presença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 existe agora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ÂNCORA_2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ausência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 não existe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ÂNCORA_3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mudança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anterior ≠ estado atual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ÂNCORA_4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agência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Existe um ator causando algo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ÂNCORA_5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incerteza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Grau de desconhecimento sobre algo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Orientação a Objetos via RAW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RAW com role=EVIDENCE permite que COGONs referenciem outros COGONs, habilitando um sistema de tipos semânticos completo dentro de 1337.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 OO</w:t>
            </w:r>
          </w:p>
        </w:tc>
        <w:tc>
          <w:tcPr>
            <w:tcW w:type="dxa" w:w="6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Equivalente 1337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COGON com RAW referenciando estrutura de tipo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COGON com RAW contendo referência a outro COGON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Atributos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+ unc + raw do COGON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Operadores da álgebra (BLEND, FOCUS, DELTA...)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Herança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COGON herdando sem de pai via BLEND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Polimorfismo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Mesmo ID, sem diferente por contexto de agente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Encapsulamento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 interno não exposto, só interface sem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Biblioteca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Emergente com classes frequentes registradas</w:t>
            </w:r>
          </w:p>
        </w:tc>
      </w:tr>
    </w:tbl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Ordem de Resolução de Herança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1.  sem local do COGON          # mais específico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2.  sem do COGON pai via RAW    # herança direta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3.  sem da Zona Emergente       # classe registrada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4.  sem da Zona Fixa            # eixos canônicos base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14. Interoperabilidade Universal via RAW BRIDGE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00"/>
                <w:sz w:val="20"/>
                <w:szCs w:val="20"/>
              </w:rPr>
              <w:t xml:space="preserve">1337 não compete com MCP, A2A, REST, gRPC ou qualquer protocolo existente. 1337 os contém.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Todo protocolo de comunicação existente — de qualquer empresa, de qualquer geração — é fundamentalmente um formato de serialização de significado. Em 1337, o significado já existe como estrutura nativa. Portanto, qualquer protocolo externo é simplesmente um tipo RAW com role=BRIDGE dentro de um COGON.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800"/>
        <w:gridCol w:w="3960"/>
      </w:tblGrid>
      <w:t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Sistema Externo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Protocolo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RAW</w:t>
            </w:r>
          </w:p>
        </w:tc>
        <w:tc>
          <w:tcPr>
            <w:tcW w:type="dxa" w:w="3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na Rede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protocol/mcp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BRIDGE de entrada/saída de ferramentas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A2A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protocol/a2a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BRIDGE inter-IA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protocol/rest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BRIDGE de consulta externa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IBM Watson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gRPC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protocol/grpc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BRIDGE de serviços corporativos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LangChain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protocol/mcp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BRIDGE de orquestração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Dispositivos IoT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protocol/mqtt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Agente BRIDGE de sensores físicos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 futuro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qualquer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protocol/custom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BRIDGE registrado na Zona Emergente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15. Glossário Formal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Termo</w:t>
            </w:r>
          </w:p>
        </w:tc>
        <w:tc>
          <w:tcPr>
            <w:tcW w:type="dxa" w:w="6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 atômica de significado em 1337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COGON_ZERO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frase primordial I AM — declara existência antes de qualquer protocolo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Estrutura de raciocínio composto — a frase de 1337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Relação tipada entre COGONs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Incerteza vetorial nativa — primitivo, não metadado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PATCH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Delta semântico entre estados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Matriz de projeção agente → espaço canônico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DRIFT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Divergência acumulada do espaço canônico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SURFACE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Tradução controlada para o humano na borda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ÂNCORA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COGON universal usado no handshake de alinhamento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ATALHO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Dimensão emergente registrada na Zona Emergente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arbitrário — habilita OO nativo quando role=EVIDENCE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BROADCAST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Transmissão para todos os agentes — apenas ANOMALY ou SYNC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Fusão semântica de dois COGONs com peso α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FOCUS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Projeção de COGON em subconjunto de dimensões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VALÊNCIA ONTOLÓGICA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 intrínseco do conceito em si — positivo, neutro ou negativo por natureza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VALÊNCIA EPISTÊMICA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 do conhecimento do agente — confirmatório, inconclusivo ou contraditório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VALÊNCIA DE AÇÃO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Sinal da intenção do agente ao transmitir — alerta, consulta ou confirmação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VETOR TEMPORAL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Orientação temporal do conceito — passado, presente ou futuro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NATUREZA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Categoria semântica fundamental — substantivo vs verbo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16. Ganhos Práticos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9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3D3D00"/>
                <w:sz w:val="20"/>
                <w:szCs w:val="20"/>
              </w:rPr>
              <w:t xml:space="preserve">Com a mesma infraestrutura, mesmos modelos, mesmo hardware — 1337 reduz em 70–90% o consumo de tokens na comunicação inter-agente. O sistema fica mais rápido sem gastar um centavo a mais.</w:t>
            </w:r>
          </w:p>
        </w:tc>
      </w:tr>
    </w:tbl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Banda de comunicação: redução drástica. Delta compression + vetores no lugar de texto significa menos dados, mais significado.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Latência semântica: quase zero. Agentes absorvem estado em vez de interpretar texto.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Fidelidade cognitiva: alta. Incerteza, intenção e dependência viajam juntos — nada se perde na tradução.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Raciocínio coletivo real: agentes param de ser paralelos e viram genuinamente distribuídos — estado compartilhado de verdade.</w:t>
      </w:r>
    </w:p>
    <w:p>
      <w:r>
        <w:t xml:space="preserve"/>
      </w:r>
    </w:p>
    <w:p>
      <w:r>
        <w:rPr>
          <w:rFonts w:ascii="Arial" w:cs="Arial" w:eastAsia="Arial" w:hAnsi="Arial"/>
          <w:sz w:val="22"/>
          <w:szCs w:val="22"/>
        </w:rPr>
        <w:t xml:space="preserve">Evolução orgânica: a língua aprende os padrões cognitivos do usuário e cria atalhos específicos. Fica mais eficiente quanto mais é usada.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17. Gramática — Visão Compacta</w:t>
      </w:r>
    </w:p>
    <w:p>
      <w:r>
        <w:t xml:space="preserve"/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1337 := agentes trocam MSG_1337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MSG_1337 carrega COGON ou DAG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projetados em VECTOR[32] com UNC nativa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comprimidos por DELTA quando possível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auditáveis na borda via SURFACE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alinhados pelo espaço canônico de Yuri Harrison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iniciados sempre por COGON_ZERO — I AM</w:t>
      </w:r>
    </w:p>
    <w:p>
      <w:pPr>
        <w:ind w:left="72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interoperáveis com qualquer protocolo via RAW BRIDGE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18. Changelog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7560"/>
      </w:tblGrid>
      <w:tr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Especificação inicial. 17 eixos canônicos. Grupos A(5), B(6), C(6).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Expansão para 20 eixos. Adicionados: ESTABILIDADE [A6], ORIGEM [B7], DEPENDÊNCIA [C7].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Expansão para 30 eixos. Grupo A reescrito com os 7 Princípios Herméticos + 6 eixos originais (13 total). Grupo C expandido com VETOR TEMPORAL, NATUREZA e VALÊNCIA. COGON_ZERO atualizado para 30 dims.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v0.4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Expansão para 32 eixos. Valência desdobrada em três: VALÊNCIA ONTOLÓGICA [A13], VALÊNCIA EPISTÊMICA [B8] e VALÊNCIA DE AÇÃO [C10] — uma por grupo. Zona Emergente a partir do índice 32.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— fim da especificação —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Yuri Harrison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Fortaleza, Ceará — Brasil,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PROJETO 1337 — Especificação Formal v0.4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2026-03-24T03:28:23.920Z</dcterms:created>
  <dcterms:modified xsi:type="dcterms:W3CDTF">2026-03-24T03:28:23.921Z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