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D8F" w:rsidRDefault="001C4D8F" w:rsidP="001C4D8F">
      <w:pPr>
        <w:shd w:val="clear" w:color="auto" w:fill="FFFFFF"/>
        <w:spacing w:after="0" w:line="278" w:lineRule="exact"/>
        <w:ind w:left="25" w:right="-2"/>
        <w:jc w:val="right"/>
        <w:rPr>
          <w:rFonts w:ascii="Times New Roman" w:eastAsia="Arial Unicode MS" w:hAnsi="Times New Roman"/>
          <w:iCs/>
          <w:sz w:val="23"/>
          <w:szCs w:val="23"/>
          <w:lang w:eastAsia="ru-RU"/>
        </w:rPr>
      </w:pPr>
      <w:r>
        <w:rPr>
          <w:rFonts w:ascii="Times New Roman" w:eastAsia="Arial Unicode MS" w:hAnsi="Times New Roman"/>
          <w:iCs/>
          <w:sz w:val="23"/>
          <w:szCs w:val="23"/>
          <w:lang w:eastAsia="ru-RU"/>
        </w:rPr>
        <w:t xml:space="preserve">Приложение № </w:t>
      </w:r>
      <w:r>
        <w:rPr>
          <w:rFonts w:ascii="Times New Roman" w:eastAsia="Arial Unicode MS" w:hAnsi="Times New Roman"/>
          <w:iCs/>
          <w:sz w:val="23"/>
          <w:szCs w:val="23"/>
          <w:lang w:eastAsia="ru-RU"/>
        </w:rPr>
        <w:t>2</w:t>
      </w:r>
    </w:p>
    <w:p w:rsidR="001C4D8F" w:rsidRDefault="001C4D8F" w:rsidP="001C4D8F">
      <w:pPr>
        <w:shd w:val="clear" w:color="auto" w:fill="FFFFFF"/>
        <w:spacing w:after="0" w:line="278" w:lineRule="exact"/>
        <w:ind w:left="25" w:right="-2"/>
        <w:jc w:val="right"/>
        <w:rPr>
          <w:rFonts w:ascii="Times New Roman" w:eastAsia="Arial Unicode MS" w:hAnsi="Times New Roman"/>
          <w:iCs/>
          <w:sz w:val="23"/>
          <w:szCs w:val="23"/>
          <w:lang w:eastAsia="ru-RU"/>
        </w:rPr>
      </w:pPr>
      <w:r>
        <w:rPr>
          <w:rFonts w:ascii="Times New Roman" w:eastAsia="Arial Unicode MS" w:hAnsi="Times New Roman"/>
          <w:iCs/>
          <w:sz w:val="23"/>
          <w:szCs w:val="23"/>
          <w:lang w:eastAsia="ru-RU"/>
        </w:rPr>
        <w:t>к Протоколу заседания</w:t>
      </w:r>
    </w:p>
    <w:p w:rsidR="001C4D8F" w:rsidRDefault="001C4D8F" w:rsidP="001C4D8F">
      <w:pPr>
        <w:shd w:val="clear" w:color="auto" w:fill="FFFFFF"/>
        <w:spacing w:after="0" w:line="278" w:lineRule="exact"/>
        <w:ind w:left="25" w:right="-2"/>
        <w:jc w:val="right"/>
        <w:rPr>
          <w:rFonts w:ascii="Times New Roman" w:eastAsia="Arial Unicode MS" w:hAnsi="Times New Roman"/>
          <w:iCs/>
          <w:sz w:val="23"/>
          <w:szCs w:val="23"/>
          <w:lang w:eastAsia="ru-RU"/>
        </w:rPr>
      </w:pPr>
      <w:r>
        <w:rPr>
          <w:rFonts w:ascii="Times New Roman" w:eastAsia="Arial Unicode MS" w:hAnsi="Times New Roman"/>
          <w:iCs/>
          <w:sz w:val="23"/>
          <w:szCs w:val="23"/>
          <w:lang w:eastAsia="ru-RU"/>
        </w:rPr>
        <w:t xml:space="preserve">Учебно-методической комиссии по УГСН 09.00.00 </w:t>
      </w:r>
    </w:p>
    <w:p w:rsidR="001C4D8F" w:rsidRDefault="001C4D8F" w:rsidP="001C4D8F">
      <w:pPr>
        <w:shd w:val="clear" w:color="auto" w:fill="FFFFFF"/>
        <w:spacing w:after="0" w:line="278" w:lineRule="exact"/>
        <w:ind w:left="25" w:right="-2"/>
        <w:jc w:val="right"/>
        <w:rPr>
          <w:rFonts w:ascii="Times New Roman" w:eastAsia="Arial Unicode MS" w:hAnsi="Times New Roman"/>
          <w:iCs/>
          <w:sz w:val="23"/>
          <w:szCs w:val="23"/>
          <w:lang w:eastAsia="ru-RU"/>
        </w:rPr>
      </w:pPr>
      <w:r>
        <w:rPr>
          <w:rFonts w:ascii="Times New Roman" w:eastAsia="Arial Unicode MS" w:hAnsi="Times New Roman"/>
          <w:iCs/>
          <w:sz w:val="23"/>
          <w:szCs w:val="23"/>
          <w:lang w:eastAsia="ru-RU"/>
        </w:rPr>
        <w:t xml:space="preserve">Информатика и вычислительная техника </w:t>
      </w:r>
    </w:p>
    <w:p w:rsidR="001C4D8F" w:rsidRDefault="001C4D8F" w:rsidP="001C4D8F">
      <w:pPr>
        <w:jc w:val="right"/>
        <w:rPr>
          <w:rFonts w:ascii="Times New Roman" w:hAnsi="Times New Roman"/>
        </w:rPr>
      </w:pPr>
      <w:r w:rsidRPr="007743F1">
        <w:rPr>
          <w:rFonts w:ascii="Times New Roman" w:eastAsia="Arial Unicode MS" w:hAnsi="Times New Roman"/>
          <w:iCs/>
          <w:sz w:val="23"/>
          <w:szCs w:val="23"/>
          <w:lang w:eastAsia="ru-RU"/>
        </w:rPr>
        <w:t xml:space="preserve">от </w:t>
      </w:r>
      <w:r>
        <w:rPr>
          <w:rFonts w:ascii="Times New Roman" w:eastAsia="Arial Unicode MS" w:hAnsi="Times New Roman"/>
          <w:iCs/>
          <w:sz w:val="23"/>
          <w:szCs w:val="23"/>
          <w:lang w:eastAsia="ru-RU"/>
        </w:rPr>
        <w:t>21</w:t>
      </w:r>
      <w:r w:rsidRPr="007743F1">
        <w:rPr>
          <w:rFonts w:ascii="Times New Roman" w:eastAsia="Arial Unicode MS" w:hAnsi="Times New Roman"/>
          <w:iCs/>
          <w:sz w:val="23"/>
          <w:szCs w:val="23"/>
          <w:lang w:eastAsia="ru-RU"/>
        </w:rPr>
        <w:t>.0</w:t>
      </w:r>
      <w:r>
        <w:rPr>
          <w:rFonts w:ascii="Times New Roman" w:eastAsia="Arial Unicode MS" w:hAnsi="Times New Roman"/>
          <w:iCs/>
          <w:sz w:val="23"/>
          <w:szCs w:val="23"/>
          <w:lang w:eastAsia="ru-RU"/>
        </w:rPr>
        <w:t>1</w:t>
      </w:r>
      <w:r w:rsidRPr="007743F1">
        <w:rPr>
          <w:rFonts w:ascii="Times New Roman" w:eastAsia="Arial Unicode MS" w:hAnsi="Times New Roman"/>
          <w:iCs/>
          <w:sz w:val="23"/>
          <w:szCs w:val="23"/>
          <w:lang w:eastAsia="ru-RU"/>
        </w:rPr>
        <w:t>.202</w:t>
      </w:r>
      <w:r>
        <w:rPr>
          <w:rFonts w:ascii="Times New Roman" w:eastAsia="Arial Unicode MS" w:hAnsi="Times New Roman"/>
          <w:iCs/>
          <w:sz w:val="23"/>
          <w:szCs w:val="23"/>
          <w:lang w:eastAsia="ru-RU"/>
        </w:rPr>
        <w:t xml:space="preserve">2 </w:t>
      </w:r>
    </w:p>
    <w:p w:rsidR="001C4D8F" w:rsidRDefault="001C4D8F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Приложение к приказу</w:t>
      </w:r>
    </w:p>
    <w:p w:rsidR="006C0FC6" w:rsidRDefault="006C0FC6" w:rsidP="006C0FC6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первого проректора по учебной и методической работе</w:t>
      </w:r>
    </w:p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 w:rsidRPr="001C4D8F">
        <w:rPr>
          <w:rFonts w:ascii="Times New Roman" w:hAnsi="Times New Roman"/>
          <w:i/>
          <w:szCs w:val="24"/>
        </w:rPr>
        <w:t>Программная инженерия</w:t>
      </w:r>
      <w:r w:rsidRPr="001C4D8F">
        <w:rPr>
          <w:rFonts w:ascii="Times New Roman" w:hAnsi="Times New Roman"/>
          <w:i/>
          <w:szCs w:val="24"/>
        </w:rPr>
        <w:br/>
      </w:r>
      <w:r>
        <w:rPr>
          <w:rFonts w:ascii="Times New Roman" w:hAnsi="Times New Roman"/>
          <w:i/>
          <w:szCs w:val="24"/>
          <w:lang w:val="en-US"/>
        </w:rPr>
        <w:t>Software</w:t>
      </w:r>
      <w:r w:rsidRPr="001C4D8F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Engineering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магистратура</w:t>
            </w:r>
          </w:p>
        </w:tc>
      </w:tr>
      <w:tr w:rsidR="00E65B63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09.04.04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Программная инженерия</w:t>
            </w:r>
          </w:p>
        </w:tc>
      </w:tr>
      <w:tr w:rsidR="00787E2C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2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22/5666/1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150FAB" w:rsidTr="00B40C1E">
        <w:trPr>
          <w:cantSplit/>
        </w:trPr>
        <w:tc>
          <w:tcPr>
            <w:tcW w:w="2591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150FAB" w:rsidTr="00CA799D">
        <w:trPr>
          <w:cantSplit/>
        </w:trPr>
        <w:tc>
          <w:tcPr>
            <w:tcW w:w="2591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ОПК-1</w:t>
            </w:r>
          </w:p>
        </w:tc>
        <w:tc>
          <w:tcPr>
            <w:tcW w:w="11466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контексте.</w:t>
            </w:r>
          </w:p>
        </w:tc>
      </w:tr>
      <w:tr w:rsidR="00234800">
        <w:tc>
          <w:tcPr>
            <w:tcW w:w="2310" w:type="dxa"/>
          </w:tcPr>
          <w:p w:rsidR="00234800" w:rsidRDefault="006A66B7">
            <w:r>
              <w:t>ОПК-2</w:t>
            </w:r>
          </w:p>
        </w:tc>
        <w:tc>
          <w:tcPr>
            <w:tcW w:w="2310" w:type="dxa"/>
          </w:tcPr>
          <w:p w:rsidR="00234800" w:rsidRDefault="006A66B7">
            <w: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задач.</w:t>
            </w:r>
          </w:p>
        </w:tc>
      </w:tr>
      <w:tr w:rsidR="00234800">
        <w:tc>
          <w:tcPr>
            <w:tcW w:w="2310" w:type="dxa"/>
          </w:tcPr>
          <w:p w:rsidR="00234800" w:rsidRDefault="006A66B7">
            <w:r>
              <w:t>ОПК-3</w:t>
            </w:r>
          </w:p>
        </w:tc>
        <w:tc>
          <w:tcPr>
            <w:tcW w:w="2310" w:type="dxa"/>
          </w:tcPr>
          <w:p w:rsidR="00234800" w:rsidRDefault="006A66B7">
            <w: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рекомендациями.</w:t>
            </w:r>
          </w:p>
        </w:tc>
      </w:tr>
      <w:tr w:rsidR="00234800">
        <w:tc>
          <w:tcPr>
            <w:tcW w:w="2310" w:type="dxa"/>
          </w:tcPr>
          <w:p w:rsidR="00234800" w:rsidRDefault="006A66B7">
            <w:r>
              <w:t>ОПК-4</w:t>
            </w:r>
          </w:p>
        </w:tc>
        <w:tc>
          <w:tcPr>
            <w:tcW w:w="2310" w:type="dxa"/>
          </w:tcPr>
          <w:p w:rsidR="00234800" w:rsidRDefault="006A66B7">
            <w:r>
              <w:t>Способен применять на практике новые научные принципы и методы исследований.</w:t>
            </w:r>
          </w:p>
        </w:tc>
      </w:tr>
      <w:tr w:rsidR="00234800">
        <w:tc>
          <w:tcPr>
            <w:tcW w:w="2310" w:type="dxa"/>
          </w:tcPr>
          <w:p w:rsidR="00234800" w:rsidRDefault="006A66B7">
            <w:r>
              <w:t>ОПК-5</w:t>
            </w:r>
          </w:p>
        </w:tc>
        <w:tc>
          <w:tcPr>
            <w:tcW w:w="2310" w:type="dxa"/>
          </w:tcPr>
          <w:p w:rsidR="00234800" w:rsidRDefault="006A66B7">
            <w:r>
              <w:t>Способен разрабатывать и модернизировать программное и аппаратное обеспечение информационных и автоматизированных систем.</w:t>
            </w:r>
          </w:p>
        </w:tc>
      </w:tr>
      <w:tr w:rsidR="00234800">
        <w:tc>
          <w:tcPr>
            <w:tcW w:w="2310" w:type="dxa"/>
          </w:tcPr>
          <w:p w:rsidR="00234800" w:rsidRDefault="006A66B7">
            <w:r>
              <w:t>ОПК-6</w:t>
            </w:r>
          </w:p>
        </w:tc>
        <w:tc>
          <w:tcPr>
            <w:tcW w:w="2310" w:type="dxa"/>
          </w:tcPr>
          <w:p w:rsidR="00234800" w:rsidRDefault="006A66B7">
            <w:r>
              <w:t>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деятельности.</w:t>
            </w:r>
          </w:p>
        </w:tc>
      </w:tr>
      <w:tr w:rsidR="00234800">
        <w:tc>
          <w:tcPr>
            <w:tcW w:w="2310" w:type="dxa"/>
          </w:tcPr>
          <w:p w:rsidR="00234800" w:rsidRDefault="006A66B7">
            <w:r>
              <w:t>ОПК-7</w:t>
            </w:r>
          </w:p>
        </w:tc>
        <w:tc>
          <w:tcPr>
            <w:tcW w:w="2310" w:type="dxa"/>
          </w:tcPr>
          <w:p w:rsidR="00234800" w:rsidRDefault="006A66B7">
            <w:r>
              <w:t>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сетях.</w:t>
            </w:r>
          </w:p>
        </w:tc>
      </w:tr>
      <w:tr w:rsidR="00234800">
        <w:tc>
          <w:tcPr>
            <w:tcW w:w="2310" w:type="dxa"/>
          </w:tcPr>
          <w:p w:rsidR="00234800" w:rsidRDefault="006A66B7">
            <w:r>
              <w:lastRenderedPageBreak/>
              <w:t>ОПК-8</w:t>
            </w:r>
          </w:p>
        </w:tc>
        <w:tc>
          <w:tcPr>
            <w:tcW w:w="2310" w:type="dxa"/>
          </w:tcPr>
          <w:p w:rsidR="00234800" w:rsidRDefault="006A66B7">
            <w:r>
              <w:t>Способен осуществлять эффективное управление разработкой программных средств и проектов.</w:t>
            </w:r>
          </w:p>
        </w:tc>
      </w:tr>
      <w:tr w:rsidR="00234800">
        <w:tc>
          <w:tcPr>
            <w:tcW w:w="2310" w:type="dxa"/>
          </w:tcPr>
          <w:p w:rsidR="00234800" w:rsidRDefault="006A66B7">
            <w:r>
              <w:t>ПКА-1</w:t>
            </w:r>
          </w:p>
        </w:tc>
        <w:tc>
          <w:tcPr>
            <w:tcW w:w="2310" w:type="dxa"/>
          </w:tcPr>
          <w:p w:rsidR="00234800" w:rsidRDefault="006A66B7">
            <w:r>
              <w:t>Способен использовать в педагогической деятельности научные основы образования в сфере ИКТ</w:t>
            </w:r>
          </w:p>
        </w:tc>
      </w:tr>
      <w:tr w:rsidR="00234800">
        <w:tc>
          <w:tcPr>
            <w:tcW w:w="2310" w:type="dxa"/>
          </w:tcPr>
          <w:p w:rsidR="00234800" w:rsidRDefault="006A66B7">
            <w:r>
              <w:t>ПКП-1</w:t>
            </w:r>
          </w:p>
        </w:tc>
        <w:tc>
          <w:tcPr>
            <w:tcW w:w="2310" w:type="dxa"/>
          </w:tcPr>
          <w:p w:rsidR="00234800" w:rsidRDefault="006A66B7">
            <w:r>
              <w:t>Способен проектировать программные системы</w:t>
            </w:r>
          </w:p>
        </w:tc>
      </w:tr>
      <w:tr w:rsidR="00234800">
        <w:tc>
          <w:tcPr>
            <w:tcW w:w="2310" w:type="dxa"/>
          </w:tcPr>
          <w:p w:rsidR="00234800" w:rsidRDefault="006A66B7">
            <w:r>
              <w:t>ПКП-2</w:t>
            </w:r>
          </w:p>
        </w:tc>
        <w:tc>
          <w:tcPr>
            <w:tcW w:w="2310" w:type="dxa"/>
          </w:tcPr>
          <w:p w:rsidR="00234800" w:rsidRDefault="006A66B7">
            <w:r>
              <w:t>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</w:tr>
      <w:tr w:rsidR="00234800">
        <w:tc>
          <w:tcPr>
            <w:tcW w:w="2310" w:type="dxa"/>
          </w:tcPr>
          <w:p w:rsidR="00234800" w:rsidRDefault="006A66B7">
            <w:r>
              <w:t>ПКП-3</w:t>
            </w:r>
          </w:p>
        </w:tc>
        <w:tc>
          <w:tcPr>
            <w:tcW w:w="2310" w:type="dxa"/>
          </w:tcPr>
          <w:p w:rsidR="00234800" w:rsidRDefault="006A66B7">
            <w:r>
              <w:t>Способен разрабатывать моделирующие алгоритмы и реализации их на базе языков и пакетов прикладных программ моделирования</w:t>
            </w:r>
          </w:p>
        </w:tc>
      </w:tr>
      <w:tr w:rsidR="00234800">
        <w:tc>
          <w:tcPr>
            <w:tcW w:w="2310" w:type="dxa"/>
          </w:tcPr>
          <w:p w:rsidR="00234800" w:rsidRDefault="006A66B7">
            <w:r>
              <w:t>ПКП-4</w:t>
            </w:r>
          </w:p>
        </w:tc>
        <w:tc>
          <w:tcPr>
            <w:tcW w:w="2310" w:type="dxa"/>
          </w:tcPr>
          <w:p w:rsidR="00234800" w:rsidRDefault="006A66B7">
            <w:r>
              <w:t>Способен выбирать архитектуру и комплексирование современных компьютеров, систем, комплексов и сетей системного администрирования</w:t>
            </w:r>
          </w:p>
        </w:tc>
      </w:tr>
      <w:tr w:rsidR="00234800">
        <w:tc>
          <w:tcPr>
            <w:tcW w:w="2310" w:type="dxa"/>
          </w:tcPr>
          <w:p w:rsidR="00234800" w:rsidRDefault="006A66B7">
            <w:r>
              <w:t>ПКП-5</w:t>
            </w:r>
          </w:p>
        </w:tc>
        <w:tc>
          <w:tcPr>
            <w:tcW w:w="2310" w:type="dxa"/>
          </w:tcPr>
          <w:p w:rsidR="00234800" w:rsidRDefault="006A66B7">
            <w:r>
              <w:t>Способен использовать современные системные программные средства: операционные системы, операционные и сетевые оболочки, сервисные программы</w:t>
            </w:r>
          </w:p>
        </w:tc>
      </w:tr>
      <w:tr w:rsidR="00234800">
        <w:tc>
          <w:tcPr>
            <w:tcW w:w="2310" w:type="dxa"/>
          </w:tcPr>
          <w:p w:rsidR="00234800" w:rsidRDefault="006A66B7">
            <w:r>
              <w:t>ПКП-6</w:t>
            </w:r>
          </w:p>
        </w:tc>
        <w:tc>
          <w:tcPr>
            <w:tcW w:w="2310" w:type="dxa"/>
          </w:tcPr>
          <w:p w:rsidR="00234800" w:rsidRDefault="006A66B7">
            <w:r>
              <w:t>Способен формировать суждения о проблемах современной информатики, ее категорий и связей с другими научными дисциплинами</w:t>
            </w:r>
          </w:p>
        </w:tc>
      </w:tr>
      <w:tr w:rsidR="00234800">
        <w:tc>
          <w:tcPr>
            <w:tcW w:w="2310" w:type="dxa"/>
          </w:tcPr>
          <w:p w:rsidR="00234800" w:rsidRDefault="006A66B7">
            <w:r>
              <w:t>ПКП-7</w:t>
            </w:r>
          </w:p>
        </w:tc>
        <w:tc>
          <w:tcPr>
            <w:tcW w:w="2310" w:type="dxa"/>
          </w:tcPr>
          <w:p w:rsidR="00234800" w:rsidRDefault="006A66B7">
            <w:r>
              <w:t>Способен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 в условиях цифровой экономики</w:t>
            </w:r>
          </w:p>
        </w:tc>
      </w:tr>
      <w:tr w:rsidR="00234800">
        <w:tc>
          <w:tcPr>
            <w:tcW w:w="2310" w:type="dxa"/>
          </w:tcPr>
          <w:p w:rsidR="00234800" w:rsidRDefault="006A66B7">
            <w:r>
              <w:t>УК-1</w:t>
            </w:r>
          </w:p>
        </w:tc>
        <w:tc>
          <w:tcPr>
            <w:tcW w:w="2310" w:type="dxa"/>
          </w:tcPr>
          <w:p w:rsidR="00234800" w:rsidRDefault="006A66B7">
            <w: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234800">
        <w:tc>
          <w:tcPr>
            <w:tcW w:w="2310" w:type="dxa"/>
          </w:tcPr>
          <w:p w:rsidR="00234800" w:rsidRDefault="006A66B7">
            <w:r>
              <w:t>УК-2</w:t>
            </w:r>
          </w:p>
        </w:tc>
        <w:tc>
          <w:tcPr>
            <w:tcW w:w="2310" w:type="dxa"/>
          </w:tcPr>
          <w:p w:rsidR="00234800" w:rsidRDefault="006A66B7">
            <w:r>
              <w:t>Способен управлять проектом на всех этапах его жизненного цикла</w:t>
            </w:r>
          </w:p>
        </w:tc>
      </w:tr>
      <w:tr w:rsidR="00234800">
        <w:tc>
          <w:tcPr>
            <w:tcW w:w="2310" w:type="dxa"/>
          </w:tcPr>
          <w:p w:rsidR="00234800" w:rsidRDefault="006A66B7">
            <w:r>
              <w:lastRenderedPageBreak/>
              <w:t>УК-3</w:t>
            </w:r>
          </w:p>
        </w:tc>
        <w:tc>
          <w:tcPr>
            <w:tcW w:w="2310" w:type="dxa"/>
          </w:tcPr>
          <w:p w:rsidR="00234800" w:rsidRDefault="006A66B7">
            <w: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234800">
        <w:tc>
          <w:tcPr>
            <w:tcW w:w="2310" w:type="dxa"/>
          </w:tcPr>
          <w:p w:rsidR="00234800" w:rsidRDefault="006A66B7">
            <w:r>
              <w:t>УК-4</w:t>
            </w:r>
          </w:p>
        </w:tc>
        <w:tc>
          <w:tcPr>
            <w:tcW w:w="2310" w:type="dxa"/>
          </w:tcPr>
          <w:p w:rsidR="00234800" w:rsidRDefault="006A66B7">
            <w:r>
              <w:t>Способен применять современные коммуникативные технологии, в том числе на иностранном(ых) языке(ах), для академического и профессионального взаимодействия</w:t>
            </w:r>
          </w:p>
        </w:tc>
      </w:tr>
      <w:tr w:rsidR="00234800">
        <w:tc>
          <w:tcPr>
            <w:tcW w:w="2310" w:type="dxa"/>
          </w:tcPr>
          <w:p w:rsidR="00234800" w:rsidRDefault="006A66B7">
            <w:r>
              <w:t>УК-5</w:t>
            </w:r>
          </w:p>
        </w:tc>
        <w:tc>
          <w:tcPr>
            <w:tcW w:w="2310" w:type="dxa"/>
          </w:tcPr>
          <w:p w:rsidR="00234800" w:rsidRDefault="006A66B7">
            <w:r>
              <w:t>Способен анализировать и учитывать разнообразие культур в процессе межкультурного взаимодействия</w:t>
            </w:r>
          </w:p>
        </w:tc>
      </w:tr>
      <w:tr w:rsidR="00234800">
        <w:tc>
          <w:tcPr>
            <w:tcW w:w="2310" w:type="dxa"/>
          </w:tcPr>
          <w:p w:rsidR="00234800" w:rsidRDefault="006A66B7">
            <w:r>
              <w:t>УК-6</w:t>
            </w:r>
          </w:p>
        </w:tc>
        <w:tc>
          <w:tcPr>
            <w:tcW w:w="2310" w:type="dxa"/>
          </w:tcPr>
          <w:p w:rsidR="00234800" w:rsidRDefault="006A66B7">
            <w: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234800">
        <w:tc>
          <w:tcPr>
            <w:tcW w:w="2310" w:type="dxa"/>
          </w:tcPr>
          <w:p w:rsidR="00234800" w:rsidRDefault="006A66B7">
            <w:r>
              <w:t>УКМ-1</w:t>
            </w:r>
          </w:p>
        </w:tc>
        <w:tc>
          <w:tcPr>
            <w:tcW w:w="2310" w:type="dxa"/>
          </w:tcPr>
          <w:p w:rsidR="00234800" w:rsidRDefault="006A66B7">
            <w:r>
              <w:t>Способен определять круг задач, планировать, реализовывать собственный проект, в т.ч. предпринимательский, в профессиональной сфере</w:t>
            </w:r>
          </w:p>
        </w:tc>
      </w:tr>
      <w:tr w:rsidR="00234800">
        <w:tc>
          <w:tcPr>
            <w:tcW w:w="2310" w:type="dxa"/>
          </w:tcPr>
          <w:p w:rsidR="00234800" w:rsidRDefault="006A66B7">
            <w:r>
              <w:t>УКМ-2</w:t>
            </w:r>
          </w:p>
        </w:tc>
        <w:tc>
          <w:tcPr>
            <w:tcW w:w="2310" w:type="dxa"/>
          </w:tcPr>
          <w:p w:rsidR="00234800" w:rsidRDefault="006A66B7">
            <w:r>
              <w:t>Способен устанавливать и поддерживать взаимоотношения в социальной и профессиональной сфере с учетом юридических последствий, исходя из нетерпимости к коррупционному поведению и проявлениям экстремизма</w:t>
            </w:r>
          </w:p>
        </w:tc>
      </w:tr>
      <w:tr w:rsidR="00234800">
        <w:tc>
          <w:tcPr>
            <w:tcW w:w="2310" w:type="dxa"/>
          </w:tcPr>
          <w:p w:rsidR="00234800" w:rsidRDefault="006A66B7">
            <w:r>
              <w:t>УКМ-3</w:t>
            </w:r>
          </w:p>
        </w:tc>
        <w:tc>
          <w:tcPr>
            <w:tcW w:w="2310" w:type="dxa"/>
          </w:tcPr>
          <w:p w:rsidR="00234800" w:rsidRDefault="006A66B7">
            <w:r>
              <w:t>Способен использовать методы получения и работы с информацией в профессиональной сфере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</w:tr>
      <w:tr w:rsidR="00234800">
        <w:tc>
          <w:tcPr>
            <w:tcW w:w="2310" w:type="dxa"/>
          </w:tcPr>
          <w:p w:rsidR="00234800" w:rsidRDefault="006A66B7">
            <w:r>
              <w:t>УКМ-4</w:t>
            </w:r>
          </w:p>
        </w:tc>
        <w:tc>
          <w:tcPr>
            <w:tcW w:w="2310" w:type="dxa"/>
          </w:tcPr>
          <w:p w:rsidR="00234800" w:rsidRDefault="006A66B7">
            <w:r>
              <w:t>Способен представлять сведения о профессиональной деятельности на языке, понятном неспециалистам, взаимодействовать с представителями различных культур, в том числе в сферах обязательного использования государственного языка РФ</w:t>
            </w:r>
          </w:p>
        </w:tc>
      </w:tr>
    </w:tbl>
    <w:p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23480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23480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С01. Семестр 1</w:t>
            </w:r>
          </w:p>
        </w:tc>
      </w:tr>
      <w:tr w:rsidR="0023480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23480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ОПК-4, ОПК-6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[031539] Дополнительные главы математической логики и теории алгоритмов</w:t>
            </w:r>
            <w:r>
              <w:rPr>
                <w:sz w:val="16"/>
                <w:szCs w:val="16"/>
              </w:rPr>
              <w:br/>
              <w:t>Additional Chapters of Mathematical Logic and Algorithm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234800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[060139] Английский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  <w:t>English for Professional Communication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</w:tr>
      <w:tr w:rsidR="00234800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[060579] Немецкий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  <w:t>Professional 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34800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C4D8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1C4D8F">
              <w:rPr>
                <w:sz w:val="16"/>
                <w:szCs w:val="16"/>
                <w:lang w:val="en-US"/>
              </w:rPr>
              <w:t xml:space="preserve">[060140] </w:t>
            </w:r>
            <w:r>
              <w:rPr>
                <w:sz w:val="16"/>
                <w:szCs w:val="16"/>
              </w:rPr>
              <w:t>Русский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язык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как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иностранный</w:t>
            </w:r>
            <w:r w:rsidRPr="001C4D8F">
              <w:rPr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1418" w:type="dxa"/>
            <w:vMerge/>
          </w:tcPr>
          <w:p w:rsidR="00D3363C" w:rsidRPr="001C4D8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</w:tr>
      <w:tr w:rsidR="0023480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[031541] Алгоритмы обработки изображений</w:t>
            </w:r>
            <w:r>
              <w:rPr>
                <w:sz w:val="16"/>
                <w:szCs w:val="16"/>
              </w:rPr>
              <w:br/>
              <w:t>Image Processing Algorithms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</w:tr>
      <w:tr w:rsidR="0023480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ОПК-5, ПКП-7</w:t>
            </w:r>
          </w:p>
        </w:tc>
        <w:tc>
          <w:tcPr>
            <w:tcW w:w="4252" w:type="dxa"/>
          </w:tcPr>
          <w:p w:rsidR="00D3363C" w:rsidRPr="001C4D8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1C4D8F">
              <w:rPr>
                <w:sz w:val="16"/>
                <w:szCs w:val="16"/>
                <w:lang w:val="en-US"/>
              </w:rPr>
              <w:t xml:space="preserve">[031565] </w:t>
            </w:r>
            <w:r>
              <w:rPr>
                <w:sz w:val="16"/>
                <w:szCs w:val="16"/>
              </w:rPr>
              <w:t>Методы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технологии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высокопроизводительных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вычислений</w:t>
            </w:r>
            <w:r w:rsidRPr="001C4D8F">
              <w:rPr>
                <w:sz w:val="16"/>
                <w:szCs w:val="16"/>
                <w:lang w:val="en-US"/>
              </w:rPr>
              <w:t xml:space="preserve"> I</w:t>
            </w:r>
            <w:r w:rsidRPr="001C4D8F">
              <w:rPr>
                <w:sz w:val="16"/>
                <w:szCs w:val="16"/>
                <w:lang w:val="en-US"/>
              </w:rPr>
              <w:br/>
              <w:t>Methods and Techniques of High-Performance Computing I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3480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УКМ-1, УКМ-4</w:t>
            </w:r>
          </w:p>
        </w:tc>
        <w:tc>
          <w:tcPr>
            <w:tcW w:w="4252" w:type="dxa"/>
          </w:tcPr>
          <w:p w:rsidR="00D3363C" w:rsidRPr="001C4D8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1C4D8F">
              <w:rPr>
                <w:sz w:val="16"/>
                <w:szCs w:val="16"/>
                <w:lang w:val="en-US"/>
              </w:rPr>
              <w:t xml:space="preserve">[070911] </w:t>
            </w:r>
            <w:r>
              <w:rPr>
                <w:sz w:val="16"/>
                <w:szCs w:val="16"/>
              </w:rPr>
              <w:t>Учебная</w:t>
            </w:r>
            <w:r w:rsidRPr="001C4D8F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ознакомительная</w:t>
            </w:r>
            <w:r w:rsidRPr="001C4D8F">
              <w:rPr>
                <w:sz w:val="16"/>
                <w:szCs w:val="16"/>
                <w:lang w:val="en-US"/>
              </w:rPr>
              <w:t xml:space="preserve">) </w:t>
            </w:r>
            <w:r>
              <w:rPr>
                <w:sz w:val="16"/>
                <w:szCs w:val="16"/>
              </w:rPr>
              <w:t>практика</w:t>
            </w:r>
            <w:r w:rsidRPr="001C4D8F">
              <w:rPr>
                <w:sz w:val="16"/>
                <w:szCs w:val="16"/>
                <w:lang w:val="en-US"/>
              </w:rPr>
              <w:br/>
              <w:t>Professional (Introductory) Training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23480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234800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ПКП-4, ПКП-5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[068278] Задачи и инструменты машинного обучения</w:t>
            </w:r>
            <w:r>
              <w:rPr>
                <w:sz w:val="16"/>
                <w:szCs w:val="16"/>
              </w:rPr>
              <w:br/>
              <w:t>Machine Learning Problems and Tools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234800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[031542] Проектирование цифровых систем</w:t>
            </w:r>
            <w:r>
              <w:rPr>
                <w:sz w:val="16"/>
                <w:szCs w:val="16"/>
              </w:rPr>
              <w:br/>
              <w:t>Digital System Design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234800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[068280] Современные средства и парадигмы программирования</w:t>
            </w:r>
            <w:r>
              <w:rPr>
                <w:sz w:val="16"/>
                <w:szCs w:val="16"/>
              </w:rPr>
              <w:br/>
              <w:t>Modern Software Development Tools and Paradigms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234800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ОПК-5,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[031567] Мультиагентные технологии</w:t>
            </w:r>
            <w:r>
              <w:rPr>
                <w:sz w:val="16"/>
                <w:szCs w:val="16"/>
              </w:rPr>
              <w:br/>
              <w:t>Multiagent Technologies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34800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C4D8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1C4D8F">
              <w:rPr>
                <w:sz w:val="16"/>
                <w:szCs w:val="16"/>
                <w:lang w:val="en-US"/>
              </w:rPr>
              <w:t xml:space="preserve">[031569] </w:t>
            </w:r>
            <w:r>
              <w:rPr>
                <w:sz w:val="16"/>
                <w:szCs w:val="16"/>
              </w:rPr>
              <w:t>Сетевые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технологии</w:t>
            </w:r>
            <w:r w:rsidRPr="001C4D8F">
              <w:rPr>
                <w:sz w:val="16"/>
                <w:szCs w:val="16"/>
                <w:lang w:val="en-US"/>
              </w:rPr>
              <w:t xml:space="preserve"> I</w:t>
            </w:r>
            <w:r w:rsidRPr="001C4D8F">
              <w:rPr>
                <w:sz w:val="16"/>
                <w:szCs w:val="16"/>
                <w:lang w:val="en-US"/>
              </w:rPr>
              <w:br/>
              <w:t>Network Technologies I</w:t>
            </w:r>
          </w:p>
        </w:tc>
        <w:tc>
          <w:tcPr>
            <w:tcW w:w="1418" w:type="dxa"/>
            <w:vMerge/>
          </w:tcPr>
          <w:p w:rsidR="00D3363C" w:rsidRPr="001C4D8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3480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23480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</w:t>
            </w:r>
          </w:p>
        </w:tc>
        <w:tc>
          <w:tcPr>
            <w:tcW w:w="4252" w:type="dxa"/>
          </w:tcPr>
          <w:p w:rsidR="00D3363C" w:rsidRPr="001C4D8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1C4D8F">
              <w:rPr>
                <w:sz w:val="16"/>
                <w:szCs w:val="16"/>
                <w:lang w:val="en-US"/>
              </w:rPr>
              <w:t xml:space="preserve">[066851] </w:t>
            </w:r>
            <w:r>
              <w:rPr>
                <w:sz w:val="16"/>
                <w:szCs w:val="16"/>
              </w:rPr>
              <w:t>Адаптация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обучение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Университете</w:t>
            </w:r>
            <w:r w:rsidRPr="001C4D8F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ЭО</w:t>
            </w:r>
            <w:r w:rsidRPr="001C4D8F">
              <w:rPr>
                <w:sz w:val="16"/>
                <w:szCs w:val="16"/>
                <w:lang w:val="en-US"/>
              </w:rPr>
              <w:t>)</w:t>
            </w:r>
            <w:r w:rsidRPr="001C4D8F">
              <w:rPr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3480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С02. Семестр 2</w:t>
            </w:r>
          </w:p>
        </w:tc>
      </w:tr>
      <w:tr w:rsidR="0023480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23480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</w:t>
            </w:r>
            <w:r>
              <w:rPr>
                <w:sz w:val="16"/>
                <w:szCs w:val="16"/>
              </w:rPr>
              <w:lastRenderedPageBreak/>
              <w:t>ОПК-6</w:t>
            </w:r>
          </w:p>
        </w:tc>
        <w:tc>
          <w:tcPr>
            <w:tcW w:w="4252" w:type="dxa"/>
          </w:tcPr>
          <w:p w:rsidR="00D3363C" w:rsidRPr="001C4D8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1C4D8F">
              <w:rPr>
                <w:sz w:val="16"/>
                <w:szCs w:val="16"/>
                <w:lang w:val="en-US"/>
              </w:rPr>
              <w:lastRenderedPageBreak/>
              <w:t xml:space="preserve">[031547] </w:t>
            </w:r>
            <w:r>
              <w:rPr>
                <w:sz w:val="16"/>
                <w:szCs w:val="16"/>
              </w:rPr>
              <w:t>Математические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методы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цифровой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обработки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lastRenderedPageBreak/>
              <w:t>сигналов</w:t>
            </w:r>
            <w:r w:rsidRPr="001C4D8F">
              <w:rPr>
                <w:sz w:val="16"/>
                <w:szCs w:val="16"/>
                <w:lang w:val="en-US"/>
              </w:rPr>
              <w:br/>
              <w:t>Mathematical Methods of Digital Signal Processing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234800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[060139] Английский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  <w:t>English for Professional Communication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</w:tr>
      <w:tr w:rsidR="00234800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[060579] Немецкий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  <w:t>Professional 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34800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C4D8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1C4D8F">
              <w:rPr>
                <w:sz w:val="16"/>
                <w:szCs w:val="16"/>
                <w:lang w:val="en-US"/>
              </w:rPr>
              <w:t xml:space="preserve">[060140] </w:t>
            </w:r>
            <w:r>
              <w:rPr>
                <w:sz w:val="16"/>
                <w:szCs w:val="16"/>
              </w:rPr>
              <w:t>Русский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язык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как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иностранный</w:t>
            </w:r>
            <w:r w:rsidRPr="001C4D8F">
              <w:rPr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1418" w:type="dxa"/>
            <w:vMerge/>
          </w:tcPr>
          <w:p w:rsidR="00D3363C" w:rsidRPr="001C4D8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3480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ОПК-8, ПКП-1, ПКП-7, УК-1, УК-2, УК-3, УК-4, 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[031570] Управление проектами</w:t>
            </w:r>
            <w:r>
              <w:rPr>
                <w:sz w:val="16"/>
                <w:szCs w:val="16"/>
              </w:rPr>
              <w:br/>
              <w:t>Project Management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3480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[031546] Философия</w:t>
            </w:r>
            <w:r>
              <w:rPr>
                <w:sz w:val="16"/>
                <w:szCs w:val="16"/>
              </w:rPr>
              <w:br/>
              <w:t>Philosophy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3480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ОПК-5, ПКП-1, </w:t>
            </w:r>
            <w:r>
              <w:rPr>
                <w:sz w:val="16"/>
                <w:szCs w:val="16"/>
              </w:rPr>
              <w:lastRenderedPageBreak/>
              <w:t>ПКП-2, ПКП-4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[031548] Параллельное программирование</w:t>
            </w:r>
            <w:r>
              <w:rPr>
                <w:sz w:val="16"/>
                <w:szCs w:val="16"/>
              </w:rPr>
              <w:br/>
              <w:t>Parallel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3480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ОПК-3, ОПК-4, ОПК-5, ОПК-6, ОПК-7, УК-6,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[064958] Учебная практика (проектно-технологическая)</w:t>
            </w:r>
            <w:r>
              <w:rPr>
                <w:sz w:val="16"/>
                <w:szCs w:val="16"/>
              </w:rPr>
              <w:br/>
              <w:t>Training Research Project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23480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23480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23480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23480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УК-3, УКМ-2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[067164]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3480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2 год обучения</w:t>
            </w:r>
          </w:p>
        </w:tc>
      </w:tr>
      <w:tr w:rsidR="0023480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С03. Семестр 3</w:t>
            </w:r>
          </w:p>
        </w:tc>
      </w:tr>
      <w:tr w:rsidR="0023480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23480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УК-4, УК-5, </w:t>
            </w:r>
            <w:r>
              <w:rPr>
                <w:sz w:val="16"/>
                <w:szCs w:val="16"/>
              </w:rPr>
              <w:lastRenderedPageBreak/>
              <w:t>УКМ-4</w:t>
            </w:r>
          </w:p>
        </w:tc>
        <w:tc>
          <w:tcPr>
            <w:tcW w:w="4252" w:type="dxa"/>
          </w:tcPr>
          <w:p w:rsidR="00D3363C" w:rsidRPr="001C4D8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1C4D8F">
              <w:rPr>
                <w:sz w:val="16"/>
                <w:szCs w:val="16"/>
                <w:lang w:val="en-US"/>
              </w:rPr>
              <w:lastRenderedPageBreak/>
              <w:t xml:space="preserve">[060011] </w:t>
            </w:r>
            <w:r>
              <w:rPr>
                <w:sz w:val="16"/>
                <w:szCs w:val="16"/>
              </w:rPr>
              <w:t>Язык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эффективной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коммуникации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цифровом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обществе</w:t>
            </w:r>
            <w:r w:rsidRPr="001C4D8F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1C4D8F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1C4D8F">
              <w:rPr>
                <w:sz w:val="16"/>
                <w:szCs w:val="16"/>
                <w:lang w:val="en-US"/>
              </w:rPr>
              <w:t>)</w:t>
            </w:r>
            <w:r w:rsidRPr="001C4D8F">
              <w:rPr>
                <w:sz w:val="16"/>
                <w:szCs w:val="16"/>
                <w:lang w:val="en-US"/>
              </w:rPr>
              <w:br/>
            </w:r>
            <w:r w:rsidRPr="001C4D8F">
              <w:rPr>
                <w:sz w:val="16"/>
                <w:szCs w:val="16"/>
                <w:lang w:val="en-US"/>
              </w:rPr>
              <w:lastRenderedPageBreak/>
              <w:t>Language of Effective Communication in the Digital Society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3480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ОПК-5, ОПК-7, ОПК-8, ПКП-1, ПКП-2, ПКП-5</w:t>
            </w:r>
          </w:p>
        </w:tc>
        <w:tc>
          <w:tcPr>
            <w:tcW w:w="4252" w:type="dxa"/>
          </w:tcPr>
          <w:p w:rsidR="00D3363C" w:rsidRPr="001C4D8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1C4D8F">
              <w:rPr>
                <w:sz w:val="16"/>
                <w:szCs w:val="16"/>
                <w:lang w:val="en-US"/>
              </w:rPr>
              <w:t xml:space="preserve">[031555] </w:t>
            </w:r>
            <w:r>
              <w:rPr>
                <w:sz w:val="16"/>
                <w:szCs w:val="16"/>
              </w:rPr>
              <w:t>Современные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СУБД</w:t>
            </w:r>
            <w:r w:rsidRPr="001C4D8F">
              <w:rPr>
                <w:sz w:val="16"/>
                <w:szCs w:val="16"/>
                <w:lang w:val="en-US"/>
              </w:rPr>
              <w:br/>
              <w:t>Modern Database Management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3480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УКМ-1, УКМ-2, УКМ-3</w:t>
            </w:r>
          </w:p>
        </w:tc>
        <w:tc>
          <w:tcPr>
            <w:tcW w:w="4252" w:type="dxa"/>
          </w:tcPr>
          <w:p w:rsidR="00D3363C" w:rsidRPr="001C4D8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1C4D8F">
              <w:rPr>
                <w:sz w:val="16"/>
                <w:szCs w:val="16"/>
                <w:lang w:val="en-US"/>
              </w:rPr>
              <w:t xml:space="preserve">[031550] </w:t>
            </w:r>
            <w:r>
              <w:rPr>
                <w:sz w:val="16"/>
                <w:szCs w:val="16"/>
              </w:rPr>
              <w:t>Экономико</w:t>
            </w:r>
            <w:r w:rsidRPr="001C4D8F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правовые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основы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рынка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</w:t>
            </w:r>
            <w:r w:rsidRPr="001C4D8F">
              <w:rPr>
                <w:sz w:val="16"/>
                <w:szCs w:val="16"/>
                <w:lang w:val="en-US"/>
              </w:rPr>
              <w:br/>
              <w:t>Economic and Legal Fundamentals of Software Market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3480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ОПК-4, ПКП-1, ПКП-2, ПКП-3, ПКП-7, УКМ-3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[031571] Теория решения изобретательских задач в информационных технологиях</w:t>
            </w:r>
            <w:r>
              <w:rPr>
                <w:sz w:val="16"/>
                <w:szCs w:val="16"/>
              </w:rPr>
              <w:br/>
              <w:t>Theory of Inventive Problem Solving in Information Technology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3480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ОПК-7, ПКП-3, ПКП-5</w:t>
            </w:r>
          </w:p>
        </w:tc>
        <w:tc>
          <w:tcPr>
            <w:tcW w:w="4252" w:type="dxa"/>
          </w:tcPr>
          <w:p w:rsidR="00D3363C" w:rsidRPr="001C4D8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1C4D8F">
              <w:rPr>
                <w:sz w:val="16"/>
                <w:szCs w:val="16"/>
                <w:lang w:val="en-US"/>
              </w:rPr>
              <w:t xml:space="preserve">[031553] </w:t>
            </w:r>
            <w:r>
              <w:rPr>
                <w:sz w:val="16"/>
                <w:szCs w:val="16"/>
              </w:rPr>
              <w:t>Методы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статистической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обработки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информации</w:t>
            </w:r>
            <w:r w:rsidRPr="001C4D8F">
              <w:rPr>
                <w:sz w:val="16"/>
                <w:szCs w:val="16"/>
                <w:lang w:val="en-US"/>
              </w:rPr>
              <w:br/>
              <w:t>Methods of Statistical Information Processing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3480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УК-1, </w:t>
            </w:r>
            <w:r>
              <w:rPr>
                <w:sz w:val="16"/>
                <w:szCs w:val="16"/>
              </w:rPr>
              <w:lastRenderedPageBreak/>
              <w:t>УК-5,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[064959] Учебная практика (педагогическая)</w:t>
            </w:r>
            <w:r>
              <w:rPr>
                <w:sz w:val="16"/>
                <w:szCs w:val="16"/>
              </w:rPr>
              <w:br/>
              <w:t>Teaching Practice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23480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ОПК-4, ОПК-5, ОПК-6, ОПК-7, ПКП-1, ПКП-5, ПКП-6, УК-6,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[064960] Производственная практика (проектно-технологическая)</w:t>
            </w:r>
            <w:r>
              <w:rPr>
                <w:sz w:val="16"/>
                <w:szCs w:val="16"/>
              </w:rPr>
              <w:br/>
              <w:t>Research &amp; Internship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23480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УКМ-1</w:t>
            </w:r>
          </w:p>
        </w:tc>
        <w:tc>
          <w:tcPr>
            <w:tcW w:w="4252" w:type="dxa"/>
          </w:tcPr>
          <w:p w:rsidR="00D3363C" w:rsidRPr="001C4D8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1C4D8F">
              <w:rPr>
                <w:sz w:val="16"/>
                <w:szCs w:val="16"/>
                <w:lang w:val="en-US"/>
              </w:rPr>
              <w:t xml:space="preserve">[060016] </w:t>
            </w:r>
            <w:r>
              <w:rPr>
                <w:sz w:val="16"/>
                <w:szCs w:val="16"/>
              </w:rPr>
              <w:t>Управление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бизнесом</w:t>
            </w:r>
            <w:r w:rsidRPr="001C4D8F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1C4D8F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1C4D8F">
              <w:rPr>
                <w:sz w:val="16"/>
                <w:szCs w:val="16"/>
                <w:lang w:val="en-US"/>
              </w:rPr>
              <w:t>)</w:t>
            </w:r>
            <w:r w:rsidRPr="001C4D8F">
              <w:rPr>
                <w:sz w:val="16"/>
                <w:szCs w:val="16"/>
                <w:lang w:val="en-US"/>
              </w:rPr>
              <w:br/>
              <w:t>Business Administration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3480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ОПК-5, ПКП-4, ПКП-6</w:t>
            </w:r>
          </w:p>
        </w:tc>
        <w:tc>
          <w:tcPr>
            <w:tcW w:w="4252" w:type="dxa"/>
          </w:tcPr>
          <w:p w:rsidR="00D3363C" w:rsidRPr="001C4D8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1C4D8F">
              <w:rPr>
                <w:sz w:val="16"/>
                <w:szCs w:val="16"/>
                <w:lang w:val="en-US"/>
              </w:rPr>
              <w:t xml:space="preserve">[031557] </w:t>
            </w:r>
            <w:r>
              <w:rPr>
                <w:sz w:val="16"/>
                <w:szCs w:val="16"/>
              </w:rPr>
              <w:t>История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вычислительной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техники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программирования</w:t>
            </w:r>
            <w:r w:rsidRPr="001C4D8F">
              <w:rPr>
                <w:sz w:val="16"/>
                <w:szCs w:val="16"/>
                <w:lang w:val="en-US"/>
              </w:rPr>
              <w:br/>
              <w:t>History of Computational Engineering and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3480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234800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ОПК-5, ОПК-7, ОПК-8, ПКП-1, ПКП-2, </w:t>
            </w:r>
            <w:r>
              <w:rPr>
                <w:sz w:val="16"/>
                <w:szCs w:val="16"/>
              </w:rPr>
              <w:lastRenderedPageBreak/>
              <w:t>ПКП-5</w:t>
            </w:r>
          </w:p>
        </w:tc>
        <w:tc>
          <w:tcPr>
            <w:tcW w:w="4252" w:type="dxa"/>
          </w:tcPr>
          <w:p w:rsidR="00D3363C" w:rsidRPr="001C4D8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1C4D8F">
              <w:rPr>
                <w:sz w:val="16"/>
                <w:szCs w:val="16"/>
                <w:lang w:val="en-US"/>
              </w:rPr>
              <w:lastRenderedPageBreak/>
              <w:t xml:space="preserve">[064003] </w:t>
            </w:r>
            <w:r>
              <w:rPr>
                <w:sz w:val="16"/>
                <w:szCs w:val="16"/>
              </w:rPr>
              <w:t>Подготовка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научных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текстов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программной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инженерии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1C4D8F">
              <w:rPr>
                <w:sz w:val="16"/>
                <w:szCs w:val="16"/>
                <w:lang w:val="en-US"/>
              </w:rPr>
              <w:t xml:space="preserve"> IT</w:t>
            </w:r>
            <w:r w:rsidRPr="001C4D8F">
              <w:rPr>
                <w:sz w:val="16"/>
                <w:szCs w:val="16"/>
                <w:lang w:val="en-US"/>
              </w:rPr>
              <w:br/>
              <w:t>Scientific Writing in Software Engineering an IT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34800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C4D8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1C4D8F">
              <w:rPr>
                <w:sz w:val="16"/>
                <w:szCs w:val="16"/>
                <w:lang w:val="en-US"/>
              </w:rPr>
              <w:t xml:space="preserve">[031574] </w:t>
            </w:r>
            <w:r>
              <w:rPr>
                <w:sz w:val="16"/>
                <w:szCs w:val="16"/>
              </w:rPr>
              <w:t>Разработка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веб</w:t>
            </w:r>
            <w:r w:rsidRPr="001C4D8F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приложений</w:t>
            </w:r>
            <w:r w:rsidRPr="001C4D8F">
              <w:rPr>
                <w:sz w:val="16"/>
                <w:szCs w:val="16"/>
                <w:lang w:val="en-US"/>
              </w:rPr>
              <w:br/>
              <w:t>Web Application Development</w:t>
            </w:r>
          </w:p>
        </w:tc>
        <w:tc>
          <w:tcPr>
            <w:tcW w:w="1418" w:type="dxa"/>
            <w:vMerge/>
          </w:tcPr>
          <w:p w:rsidR="00D3363C" w:rsidRPr="001C4D8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34800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C4D8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1C4D8F">
              <w:rPr>
                <w:sz w:val="16"/>
                <w:szCs w:val="16"/>
                <w:lang w:val="en-US"/>
              </w:rPr>
              <w:t xml:space="preserve">[031573] </w:t>
            </w:r>
            <w:r>
              <w:rPr>
                <w:sz w:val="16"/>
                <w:szCs w:val="16"/>
              </w:rPr>
              <w:t>Разработка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приложений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СУБД</w:t>
            </w:r>
            <w:r w:rsidRPr="001C4D8F">
              <w:rPr>
                <w:sz w:val="16"/>
                <w:szCs w:val="16"/>
                <w:lang w:val="en-US"/>
              </w:rPr>
              <w:br/>
              <w:t>DBMS Application Development</w:t>
            </w:r>
          </w:p>
        </w:tc>
        <w:tc>
          <w:tcPr>
            <w:tcW w:w="1418" w:type="dxa"/>
            <w:vMerge/>
          </w:tcPr>
          <w:p w:rsidR="00D3363C" w:rsidRPr="001C4D8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3480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Факультативные занятия</w:t>
            </w:r>
          </w:p>
        </w:tc>
      </w:tr>
      <w:tr w:rsidR="0023480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УКМ-2, УКМ-3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[067127] Право интеллектуальной собственности в цифровую эпоху (oнлайн-курс)</w:t>
            </w:r>
            <w:r>
              <w:rPr>
                <w:sz w:val="16"/>
                <w:szCs w:val="16"/>
              </w:rPr>
              <w:br/>
              <w:t>Intellectual Property Law in Digital Age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3480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С04. Семестр 4</w:t>
            </w:r>
          </w:p>
        </w:tc>
      </w:tr>
      <w:tr w:rsidR="0023480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23480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УКМ-2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[060018] Теория и практика противодействия коррупционному поведению и проявлениям экстремизма (онлайн-курс)</w:t>
            </w:r>
            <w:r>
              <w:rPr>
                <w:sz w:val="16"/>
                <w:szCs w:val="16"/>
              </w:rPr>
              <w:br/>
              <w:t>Theory and Practice of Countering Corrupt Behaviour and Manifestations of Extremism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3480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ОПК-4, ОПК-5, ОПК-6, ОПК-7, ПКП-3, ПКП-6, ПКП-7, УК-6, УКМ-1, </w:t>
            </w:r>
            <w:r>
              <w:rPr>
                <w:sz w:val="16"/>
                <w:szCs w:val="16"/>
              </w:rPr>
              <w:lastRenderedPageBreak/>
              <w:t>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[058540] Подготовка выпускной квалификационной работы</w:t>
            </w:r>
            <w:r>
              <w:rPr>
                <w:sz w:val="16"/>
                <w:szCs w:val="16"/>
              </w:rPr>
              <w:br/>
              <w:t>Graduation Project Preparation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23480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УКМ-1</w:t>
            </w:r>
          </w:p>
        </w:tc>
        <w:tc>
          <w:tcPr>
            <w:tcW w:w="4252" w:type="dxa"/>
          </w:tcPr>
          <w:p w:rsidR="00D3363C" w:rsidRPr="001C4D8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1C4D8F">
              <w:rPr>
                <w:sz w:val="16"/>
                <w:szCs w:val="16"/>
                <w:lang w:val="en-US"/>
              </w:rPr>
              <w:t xml:space="preserve">[062765] </w:t>
            </w:r>
            <w:r>
              <w:rPr>
                <w:sz w:val="16"/>
                <w:szCs w:val="16"/>
              </w:rPr>
              <w:t>Финансовая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грамотность</w:t>
            </w:r>
            <w:r w:rsidRPr="001C4D8F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1C4D8F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1C4D8F">
              <w:rPr>
                <w:sz w:val="16"/>
                <w:szCs w:val="16"/>
                <w:lang w:val="en-US"/>
              </w:rPr>
              <w:t>)</w:t>
            </w:r>
            <w:r w:rsidRPr="001C4D8F">
              <w:rPr>
                <w:sz w:val="16"/>
                <w:szCs w:val="16"/>
                <w:lang w:val="en-US"/>
              </w:rPr>
              <w:br/>
              <w:t>Financial Literacy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3480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ОПК-4, ПКП-7, УК-4, УК-6, УКМ-1, УКМ-2, УКМ-3, УКМ-4</w:t>
            </w:r>
          </w:p>
        </w:tc>
        <w:tc>
          <w:tcPr>
            <w:tcW w:w="4252" w:type="dxa"/>
          </w:tcPr>
          <w:p w:rsidR="00D3363C" w:rsidRPr="001C4D8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1C4D8F">
              <w:rPr>
                <w:sz w:val="16"/>
                <w:szCs w:val="16"/>
                <w:lang w:val="en-US"/>
              </w:rPr>
              <w:t xml:space="preserve">[031576] </w:t>
            </w:r>
            <w:r>
              <w:rPr>
                <w:sz w:val="16"/>
                <w:szCs w:val="16"/>
              </w:rPr>
              <w:t>Практика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разработки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документации</w:t>
            </w:r>
            <w:r w:rsidRPr="001C4D8F">
              <w:rPr>
                <w:sz w:val="16"/>
                <w:szCs w:val="16"/>
                <w:lang w:val="en-US"/>
              </w:rPr>
              <w:br/>
              <w:t>Practice of Documentation Development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3480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[060019] Современные проблемы непрерывного образования (онлайн-курс)</w:t>
            </w:r>
            <w:r>
              <w:rPr>
                <w:sz w:val="16"/>
                <w:szCs w:val="16"/>
              </w:rPr>
              <w:br/>
              <w:t>Current Issues in Continuous Education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3480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ОПК-3, ОПК-4, ОПК-5, ОПК-6, ОПК-7, ПКП-1, ПКП-5, ПКП-6, </w:t>
            </w:r>
            <w:r>
              <w:rPr>
                <w:sz w:val="16"/>
                <w:szCs w:val="16"/>
              </w:rPr>
              <w:lastRenderedPageBreak/>
              <w:t>УК-6, УКМ-4</w:t>
            </w:r>
          </w:p>
        </w:tc>
        <w:tc>
          <w:tcPr>
            <w:tcW w:w="4252" w:type="dxa"/>
          </w:tcPr>
          <w:p w:rsidR="00D3363C" w:rsidRPr="001C4D8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1C4D8F">
              <w:rPr>
                <w:sz w:val="16"/>
                <w:szCs w:val="16"/>
                <w:lang w:val="en-US"/>
              </w:rPr>
              <w:lastRenderedPageBreak/>
              <w:t xml:space="preserve">[064962] </w:t>
            </w:r>
            <w:r>
              <w:rPr>
                <w:sz w:val="16"/>
                <w:szCs w:val="16"/>
              </w:rPr>
              <w:t>Производственная</w:t>
            </w:r>
            <w:r w:rsidRPr="001C4D8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практика</w:t>
            </w:r>
            <w:r w:rsidRPr="001C4D8F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преддипломная</w:t>
            </w:r>
            <w:r w:rsidRPr="001C4D8F">
              <w:rPr>
                <w:sz w:val="16"/>
                <w:szCs w:val="16"/>
                <w:lang w:val="en-US"/>
              </w:rPr>
              <w:t>)</w:t>
            </w:r>
            <w:r w:rsidRPr="001C4D8F">
              <w:rPr>
                <w:sz w:val="16"/>
                <w:szCs w:val="16"/>
                <w:lang w:val="en-US"/>
              </w:rPr>
              <w:br/>
              <w:t>Graduation Thesis Preparatory Practice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23480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Вариативная часть периода обучения</w:t>
            </w:r>
          </w:p>
        </w:tc>
      </w:tr>
      <w:tr w:rsidR="00234800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[031579] Алгоритмы компьютерного зрения</w:t>
            </w:r>
            <w:r>
              <w:rPr>
                <w:sz w:val="16"/>
                <w:szCs w:val="16"/>
              </w:rPr>
              <w:br/>
              <w:t>Computer Vision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34800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[031578] Квантовые компьютеры</w:t>
            </w:r>
            <w:r>
              <w:rPr>
                <w:sz w:val="16"/>
                <w:szCs w:val="16"/>
              </w:rPr>
              <w:br/>
              <w:t>Quantum Computers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</w:tbl>
    <w:p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234800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234800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234800"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ОПК-5, ОПК-6, ОПК-7, ПКП-1, ПКП-2, ПКП-3, ПКП-4, ПКП-5, ПКП-6, ПКП-7, УК-6, УКМ-1</w:t>
            </w:r>
          </w:p>
        </w:tc>
      </w:tr>
      <w:tr w:rsidR="00234800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234800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:rsidR="00BD60E7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p w:rsidR="001C4D8F" w:rsidRDefault="001C4D8F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  <w:bookmarkStart w:id="0" w:name="_GoBack"/>
      <w:bookmarkEnd w:id="0"/>
    </w:p>
    <w:p w:rsidR="001C4D8F" w:rsidRDefault="001C4D8F" w:rsidP="001C4D8F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Председатель УМК по УГСН 09.00.00</w:t>
      </w:r>
    </w:p>
    <w:p w:rsidR="001C4D8F" w:rsidRDefault="001C4D8F" w:rsidP="001C4D8F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Информатика и вычислительная техника</w:t>
      </w:r>
      <w:r>
        <w:rPr>
          <w:rFonts w:ascii="Times New Roman" w:eastAsia="Times New Roman" w:hAnsi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/>
          <w:sz w:val="24"/>
          <w:szCs w:val="24"/>
          <w:lang w:eastAsia="ar-SA"/>
        </w:rPr>
        <w:tab/>
        <w:t>Д.В.</w:t>
      </w:r>
      <w:r>
        <w:rPr>
          <w:rFonts w:ascii="Times New Roman" w:eastAsia="Times New Roman" w:hAnsi="Times New Roman"/>
          <w:sz w:val="24"/>
          <w:szCs w:val="24"/>
          <w:lang w:val="en-US" w:eastAsia="ar-SA"/>
        </w:rPr>
        <w:t> </w:t>
      </w:r>
      <w:r>
        <w:rPr>
          <w:rFonts w:ascii="Times New Roman" w:eastAsia="Times New Roman" w:hAnsi="Times New Roman"/>
          <w:sz w:val="24"/>
          <w:szCs w:val="24"/>
          <w:lang w:eastAsia="ar-SA"/>
        </w:rPr>
        <w:t>Луцив</w:t>
      </w:r>
    </w:p>
    <w:p w:rsidR="001C4D8F" w:rsidRDefault="001C4D8F" w:rsidP="001C4D8F">
      <w:pPr>
        <w:suppressAutoHyphens/>
        <w:spacing w:after="0" w:line="240" w:lineRule="auto"/>
        <w:rPr>
          <w:rFonts w:ascii="Times New Roman" w:eastAsia="Times New Roman" w:hAnsi="Times New Roman"/>
          <w:sz w:val="16"/>
          <w:szCs w:val="16"/>
          <w:lang w:eastAsia="ar-SA"/>
        </w:rPr>
      </w:pPr>
    </w:p>
    <w:p w:rsidR="001C4D8F" w:rsidRDefault="001C4D8F" w:rsidP="001C4D8F">
      <w:pPr>
        <w:suppressAutoHyphens/>
        <w:spacing w:after="0" w:line="240" w:lineRule="auto"/>
        <w:rPr>
          <w:rFonts w:ascii="Times New Roman" w:eastAsia="Times New Roman" w:hAnsi="Times New Roman"/>
          <w:sz w:val="16"/>
          <w:szCs w:val="16"/>
          <w:lang w:eastAsia="ar-SA"/>
        </w:rPr>
      </w:pPr>
    </w:p>
    <w:p w:rsidR="001C4D8F" w:rsidRPr="001C4D8F" w:rsidRDefault="001C4D8F" w:rsidP="001C4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Секретарь</w:t>
      </w:r>
      <w:r>
        <w:rPr>
          <w:rFonts w:ascii="Times New Roman" w:eastAsia="Times New Roman" w:hAnsi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/>
          <w:sz w:val="24"/>
          <w:szCs w:val="24"/>
          <w:lang w:eastAsia="ar-SA"/>
        </w:rPr>
        <w:tab/>
        <w:t>М.А.</w:t>
      </w:r>
      <w:r>
        <w:rPr>
          <w:rFonts w:ascii="Times New Roman" w:eastAsia="Times New Roman" w:hAnsi="Times New Roman"/>
          <w:sz w:val="24"/>
          <w:szCs w:val="24"/>
          <w:lang w:val="en-US" w:eastAsia="ar-SA"/>
        </w:rPr>
        <w:t> </w:t>
      </w:r>
      <w:r>
        <w:rPr>
          <w:rFonts w:ascii="Times New Roman" w:eastAsia="Times New Roman" w:hAnsi="Times New Roman"/>
          <w:sz w:val="24"/>
          <w:szCs w:val="24"/>
          <w:lang w:eastAsia="ar-SA"/>
        </w:rPr>
        <w:t>Кальницкая</w:t>
      </w:r>
    </w:p>
    <w:sectPr w:rsidR="001C4D8F" w:rsidRPr="001C4D8F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93F" w:rsidRDefault="00A0493F" w:rsidP="003D1107">
      <w:pPr>
        <w:spacing w:after="0" w:line="240" w:lineRule="auto"/>
      </w:pPr>
      <w:r>
        <w:separator/>
      </w:r>
    </w:p>
  </w:endnote>
  <w:endnote w:type="continuationSeparator" w:id="0">
    <w:p w:rsidR="00A0493F" w:rsidRDefault="00A0493F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93F" w:rsidRDefault="00A0493F" w:rsidP="003D1107">
      <w:pPr>
        <w:spacing w:after="0" w:line="240" w:lineRule="auto"/>
      </w:pPr>
      <w:r>
        <w:separator/>
      </w:r>
    </w:p>
  </w:footnote>
  <w:footnote w:type="continuationSeparator" w:id="0">
    <w:p w:rsidR="00A0493F" w:rsidRDefault="00A0493F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8583800"/>
      <w:docPartObj>
        <w:docPartGallery w:val="Page Numbers (Top of Page)"/>
        <w:docPartUnique/>
      </w:docPartObj>
    </w:sdtPr>
    <w:sdtEndPr/>
    <w:sdtContent>
      <w:p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D8F">
          <w:rPr>
            <w:noProof/>
          </w:rPr>
          <w:t>17</w:t>
        </w:r>
        <w:r>
          <w:fldChar w:fldCharType="end"/>
        </w:r>
      </w:p>
    </w:sdtContent>
  </w:sdt>
  <w:p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C4D8F"/>
    <w:rsid w:val="001F1731"/>
    <w:rsid w:val="0020077A"/>
    <w:rsid w:val="002214DC"/>
    <w:rsid w:val="00222343"/>
    <w:rsid w:val="00234800"/>
    <w:rsid w:val="00241A52"/>
    <w:rsid w:val="00254246"/>
    <w:rsid w:val="00285E23"/>
    <w:rsid w:val="00293B1E"/>
    <w:rsid w:val="00296FBE"/>
    <w:rsid w:val="00297A65"/>
    <w:rsid w:val="003365B4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A66B7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0493F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E4B28FD-490A-4548-8E5B-41451345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B98EB-F803-4A7C-ACDD-1E5C3F613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2157</Words>
  <Characters>12295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User</cp:lastModifiedBy>
  <cp:revision>3</cp:revision>
  <dcterms:created xsi:type="dcterms:W3CDTF">2022-01-26T19:21:00Z</dcterms:created>
  <dcterms:modified xsi:type="dcterms:W3CDTF">2022-01-26T21:31:00Z</dcterms:modified>
</cp:coreProperties>
</file>