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7C755" w14:textId="0DB80CA0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1</w:t>
      </w:r>
      <w:r>
        <w:rPr>
          <w:rStyle w:val="Strong"/>
          <w:b w:val="0"/>
          <w:bCs w:val="0"/>
        </w:rPr>
        <w:t>. Perceptions and Usage of AI Chatbots in Higher Education</w:t>
      </w:r>
    </w:p>
    <w:p w14:paraId="36D70070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7138AC7D" w14:textId="77777777" w:rsidR="006B645A" w:rsidRDefault="006B645A" w:rsidP="006B645A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Surveyed </w:t>
      </w:r>
      <w:r>
        <w:rPr>
          <w:rStyle w:val="Strong"/>
          <w:rFonts w:eastAsiaTheme="majorEastAsia"/>
        </w:rPr>
        <w:t>5,894 students</w:t>
      </w:r>
      <w:r>
        <w:rPr>
          <w:rStyle w:val="markdowncomponentmarkdowntextuna25"/>
          <w:rFonts w:eastAsiaTheme="majorEastAsia"/>
        </w:rPr>
        <w:t xml:space="preserve"> to assess their perceptions of AI chatbots.</w:t>
      </w:r>
    </w:p>
    <w:p w14:paraId="263E3584" w14:textId="77777777" w:rsidR="006B645A" w:rsidRDefault="006B645A" w:rsidP="006B645A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Used descriptive and inferential statistics to </w:t>
      </w:r>
      <w:proofErr w:type="spellStart"/>
      <w:r>
        <w:rPr>
          <w:rStyle w:val="markdowncomponentmarkdowntextuna25"/>
          <w:rFonts w:eastAsiaTheme="majorEastAsia"/>
        </w:rPr>
        <w:t>analyze</w:t>
      </w:r>
      <w:proofErr w:type="spellEnd"/>
      <w:r>
        <w:rPr>
          <w:rStyle w:val="markdowncomponentmarkdowntextuna25"/>
          <w:rFonts w:eastAsiaTheme="majorEastAsia"/>
        </w:rPr>
        <w:t xml:space="preserve"> responses.</w:t>
      </w:r>
    </w:p>
    <w:p w14:paraId="3B97D767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4B2F6B13" w14:textId="77777777" w:rsidR="006B645A" w:rsidRDefault="006B645A" w:rsidP="006B645A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55.9%</w:t>
      </w:r>
      <w:r>
        <w:rPr>
          <w:rStyle w:val="markdowncomponentmarkdowntextuna25"/>
          <w:rFonts w:eastAsiaTheme="majorEastAsia"/>
        </w:rPr>
        <w:t xml:space="preserve"> of students had a positive attitude toward chatbots.</w:t>
      </w:r>
    </w:p>
    <w:p w14:paraId="752B9DE0" w14:textId="77777777" w:rsidR="006B645A" w:rsidRDefault="006B645A" w:rsidP="006B645A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61.9%</w:t>
      </w:r>
      <w:r>
        <w:rPr>
          <w:rStyle w:val="markdowncomponentmarkdowntextuna25"/>
          <w:rFonts w:eastAsiaTheme="majorEastAsia"/>
        </w:rPr>
        <w:t xml:space="preserve"> believed using chatbots for assignments was cheating.</w:t>
      </w:r>
    </w:p>
    <w:p w14:paraId="2554A2BF" w14:textId="77777777" w:rsidR="006B645A" w:rsidRDefault="006B645A" w:rsidP="006B645A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Chatbots improved efficiency but had limited impact on academic performance.</w:t>
      </w:r>
    </w:p>
    <w:p w14:paraId="3AF44357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47C84529" w14:textId="77777777" w:rsidR="006B645A" w:rsidRDefault="006B645A" w:rsidP="006B645A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Ethical concerns, such as plagiarism and academic integrity, were significant barriers.</w:t>
      </w:r>
    </w:p>
    <w:p w14:paraId="69120697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7393C0BE" w14:textId="77777777" w:rsidR="006B645A" w:rsidRDefault="006B645A" w:rsidP="006B645A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study called for clear guidelines on the ethical use of AI tools in education.</w:t>
      </w:r>
    </w:p>
    <w:p w14:paraId="06563CD3" w14:textId="264C9F57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2</w:t>
      </w:r>
      <w:r>
        <w:rPr>
          <w:rStyle w:val="Strong"/>
          <w:b w:val="0"/>
          <w:bCs w:val="0"/>
        </w:rPr>
        <w:t>. Investigating Usability Issues in AI-Enabled Mobile Learning Apps</w:t>
      </w:r>
    </w:p>
    <w:p w14:paraId="3568319C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79440808" w14:textId="777478EB" w:rsidR="006B645A" w:rsidRDefault="006B645A" w:rsidP="006B645A">
      <w:pPr>
        <w:numPr>
          <w:ilvl w:val="0"/>
          <w:numId w:val="37"/>
        </w:numPr>
        <w:spacing w:before="100" w:beforeAutospacing="1" w:after="100" w:afterAutospacing="1"/>
      </w:pPr>
      <w:proofErr w:type="spellStart"/>
      <w:r>
        <w:rPr>
          <w:rStyle w:val="markdowncomponentmarkdowntextuna25"/>
          <w:rFonts w:eastAsiaTheme="majorEastAsia"/>
        </w:rPr>
        <w:t>Analyzed</w:t>
      </w:r>
      <w:proofErr w:type="spellEnd"/>
      <w:r>
        <w:rPr>
          <w:rStyle w:val="markdowncomponentmarkdowntextuna25"/>
          <w:rFonts w:eastAsiaTheme="majorEastAsia"/>
        </w:rPr>
        <w:t xml:space="preserve"> </w:t>
      </w:r>
      <w:r>
        <w:rPr>
          <w:rStyle w:val="Strong"/>
          <w:rFonts w:eastAsiaTheme="majorEastAsia"/>
        </w:rPr>
        <w:t>445,460 user reviews</w:t>
      </w:r>
      <w:r>
        <w:rPr>
          <w:rStyle w:val="markdowncomponentmarkdowntextuna25"/>
          <w:rFonts w:eastAsiaTheme="majorEastAsia"/>
        </w:rPr>
        <w:t xml:space="preserve"> from seven AI-enabled mobile apps, including Duolingo</w:t>
      </w:r>
      <w:r>
        <w:rPr>
          <w:rStyle w:val="markdowncomponentmarkdowntextuna25"/>
          <w:rFonts w:eastAsiaTheme="majorEastAsia"/>
        </w:rPr>
        <w:t xml:space="preserve">, </w:t>
      </w:r>
      <w:proofErr w:type="spellStart"/>
      <w:proofErr w:type="gramStart"/>
      <w:r>
        <w:rPr>
          <w:rStyle w:val="markdowncomponentmarkdowntextuna25"/>
          <w:rFonts w:eastAsiaTheme="majorEastAsia"/>
        </w:rPr>
        <w:t>Photomath</w:t>
      </w:r>
      <w:r>
        <w:rPr>
          <w:rStyle w:val="markdowncomponentmarkdowntextuna25"/>
          <w:rFonts w:eastAsiaTheme="majorEastAsia"/>
        </w:rPr>
        <w:t>,etc</w:t>
      </w:r>
      <w:proofErr w:type="spellEnd"/>
      <w:r>
        <w:rPr>
          <w:rStyle w:val="markdowncomponentmarkdowntextuna25"/>
          <w:rFonts w:eastAsiaTheme="majorEastAsia"/>
        </w:rPr>
        <w:t>.</w:t>
      </w:r>
      <w:proofErr w:type="gramEnd"/>
    </w:p>
    <w:p w14:paraId="41F51D5B" w14:textId="77777777" w:rsidR="006B645A" w:rsidRDefault="006B645A" w:rsidP="006B645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Used qualitative content analysis to identify usability issues.</w:t>
      </w:r>
    </w:p>
    <w:p w14:paraId="73740F09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4671CA73" w14:textId="77777777" w:rsidR="006B645A" w:rsidRDefault="006B645A" w:rsidP="006B645A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Common complaints included poor interface design, bugs, and inefficiency.</w:t>
      </w:r>
    </w:p>
    <w:p w14:paraId="16707320" w14:textId="77777777" w:rsidR="006B645A" w:rsidRDefault="006B645A" w:rsidP="006B645A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Users reported difficulty understanding some AI features.</w:t>
      </w:r>
    </w:p>
    <w:p w14:paraId="72FD41D4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78D34C7C" w14:textId="77777777" w:rsidR="006B645A" w:rsidRDefault="006B645A" w:rsidP="006B645A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Developers struggled to balance advanced AI features with user-friendly design.</w:t>
      </w:r>
    </w:p>
    <w:p w14:paraId="5D2A3598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3756EE7F" w14:textId="77777777" w:rsidR="006B645A" w:rsidRDefault="006B645A" w:rsidP="006B645A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Recommendations were made to improve user satisfaction and learning outcomes.</w:t>
      </w:r>
    </w:p>
    <w:p w14:paraId="1D0855A8" w14:textId="77777777" w:rsidR="006B645A" w:rsidRDefault="006B645A" w:rsidP="006B645A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study emphasized the need for better design and functionality in AI apps.</w:t>
      </w:r>
    </w:p>
    <w:p w14:paraId="63CAC780" w14:textId="085C82C7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3</w:t>
      </w:r>
      <w:r>
        <w:rPr>
          <w:rStyle w:val="Strong"/>
          <w:b w:val="0"/>
          <w:bCs w:val="0"/>
        </w:rPr>
        <w:t>. Exploring University Students’ Preferences for AI-Assisted Learning Environments</w:t>
      </w:r>
    </w:p>
    <w:p w14:paraId="75545F8D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40E28D33" w14:textId="77777777" w:rsidR="006B645A" w:rsidRDefault="006B645A" w:rsidP="006B645A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lastRenderedPageBreak/>
        <w:t xml:space="preserve">Conducted </w:t>
      </w:r>
      <w:r>
        <w:rPr>
          <w:rStyle w:val="Strong"/>
          <w:rFonts w:eastAsiaTheme="majorEastAsia"/>
        </w:rPr>
        <w:t>drawing analysis</w:t>
      </w:r>
      <w:r>
        <w:rPr>
          <w:rStyle w:val="markdowncomponentmarkdowntextuna25"/>
          <w:rFonts w:eastAsiaTheme="majorEastAsia"/>
        </w:rPr>
        <w:t xml:space="preserve"> with over </w:t>
      </w:r>
      <w:r>
        <w:rPr>
          <w:rStyle w:val="Strong"/>
          <w:rFonts w:eastAsiaTheme="majorEastAsia"/>
        </w:rPr>
        <w:t>1,000 students</w:t>
      </w:r>
      <w:r>
        <w:rPr>
          <w:rStyle w:val="markdowncomponentmarkdowntextuna25"/>
          <w:rFonts w:eastAsiaTheme="majorEastAsia"/>
        </w:rPr>
        <w:t>, asking them to draw their ideal AI-assisted learning environment.</w:t>
      </w:r>
    </w:p>
    <w:p w14:paraId="4E4FA36F" w14:textId="77777777" w:rsidR="006B645A" w:rsidRDefault="006B645A" w:rsidP="006B645A">
      <w:pPr>
        <w:numPr>
          <w:ilvl w:val="0"/>
          <w:numId w:val="41"/>
        </w:numPr>
        <w:spacing w:before="100" w:beforeAutospacing="1" w:after="100" w:afterAutospacing="1"/>
      </w:pPr>
      <w:proofErr w:type="spellStart"/>
      <w:r>
        <w:t>Analyzed</w:t>
      </w:r>
      <w:proofErr w:type="spellEnd"/>
      <w:r>
        <w:t xml:space="preserve"> drawings to identify recurring themes.</w:t>
      </w:r>
    </w:p>
    <w:p w14:paraId="603DC538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3CC3E4C3" w14:textId="77777777" w:rsidR="006B645A" w:rsidRDefault="006B645A" w:rsidP="006B645A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preferred AI tools that adapt to their needs, provide instant answers, and suggest study plans.</w:t>
      </w:r>
    </w:p>
    <w:p w14:paraId="422BEA80" w14:textId="77777777" w:rsidR="006B645A" w:rsidRDefault="006B645A" w:rsidP="006B645A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Many drawings depicted AI as a supportive assistant rather than a replacement for teachers.</w:t>
      </w:r>
    </w:p>
    <w:p w14:paraId="29D00C4A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2D7439EB" w14:textId="77777777" w:rsidR="006B645A" w:rsidRDefault="006B645A" w:rsidP="006B645A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A gap was identified between students' expectations of AI tools and the current capabilities of available technologies.</w:t>
      </w:r>
    </w:p>
    <w:p w14:paraId="5EDEA757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1EC68C93" w14:textId="77777777" w:rsidR="006B645A" w:rsidRDefault="006B645A" w:rsidP="006B645A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study emphasized the need for AI tools to focus on personalization and adaptability.</w:t>
      </w:r>
    </w:p>
    <w:p w14:paraId="420BA052" w14:textId="1178D85E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4</w:t>
      </w:r>
      <w:r>
        <w:rPr>
          <w:rStyle w:val="Strong"/>
          <w:b w:val="0"/>
          <w:bCs w:val="0"/>
        </w:rPr>
        <w:t>. Impact of AI-Powered Apps on Learning Autonomy</w:t>
      </w:r>
    </w:p>
    <w:p w14:paraId="5312371D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7CD93EC1" w14:textId="77777777" w:rsidR="006B645A" w:rsidRDefault="006B645A" w:rsidP="006B645A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Conducted a </w:t>
      </w:r>
      <w:r>
        <w:rPr>
          <w:rStyle w:val="Strong"/>
          <w:rFonts w:eastAsiaTheme="majorEastAsia"/>
        </w:rPr>
        <w:t>two-month study</w:t>
      </w:r>
      <w:r>
        <w:rPr>
          <w:rStyle w:val="markdowncomponentmarkdowntextuna25"/>
          <w:rFonts w:eastAsiaTheme="majorEastAsia"/>
        </w:rPr>
        <w:t xml:space="preserve"> with </w:t>
      </w:r>
      <w:r>
        <w:rPr>
          <w:rStyle w:val="Strong"/>
          <w:rFonts w:eastAsiaTheme="majorEastAsia"/>
        </w:rPr>
        <w:t>35 university students</w:t>
      </w:r>
      <w:r>
        <w:rPr>
          <w:rStyle w:val="markdowncomponentmarkdowntextuna25"/>
          <w:rFonts w:eastAsiaTheme="majorEastAsia"/>
        </w:rPr>
        <w:t xml:space="preserve"> using the </w:t>
      </w:r>
      <w:proofErr w:type="spellStart"/>
      <w:r>
        <w:rPr>
          <w:rStyle w:val="markdowncomponentmarkdowntextuna25"/>
          <w:rFonts w:eastAsiaTheme="majorEastAsia"/>
        </w:rPr>
        <w:t>Mondly</w:t>
      </w:r>
      <w:proofErr w:type="spellEnd"/>
      <w:r>
        <w:rPr>
          <w:rStyle w:val="markdowncomponentmarkdowntextuna25"/>
          <w:rFonts w:eastAsiaTheme="majorEastAsia"/>
        </w:rPr>
        <w:t xml:space="preserve"> app to improve vocabulary and learning autonomy.</w:t>
      </w:r>
    </w:p>
    <w:p w14:paraId="35496F8B" w14:textId="77777777" w:rsidR="006B645A" w:rsidRDefault="006B645A" w:rsidP="006B645A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Used pre- and post-treatment questionnaires and semi-structured interviews.</w:t>
      </w:r>
    </w:p>
    <w:p w14:paraId="5D4903E2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5526CD84" w14:textId="77777777" w:rsidR="006B645A" w:rsidRDefault="006B645A" w:rsidP="006B645A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reported improved autonomy, including setting their own learning goals and tracking progress.</w:t>
      </w:r>
    </w:p>
    <w:p w14:paraId="4CA727AE" w14:textId="77777777" w:rsidR="006B645A" w:rsidRDefault="006B645A" w:rsidP="006B645A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app’s reward system motivated students to complete modules.</w:t>
      </w:r>
    </w:p>
    <w:p w14:paraId="43AA192D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6F949A74" w14:textId="77777777" w:rsidR="006B645A" w:rsidRDefault="006B645A" w:rsidP="006B645A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initially struggled to transition from teacher-guided to self-directed learning.</w:t>
      </w:r>
    </w:p>
    <w:p w14:paraId="32F63C71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2B798EE6" w14:textId="77777777" w:rsidR="006B645A" w:rsidRDefault="006B645A" w:rsidP="006B645A">
      <w:pPr>
        <w:numPr>
          <w:ilvl w:val="0"/>
          <w:numId w:val="48"/>
        </w:numPr>
        <w:spacing w:before="100" w:beforeAutospacing="1" w:after="100" w:afterAutospacing="1"/>
      </w:pPr>
      <w:r>
        <w:t>The app successfully fostered learning autonomy.</w:t>
      </w:r>
    </w:p>
    <w:p w14:paraId="716BCAD8" w14:textId="77777777" w:rsidR="006B645A" w:rsidRDefault="006B645A" w:rsidP="006B645A">
      <w:pPr>
        <w:numPr>
          <w:ilvl w:val="0"/>
          <w:numId w:val="48"/>
        </w:numPr>
        <w:spacing w:before="100" w:beforeAutospacing="1" w:after="100" w:afterAutospacing="1"/>
      </w:pPr>
      <w:r>
        <w:t>Highlighted the potential of AI tools to promote independent learning.</w:t>
      </w:r>
    </w:p>
    <w:p w14:paraId="4F51B0A3" w14:textId="2A2878FF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5</w:t>
      </w:r>
      <w:r>
        <w:rPr>
          <w:rStyle w:val="Strong"/>
          <w:b w:val="0"/>
          <w:bCs w:val="0"/>
        </w:rPr>
        <w:t>. AI for Self-Regulated Learning in Online Education</w:t>
      </w:r>
    </w:p>
    <w:p w14:paraId="0BF233E9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65BE2B30" w14:textId="77777777" w:rsidR="006B645A" w:rsidRDefault="006B645A" w:rsidP="006B645A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lastRenderedPageBreak/>
        <w:t xml:space="preserve">Used the </w:t>
      </w:r>
      <w:r>
        <w:rPr>
          <w:rStyle w:val="Strong"/>
          <w:rFonts w:eastAsiaTheme="majorEastAsia"/>
        </w:rPr>
        <w:t>speed dating method with storyboards</w:t>
      </w:r>
      <w:r>
        <w:rPr>
          <w:rStyle w:val="markdowncomponentmarkdowntextuna25"/>
          <w:rFonts w:eastAsiaTheme="majorEastAsia"/>
        </w:rPr>
        <w:t xml:space="preserve"> to explore students’ experiences with AI tools.</w:t>
      </w:r>
    </w:p>
    <w:p w14:paraId="4B8BBD75" w14:textId="4B34C189" w:rsidR="006B645A" w:rsidRDefault="006B645A" w:rsidP="006B645A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Conducted interviews with participants after showing them 10 storyboards </w:t>
      </w:r>
      <w:r>
        <w:rPr>
          <w:rStyle w:val="markdowncomponentmarkdowntextuna25"/>
          <w:rFonts w:eastAsiaTheme="majorEastAsia"/>
        </w:rPr>
        <w:t>of</w:t>
      </w:r>
      <w:r>
        <w:rPr>
          <w:rStyle w:val="markdowncomponentmarkdowntextuna25"/>
          <w:rFonts w:eastAsiaTheme="majorEastAsia"/>
        </w:rPr>
        <w:t xml:space="preserve"> different AI applications.</w:t>
      </w:r>
    </w:p>
    <w:p w14:paraId="4AF0165B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77968DA0" w14:textId="77777777" w:rsidR="006B645A" w:rsidRDefault="006B645A" w:rsidP="006B645A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appreciated AI tools that provided personalized feedback and adaptive learning paths.</w:t>
      </w:r>
    </w:p>
    <w:p w14:paraId="65C43AE5" w14:textId="77777777" w:rsidR="006B645A" w:rsidRDefault="006B645A" w:rsidP="006B645A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Concerns were raised about the lack of emotional support from AI tools.</w:t>
      </w:r>
    </w:p>
    <w:p w14:paraId="34144220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0839A4CA" w14:textId="77777777" w:rsidR="006B645A" w:rsidRDefault="006B645A" w:rsidP="006B645A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Participants without prior experience with AI tools found it difficult to imagine their potential benefits.</w:t>
      </w:r>
    </w:p>
    <w:p w14:paraId="267380B9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381DFA8C" w14:textId="77777777" w:rsidR="006B645A" w:rsidRDefault="006B645A" w:rsidP="006B645A">
      <w:pPr>
        <w:numPr>
          <w:ilvl w:val="0"/>
          <w:numId w:val="52"/>
        </w:numPr>
        <w:spacing w:before="100" w:beforeAutospacing="1" w:after="100" w:afterAutospacing="1"/>
      </w:pPr>
      <w:r>
        <w:t>The study highlighted areas where AI could improve self-regulated learning, such as motivation and emotional support.</w:t>
      </w:r>
    </w:p>
    <w:p w14:paraId="71218F51" w14:textId="167D3C57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6</w:t>
      </w:r>
      <w:r>
        <w:rPr>
          <w:rStyle w:val="Strong"/>
          <w:b w:val="0"/>
          <w:bCs w:val="0"/>
        </w:rPr>
        <w:t>. Students’ Mindset to Adopt AI Chatbots for Online Learning</w:t>
      </w:r>
    </w:p>
    <w:p w14:paraId="2F841B0D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7A0E8887" w14:textId="77777777" w:rsidR="006B645A" w:rsidRDefault="006B645A" w:rsidP="006B645A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Surveyed </w:t>
      </w:r>
      <w:r>
        <w:rPr>
          <w:rStyle w:val="Strong"/>
          <w:rFonts w:eastAsiaTheme="majorEastAsia"/>
        </w:rPr>
        <w:t>429 university students</w:t>
      </w:r>
      <w:r>
        <w:rPr>
          <w:rStyle w:val="markdowncomponentmarkdowntextuna25"/>
          <w:rFonts w:eastAsiaTheme="majorEastAsia"/>
        </w:rPr>
        <w:t xml:space="preserve"> from three Malaysian universities.</w:t>
      </w:r>
    </w:p>
    <w:p w14:paraId="1A9895D6" w14:textId="77777777" w:rsidR="006B645A" w:rsidRDefault="006B645A" w:rsidP="006B645A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Used the </w:t>
      </w:r>
      <w:r>
        <w:rPr>
          <w:rStyle w:val="Strong"/>
          <w:rFonts w:eastAsiaTheme="majorEastAsia"/>
        </w:rPr>
        <w:t>Technology Acceptance Model (TAM)</w:t>
      </w:r>
      <w:r>
        <w:rPr>
          <w:rStyle w:val="markdowncomponentmarkdowntextuna25"/>
          <w:rFonts w:eastAsiaTheme="majorEastAsia"/>
        </w:rPr>
        <w:t xml:space="preserve"> to measure factors like perceived usefulness, ease of use, and social norms.</w:t>
      </w:r>
    </w:p>
    <w:p w14:paraId="6AB8F0B5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53F731E9" w14:textId="77777777" w:rsidR="006B645A" w:rsidRDefault="006B645A" w:rsidP="006B645A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Social norms and perceived usefulness were the strongest predictors of adoption.</w:t>
      </w:r>
    </w:p>
    <w:p w14:paraId="4D428F89" w14:textId="77777777" w:rsidR="006B645A" w:rsidRDefault="006B645A" w:rsidP="006B645A">
      <w:pPr>
        <w:numPr>
          <w:ilvl w:val="0"/>
          <w:numId w:val="54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appreciated the personalized learning experience provided by chatbots.</w:t>
      </w:r>
    </w:p>
    <w:p w14:paraId="0D895716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68DE9213" w14:textId="77777777" w:rsidR="006B645A" w:rsidRDefault="006B645A" w:rsidP="006B645A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Technological barriers, such as low digital literacy, hindered adoption among some students.</w:t>
      </w:r>
    </w:p>
    <w:p w14:paraId="3D96CDC0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5D601956" w14:textId="77777777" w:rsidR="006B645A" w:rsidRDefault="006B645A" w:rsidP="006B645A">
      <w:pPr>
        <w:numPr>
          <w:ilvl w:val="0"/>
          <w:numId w:val="56"/>
        </w:numPr>
        <w:spacing w:before="100" w:beforeAutospacing="1" w:after="100" w:afterAutospacing="1"/>
      </w:pPr>
      <w:r>
        <w:t>The study emphasized the importance of peer and institutional support in promoting AI adoption.</w:t>
      </w:r>
    </w:p>
    <w:p w14:paraId="4AB8E93C" w14:textId="63E83872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7</w:t>
      </w:r>
      <w:r>
        <w:rPr>
          <w:rStyle w:val="Strong"/>
          <w:b w:val="0"/>
          <w:bCs w:val="0"/>
        </w:rPr>
        <w:t>. Factors Influencing AI Chatbot Adoption in Higher Education</w:t>
      </w:r>
    </w:p>
    <w:p w14:paraId="32D87957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35B3D094" w14:textId="77777777" w:rsidR="006B645A" w:rsidRDefault="006B645A" w:rsidP="006B645A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Surveyed </w:t>
      </w:r>
      <w:r>
        <w:rPr>
          <w:rStyle w:val="Strong"/>
          <w:rFonts w:eastAsiaTheme="majorEastAsia"/>
        </w:rPr>
        <w:t>550 students</w:t>
      </w:r>
      <w:r>
        <w:rPr>
          <w:rStyle w:val="markdowncomponentmarkdowntextuna25"/>
          <w:rFonts w:eastAsiaTheme="majorEastAsia"/>
        </w:rPr>
        <w:t xml:space="preserve"> using a structured questionnaire.</w:t>
      </w:r>
    </w:p>
    <w:p w14:paraId="4E558CAA" w14:textId="77777777" w:rsidR="006B645A" w:rsidRDefault="006B645A" w:rsidP="006B645A">
      <w:pPr>
        <w:numPr>
          <w:ilvl w:val="0"/>
          <w:numId w:val="57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lastRenderedPageBreak/>
        <w:t xml:space="preserve">Used </w:t>
      </w:r>
      <w:r>
        <w:rPr>
          <w:rStyle w:val="Strong"/>
          <w:rFonts w:eastAsiaTheme="majorEastAsia"/>
        </w:rPr>
        <w:t xml:space="preserve">Partial Least Squares Structural Equation </w:t>
      </w:r>
      <w:proofErr w:type="spellStart"/>
      <w:r>
        <w:rPr>
          <w:rStyle w:val="Strong"/>
          <w:rFonts w:eastAsiaTheme="majorEastAsia"/>
        </w:rPr>
        <w:t>Modeling</w:t>
      </w:r>
      <w:proofErr w:type="spellEnd"/>
      <w:r>
        <w:rPr>
          <w:rStyle w:val="Strong"/>
          <w:rFonts w:eastAsiaTheme="majorEastAsia"/>
        </w:rPr>
        <w:t xml:space="preserve"> (PLS-SEM)</w:t>
      </w:r>
      <w:r>
        <w:rPr>
          <w:rStyle w:val="markdowncomponentmarkdowntextuna25"/>
          <w:rFonts w:eastAsiaTheme="majorEastAsia"/>
        </w:rPr>
        <w:t xml:space="preserve"> to </w:t>
      </w:r>
      <w:proofErr w:type="spellStart"/>
      <w:r>
        <w:rPr>
          <w:rStyle w:val="markdowncomponentmarkdowntextuna25"/>
          <w:rFonts w:eastAsiaTheme="majorEastAsia"/>
        </w:rPr>
        <w:t>analyze</w:t>
      </w:r>
      <w:proofErr w:type="spellEnd"/>
      <w:r>
        <w:rPr>
          <w:rStyle w:val="markdowncomponentmarkdowntextuna25"/>
          <w:rFonts w:eastAsiaTheme="majorEastAsia"/>
        </w:rPr>
        <w:t xml:space="preserve"> relationships between variables.</w:t>
      </w:r>
    </w:p>
    <w:p w14:paraId="430239DD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4772A089" w14:textId="77777777" w:rsidR="006B645A" w:rsidRDefault="006B645A" w:rsidP="006B645A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Perceived usefulness, subjective norms, and technological readiness significantly influenced adoption.</w:t>
      </w:r>
    </w:p>
    <w:p w14:paraId="13858C07" w14:textId="77777777" w:rsidR="006B645A" w:rsidRDefault="006B645A" w:rsidP="006B645A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Tech readiness moderated the effect of perceived usefulness and tech simplicity on adoption.</w:t>
      </w:r>
    </w:p>
    <w:p w14:paraId="05599D5F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59F6FB29" w14:textId="77777777" w:rsidR="006B645A" w:rsidRDefault="006B645A" w:rsidP="006B645A">
      <w:pPr>
        <w:numPr>
          <w:ilvl w:val="0"/>
          <w:numId w:val="5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Students expressed concerns about the long-term impact of AI on traditional learning methods.</w:t>
      </w:r>
    </w:p>
    <w:p w14:paraId="730E2FD4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024DD35A" w14:textId="77777777" w:rsidR="006B645A" w:rsidRDefault="006B645A" w:rsidP="006B645A">
      <w:pPr>
        <w:numPr>
          <w:ilvl w:val="0"/>
          <w:numId w:val="60"/>
        </w:numPr>
        <w:spacing w:before="100" w:beforeAutospacing="1" w:after="100" w:afterAutospacing="1"/>
      </w:pPr>
      <w:r>
        <w:t>The study recommended improving digital literacy and providing ethical guidelines for AI use.</w:t>
      </w:r>
    </w:p>
    <w:p w14:paraId="4C85FBB2" w14:textId="77AD15E4" w:rsidR="006B645A" w:rsidRDefault="006B645A" w:rsidP="006B645A">
      <w:pPr>
        <w:pStyle w:val="Heading3"/>
      </w:pPr>
      <w:r>
        <w:rPr>
          <w:rStyle w:val="Strong"/>
          <w:b w:val="0"/>
          <w:bCs w:val="0"/>
        </w:rPr>
        <w:t>8</w:t>
      </w:r>
      <w:r>
        <w:rPr>
          <w:rStyle w:val="Strong"/>
          <w:b w:val="0"/>
          <w:bCs w:val="0"/>
        </w:rPr>
        <w:t>. IMAN Vocab App: AI for Vocabulary Learning in Children</w:t>
      </w:r>
    </w:p>
    <w:p w14:paraId="4B15C1F1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Methodology</w:t>
      </w:r>
      <w:r>
        <w:t>:</w:t>
      </w:r>
    </w:p>
    <w:p w14:paraId="1CBE1212" w14:textId="77777777" w:rsidR="006B645A" w:rsidRDefault="006B645A" w:rsidP="006B645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Developed the IMAN Vocab App using </w:t>
      </w:r>
      <w:r>
        <w:rPr>
          <w:rStyle w:val="Strong"/>
          <w:rFonts w:eastAsiaTheme="majorEastAsia"/>
        </w:rPr>
        <w:t>Convolutional Neural Networks (CNN)</w:t>
      </w:r>
      <w:r>
        <w:rPr>
          <w:rStyle w:val="markdowncomponentmarkdowntextuna25"/>
          <w:rFonts w:eastAsiaTheme="majorEastAsia"/>
        </w:rPr>
        <w:t xml:space="preserve"> for real-time object recognition.</w:t>
      </w:r>
    </w:p>
    <w:p w14:paraId="42C7F602" w14:textId="77777777" w:rsidR="006B645A" w:rsidRDefault="006B645A" w:rsidP="006B645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Collected thousands of images for training, validation, and testing.</w:t>
      </w:r>
    </w:p>
    <w:p w14:paraId="0C3590C8" w14:textId="77777777" w:rsidR="006B645A" w:rsidRDefault="006B645A" w:rsidP="006B645A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app was tested with children, focusing on vocabulary improvement.</w:t>
      </w:r>
    </w:p>
    <w:p w14:paraId="7E000B44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Results</w:t>
      </w:r>
      <w:r>
        <w:t>:</w:t>
      </w:r>
    </w:p>
    <w:p w14:paraId="62BD1BE6" w14:textId="77777777" w:rsidR="006B645A" w:rsidRDefault="006B645A" w:rsidP="006B645A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 xml:space="preserve">Achieved over </w:t>
      </w:r>
      <w:r>
        <w:rPr>
          <w:rStyle w:val="Strong"/>
          <w:rFonts w:eastAsiaTheme="majorEastAsia"/>
        </w:rPr>
        <w:t>90% accuracy</w:t>
      </w:r>
      <w:r>
        <w:rPr>
          <w:rStyle w:val="markdowncomponentmarkdowntextuna25"/>
          <w:rFonts w:eastAsiaTheme="majorEastAsia"/>
        </w:rPr>
        <w:t xml:space="preserve"> in image classification.</w:t>
      </w:r>
    </w:p>
    <w:p w14:paraId="0BE42B7D" w14:textId="77777777" w:rsidR="006B645A" w:rsidRDefault="006B645A" w:rsidP="006B645A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Children showed significant improvement in vocabulary acquisition after using the app.</w:t>
      </w:r>
    </w:p>
    <w:p w14:paraId="4B650139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Challenges</w:t>
      </w:r>
      <w:r>
        <w:t>:</w:t>
      </w:r>
    </w:p>
    <w:p w14:paraId="7CECC4FD" w14:textId="77777777" w:rsidR="006B645A" w:rsidRDefault="006B645A" w:rsidP="006B645A">
      <w:pPr>
        <w:numPr>
          <w:ilvl w:val="0"/>
          <w:numId w:val="31"/>
        </w:numPr>
        <w:spacing w:before="100" w:beforeAutospacing="1" w:after="100" w:afterAutospacing="1"/>
      </w:pPr>
      <w:r>
        <w:t>Ensuring the app was engaging and interactive for young learners.</w:t>
      </w:r>
    </w:p>
    <w:p w14:paraId="224E2396" w14:textId="77777777" w:rsidR="006B645A" w:rsidRDefault="006B645A" w:rsidP="006B645A">
      <w:pPr>
        <w:numPr>
          <w:ilvl w:val="0"/>
          <w:numId w:val="31"/>
        </w:numPr>
        <w:spacing w:before="100" w:beforeAutospacing="1" w:after="100" w:afterAutospacing="1"/>
      </w:pPr>
      <w:r>
        <w:t>Balancing technical complexity with user-friendly design.</w:t>
      </w:r>
    </w:p>
    <w:p w14:paraId="2AB7E6C5" w14:textId="77777777" w:rsidR="006B645A" w:rsidRDefault="006B645A" w:rsidP="006B645A">
      <w:pPr>
        <w:pStyle w:val="NormalWeb"/>
      </w:pPr>
      <w:r>
        <w:rPr>
          <w:rStyle w:val="Strong"/>
          <w:rFonts w:eastAsiaTheme="majorEastAsia"/>
        </w:rPr>
        <w:t>Outcomes</w:t>
      </w:r>
      <w:r>
        <w:t>:</w:t>
      </w:r>
    </w:p>
    <w:p w14:paraId="6C1CCCA9" w14:textId="77777777" w:rsidR="006B645A" w:rsidRDefault="006B645A" w:rsidP="006B645A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The app successfully combined learning with play, making it an effective tool for early education.</w:t>
      </w:r>
    </w:p>
    <w:p w14:paraId="27E458F8" w14:textId="77777777" w:rsidR="006B645A" w:rsidRDefault="006B645A" w:rsidP="006B645A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markdowncomponentmarkdowntextuna25"/>
          <w:rFonts w:eastAsiaTheme="majorEastAsia"/>
        </w:rPr>
        <w:t>Recommendations included integrating IoT platforms for broader applications.</w:t>
      </w:r>
    </w:p>
    <w:p w14:paraId="57F6D5F9" w14:textId="77777777" w:rsidR="00393669" w:rsidRPr="006B645A" w:rsidRDefault="00393669" w:rsidP="006B645A"/>
    <w:sectPr w:rsidR="00393669" w:rsidRPr="006B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E61"/>
    <w:multiLevelType w:val="multilevel"/>
    <w:tmpl w:val="616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100E"/>
    <w:multiLevelType w:val="multilevel"/>
    <w:tmpl w:val="5E00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5D3B"/>
    <w:multiLevelType w:val="multilevel"/>
    <w:tmpl w:val="DB0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7BC0"/>
    <w:multiLevelType w:val="multilevel"/>
    <w:tmpl w:val="866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F2DA4"/>
    <w:multiLevelType w:val="multilevel"/>
    <w:tmpl w:val="594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033CD"/>
    <w:multiLevelType w:val="multilevel"/>
    <w:tmpl w:val="FA9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B54DA"/>
    <w:multiLevelType w:val="multilevel"/>
    <w:tmpl w:val="F8A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B4B6A"/>
    <w:multiLevelType w:val="multilevel"/>
    <w:tmpl w:val="CDE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F1BD1"/>
    <w:multiLevelType w:val="multilevel"/>
    <w:tmpl w:val="B3F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76B0A"/>
    <w:multiLevelType w:val="multilevel"/>
    <w:tmpl w:val="636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43C64"/>
    <w:multiLevelType w:val="multilevel"/>
    <w:tmpl w:val="00A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432F9"/>
    <w:multiLevelType w:val="multilevel"/>
    <w:tmpl w:val="4D5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E750A"/>
    <w:multiLevelType w:val="multilevel"/>
    <w:tmpl w:val="A7E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5E0646"/>
    <w:multiLevelType w:val="multilevel"/>
    <w:tmpl w:val="C57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727ED"/>
    <w:multiLevelType w:val="multilevel"/>
    <w:tmpl w:val="CF5E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01382"/>
    <w:multiLevelType w:val="multilevel"/>
    <w:tmpl w:val="296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B0F93"/>
    <w:multiLevelType w:val="multilevel"/>
    <w:tmpl w:val="75A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82554"/>
    <w:multiLevelType w:val="multilevel"/>
    <w:tmpl w:val="641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D42F4"/>
    <w:multiLevelType w:val="multilevel"/>
    <w:tmpl w:val="B70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F73807"/>
    <w:multiLevelType w:val="multilevel"/>
    <w:tmpl w:val="5B7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F2312"/>
    <w:multiLevelType w:val="multilevel"/>
    <w:tmpl w:val="53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A7BE3"/>
    <w:multiLevelType w:val="multilevel"/>
    <w:tmpl w:val="0E2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55CD5"/>
    <w:multiLevelType w:val="multilevel"/>
    <w:tmpl w:val="35A2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CE668C"/>
    <w:multiLevelType w:val="multilevel"/>
    <w:tmpl w:val="CCBC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534DC"/>
    <w:multiLevelType w:val="multilevel"/>
    <w:tmpl w:val="4F6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981345"/>
    <w:multiLevelType w:val="multilevel"/>
    <w:tmpl w:val="F82E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A2582E"/>
    <w:multiLevelType w:val="multilevel"/>
    <w:tmpl w:val="450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1048D"/>
    <w:multiLevelType w:val="multilevel"/>
    <w:tmpl w:val="85A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04FBD"/>
    <w:multiLevelType w:val="multilevel"/>
    <w:tmpl w:val="7F44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613B38"/>
    <w:multiLevelType w:val="multilevel"/>
    <w:tmpl w:val="0FE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227C83"/>
    <w:multiLevelType w:val="multilevel"/>
    <w:tmpl w:val="22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7D1C03"/>
    <w:multiLevelType w:val="multilevel"/>
    <w:tmpl w:val="8FD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D00F68"/>
    <w:multiLevelType w:val="multilevel"/>
    <w:tmpl w:val="966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028B5"/>
    <w:multiLevelType w:val="multilevel"/>
    <w:tmpl w:val="A21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2C49A6"/>
    <w:multiLevelType w:val="multilevel"/>
    <w:tmpl w:val="689E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0D1EE3"/>
    <w:multiLevelType w:val="multilevel"/>
    <w:tmpl w:val="605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166C3E"/>
    <w:multiLevelType w:val="multilevel"/>
    <w:tmpl w:val="CB0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C73937"/>
    <w:multiLevelType w:val="multilevel"/>
    <w:tmpl w:val="69A4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4131E"/>
    <w:multiLevelType w:val="multilevel"/>
    <w:tmpl w:val="1A2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C4688"/>
    <w:multiLevelType w:val="multilevel"/>
    <w:tmpl w:val="1A5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F04DC"/>
    <w:multiLevelType w:val="multilevel"/>
    <w:tmpl w:val="248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1A636A"/>
    <w:multiLevelType w:val="multilevel"/>
    <w:tmpl w:val="51A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8D0D20"/>
    <w:multiLevelType w:val="multilevel"/>
    <w:tmpl w:val="865E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B11778"/>
    <w:multiLevelType w:val="multilevel"/>
    <w:tmpl w:val="2A8C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C94542"/>
    <w:multiLevelType w:val="multilevel"/>
    <w:tmpl w:val="4DB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576FA4"/>
    <w:multiLevelType w:val="multilevel"/>
    <w:tmpl w:val="75E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94193B"/>
    <w:multiLevelType w:val="multilevel"/>
    <w:tmpl w:val="3A50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417F1D"/>
    <w:multiLevelType w:val="multilevel"/>
    <w:tmpl w:val="A71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C019FA"/>
    <w:multiLevelType w:val="multilevel"/>
    <w:tmpl w:val="670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A652C6"/>
    <w:multiLevelType w:val="multilevel"/>
    <w:tmpl w:val="63C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81173"/>
    <w:multiLevelType w:val="multilevel"/>
    <w:tmpl w:val="42C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8251F"/>
    <w:multiLevelType w:val="multilevel"/>
    <w:tmpl w:val="BCE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2C415F"/>
    <w:multiLevelType w:val="multilevel"/>
    <w:tmpl w:val="540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806B96"/>
    <w:multiLevelType w:val="multilevel"/>
    <w:tmpl w:val="56B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FE436D"/>
    <w:multiLevelType w:val="multilevel"/>
    <w:tmpl w:val="D4B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3351EF"/>
    <w:multiLevelType w:val="multilevel"/>
    <w:tmpl w:val="0C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8E3E24"/>
    <w:multiLevelType w:val="multilevel"/>
    <w:tmpl w:val="3D9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9C193B"/>
    <w:multiLevelType w:val="multilevel"/>
    <w:tmpl w:val="520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484450"/>
    <w:multiLevelType w:val="multilevel"/>
    <w:tmpl w:val="DA8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2C2D76"/>
    <w:multiLevelType w:val="multilevel"/>
    <w:tmpl w:val="7E3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89295">
    <w:abstractNumId w:val="46"/>
  </w:num>
  <w:num w:numId="2" w16cid:durableId="1682901131">
    <w:abstractNumId w:val="18"/>
  </w:num>
  <w:num w:numId="3" w16cid:durableId="1553738179">
    <w:abstractNumId w:val="54"/>
  </w:num>
  <w:num w:numId="4" w16cid:durableId="1133212866">
    <w:abstractNumId w:val="43"/>
  </w:num>
  <w:num w:numId="5" w16cid:durableId="525755915">
    <w:abstractNumId w:val="5"/>
  </w:num>
  <w:num w:numId="6" w16cid:durableId="238711442">
    <w:abstractNumId w:val="7"/>
  </w:num>
  <w:num w:numId="7" w16cid:durableId="1658148987">
    <w:abstractNumId w:val="15"/>
  </w:num>
  <w:num w:numId="8" w16cid:durableId="511532094">
    <w:abstractNumId w:val="22"/>
  </w:num>
  <w:num w:numId="9" w16cid:durableId="824470907">
    <w:abstractNumId w:val="0"/>
  </w:num>
  <w:num w:numId="10" w16cid:durableId="1909068118">
    <w:abstractNumId w:val="42"/>
  </w:num>
  <w:num w:numId="11" w16cid:durableId="1107193259">
    <w:abstractNumId w:val="40"/>
  </w:num>
  <w:num w:numId="12" w16cid:durableId="281612265">
    <w:abstractNumId w:val="11"/>
  </w:num>
  <w:num w:numId="13" w16cid:durableId="606736673">
    <w:abstractNumId w:val="8"/>
  </w:num>
  <w:num w:numId="14" w16cid:durableId="2077970825">
    <w:abstractNumId w:val="44"/>
  </w:num>
  <w:num w:numId="15" w16cid:durableId="1320189123">
    <w:abstractNumId w:val="37"/>
  </w:num>
  <w:num w:numId="16" w16cid:durableId="282929739">
    <w:abstractNumId w:val="20"/>
  </w:num>
  <w:num w:numId="17" w16cid:durableId="1636909005">
    <w:abstractNumId w:val="23"/>
  </w:num>
  <w:num w:numId="18" w16cid:durableId="1716388233">
    <w:abstractNumId w:val="52"/>
  </w:num>
  <w:num w:numId="19" w16cid:durableId="1120685605">
    <w:abstractNumId w:val="12"/>
  </w:num>
  <w:num w:numId="20" w16cid:durableId="21514727">
    <w:abstractNumId w:val="19"/>
  </w:num>
  <w:num w:numId="21" w16cid:durableId="1636333575">
    <w:abstractNumId w:val="55"/>
  </w:num>
  <w:num w:numId="22" w16cid:durableId="1539968284">
    <w:abstractNumId w:val="2"/>
  </w:num>
  <w:num w:numId="23" w16cid:durableId="832136439">
    <w:abstractNumId w:val="17"/>
  </w:num>
  <w:num w:numId="24" w16cid:durableId="627782838">
    <w:abstractNumId w:val="13"/>
  </w:num>
  <w:num w:numId="25" w16cid:durableId="1222640178">
    <w:abstractNumId w:val="49"/>
  </w:num>
  <w:num w:numId="26" w16cid:durableId="729033637">
    <w:abstractNumId w:val="53"/>
  </w:num>
  <w:num w:numId="27" w16cid:durableId="2008287506">
    <w:abstractNumId w:val="21"/>
  </w:num>
  <w:num w:numId="28" w16cid:durableId="153305935">
    <w:abstractNumId w:val="27"/>
  </w:num>
  <w:num w:numId="29" w16cid:durableId="1496727251">
    <w:abstractNumId w:val="29"/>
  </w:num>
  <w:num w:numId="30" w16cid:durableId="1582330851">
    <w:abstractNumId w:val="51"/>
  </w:num>
  <w:num w:numId="31" w16cid:durableId="709766820">
    <w:abstractNumId w:val="24"/>
  </w:num>
  <w:num w:numId="32" w16cid:durableId="1102644936">
    <w:abstractNumId w:val="57"/>
  </w:num>
  <w:num w:numId="33" w16cid:durableId="1621955998">
    <w:abstractNumId w:val="47"/>
  </w:num>
  <w:num w:numId="34" w16cid:durableId="560363426">
    <w:abstractNumId w:val="58"/>
  </w:num>
  <w:num w:numId="35" w16cid:durableId="227114332">
    <w:abstractNumId w:val="34"/>
  </w:num>
  <w:num w:numId="36" w16cid:durableId="1772581300">
    <w:abstractNumId w:val="3"/>
  </w:num>
  <w:num w:numId="37" w16cid:durableId="724371029">
    <w:abstractNumId w:val="39"/>
  </w:num>
  <w:num w:numId="38" w16cid:durableId="2100907484">
    <w:abstractNumId w:val="4"/>
  </w:num>
  <w:num w:numId="39" w16cid:durableId="1290624613">
    <w:abstractNumId w:val="25"/>
  </w:num>
  <w:num w:numId="40" w16cid:durableId="471562324">
    <w:abstractNumId w:val="16"/>
  </w:num>
  <w:num w:numId="41" w16cid:durableId="194466313">
    <w:abstractNumId w:val="59"/>
  </w:num>
  <w:num w:numId="42" w16cid:durableId="88502574">
    <w:abstractNumId w:val="45"/>
  </w:num>
  <w:num w:numId="43" w16cid:durableId="1518276018">
    <w:abstractNumId w:val="38"/>
  </w:num>
  <w:num w:numId="44" w16cid:durableId="1998141880">
    <w:abstractNumId w:val="14"/>
  </w:num>
  <w:num w:numId="45" w16cid:durableId="861629645">
    <w:abstractNumId w:val="9"/>
  </w:num>
  <w:num w:numId="46" w16cid:durableId="635062092">
    <w:abstractNumId w:val="36"/>
  </w:num>
  <w:num w:numId="47" w16cid:durableId="113445991">
    <w:abstractNumId w:val="1"/>
  </w:num>
  <w:num w:numId="48" w16cid:durableId="985738571">
    <w:abstractNumId w:val="10"/>
  </w:num>
  <w:num w:numId="49" w16cid:durableId="1969316302">
    <w:abstractNumId w:val="41"/>
  </w:num>
  <w:num w:numId="50" w16cid:durableId="1592929397">
    <w:abstractNumId w:val="48"/>
  </w:num>
  <w:num w:numId="51" w16cid:durableId="1322545010">
    <w:abstractNumId w:val="30"/>
  </w:num>
  <w:num w:numId="52" w16cid:durableId="309557634">
    <w:abstractNumId w:val="33"/>
  </w:num>
  <w:num w:numId="53" w16cid:durableId="235743252">
    <w:abstractNumId w:val="35"/>
  </w:num>
  <w:num w:numId="54" w16cid:durableId="716323582">
    <w:abstractNumId w:val="32"/>
  </w:num>
  <w:num w:numId="55" w16cid:durableId="2016299473">
    <w:abstractNumId w:val="56"/>
  </w:num>
  <w:num w:numId="56" w16cid:durableId="1273130387">
    <w:abstractNumId w:val="6"/>
  </w:num>
  <w:num w:numId="57" w16cid:durableId="1250307382">
    <w:abstractNumId w:val="50"/>
  </w:num>
  <w:num w:numId="58" w16cid:durableId="1044526408">
    <w:abstractNumId w:val="31"/>
  </w:num>
  <w:num w:numId="59" w16cid:durableId="1812937399">
    <w:abstractNumId w:val="28"/>
  </w:num>
  <w:num w:numId="60" w16cid:durableId="10440591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5A"/>
    <w:rsid w:val="00393669"/>
    <w:rsid w:val="003B51F0"/>
    <w:rsid w:val="00487C6C"/>
    <w:rsid w:val="006B645A"/>
    <w:rsid w:val="006D5B5C"/>
    <w:rsid w:val="009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31B6C"/>
  <w15:chartTrackingRefBased/>
  <w15:docId w15:val="{98A3A70F-F897-9249-9DE1-AB6B16DA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5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645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B645A"/>
    <w:rPr>
      <w:b/>
      <w:bCs/>
    </w:rPr>
  </w:style>
  <w:style w:type="character" w:customStyle="1" w:styleId="markdowncomponentmarkdowntextuna25">
    <w:name w:val="markdowncomponent__markdowntext___una25"/>
    <w:basedOn w:val="DefaultParagraphFont"/>
    <w:rsid w:val="006B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D24125711 Rumaysa Qayyum Babulkhair</dc:creator>
  <cp:keywords/>
  <dc:description/>
  <cp:lastModifiedBy>D24125711 Rumaysa Qayyum Babulkhair</cp:lastModifiedBy>
  <cp:revision>1</cp:revision>
  <dcterms:created xsi:type="dcterms:W3CDTF">2025-10-02T20:23:00Z</dcterms:created>
  <dcterms:modified xsi:type="dcterms:W3CDTF">2025-10-02T20:31:00Z</dcterms:modified>
</cp:coreProperties>
</file>