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FA" w:rsidRDefault="00851821" w:rsidP="00851821">
      <w:pPr>
        <w:pStyle w:val="Title"/>
      </w:pPr>
      <w:r w:rsidRPr="00851821">
        <w:rPr>
          <w:lang w:val="ru-RU"/>
        </w:rPr>
        <w:t>Задания</w:t>
      </w:r>
      <w:r w:rsidRPr="006F31BB">
        <w:t xml:space="preserve"> </w:t>
      </w:r>
      <w:r w:rsidRPr="00851821">
        <w:rPr>
          <w:lang w:val="ru-RU"/>
        </w:rPr>
        <w:t>к</w:t>
      </w:r>
      <w:r w:rsidRPr="006F31BB">
        <w:t xml:space="preserve"> </w:t>
      </w:r>
      <w:r w:rsidRPr="00851821">
        <w:rPr>
          <w:lang w:val="ru-RU"/>
        </w:rPr>
        <w:t>модулю</w:t>
      </w:r>
      <w:r>
        <w:t xml:space="preserve"> </w:t>
      </w:r>
      <w:r w:rsidRPr="00851821">
        <w:t>Expressions and IQueryable</w:t>
      </w:r>
    </w:p>
    <w:p w:rsidR="00851821" w:rsidRDefault="00851821" w:rsidP="00851821"/>
    <w:p w:rsidR="00851821" w:rsidRPr="006F31BB" w:rsidRDefault="00851821" w:rsidP="00851821">
      <w:pPr>
        <w:pStyle w:val="Heading1"/>
        <w:rPr>
          <w:lang w:val="ru-RU"/>
        </w:rPr>
      </w:pPr>
      <w:r w:rsidRPr="0004698E">
        <w:t>Expression</w:t>
      </w:r>
      <w:r w:rsidRPr="006F31BB">
        <w:rPr>
          <w:lang w:val="ru-RU"/>
        </w:rPr>
        <w:t xml:space="preserve"> </w:t>
      </w:r>
      <w:r w:rsidRPr="0004698E">
        <w:t>Tree</w:t>
      </w:r>
    </w:p>
    <w:p w:rsidR="00851821" w:rsidRDefault="00851821" w:rsidP="0004698E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</w:p>
    <w:p w:rsidR="00851821" w:rsidRDefault="00851821" w:rsidP="00851821">
      <w:pPr>
        <w:rPr>
          <w:lang w:val="ru-RU"/>
        </w:rPr>
      </w:pPr>
      <w:r>
        <w:rPr>
          <w:lang w:val="ru-RU"/>
        </w:rPr>
        <w:t>Создайте класс-трансформатор</w:t>
      </w:r>
      <w:r w:rsidR="006F31BB">
        <w:rPr>
          <w:lang w:val="ru-RU"/>
        </w:rPr>
        <w:t xml:space="preserve"> на </w:t>
      </w:r>
      <w:r w:rsidR="006F31BB" w:rsidRPr="006F31BB">
        <w:rPr>
          <w:lang w:val="ru-RU"/>
        </w:rPr>
        <w:t xml:space="preserve">основе </w:t>
      </w:r>
      <w:r w:rsidR="006F31BB">
        <w:t>ExpressionVisitor</w:t>
      </w:r>
      <w:r>
        <w:rPr>
          <w:lang w:val="ru-RU"/>
        </w:rPr>
        <w:t>, выполняющий следующие 2 вида преобразований</w:t>
      </w:r>
      <w:r w:rsidR="006F31BB" w:rsidRPr="006F31BB">
        <w:rPr>
          <w:lang w:val="ru-RU"/>
        </w:rPr>
        <w:t xml:space="preserve"> </w:t>
      </w:r>
      <w:r w:rsidR="006F31BB" w:rsidRPr="00D30F74">
        <w:rPr>
          <w:lang w:val="ru-RU"/>
        </w:rPr>
        <w:t>дерева выражений</w:t>
      </w:r>
      <w:r>
        <w:rPr>
          <w:lang w:val="ru-RU"/>
        </w:rPr>
        <w:t>:</w:t>
      </w:r>
    </w:p>
    <w:p w:rsidR="00851821" w:rsidRDefault="0004698E" w:rsidP="008518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Замену выражений вида </w:t>
      </w:r>
      <w:r w:rsidRPr="0004698E">
        <w:rPr>
          <w:lang w:val="ru-RU"/>
        </w:rPr>
        <w:t>&lt;</w:t>
      </w:r>
      <w:r>
        <w:rPr>
          <w:lang w:val="ru-RU"/>
        </w:rPr>
        <w:t>переменная</w:t>
      </w:r>
      <w:r w:rsidRPr="0004698E">
        <w:rPr>
          <w:lang w:val="ru-RU"/>
        </w:rPr>
        <w:t>&gt;</w:t>
      </w:r>
      <w:r>
        <w:rPr>
          <w:lang w:val="ru-RU"/>
        </w:rPr>
        <w:t xml:space="preserve"> + 1 </w:t>
      </w:r>
      <w:r w:rsidRPr="0004698E">
        <w:rPr>
          <w:lang w:val="ru-RU"/>
        </w:rPr>
        <w:t>/ &lt;</w:t>
      </w:r>
      <w:r>
        <w:rPr>
          <w:lang w:val="ru-RU"/>
        </w:rPr>
        <w:t>переменная</w:t>
      </w:r>
      <w:r w:rsidRPr="0004698E">
        <w:rPr>
          <w:lang w:val="ru-RU"/>
        </w:rPr>
        <w:t>&gt;</w:t>
      </w:r>
      <w:r>
        <w:rPr>
          <w:lang w:val="ru-RU"/>
        </w:rPr>
        <w:t xml:space="preserve"> - 1 на операции инкремента и декремента</w:t>
      </w:r>
    </w:p>
    <w:p w:rsidR="0004698E" w:rsidRDefault="0004698E" w:rsidP="0085182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Замену параметров, входящих в </w:t>
      </w:r>
      <w:r>
        <w:t>lambda</w:t>
      </w:r>
      <w:r>
        <w:rPr>
          <w:lang w:val="ru-RU"/>
        </w:rPr>
        <w:t>-выражение, на константы (в качестве параметров такого преобразования передавать:</w:t>
      </w:r>
    </w:p>
    <w:p w:rsidR="0004698E" w:rsidRDefault="0004698E" w:rsidP="000469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Исходное выражение</w:t>
      </w:r>
    </w:p>
    <w:p w:rsidR="0004698E" w:rsidRDefault="0004698E" w:rsidP="0004698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Список пар </w:t>
      </w:r>
      <w:r w:rsidRPr="0004698E">
        <w:rPr>
          <w:lang w:val="ru-RU"/>
        </w:rPr>
        <w:t>&lt;имя параметра: значение для замены&gt;</w:t>
      </w:r>
    </w:p>
    <w:p w:rsidR="0004698E" w:rsidRDefault="00CB5253" w:rsidP="0004698E">
      <w:pPr>
        <w:rPr>
          <w:lang w:val="ru-RU"/>
        </w:rPr>
      </w:pPr>
      <w:r w:rsidRPr="00CB5253">
        <w:rPr>
          <w:lang w:val="ru-RU"/>
        </w:rPr>
        <w:t>Для контроля полученное дерево выводить в консоль или смотреть результат под отладчиком, использую ExpressionTree</w:t>
      </w:r>
      <w:r w:rsidRPr="00C910D8">
        <w:rPr>
          <w:lang w:val="ru-RU"/>
        </w:rPr>
        <w:t xml:space="preserve"> </w:t>
      </w:r>
      <w:r w:rsidRPr="00CB5253">
        <w:rPr>
          <w:lang w:val="ru-RU"/>
        </w:rPr>
        <w:t xml:space="preserve">Visualizer, а также компилировать </w:t>
      </w:r>
      <w:r>
        <w:rPr>
          <w:lang w:val="ru-RU"/>
        </w:rPr>
        <w:t>его и вызывать полученный метод</w:t>
      </w:r>
      <w:r w:rsidR="0004698E">
        <w:rPr>
          <w:lang w:val="ru-RU"/>
        </w:rPr>
        <w:t>.</w:t>
      </w:r>
    </w:p>
    <w:p w:rsidR="0004698E" w:rsidRPr="006F31BB" w:rsidRDefault="0004698E" w:rsidP="0004698E">
      <w:pPr>
        <w:pStyle w:val="Heading2"/>
        <w:rPr>
          <w:lang w:val="ru-RU"/>
        </w:rPr>
      </w:pPr>
      <w:r w:rsidRPr="0004698E">
        <w:rPr>
          <w:lang w:val="ru-RU"/>
        </w:rPr>
        <w:t>Задание</w:t>
      </w:r>
      <w:r w:rsidRPr="006F31BB">
        <w:rPr>
          <w:lang w:val="ru-RU"/>
        </w:rPr>
        <w:t xml:space="preserve"> 2.</w:t>
      </w:r>
    </w:p>
    <w:p w:rsidR="0004698E" w:rsidRDefault="00FC74F4" w:rsidP="0004698E">
      <w:pPr>
        <w:rPr>
          <w:lang w:val="ru-RU"/>
        </w:rPr>
      </w:pPr>
      <w:r>
        <w:rPr>
          <w:lang w:val="ru-RU"/>
        </w:rPr>
        <w:t xml:space="preserve">Используя возможность конструировать </w:t>
      </w:r>
      <w:r>
        <w:t>Expression</w:t>
      </w:r>
      <w:r w:rsidRPr="00FC74F4">
        <w:rPr>
          <w:lang w:val="ru-RU"/>
        </w:rPr>
        <w:t xml:space="preserve"> </w:t>
      </w:r>
      <w:r>
        <w:t>Tree</w:t>
      </w:r>
      <w:r w:rsidR="00C910D8">
        <w:rPr>
          <w:lang w:val="ru-RU"/>
        </w:rPr>
        <w:t xml:space="preserve"> и выполн</w:t>
      </w:r>
      <w:r w:rsidR="00C910D8">
        <w:t>я</w:t>
      </w:r>
      <w:bookmarkStart w:id="0" w:name="_GoBack"/>
      <w:bookmarkEnd w:id="0"/>
      <w:r w:rsidR="00D30F74">
        <w:rPr>
          <w:lang w:val="ru-RU"/>
        </w:rPr>
        <w:t>ть его код</w:t>
      </w:r>
      <w:r>
        <w:rPr>
          <w:lang w:val="ru-RU"/>
        </w:rPr>
        <w:t xml:space="preserve">, создайте собственный </w:t>
      </w:r>
      <w:r w:rsidR="007F223B">
        <w:rPr>
          <w:lang w:val="ru-RU"/>
        </w:rPr>
        <w:t>механизм маппинга (копирующего поля (свойства) одного класса в другой)</w:t>
      </w:r>
      <w:r>
        <w:rPr>
          <w:lang w:val="ru-RU"/>
        </w:rPr>
        <w:t>.</w:t>
      </w:r>
    </w:p>
    <w:p w:rsidR="007F223B" w:rsidRPr="007F223B" w:rsidRDefault="007F223B" w:rsidP="0004698E">
      <w:pPr>
        <w:rPr>
          <w:lang w:val="ru-RU"/>
        </w:rPr>
      </w:pPr>
      <w:r>
        <w:rPr>
          <w:lang w:val="ru-RU"/>
        </w:rPr>
        <w:t>Приблизительный интерфейс и пример использования приведен ниже (</w:t>
      </w:r>
      <w:r w:rsidRPr="007F223B">
        <w:rPr>
          <w:lang w:val="ru-RU"/>
        </w:rPr>
        <w:t>MapperGenerator</w:t>
      </w:r>
      <w:r>
        <w:rPr>
          <w:lang w:val="ru-RU"/>
        </w:rPr>
        <w:t xml:space="preserve"> – фабрика мапперов, </w:t>
      </w:r>
      <w:r w:rsidRPr="007F223B">
        <w:rPr>
          <w:lang w:val="ru-RU"/>
        </w:rPr>
        <w:t>Mapper</w:t>
      </w:r>
      <w:r>
        <w:rPr>
          <w:lang w:val="ru-RU"/>
        </w:rPr>
        <w:t xml:space="preserve"> – класс маппинга). Обратите внимание, что в данном примере создается только новый экземпляр конечного класса, но сами данные не копируются.</w:t>
      </w:r>
    </w:p>
    <w:p w:rsidR="007F223B" w:rsidRPr="007F223B" w:rsidRDefault="007F223B" w:rsidP="007F223B">
      <w:pPr>
        <w:pStyle w:val="HTMLPreformatted"/>
        <w:shd w:val="clear" w:color="auto" w:fill="FFFFFF"/>
        <w:rPr>
          <w:rFonts w:ascii="Consolas" w:hAnsi="Consolas" w:cs="Consolas"/>
          <w:color w:val="000000"/>
          <w:sz w:val="12"/>
          <w:szCs w:val="24"/>
        </w:rPr>
      </w:pP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mapFunction;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internal</w:t>
      </w:r>
      <w:r w:rsidRPr="007F223B">
        <w:rPr>
          <w:rFonts w:ascii="Consolas" w:hAnsi="Consolas" w:cs="Consolas"/>
          <w:color w:val="000000"/>
          <w:sz w:val="12"/>
          <w:szCs w:val="24"/>
        </w:rPr>
        <w:t> Mapper(</w:t>
      </w:r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func)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mapFunction = func;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 Map(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 source)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return</w:t>
      </w:r>
      <w:r w:rsidRPr="007F223B">
        <w:rPr>
          <w:rFonts w:ascii="Consolas" w:hAnsi="Consolas" w:cs="Consolas"/>
          <w:color w:val="000000"/>
          <w:sz w:val="12"/>
          <w:szCs w:val="24"/>
        </w:rPr>
        <w:t> mapFunction(source);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MappingGenerator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 Generate&lt;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&gt;()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sourceParam = </w:t>
      </w:r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.Parameter(</w:t>
      </w:r>
      <w:r w:rsidRPr="007F223B">
        <w:rPr>
          <w:rFonts w:ascii="Consolas" w:hAnsi="Consolas" w:cs="Consolas"/>
          <w:color w:val="0000FF"/>
          <w:sz w:val="12"/>
          <w:szCs w:val="24"/>
        </w:rPr>
        <w:t>typeof</w:t>
      </w:r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mapFunction = 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.Lambda&lt;</w:t>
      </w:r>
      <w:r w:rsidRPr="007F223B">
        <w:rPr>
          <w:rFonts w:ascii="Consolas" w:hAnsi="Consolas" w:cs="Consolas"/>
          <w:color w:val="2B91AF"/>
          <w:sz w:val="12"/>
          <w:szCs w:val="24"/>
        </w:rPr>
        <w:t>Func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&gt;&gt;(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</w:t>
      </w:r>
      <w:r w:rsidRPr="007F223B">
        <w:rPr>
          <w:rFonts w:ascii="Consolas" w:hAnsi="Consolas" w:cs="Consolas"/>
          <w:color w:val="2B91AF"/>
          <w:sz w:val="12"/>
          <w:szCs w:val="24"/>
        </w:rPr>
        <w:t>Expression</w:t>
      </w:r>
      <w:r w:rsidRPr="007F223B">
        <w:rPr>
          <w:rFonts w:ascii="Consolas" w:hAnsi="Consolas" w:cs="Consolas"/>
          <w:color w:val="000000"/>
          <w:sz w:val="12"/>
          <w:szCs w:val="24"/>
        </w:rPr>
        <w:t>.New(</w:t>
      </w:r>
      <w:r w:rsidRPr="007F223B">
        <w:rPr>
          <w:rFonts w:ascii="Consolas" w:hAnsi="Consolas" w:cs="Consolas"/>
          <w:color w:val="0000FF"/>
          <w:sz w:val="12"/>
          <w:szCs w:val="24"/>
        </w:rPr>
        <w:t>typeof</w:t>
      </w:r>
      <w:r w:rsidRPr="007F223B">
        <w:rPr>
          <w:rFonts w:ascii="Consolas" w:hAnsi="Consolas" w:cs="Consolas"/>
          <w:color w:val="000000"/>
          <w:sz w:val="12"/>
          <w:szCs w:val="24"/>
        </w:rPr>
        <w:t>(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)),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sourceParam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    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    </w:t>
      </w:r>
      <w:r w:rsidRPr="007F223B">
        <w:rPr>
          <w:rFonts w:ascii="Consolas" w:hAnsi="Consolas" w:cs="Consolas"/>
          <w:color w:val="0000FF"/>
          <w:sz w:val="12"/>
          <w:szCs w:val="24"/>
        </w:rPr>
        <w:t>return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Mapper</w:t>
      </w:r>
      <w:r w:rsidRPr="007F223B">
        <w:rPr>
          <w:rFonts w:ascii="Consolas" w:hAnsi="Consolas" w:cs="Consolas"/>
          <w:color w:val="000000"/>
          <w:sz w:val="12"/>
          <w:szCs w:val="24"/>
        </w:rPr>
        <w:t>&lt;</w:t>
      </w:r>
      <w:r w:rsidRPr="007F223B">
        <w:rPr>
          <w:rFonts w:ascii="Consolas" w:hAnsi="Consolas" w:cs="Consolas"/>
          <w:color w:val="2B91AF"/>
          <w:sz w:val="12"/>
          <w:szCs w:val="24"/>
        </w:rPr>
        <w:t>TSource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TDestination</w:t>
      </w:r>
      <w:r w:rsidRPr="007F223B">
        <w:rPr>
          <w:rFonts w:ascii="Consolas" w:hAnsi="Consolas" w:cs="Consolas"/>
          <w:color w:val="000000"/>
          <w:sz w:val="12"/>
          <w:szCs w:val="24"/>
        </w:rPr>
        <w:t>&gt;(mapFunction.Compile());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 {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class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Bar</w:t>
      </w:r>
      <w:r w:rsidRPr="007F223B">
        <w:rPr>
          <w:rFonts w:ascii="Consolas" w:hAnsi="Consolas" w:cs="Consolas"/>
          <w:color w:val="000000"/>
          <w:sz w:val="12"/>
          <w:szCs w:val="24"/>
        </w:rPr>
        <w:t> { }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[</w:t>
      </w:r>
      <w:r w:rsidRPr="007F223B">
        <w:rPr>
          <w:rFonts w:ascii="Consolas" w:hAnsi="Consolas" w:cs="Consolas"/>
          <w:color w:val="2B91AF"/>
          <w:sz w:val="12"/>
          <w:szCs w:val="24"/>
        </w:rPr>
        <w:t>TestMethod</w:t>
      </w:r>
      <w:r w:rsidRPr="007F223B">
        <w:rPr>
          <w:rFonts w:ascii="Consolas" w:hAnsi="Consolas" w:cs="Consolas"/>
          <w:color w:val="000000"/>
          <w:sz w:val="12"/>
          <w:szCs w:val="24"/>
        </w:rPr>
        <w:t>]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FF"/>
          <w:sz w:val="12"/>
          <w:szCs w:val="24"/>
        </w:rPr>
        <w:t>public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0000FF"/>
          <w:sz w:val="12"/>
          <w:szCs w:val="24"/>
        </w:rPr>
        <w:t>void</w:t>
      </w:r>
      <w:r w:rsidRPr="007F223B">
        <w:rPr>
          <w:rFonts w:ascii="Consolas" w:hAnsi="Consolas" w:cs="Consolas"/>
          <w:color w:val="000000"/>
          <w:sz w:val="12"/>
          <w:szCs w:val="24"/>
        </w:rPr>
        <w:t> TestMethod3()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{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mapGenerator = 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MappingGenerator</w:t>
      </w:r>
      <w:r w:rsidRPr="007F223B">
        <w:rPr>
          <w:rFonts w:ascii="Consolas" w:hAnsi="Consolas" w:cs="Consolas"/>
          <w:color w:val="000000"/>
          <w:sz w:val="12"/>
          <w:szCs w:val="24"/>
        </w:rPr>
        <w:t>();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mapper = mapGenerator.Generate&lt;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, </w:t>
      </w:r>
      <w:r w:rsidRPr="007F223B">
        <w:rPr>
          <w:rFonts w:ascii="Consolas" w:hAnsi="Consolas" w:cs="Consolas"/>
          <w:color w:val="2B91AF"/>
          <w:sz w:val="12"/>
          <w:szCs w:val="24"/>
        </w:rPr>
        <w:t>Bar</w:t>
      </w:r>
      <w:r w:rsidRPr="007F223B">
        <w:rPr>
          <w:rFonts w:ascii="Consolas" w:hAnsi="Consolas" w:cs="Consolas"/>
          <w:color w:val="000000"/>
          <w:sz w:val="12"/>
          <w:szCs w:val="24"/>
        </w:rPr>
        <w:t>&gt;();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 xml:space="preserve"> 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</w:r>
      <w:r w:rsidRPr="007F223B">
        <w:rPr>
          <w:rFonts w:ascii="Consolas" w:hAnsi="Consolas" w:cs="Consolas"/>
          <w:color w:val="000000"/>
          <w:sz w:val="12"/>
          <w:szCs w:val="24"/>
        </w:rPr>
        <w:lastRenderedPageBreak/>
        <w:t>    </w:t>
      </w:r>
      <w:r w:rsidRPr="007F223B">
        <w:rPr>
          <w:rFonts w:ascii="Consolas" w:hAnsi="Consolas" w:cs="Consolas"/>
          <w:color w:val="0000FF"/>
          <w:sz w:val="12"/>
          <w:szCs w:val="24"/>
        </w:rPr>
        <w:t>var</w:t>
      </w:r>
      <w:r w:rsidRPr="007F223B">
        <w:rPr>
          <w:rFonts w:ascii="Consolas" w:hAnsi="Consolas" w:cs="Consolas"/>
          <w:color w:val="000000"/>
          <w:sz w:val="12"/>
          <w:szCs w:val="24"/>
        </w:rPr>
        <w:t> res = mapper.Map(</w:t>
      </w:r>
      <w:r w:rsidRPr="007F223B">
        <w:rPr>
          <w:rFonts w:ascii="Consolas" w:hAnsi="Consolas" w:cs="Consolas"/>
          <w:color w:val="0000FF"/>
          <w:sz w:val="12"/>
          <w:szCs w:val="24"/>
        </w:rPr>
        <w:t>new</w:t>
      </w:r>
      <w:r w:rsidRPr="007F223B">
        <w:rPr>
          <w:rFonts w:ascii="Consolas" w:hAnsi="Consolas" w:cs="Consolas"/>
          <w:color w:val="000000"/>
          <w:sz w:val="12"/>
          <w:szCs w:val="24"/>
        </w:rPr>
        <w:t> </w:t>
      </w:r>
      <w:r w:rsidRPr="007F223B">
        <w:rPr>
          <w:rFonts w:ascii="Consolas" w:hAnsi="Consolas" w:cs="Consolas"/>
          <w:color w:val="2B91AF"/>
          <w:sz w:val="12"/>
          <w:szCs w:val="24"/>
        </w:rPr>
        <w:t>Foo</w:t>
      </w:r>
      <w:r w:rsidRPr="007F223B">
        <w:rPr>
          <w:rFonts w:ascii="Consolas" w:hAnsi="Consolas" w:cs="Consolas"/>
          <w:color w:val="000000"/>
          <w:sz w:val="12"/>
          <w:szCs w:val="24"/>
        </w:rPr>
        <w:t>());</w:t>
      </w:r>
      <w:r w:rsidRPr="007F223B">
        <w:rPr>
          <w:rFonts w:ascii="Consolas" w:hAnsi="Consolas" w:cs="Consolas"/>
          <w:color w:val="000000"/>
          <w:sz w:val="12"/>
          <w:szCs w:val="24"/>
        </w:rPr>
        <w:br/>
        <w:t>}</w:t>
      </w:r>
    </w:p>
    <w:p w:rsidR="0004698E" w:rsidRPr="00E23E2A" w:rsidRDefault="007F223B" w:rsidP="007F223B">
      <w:pPr>
        <w:pStyle w:val="Heading1"/>
        <w:rPr>
          <w:lang w:val="ru-RU"/>
        </w:rPr>
      </w:pPr>
      <w:r>
        <w:t>IQueryable</w:t>
      </w:r>
    </w:p>
    <w:p w:rsidR="00851821" w:rsidRPr="00E23E2A" w:rsidRDefault="007F223B" w:rsidP="00E23E2A">
      <w:pPr>
        <w:pStyle w:val="Heading2"/>
        <w:rPr>
          <w:lang w:val="ru-RU"/>
        </w:rPr>
      </w:pPr>
      <w:r w:rsidRPr="00E23E2A">
        <w:rPr>
          <w:lang w:val="ru-RU"/>
        </w:rPr>
        <w:t>Задание 1.</w:t>
      </w:r>
    </w:p>
    <w:p w:rsidR="007F223B" w:rsidRDefault="00E23E2A" w:rsidP="00851821">
      <w:pPr>
        <w:rPr>
          <w:lang w:val="ru-RU"/>
        </w:rPr>
      </w:pPr>
      <w:r>
        <w:rPr>
          <w:lang w:val="ru-RU"/>
        </w:rPr>
        <w:t xml:space="preserve">Доработайте приведенный на лекции </w:t>
      </w:r>
      <w:r>
        <w:t>LINQ</w:t>
      </w:r>
      <w:r w:rsidRPr="00E23E2A">
        <w:rPr>
          <w:lang w:val="ru-RU"/>
        </w:rPr>
        <w:t xml:space="preserve"> </w:t>
      </w:r>
      <w:r>
        <w:rPr>
          <w:lang w:val="ru-RU"/>
        </w:rPr>
        <w:t>провайдер.</w:t>
      </w:r>
    </w:p>
    <w:p w:rsidR="00E23E2A" w:rsidRDefault="00E23E2A" w:rsidP="00851821">
      <w:pPr>
        <w:rPr>
          <w:lang w:val="ru-RU"/>
        </w:rPr>
      </w:pPr>
      <w:r>
        <w:rPr>
          <w:lang w:val="ru-RU"/>
        </w:rPr>
        <w:t>В частности, требуется добавить следующее:</w:t>
      </w:r>
    </w:p>
    <w:p w:rsidR="00E23E2A" w:rsidRDefault="00E23E2A" w:rsidP="00E23E2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Снять текущее ограничение на порядок </w:t>
      </w:r>
      <w:r w:rsidR="009D7D9C">
        <w:rPr>
          <w:lang w:val="ru-RU"/>
        </w:rPr>
        <w:t>операндов выражения. Должны быть допустимы:</w:t>
      </w:r>
    </w:p>
    <w:p w:rsidR="009D7D9C" w:rsidRPr="009D7D9C" w:rsidRDefault="009D7D9C" w:rsidP="009D7D9C">
      <w:pPr>
        <w:pStyle w:val="ListParagraph"/>
        <w:numPr>
          <w:ilvl w:val="1"/>
          <w:numId w:val="3"/>
        </w:numPr>
        <w:rPr>
          <w:lang w:val="ru-RU"/>
        </w:rPr>
      </w:pPr>
      <w:r w:rsidRPr="009D7D9C">
        <w:rPr>
          <w:lang w:val="ru-RU"/>
        </w:rPr>
        <w:t>&lt;</w:t>
      </w:r>
      <w:r>
        <w:rPr>
          <w:lang w:val="ru-RU"/>
        </w:rPr>
        <w:t>имя</w:t>
      </w:r>
      <w:r w:rsidRPr="009D7D9C">
        <w:rPr>
          <w:lang w:val="ru-RU"/>
        </w:rPr>
        <w:t xml:space="preserve"> </w:t>
      </w:r>
      <w:r>
        <w:rPr>
          <w:lang w:val="ru-RU"/>
        </w:rPr>
        <w:t>фильтруемого поля</w:t>
      </w:r>
      <w:r w:rsidRPr="009D7D9C">
        <w:rPr>
          <w:lang w:val="ru-RU"/>
        </w:rPr>
        <w:t>&gt;</w:t>
      </w:r>
      <w:r>
        <w:rPr>
          <w:lang w:val="ru-RU"/>
        </w:rPr>
        <w:t xml:space="preserve"> == </w:t>
      </w:r>
      <w:r w:rsidRPr="009D7D9C">
        <w:rPr>
          <w:lang w:val="ru-RU"/>
        </w:rPr>
        <w:t>&lt;</w:t>
      </w:r>
      <w:r>
        <w:rPr>
          <w:lang w:val="ru-RU"/>
        </w:rPr>
        <w:t>константа</w:t>
      </w:r>
      <w:r w:rsidRPr="009D7D9C">
        <w:rPr>
          <w:lang w:val="ru-RU"/>
        </w:rPr>
        <w:t>&gt;</w:t>
      </w:r>
      <w:r>
        <w:rPr>
          <w:lang w:val="ru-RU"/>
        </w:rPr>
        <w:t xml:space="preserve"> (сейчас доступен только этот)</w:t>
      </w:r>
    </w:p>
    <w:p w:rsidR="009D7D9C" w:rsidRPr="009D7D9C" w:rsidRDefault="009D7D9C" w:rsidP="009D7D9C">
      <w:pPr>
        <w:pStyle w:val="ListParagraph"/>
        <w:numPr>
          <w:ilvl w:val="1"/>
          <w:numId w:val="3"/>
        </w:numPr>
        <w:rPr>
          <w:lang w:val="ru-RU"/>
        </w:rPr>
      </w:pPr>
      <w:r>
        <w:t>&lt;</w:t>
      </w:r>
      <w:r>
        <w:rPr>
          <w:lang w:val="ru-RU"/>
        </w:rPr>
        <w:t>константа</w:t>
      </w:r>
      <w:r>
        <w:t>&gt;</w:t>
      </w:r>
      <w:r>
        <w:rPr>
          <w:lang w:val="ru-RU"/>
        </w:rPr>
        <w:t xml:space="preserve"> == </w:t>
      </w:r>
      <w:r>
        <w:t>&lt;</w:t>
      </w:r>
      <w:r>
        <w:rPr>
          <w:lang w:val="ru-RU"/>
        </w:rPr>
        <w:t>имя</w:t>
      </w:r>
      <w:r>
        <w:t xml:space="preserve"> </w:t>
      </w:r>
      <w:r>
        <w:rPr>
          <w:lang w:val="ru-RU"/>
        </w:rPr>
        <w:t>фильтруемого поля</w:t>
      </w:r>
      <w:r>
        <w:t>&gt;</w:t>
      </w:r>
    </w:p>
    <w:p w:rsidR="009D7D9C" w:rsidRDefault="009D7D9C" w:rsidP="009D7D9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поддержку операций включения (т.е. не точное совпадение со строкой, а частичное). При этом в </w:t>
      </w:r>
      <w:r>
        <w:t>LINQ</w:t>
      </w:r>
      <w:r w:rsidRPr="009D7D9C">
        <w:rPr>
          <w:lang w:val="ru-RU"/>
        </w:rPr>
        <w:t xml:space="preserve">-нотации </w:t>
      </w:r>
      <w:r>
        <w:rPr>
          <w:lang w:val="ru-RU"/>
        </w:rPr>
        <w:t xml:space="preserve">они должны выглядеть как обращение к методам класса string: </w:t>
      </w:r>
      <w:r w:rsidRPr="009D7D9C">
        <w:rPr>
          <w:lang w:val="ru-RU"/>
        </w:rPr>
        <w:t>StartsWith</w:t>
      </w:r>
      <w:r>
        <w:rPr>
          <w:lang w:val="ru-RU"/>
        </w:rPr>
        <w:t xml:space="preserve">, </w:t>
      </w:r>
      <w:r w:rsidRPr="009D7D9C">
        <w:rPr>
          <w:lang w:val="ru-RU"/>
        </w:rPr>
        <w:t>EndsWith</w:t>
      </w:r>
      <w:r>
        <w:rPr>
          <w:lang w:val="ru-RU"/>
        </w:rPr>
        <w:t xml:space="preserve">, </w:t>
      </w:r>
      <w:r w:rsidRPr="009D7D9C">
        <w:rPr>
          <w:lang w:val="ru-RU"/>
        </w:rPr>
        <w:t>Contains</w:t>
      </w:r>
      <w:r>
        <w:rPr>
          <w:lang w:val="ru-RU"/>
        </w:rPr>
        <w:t xml:space="preserve">, а точнее </w:t>
      </w:r>
    </w:p>
    <w:tbl>
      <w:tblPr>
        <w:tblStyle w:val="GridTable1Light"/>
        <w:tblW w:w="0" w:type="auto"/>
        <w:tblInd w:w="1137" w:type="dxa"/>
        <w:tblLayout w:type="fixed"/>
        <w:tblLook w:val="04A0" w:firstRow="1" w:lastRow="0" w:firstColumn="1" w:lastColumn="0" w:noHBand="0" w:noVBand="1"/>
      </w:tblPr>
      <w:tblGrid>
        <w:gridCol w:w="4961"/>
        <w:gridCol w:w="2857"/>
      </w:tblGrid>
      <w:tr w:rsidR="00507282" w:rsidRPr="00507282" w:rsidTr="00507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507282" w:rsidRDefault="003F27E3" w:rsidP="003F27E3">
            <w:pPr>
              <w:pStyle w:val="ListParagraph"/>
              <w:ind w:left="0"/>
              <w:rPr>
                <w:b w:val="0"/>
                <w:lang w:val="ru-RU"/>
              </w:rPr>
            </w:pPr>
            <w:r w:rsidRPr="00507282">
              <w:rPr>
                <w:b w:val="0"/>
                <w:lang w:val="ru-RU"/>
              </w:rPr>
              <w:t>Выражение</w:t>
            </w:r>
          </w:p>
        </w:tc>
        <w:tc>
          <w:tcPr>
            <w:tcW w:w="2857" w:type="dxa"/>
          </w:tcPr>
          <w:p w:rsidR="003F27E3" w:rsidRPr="00507282" w:rsidRDefault="003F27E3" w:rsidP="003F27E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r w:rsidRPr="00507282">
              <w:rPr>
                <w:b w:val="0"/>
                <w:lang w:val="ru-RU"/>
              </w:rPr>
              <w:t>Транслируется в запрос</w:t>
            </w:r>
          </w:p>
        </w:tc>
      </w:tr>
      <w:tr w:rsidR="003F27E3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3F27E3" w:rsidRDefault="003F27E3" w:rsidP="003F27E3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16"/>
                <w:szCs w:val="24"/>
              </w:rPr>
            </w:pPr>
            <w:r w:rsidRPr="003F27E3">
              <w:rPr>
                <w:rFonts w:ascii="Consolas" w:hAnsi="Consolas" w:cs="Consolas"/>
                <w:color w:val="000000"/>
                <w:sz w:val="16"/>
                <w:szCs w:val="24"/>
              </w:rPr>
              <w:t>Where(e =&gt; e.workstation.StartsWith(</w:t>
            </w:r>
            <w:r w:rsidRPr="003F27E3">
              <w:rPr>
                <w:rFonts w:ascii="Consolas" w:hAnsi="Consolas" w:cs="Consolas"/>
                <w:color w:val="A31515"/>
                <w:sz w:val="16"/>
                <w:szCs w:val="24"/>
              </w:rPr>
              <w:t>"EPRUIZHW006"</w:t>
            </w:r>
            <w:r w:rsidRPr="003F27E3">
              <w:rPr>
                <w:rFonts w:ascii="Consolas" w:hAnsi="Consolas" w:cs="Consolas"/>
                <w:color w:val="000000"/>
                <w:sz w:val="16"/>
                <w:szCs w:val="24"/>
              </w:rPr>
              <w:t>))</w:t>
            </w:r>
          </w:p>
        </w:tc>
        <w:tc>
          <w:tcPr>
            <w:tcW w:w="2857" w:type="dxa"/>
          </w:tcPr>
          <w:p w:rsidR="003F27E3" w:rsidRPr="003F27E3" w:rsidRDefault="003F27E3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3F27E3">
              <w:rPr>
                <w:rFonts w:ascii="Consolas" w:hAnsi="Consolas" w:cs="Consolas"/>
                <w:sz w:val="16"/>
              </w:rPr>
              <w:t>workstation:(EPRUIZHW006*)</w:t>
            </w:r>
          </w:p>
        </w:tc>
      </w:tr>
      <w:tr w:rsidR="003F27E3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507282" w:rsidRDefault="003F27E3" w:rsidP="005072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Where(e =&gt; e.workstation.EndsWith(</w:t>
            </w:r>
            <w:r w:rsidRPr="003F27E3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"IZHW0060"</w:t>
            </w: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57" w:type="dxa"/>
          </w:tcPr>
          <w:p w:rsidR="003F27E3" w:rsidRPr="003F27E3" w:rsidRDefault="003F27E3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3F27E3">
              <w:rPr>
                <w:rFonts w:ascii="Consolas" w:hAnsi="Consolas" w:cs="Consolas"/>
                <w:sz w:val="16"/>
              </w:rPr>
              <w:t>workstation:(*IZHW0060)</w:t>
            </w:r>
          </w:p>
        </w:tc>
      </w:tr>
      <w:tr w:rsidR="003F27E3" w:rsidTr="00507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1" w:type="dxa"/>
          </w:tcPr>
          <w:p w:rsidR="003F27E3" w:rsidRPr="00507282" w:rsidRDefault="003F27E3" w:rsidP="005072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</w:pP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Where(e =&gt; e.workstation.Contains(</w:t>
            </w:r>
            <w:r w:rsidRPr="003F27E3">
              <w:rPr>
                <w:rFonts w:ascii="Consolas" w:eastAsia="Times New Roman" w:hAnsi="Consolas" w:cs="Consolas"/>
                <w:color w:val="A31515"/>
                <w:sz w:val="16"/>
                <w:szCs w:val="16"/>
              </w:rPr>
              <w:t>"IZHW006"</w:t>
            </w:r>
            <w:r w:rsidRPr="003F27E3">
              <w:rPr>
                <w:rFonts w:ascii="Consolas" w:eastAsia="Times New Roman" w:hAnsi="Consolas" w:cs="Consolas"/>
                <w:color w:val="000000"/>
                <w:sz w:val="16"/>
                <w:szCs w:val="16"/>
              </w:rPr>
              <w:t>))</w:t>
            </w:r>
          </w:p>
        </w:tc>
        <w:tc>
          <w:tcPr>
            <w:tcW w:w="2857" w:type="dxa"/>
          </w:tcPr>
          <w:p w:rsidR="003F27E3" w:rsidRPr="003F27E3" w:rsidRDefault="00507282" w:rsidP="003F27E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</w:rPr>
            </w:pPr>
            <w:r w:rsidRPr="00507282">
              <w:rPr>
                <w:rFonts w:ascii="Consolas" w:hAnsi="Consolas" w:cs="Consolas"/>
                <w:sz w:val="16"/>
              </w:rPr>
              <w:t>workstation:(*IZHW006*)</w:t>
            </w:r>
          </w:p>
        </w:tc>
      </w:tr>
    </w:tbl>
    <w:p w:rsidR="003F27E3" w:rsidRDefault="003F27E3" w:rsidP="00507282">
      <w:pPr>
        <w:pStyle w:val="ListParagraph"/>
        <w:ind w:left="360"/>
      </w:pPr>
    </w:p>
    <w:p w:rsidR="00507282" w:rsidRPr="00507282" w:rsidRDefault="00507282" w:rsidP="0050728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Добавить поддержку оператора </w:t>
      </w:r>
      <w:r>
        <w:t>AND</w:t>
      </w:r>
      <w:r>
        <w:rPr>
          <w:lang w:val="ru-RU"/>
        </w:rPr>
        <w:t xml:space="preserve"> (потребует доработки также самого </w:t>
      </w:r>
      <w:r w:rsidRPr="00507282">
        <w:rPr>
          <w:lang w:val="ru-RU"/>
        </w:rPr>
        <w:t>E3SQueryClient)</w:t>
      </w:r>
      <w:r>
        <w:rPr>
          <w:lang w:val="ru-RU"/>
        </w:rPr>
        <w:t xml:space="preserve">. Организацию оператора </w:t>
      </w:r>
      <w:r>
        <w:t>AND</w:t>
      </w:r>
      <w:r w:rsidRPr="00507282">
        <w:rPr>
          <w:lang w:val="ru-RU"/>
        </w:rPr>
        <w:t xml:space="preserve"> </w:t>
      </w:r>
      <w:r>
        <w:rPr>
          <w:lang w:val="ru-RU"/>
        </w:rPr>
        <w:t xml:space="preserve">в запросе к </w:t>
      </w:r>
      <w:r>
        <w:t>E</w:t>
      </w:r>
      <w:r w:rsidRPr="00507282">
        <w:rPr>
          <w:lang w:val="ru-RU"/>
        </w:rPr>
        <w:t>3</w:t>
      </w:r>
      <w:r>
        <w:t>S</w:t>
      </w:r>
      <w:r w:rsidRPr="00507282">
        <w:rPr>
          <w:lang w:val="ru-RU"/>
        </w:rPr>
        <w:t xml:space="preserve"> </w:t>
      </w:r>
      <w:r>
        <w:rPr>
          <w:lang w:val="ru-RU"/>
        </w:rPr>
        <w:t xml:space="preserve">смотрите </w:t>
      </w:r>
      <w:hyperlink r:id="rId5" w:history="1">
        <w:r w:rsidRPr="00507282">
          <w:rPr>
            <w:rStyle w:val="Hyperlink"/>
            <w:lang w:val="ru-RU"/>
          </w:rPr>
          <w:t>на странице документации</w:t>
        </w:r>
      </w:hyperlink>
      <w:r>
        <w:rPr>
          <w:lang w:val="ru-RU"/>
        </w:rPr>
        <w:t xml:space="preserve"> (раздел </w:t>
      </w:r>
      <w:r w:rsidRPr="00507282">
        <w:rPr>
          <w:lang w:val="ru-RU"/>
        </w:rPr>
        <w:t>FTS Request Syntax</w:t>
      </w:r>
      <w:r>
        <w:rPr>
          <w:lang w:val="ru-RU"/>
        </w:rPr>
        <w:t xml:space="preserve">)  </w:t>
      </w:r>
    </w:p>
    <w:p w:rsidR="00507282" w:rsidRPr="00507282" w:rsidRDefault="00507282" w:rsidP="00507282">
      <w:pPr>
        <w:rPr>
          <w:lang w:val="ru-RU"/>
        </w:rPr>
      </w:pPr>
    </w:p>
    <w:sectPr w:rsidR="00507282" w:rsidRPr="005072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C5293"/>
    <w:multiLevelType w:val="hybridMultilevel"/>
    <w:tmpl w:val="2BC0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82DA5"/>
    <w:multiLevelType w:val="hybridMultilevel"/>
    <w:tmpl w:val="85F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4B97"/>
    <w:multiLevelType w:val="hybridMultilevel"/>
    <w:tmpl w:val="29A8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2430B"/>
    <w:multiLevelType w:val="hybridMultilevel"/>
    <w:tmpl w:val="99DAAB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BE"/>
    <w:rsid w:val="0004698E"/>
    <w:rsid w:val="003822BE"/>
    <w:rsid w:val="003F27E3"/>
    <w:rsid w:val="00507282"/>
    <w:rsid w:val="006F31BB"/>
    <w:rsid w:val="007F223B"/>
    <w:rsid w:val="00851821"/>
    <w:rsid w:val="009D52FA"/>
    <w:rsid w:val="009D7D9C"/>
    <w:rsid w:val="00C910D8"/>
    <w:rsid w:val="00CB5253"/>
    <w:rsid w:val="00D30F74"/>
    <w:rsid w:val="00E23E2A"/>
    <w:rsid w:val="00F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69415-5918-4B4B-82DB-64B473F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8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8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18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23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F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72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507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b.epam.com/display/E3S/E3S+public+REST+for+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7</cp:revision>
  <dcterms:created xsi:type="dcterms:W3CDTF">2015-12-01T08:14:00Z</dcterms:created>
  <dcterms:modified xsi:type="dcterms:W3CDTF">2015-12-01T14:49:00Z</dcterms:modified>
</cp:coreProperties>
</file>