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285750</wp:posOffset>
                  </wp:positionV>
                  <wp:extent cx="4248150" cy="895350"/>
                  <wp:effectExtent b="0" l="0" r="0" t="0"/>
                  <wp:wrapNone/>
                  <wp:docPr descr="Interface gráfica do usuário&#10;&#10;Descrição gerada automaticamente com confiança média" id="3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&#10;&#10;Descrição gerada automaticamente com confiança média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RES – Registro Eletrônico de Saúde</w:t>
            </w:r>
          </w:p>
        </w:tc>
      </w:tr>
      <w:tr>
        <w:trPr>
          <w:cantSplit w:val="0"/>
          <w:trHeight w:val="1181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API REST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Detalhamento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URL’s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Autenticação de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Autenticação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do Paciente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Paciente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Retorno de Paciente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de Admissões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Admissões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Retorno de Admissões (Lista de Admissões)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de Documentos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Documentos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Retorno de Documentos (Lista)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de Meio de Comunicação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Meio de Comunicação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Retorno de Meio de Comunicação (Lista)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de Diagnostico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Envio de Diagnostico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Retorno de Diagnostico (Lista)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 via Postman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Paciente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Admissões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Meio de Comunicação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Diagnósticos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JSON de Retorno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Paciente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Admissões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Meio de Comunicação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Diagnósticos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Revisões</w:t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0"/>
        <w:gridCol w:w="763"/>
        <w:gridCol w:w="2551"/>
        <w:gridCol w:w="4076"/>
        <w:tblGridChange w:id="0">
          <w:tblGrid>
            <w:gridCol w:w="1330"/>
            <w:gridCol w:w="763"/>
            <w:gridCol w:w="2551"/>
            <w:gridCol w:w="40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José Wdison Souza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Detalhamento Básico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 variáveis apresentadas na tabela abaixo são visualizadas nas URL’s que seguirão ao longo do documento.</w:t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Variável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URL_BASE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URL/IP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URL/IP da maquina que está instalada o servidor de aplicação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ID_INSTITUICAO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Número identificador do sistema (instituição) de origem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CNES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CNES da unidade de saúde que o RES tem acesso.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URL’s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Produção: </w:t>
      </w:r>
    </w:p>
    <w:p w:rsidR="00000000" w:rsidDel="00000000" w:rsidP="00000000" w:rsidRDefault="00000000" w:rsidRPr="00000000" w14:paraId="0000004C">
      <w:pPr>
        <w:ind w:left="70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Autenticação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http://www.res.sp.gov.br/res-api/v1/instituicao/100/autenticar</w:t>
      </w:r>
    </w:p>
    <w:p w:rsidR="00000000" w:rsidDel="00000000" w:rsidP="00000000" w:rsidRDefault="00000000" w:rsidRPr="00000000" w14:paraId="0000004D">
      <w:pPr>
        <w:ind w:left="70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Paciente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http://www.res.sp.gov.br/res-api/v1/100/si3/8052/paciente</w:t>
      </w:r>
    </w:p>
    <w:p w:rsidR="00000000" w:rsidDel="00000000" w:rsidP="00000000" w:rsidRDefault="00000000" w:rsidRPr="00000000" w14:paraId="0000004E">
      <w:pPr>
        <w:ind w:left="70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Diagnóstico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http://www.res.sp.gov.br/res-api/v1/100/si3/8052/diagnosticos</w:t>
      </w:r>
    </w:p>
    <w:p w:rsidR="00000000" w:rsidDel="00000000" w:rsidP="00000000" w:rsidRDefault="00000000" w:rsidRPr="00000000" w14:paraId="0000004F">
      <w:pPr>
        <w:ind w:left="70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Admissões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http://www.res.sp.gov.br/res-api/v1/100/si3/8052/admissoes</w:t>
      </w:r>
    </w:p>
    <w:p w:rsidR="00000000" w:rsidDel="00000000" w:rsidP="00000000" w:rsidRDefault="00000000" w:rsidRPr="00000000" w14:paraId="00000050">
      <w:pPr>
        <w:ind w:left="70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Documentos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http://www.res.sp.gov.br/res-api/v1/100/si3/8052/documentos</w:t>
      </w:r>
    </w:p>
    <w:p w:rsidR="00000000" w:rsidDel="00000000" w:rsidP="00000000" w:rsidRDefault="00000000" w:rsidRPr="00000000" w14:paraId="00000051">
      <w:pPr>
        <w:ind w:left="708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Meio de Comunicação</w:t>
      </w:r>
      <w:r w:rsidDel="00000000" w:rsidR="00000000" w:rsidRPr="00000000">
        <w:rPr>
          <w:sz w:val="20"/>
          <w:szCs w:val="20"/>
          <w:rtl w:val="0"/>
        </w:rPr>
        <w:t xml:space="preserve">: http://www.res.sp.gov.br/res-api/v1/100/si3/8052/comunicacao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Obs: Para montar as URL’s foram utilizadas ID_INSTITUICAO 100 (Telemedicina) e CNES 8052 (Osasco)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Autenticação de Sistema</w:t>
      </w:r>
    </w:p>
    <w:p w:rsidR="00000000" w:rsidDel="00000000" w:rsidP="00000000" w:rsidRDefault="00000000" w:rsidRPr="00000000" w14:paraId="00000054">
      <w:pPr>
        <w:rPr/>
      </w:pPr>
      <w:bookmarkStart w:colFirst="0" w:colLast="0" w:name="_23ckvvd" w:id="4"/>
      <w:bookmarkEnd w:id="4"/>
      <w:r w:rsidDel="00000000" w:rsidR="00000000" w:rsidRPr="00000000">
        <w:rPr>
          <w:rtl w:val="0"/>
        </w:rPr>
        <w:t xml:space="preserve">O processo de autenticação de sistema cria um token no formato JWT. Esse token garante a autenticidade da transação nos métodos que necessitam e o utilizam.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u w:val="single"/>
          <w:rtl w:val="0"/>
        </w:rPr>
        <w:t xml:space="preserve">http://{URL_BASE}/res-api/v1/instituicao/{ID_INSTITUICAO}/autenticar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"senha"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"senha"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2et92p0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Campo login do JSON que é enviado no corpo da autenticação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Campo senha do JSON que é enviado no corpo da autenticação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06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"resultado"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{</w:t>
      </w:r>
    </w:p>
    <w:p w:rsidR="00000000" w:rsidDel="00000000" w:rsidP="00000000" w:rsidRDefault="00000000" w:rsidRPr="00000000" w14:paraId="0000006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"tokenSchema"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"Bearer"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"expiration"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1637940351101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"eyJ0zUxMiJ9.ey9.CiG6mOz-nHRggRWHA"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},</w:t>
      </w:r>
    </w:p>
    <w:p w:rsidR="00000000" w:rsidDel="00000000" w:rsidP="00000000" w:rsidRDefault="00000000" w:rsidRPr="00000000" w14:paraId="0000007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"mensagem"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"Autenticado"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Obs: Os dados retornados são referente á uma chamada de sucesso e o valor do token está resumido.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Informação do Paciente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 informações do paciente, futuramente serão devolvidas no formato HL7 (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https://hl7.org/fhir/patient-definitions.html</w:t>
        </w:r>
      </w:hyperlink>
      <w:r w:rsidDel="00000000" w:rsidR="00000000" w:rsidRPr="00000000">
        <w:rPr>
          <w:rtl w:val="0"/>
        </w:rPr>
        <w:t xml:space="preserve">), mas nessa versão do documento será num formato simplificado. É obrigatório o envio de token no cabeçalho da chamada.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http://{URL_BASE}/res-api/v1/{ID_INSTITUICAO}/si3/{CNES}/paciente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POST/GET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"idPaciente"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"idLeito"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Query da URL de GET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?idPaciente={ idPaciente }&amp;idLeito={ idLeito }&amp;matricula={ matricula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Obs: Quando usar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não colocar Objeto no Corpo e ao usar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colocar a query de URL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bookmarkStart w:colFirst="0" w:colLast="0" w:name="_3dy6vkm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idPaciente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idPaciente é opcional e identifica o paciente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idLeito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idLeito é opcional e identifica o leito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Matricula é opcional e identifica o paciente no SI3.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bookmarkStart w:colFirst="0" w:colLast="0" w:name="_1t3h5sf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Retorno de Paciente</w:t>
      </w: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paciente no SI3, no hospital consultado.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Matricula do paciente no SI3, no hospital consultado.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nomesocial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social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dtNasc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DD/MM/AAAA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de nascimento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tpSexo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sexo do paciente representado por uma letra maiúscula. Ex: M, F...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Sexo do paciente.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origem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Pais de origem do paciente.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de origem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muniSq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município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naturalidade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Município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da mãe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pai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pai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conjuge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de cônjuge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responsavel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responsável pelo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padeGretSq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da etnia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etnia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de etnia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padeEtdeSq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detalhe de etnia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etniaDetalhe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Detalhe de etnia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padeReliSq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religião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religiao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Religião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padeEsciSq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estado civil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estadoCivil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civil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padeOcupSq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ocupação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ocupacao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Ocupação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padeSifaSq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situação familiar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situacaoFamiliar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Situação familiar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padeEcldSq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escolaridade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escolaridade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Escolaridade do paciente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padeStFreqEsco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endeTpEndereco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endereço do paciente. RES, Residencial, e tal.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endeTienSq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endeCep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CEP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endeTiloCd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do tipo de logradouro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endeTpLogradouro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logradouro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endeNmLogr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Logradouro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endeNrImovel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do endereço (Imóvel)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endeComplemento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Complemento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endePaisSq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de país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endePaisDs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País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endeUf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do endereço. Código de dois dígitos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endeUnfeDs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do endereço. Nome completo do estado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endeMuniSq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município do endereço.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endeMuniDs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Município do endereço. Descrição do município do endereço.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endeMuniCdIbge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IBGE do município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endeDistSq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distrito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endeDistDs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do distrito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endeNmBairro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bairro do endereço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endeDsPontoRef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do ponto de referencia do endereço</w:t>
            </w:r>
          </w:p>
        </w:tc>
      </w:tr>
    </w:tbl>
    <w:p w:rsidR="00000000" w:rsidDel="00000000" w:rsidP="00000000" w:rsidRDefault="00000000" w:rsidRPr="00000000" w14:paraId="000001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Informação de Admissões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As informações de admissões, futuramente serão devolvidas no formato HL7, mas nessa versão do documento será num formato simplificado. É obrigatório o envio de token no cabeçalho da chamada.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http://{URL_BASE}/res-api/v1/{ID_INSTITUICAO}/si3/{CNES}/admissoes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POST/GET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"idPaciente"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"idLeito"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Query da URL de GET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?idPaciente={ idPaciente }&amp;idLeito={ idLeito }&amp;matricula={ matricula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Obs: Quando usar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não colocar Objeto no Corpo e ao usar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colocar a query de URL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u w:val="single"/>
        </w:rPr>
      </w:pPr>
      <w:bookmarkStart w:colFirst="0" w:colLast="0" w:name="_2s8eyo1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Admissões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idPaciente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idPaciente é opcional e identifica o paciente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idLeito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idLeito é opcional e identifica o leito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Matricula é opcional e identifica o paciente no SI3.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u w:val="single"/>
        </w:rPr>
      </w:pPr>
      <w:bookmarkStart w:colFirst="0" w:colLast="0" w:name="_17dp8vu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Retorno de Admissões (Lista de Admissões)</w:t>
      </w: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da admissão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dtIngresso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DD/MM/AAAA HH24:MI:SS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e hora do inicio da admissão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admAno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Ano da admissão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admNr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da admissão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unfuSq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unfuDs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unfuDsSigla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centroDeCusto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Centro de custo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especialidadeCd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da especialidade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especialidade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Especialidade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Informação de Documentos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As informações de documentos, futuramente serão devolvidas no formato HL7, mas nessa versão do documento será num formato simplificado. É obrigatório o envio de token no cabeçalho da chamada.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http://{URL_BASE}/res-api/v1/{ID_INSTITUICAO}/si3/{CNES}/documentos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POST/GET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"idPaciente"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"idLeito"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Query da URL de GET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?idPaciente={ idPaciente }&amp;idLeito={ idLeito }&amp;matricula={ matricula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Obs: Quando usar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não colocar Objeto no Corpo e ao usar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colocar a query de URL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u w:val="single"/>
        </w:rPr>
      </w:pPr>
      <w:bookmarkStart w:colFirst="0" w:colLast="0" w:name="_26in1rg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idPaciente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idPaciente é opcional e identifica o paciente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idLeito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idLeito é opcional e identifica o leito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Matricula é opcional e identifica o paciente no SI3.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u w:val="single"/>
        </w:rPr>
      </w:pPr>
      <w:bookmarkStart w:colFirst="0" w:colLast="0" w:name="_lnxbz9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Retorno de Documentos (Lista)</w:t>
      </w: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documento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tidoCd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do tipo de documento. Ex: RG.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dopaDsCompl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Valor do número do documento.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oremSigla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Sigla do órgão emissor, caso exista.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dopaUnfeSg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Sigla do estado emissor, caso exista.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dopaDtEmissao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DD/MM/AAAA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de emissão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Informação de Meio de Comunicação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As informações de meio de comunicação, futuramente serão devolvidas no formato HL7, mas nessa versão do documento será num formato simplificado. É obrigatório o envio de token no cabeçalho da chamada.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http://{URL_BASE}/res-api/v1/{ID_INSTITUICAO}/si3/{CNES}/comunicacao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POST/GET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"idPaciente"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"idLeito"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Query da URL de GET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?idPaciente={ idPaciente }&amp;idLeito={ idLeito }&amp;matricula={ matricula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Obs: Quando usar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não colocar Objeto no Corpo e ao usar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colocar a query de URL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u w:val="single"/>
        </w:rPr>
      </w:pPr>
      <w:bookmarkStart w:colFirst="0" w:colLast="0" w:name="_1ksv4uv" w:id="16"/>
      <w:bookmarkEnd w:id="16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Meio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idPaciente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idPaciente é opcional e identifica o paciente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idLeito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idLeito é opcional e identifica o leito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Matricula é opcional e identifica o paciente no SI3.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u w:val="single"/>
        </w:rPr>
      </w:pPr>
      <w:bookmarkStart w:colFirst="0" w:colLast="0" w:name="_44sinio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Retorno de Meio de Comunicação (Lista)</w:t>
      </w: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do meio de comunicação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timcDs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do tipo de meio de comunicação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timcCd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do tipo de meio de comunicação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comuDs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do meio de comunicação. Valor do meio de comunicação.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comuDsComplemento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de complemento do meio de comunicação</w:t>
            </w:r>
          </w:p>
        </w:tc>
      </w:tr>
    </w:tbl>
    <w:p w:rsidR="00000000" w:rsidDel="00000000" w:rsidP="00000000" w:rsidRDefault="00000000" w:rsidRPr="00000000" w14:paraId="000001E5">
      <w:pPr>
        <w:pStyle w:val="Heading1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Informação de Diagnostico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As informações de diagnostico, futuramente serão devolvidas no formato HL7, mas nessa versão do documento será num formato simplificado. É obrigatório o envio de token no cabeçalho da chamada.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http://{URL_BASE}/res-api/v1/{ID_INSTITUICAO}/si3/{CNES}/diagnostico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POST/GET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rtl w:val="0"/>
        </w:rPr>
        <w:t xml:space="preserve">Objeto no Corpo de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"idPaciente"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"idLeito"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Query da URL de GET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F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?idPaciente={ idPaciente }&amp;idLeito={ idLeito }&amp;matricula={ matricula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Obs: Quando usar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não colocar Objeto no Corpo e ao usar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colocar a query de URL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u w:val="single"/>
        </w:rPr>
      </w:pPr>
      <w:bookmarkStart w:colFirst="0" w:colLast="0" w:name="_z337ya" w:id="19"/>
      <w:bookmarkEnd w:id="19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Envio de Diagnostico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idPaciente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idPaciente é opcional e identifica o paciente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idLeito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idLeito é opcional e identifica o leito no SI3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Matricula é opcional e identifica o paciente no SI3.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u w:val="single"/>
        </w:rPr>
      </w:pPr>
      <w:bookmarkStart w:colFirst="0" w:colLast="0" w:name="_3j2qqm3" w:id="20"/>
      <w:bookmarkEnd w:id="2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Detalhe do Retorno de Diagnostico (Lista)</w:t>
      </w: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do diagnostico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Descrição do diagnostico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dtInicio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DD/MM/AAAA HH24:MI:SS 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de inicio do diagnostico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principal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de status do diagnostico com uma letra.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Procedimento via Postman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Obs: as informações aqui contidas são temporárias e podem não mais existir.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Autenticar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/>
        <w:drawing>
          <wp:inline distB="0" distT="0" distL="0" distR="0">
            <wp:extent cx="5400040" cy="33240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/>
        <w:drawing>
          <wp:inline distB="0" distT="0" distL="0" distR="0">
            <wp:extent cx="5400040" cy="33044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Admissões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/>
        <w:drawing>
          <wp:inline distB="0" distT="0" distL="0" distR="0">
            <wp:extent cx="5400040" cy="331250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/>
        <w:drawing>
          <wp:inline distB="0" distT="0" distL="0" distR="0">
            <wp:extent cx="5400040" cy="329435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Meio de Comunicação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/>
        <w:drawing>
          <wp:inline distB="0" distT="0" distL="0" distR="0">
            <wp:extent cx="5400040" cy="32867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Diagnósticos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/>
        <w:drawing>
          <wp:inline distB="0" distT="0" distL="0" distR="0">
            <wp:extent cx="5400040" cy="32921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JSON de Retorno</w:t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22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"matricula"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"2000002D"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"ARIANE MAFALDA RUFFO"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"nomesocial"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"PEDRÃO"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"dtNasc"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"11/07/1927"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"tpSexo"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"sexo"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"FEMININO"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"origem"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"BRASIL"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"uf"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"MG"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"muniSq"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25200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"muniDs"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"FAMA"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"naturalidade"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"FAMA"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"CATARINA CECILIA ABREU"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"pai"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"NILO WILSON RAIMUNDO"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"conjuge"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"MARIA DAS GRAÇAS"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"responsavel"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"JOSÉ DA SILVA"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"padeGretSq"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"etinia"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"INDIGENA"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"padeEtdeSq"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"etiniaDetalhe"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"CHAMACOCO"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"padeReliSq"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"religiao"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"ESPÍRITA"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"padeEsciSq"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"estadoCivil"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"CASADO"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"padeOcupSq"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8320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"ocupacao"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"ANALISTA DE SISTEMAS"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"padeSifaSq"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"situacaoFamiliar"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"CONVIVE COM COMPANHEIRA(O) COM FILHO(S) E/OU OUTRO(S) FAMILIAR(ES)"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"padeEcldSq"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"escolaridade"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"1o. GRAU COMPLETO"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"padeStFreqEsco"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"endeTpEndereco"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"RES"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"endeTienSq"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"endeCep"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"21920240"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"endeTiloCd"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"endeTpLogradouro"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"AVENIDA"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"endeNmLogr"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"JAIME PERDIGÃO"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"endeNrImovel"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"1483"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"endeComplemento"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"FUNDOS"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"endePaisSq"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"endePaisDs"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"BRASIL"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"endeUf"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"RJ"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"endeUnfeDs"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"RIO DE JANEIRO"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"endeMuniSq"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4557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"endeMuniDs"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"RIO DE JANEIRO"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"endeMuniCdIbge"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3304557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"endeDistSq"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b w:val="1"/>
          <w:color w:val="0451a5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"endeDistDs"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b w:val="1"/>
          <w:color w:val="0451a5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"endeNmBairro"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"JARDIM CARIOCA"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"endeDsPontoRef"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"PERTO DO SUPERMERCADO DAVÓ"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Admissões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"dtIngresso": "14/07/2010 14:15:55",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"admAno": 2010,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"admNr": 253251,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"unfuSq": 2343,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"unfuDs": "ATENDIMENTO AO PACIENTE",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"unfuDsSigla": "SAP",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"centroDeCusto": "450001",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"especialidadeCd": null,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"especialidade": null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"dtIngresso": "15/10/2007 15:46:58",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"admAno": 2007,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"admNr": 388287,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"unfuSq": 3486,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"unfuDs": "ATENDIMENTO DE EMERGENCIA AO PACIENTE SUS",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"unfuDsSigla": "UESUS",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"centroDeCusto": "410210",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"especialidadeCd": null,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"especialidade": null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"tidoCd": "RG",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"dopaDsCompl": "19.494.117-6",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"oremSigla": "SSP",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"dopaUnfeSg": "SP",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"dtEmissao": null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"tidoCd": "CNS",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"dopaDsCompl": "898002313365346",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"oremSigla": null,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"dopaUnfeSg": null,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"dtEmissao": null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Meio de Comunicação</w:t>
      </w:r>
    </w:p>
    <w:p w:rsidR="00000000" w:rsidDel="00000000" w:rsidP="00000000" w:rsidRDefault="00000000" w:rsidRPr="00000000" w14:paraId="00000295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</w:p>
    <w:p w:rsidR="00000000" w:rsidDel="00000000" w:rsidP="00000000" w:rsidRDefault="00000000" w:rsidRPr="00000000" w14:paraId="00000296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{</w:t>
      </w:r>
    </w:p>
    <w:p w:rsidR="00000000" w:rsidDel="00000000" w:rsidP="00000000" w:rsidRDefault="00000000" w:rsidRPr="00000000" w14:paraId="00000297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"timcDs"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"CELULAR"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"timcCd"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"CEL"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"comuDs"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"(11) 97362-3728"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"comuDsComplemento"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"Brandão"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},</w:t>
      </w:r>
    </w:p>
    <w:p w:rsidR="00000000" w:rsidDel="00000000" w:rsidP="00000000" w:rsidRDefault="00000000" w:rsidRPr="00000000" w14:paraId="0000029D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{</w:t>
      </w:r>
    </w:p>
    <w:p w:rsidR="00000000" w:rsidDel="00000000" w:rsidP="00000000" w:rsidRDefault="00000000" w:rsidRPr="00000000" w14:paraId="0000029E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"timcDs"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"CELULAR"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"timcCd"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"CEL"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"comuDs"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"(17) 99999-8877"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"comuDsComplemento"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0451a5"/>
          <w:sz w:val="16"/>
          <w:szCs w:val="16"/>
          <w:rtl w:val="0"/>
        </w:rPr>
        <w:t xml:space="preserve">"Zé"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2A4">
      <w:pPr>
        <w:shd w:fill="fffffe" w:val="clear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Diagnósticos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"codigo": "Z00.6",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"descricao": "Exame para comparacao ou de controle de normalidade num programa de investigacao clinica",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"dtInicio": "16/07/2014 12:12:00",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"principal": null,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"status": "A"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"codigo": "R07.4",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"descricao": "Dor toracica, nao especificada",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"dtInicio": "16/11/2014 09:29:00",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"principal": null,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"status": "A"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]</w:t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3074" style="position:absolute;margin-left:-67.32496062992126pt;margin-top:-6.55pt;width:558.85pt;height:40.6pt;z-index:251661312;mso-position-horizontal:absolute;mso-position-horizontal-relative:margin;mso-width-relative:margin;mso-height-relative:margin;mso-position-vertical:absolute;mso-position-vertical-relative:text;" strokecolor="white [3212]" type="#_x0000_t202">
          <v:textbox>
            <w:txbxContent>
              <w:p w:rsidR="00D46056" w:rsidDel="00000000" w:rsidP="004F30C6" w:rsidRDefault="00D46056" w:rsidRPr="00AC4AA7">
                <w:pPr>
                  <w:pStyle w:val="Rodap"/>
                  <w:jc w:val="center"/>
                  <w:rPr>
                    <w:rFonts w:ascii="Arial" w:cs="Arial" w:hAnsi="Arial"/>
                    <w:sz w:val="16"/>
                    <w:szCs w:val="16"/>
                  </w:rPr>
                </w:pP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Rua </w:t>
                </w:r>
                <w:proofErr w:type="spellStart"/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>Agueda</w:t>
                </w:r>
                <w:proofErr w:type="spellEnd"/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 Gonçalves, 240 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-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 Taboão da Serra 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-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 SP 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-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 CEP 0676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0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-900 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–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 Tel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.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>: (11) 2845-6000 (PABX</w:t>
                </w:r>
                <w:proofErr w:type="gramStart"/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>)</w:t>
                </w:r>
                <w:proofErr w:type="gramEnd"/>
              </w:p>
              <w:p w:rsidR="00D46056" w:rsidDel="00000000" w:rsidP="004F30C6" w:rsidRDefault="00D46056" w:rsidRPr="00000000">
                <w:pPr>
                  <w:pStyle w:val="Rodap"/>
                  <w:jc w:val="center"/>
                  <w:rPr>
                    <w:rFonts w:ascii="Arial" w:cs="Arial" w:hAnsi="Arial"/>
                    <w:sz w:val="16"/>
                    <w:szCs w:val="16"/>
                  </w:rPr>
                </w:pP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>Correspondência: Caixa Postal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 xml:space="preserve"> 25901 - </w:t>
                </w:r>
                <w:r w:rsidDel="00000000" w:rsidR="00000000" w:rsidRPr="00AC4AA7">
                  <w:rPr>
                    <w:rFonts w:ascii="Arial" w:cs="Arial" w:hAnsi="Arial"/>
                    <w:sz w:val="16"/>
                    <w:szCs w:val="16"/>
                  </w:rPr>
                  <w:t xml:space="preserve">CEP </w:t>
                </w:r>
                <w:r w:rsidDel="00000000" w:rsidR="00000000" w:rsidRPr="00000000">
                  <w:rPr>
                    <w:rFonts w:ascii="Arial" w:cs="Arial" w:hAnsi="Arial"/>
                    <w:sz w:val="16"/>
                    <w:szCs w:val="16"/>
                  </w:rPr>
                  <w:t>05513-970 - SÃO PAULO – SP</w:t>
                </w:r>
              </w:p>
              <w:p w:rsidR="00D46056" w:rsidDel="00000000" w:rsidP="004F30C6" w:rsidRDefault="00D46056" w:rsidRPr="004F30C6">
                <w:pPr>
                  <w:pStyle w:val="Rodap"/>
                  <w:jc w:val="center"/>
                  <w:rPr>
                    <w:rFonts w:ascii="Arial" w:cs="Arial" w:hAnsi="Arial"/>
                    <w:sz w:val="16"/>
                    <w:szCs w:val="16"/>
                  </w:rPr>
                </w:pPr>
                <w:hyperlink w:history="1" r:id="rId1">
                  <w:r w:rsidDel="00000000" w:rsidR="00000000" w:rsidRPr="004F30C6">
                    <w:rPr>
                      <w:rStyle w:val="Hyperlink"/>
                      <w:rFonts w:ascii="Arial" w:cs="Arial" w:hAnsi="Arial"/>
                      <w:color w:val="auto"/>
                      <w:sz w:val="16"/>
                      <w:szCs w:val="16"/>
                    </w:rPr>
                    <w:t>www.prodesp.sp.gov.br-prodesp@prodesp.sp.gov.br</w:t>
                  </w:r>
                </w:hyperlink>
              </w:p>
            </w:txbxContent>
          </v:textbox>
          <w10:wrap/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2800748</wp:posOffset>
          </wp:positionH>
          <wp:positionV relativeFrom="paragraph">
            <wp:posOffset>-290091</wp:posOffset>
          </wp:positionV>
          <wp:extent cx="2604977" cy="552893"/>
          <wp:effectExtent b="0" l="0" r="0" t="0"/>
          <wp:wrapNone/>
          <wp:docPr descr="Interface gráfica do usuário&#10;&#10;Descrição gerada automaticamente com confiança média" id="8" name="image3.png"/>
          <a:graphic>
            <a:graphicData uri="http://schemas.openxmlformats.org/drawingml/2006/picture">
              <pic:pic>
                <pic:nvPicPr>
                  <pic:cNvPr descr="Interface gráfica do usuário&#10;&#10;Descrição gerada automaticamente com confiança médi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4977" cy="5528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hl7.org/fhir/patient-definitions.htm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desp.sp.gov.br-prodesp@prodesp.sp.gov.br" TargetMode="Externa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