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0AF6" w14:textId="77777777" w:rsidR="007D31B9" w:rsidRPr="00D36D4E" w:rsidRDefault="007D31B9" w:rsidP="0033211F">
      <w:pPr>
        <w:pStyle w:val="a3"/>
        <w:autoSpaceDE w:val="0"/>
        <w:autoSpaceDN w:val="0"/>
        <w:adjustRightInd w:val="0"/>
        <w:spacing w:before="120" w:after="120"/>
        <w:ind w:left="0"/>
        <w:contextualSpacing w:val="0"/>
        <w:jc w:val="center"/>
        <w:rPr>
          <w:rFonts w:ascii="Times New Roman" w:hAnsi="Times New Roman" w:cs="Times New Roman"/>
          <w:b/>
          <w:sz w:val="28"/>
          <w:szCs w:val="28"/>
          <w:lang w:val="en-US"/>
        </w:rPr>
      </w:pPr>
      <w:r w:rsidRPr="00D36D4E">
        <w:rPr>
          <w:rFonts w:ascii="Times New Roman" w:hAnsi="Times New Roman" w:cs="Times New Roman"/>
          <w:b/>
          <w:sz w:val="28"/>
          <w:szCs w:val="28"/>
          <w:lang w:val="en-US"/>
        </w:rPr>
        <w:t>Microeconomics</w:t>
      </w:r>
    </w:p>
    <w:p w14:paraId="05314042" w14:textId="77777777" w:rsidR="007D31B9" w:rsidRPr="00D36D4E" w:rsidRDefault="007D31B9" w:rsidP="00693E01">
      <w:pPr>
        <w:pStyle w:val="a3"/>
        <w:autoSpaceDE w:val="0"/>
        <w:autoSpaceDN w:val="0"/>
        <w:adjustRightInd w:val="0"/>
        <w:spacing w:before="120" w:after="120"/>
        <w:ind w:left="0"/>
        <w:contextualSpacing w:val="0"/>
        <w:jc w:val="both"/>
        <w:rPr>
          <w:rFonts w:ascii="Times New Roman" w:hAnsi="Times New Roman" w:cs="Times New Roman"/>
          <w:sz w:val="24"/>
          <w:szCs w:val="24"/>
          <w:lang w:val="en-US"/>
        </w:rPr>
      </w:pPr>
    </w:p>
    <w:p w14:paraId="4D7AE2FE" w14:textId="2EBC2D29" w:rsidR="007D31B9" w:rsidRPr="001F1EC0" w:rsidRDefault="007D31B9" w:rsidP="00693E01">
      <w:pPr>
        <w:pStyle w:val="a3"/>
        <w:autoSpaceDE w:val="0"/>
        <w:autoSpaceDN w:val="0"/>
        <w:adjustRightInd w:val="0"/>
        <w:spacing w:before="120" w:after="120"/>
        <w:ind w:left="0"/>
        <w:contextualSpacing w:val="0"/>
        <w:jc w:val="both"/>
        <w:rPr>
          <w:rFonts w:ascii="Times New Roman" w:hAnsi="Times New Roman" w:cs="Times New Roman"/>
          <w:sz w:val="24"/>
          <w:szCs w:val="24"/>
          <w:lang w:val="en-US"/>
        </w:rPr>
      </w:pPr>
      <w:r w:rsidRPr="001F1EC0">
        <w:rPr>
          <w:rFonts w:ascii="Times New Roman" w:hAnsi="Times New Roman" w:cs="Times New Roman"/>
          <w:sz w:val="24"/>
          <w:szCs w:val="24"/>
          <w:lang w:val="en-US"/>
        </w:rPr>
        <w:t xml:space="preserve">Lecturer: Anna V. </w:t>
      </w:r>
      <w:proofErr w:type="spellStart"/>
      <w:r w:rsidRPr="001F1EC0">
        <w:rPr>
          <w:rFonts w:ascii="Times New Roman" w:hAnsi="Times New Roman" w:cs="Times New Roman"/>
          <w:sz w:val="24"/>
          <w:szCs w:val="24"/>
          <w:lang w:val="en-US"/>
        </w:rPr>
        <w:t>Yurko</w:t>
      </w:r>
      <w:proofErr w:type="spellEnd"/>
      <w:r w:rsidRPr="001F1EC0">
        <w:rPr>
          <w:rFonts w:ascii="Times New Roman" w:hAnsi="Times New Roman" w:cs="Times New Roman"/>
          <w:sz w:val="24"/>
          <w:szCs w:val="24"/>
          <w:lang w:val="en-US"/>
        </w:rPr>
        <w:t xml:space="preserve">, Yuri V. </w:t>
      </w:r>
      <w:proofErr w:type="spellStart"/>
      <w:r w:rsidRPr="001F1EC0">
        <w:rPr>
          <w:rFonts w:ascii="Times New Roman" w:hAnsi="Times New Roman" w:cs="Times New Roman"/>
          <w:sz w:val="24"/>
          <w:szCs w:val="24"/>
          <w:lang w:val="en-US"/>
        </w:rPr>
        <w:t>Avtonomov</w:t>
      </w:r>
      <w:proofErr w:type="spellEnd"/>
    </w:p>
    <w:p w14:paraId="041D3725" w14:textId="083EC01C" w:rsidR="00C45ECE" w:rsidRPr="00D36D4E" w:rsidRDefault="00C45ECE" w:rsidP="00693E01">
      <w:pPr>
        <w:pStyle w:val="a3"/>
        <w:autoSpaceDE w:val="0"/>
        <w:autoSpaceDN w:val="0"/>
        <w:adjustRightInd w:val="0"/>
        <w:spacing w:before="120" w:after="120"/>
        <w:ind w:left="0"/>
        <w:contextualSpacing w:val="0"/>
        <w:jc w:val="both"/>
        <w:rPr>
          <w:rFonts w:ascii="Times New Roman" w:hAnsi="Times New Roman" w:cs="Times New Roman"/>
          <w:sz w:val="24"/>
          <w:szCs w:val="24"/>
          <w:lang w:val="en-US"/>
        </w:rPr>
      </w:pPr>
      <w:r w:rsidRPr="001F1EC0">
        <w:rPr>
          <w:rFonts w:ascii="Times New Roman" w:hAnsi="Times New Roman" w:cs="Times New Roman"/>
          <w:sz w:val="24"/>
          <w:szCs w:val="24"/>
          <w:lang w:val="en-US"/>
        </w:rPr>
        <w:t xml:space="preserve">Lecturer assistant: Irina Y. </w:t>
      </w:r>
      <w:proofErr w:type="spellStart"/>
      <w:r w:rsidRPr="001F1EC0">
        <w:rPr>
          <w:rFonts w:ascii="Times New Roman" w:hAnsi="Times New Roman" w:cs="Times New Roman"/>
          <w:sz w:val="24"/>
          <w:szCs w:val="24"/>
          <w:lang w:val="en-US"/>
        </w:rPr>
        <w:t>Verem</w:t>
      </w:r>
      <w:proofErr w:type="spellEnd"/>
    </w:p>
    <w:p w14:paraId="7E6311E3" w14:textId="1D51F5CA" w:rsidR="007D31B9" w:rsidRPr="001F1EC0" w:rsidRDefault="007D31B9" w:rsidP="00693E01">
      <w:pPr>
        <w:pStyle w:val="a3"/>
        <w:autoSpaceDE w:val="0"/>
        <w:autoSpaceDN w:val="0"/>
        <w:adjustRightInd w:val="0"/>
        <w:spacing w:before="120" w:after="120"/>
        <w:ind w:left="0"/>
        <w:contextualSpacing w:val="0"/>
        <w:jc w:val="both"/>
        <w:rPr>
          <w:rFonts w:ascii="Times New Roman" w:hAnsi="Times New Roman" w:cs="Times New Roman"/>
          <w:sz w:val="24"/>
          <w:szCs w:val="24"/>
          <w:lang w:val="en-US"/>
        </w:rPr>
      </w:pPr>
      <w:r w:rsidRPr="001F1EC0">
        <w:rPr>
          <w:rFonts w:ascii="Times New Roman" w:hAnsi="Times New Roman" w:cs="Times New Roman"/>
          <w:sz w:val="24"/>
          <w:szCs w:val="24"/>
          <w:lang w:val="en-US"/>
        </w:rPr>
        <w:t xml:space="preserve">Class teachers: Irina Y. </w:t>
      </w:r>
      <w:proofErr w:type="spellStart"/>
      <w:r w:rsidRPr="001F1EC0">
        <w:rPr>
          <w:rFonts w:ascii="Times New Roman" w:hAnsi="Times New Roman" w:cs="Times New Roman"/>
          <w:sz w:val="24"/>
          <w:szCs w:val="24"/>
          <w:lang w:val="en-US"/>
        </w:rPr>
        <w:t>Verem</w:t>
      </w:r>
      <w:proofErr w:type="spellEnd"/>
      <w:r w:rsidRPr="001F1EC0">
        <w:rPr>
          <w:rFonts w:ascii="Times New Roman" w:hAnsi="Times New Roman" w:cs="Times New Roman"/>
          <w:sz w:val="24"/>
          <w:szCs w:val="24"/>
          <w:lang w:val="en-US"/>
        </w:rPr>
        <w:t xml:space="preserve">, Yuri V. </w:t>
      </w:r>
      <w:proofErr w:type="spellStart"/>
      <w:r w:rsidRPr="001F1EC0">
        <w:rPr>
          <w:rFonts w:ascii="Times New Roman" w:hAnsi="Times New Roman" w:cs="Times New Roman"/>
          <w:sz w:val="24"/>
          <w:szCs w:val="24"/>
          <w:lang w:val="en-US"/>
        </w:rPr>
        <w:t>Avtonomov</w:t>
      </w:r>
      <w:proofErr w:type="spellEnd"/>
      <w:r w:rsidRPr="001F1EC0">
        <w:rPr>
          <w:rFonts w:ascii="Times New Roman" w:hAnsi="Times New Roman" w:cs="Times New Roman"/>
          <w:sz w:val="24"/>
          <w:szCs w:val="24"/>
          <w:lang w:val="en-US"/>
        </w:rPr>
        <w:t xml:space="preserve">, Armine V. </w:t>
      </w:r>
      <w:proofErr w:type="spellStart"/>
      <w:r w:rsidRPr="001F1EC0">
        <w:rPr>
          <w:rFonts w:ascii="Times New Roman" w:hAnsi="Times New Roman" w:cs="Times New Roman"/>
          <w:sz w:val="24"/>
          <w:szCs w:val="24"/>
          <w:lang w:val="en-US"/>
        </w:rPr>
        <w:t>Vekilyan</w:t>
      </w:r>
      <w:proofErr w:type="spellEnd"/>
      <w:r w:rsidRPr="001F1EC0">
        <w:rPr>
          <w:rFonts w:ascii="Times New Roman" w:hAnsi="Times New Roman" w:cs="Times New Roman"/>
          <w:sz w:val="24"/>
          <w:szCs w:val="24"/>
          <w:lang w:val="en-US"/>
        </w:rPr>
        <w:t xml:space="preserve">, </w:t>
      </w:r>
      <w:proofErr w:type="spellStart"/>
      <w:r w:rsidRPr="001F1EC0">
        <w:rPr>
          <w:rFonts w:ascii="Times New Roman" w:hAnsi="Times New Roman" w:cs="Times New Roman"/>
          <w:sz w:val="24"/>
          <w:szCs w:val="24"/>
          <w:lang w:val="en-US"/>
        </w:rPr>
        <w:t>Gayane</w:t>
      </w:r>
      <w:proofErr w:type="spellEnd"/>
      <w:r w:rsidRPr="001F1EC0">
        <w:rPr>
          <w:rFonts w:ascii="Times New Roman" w:hAnsi="Times New Roman" w:cs="Times New Roman"/>
          <w:sz w:val="24"/>
          <w:szCs w:val="24"/>
          <w:lang w:val="en-US"/>
        </w:rPr>
        <w:t xml:space="preserve"> </w:t>
      </w:r>
      <w:proofErr w:type="spellStart"/>
      <w:r w:rsidRPr="001F1EC0">
        <w:rPr>
          <w:rFonts w:ascii="Times New Roman" w:hAnsi="Times New Roman" w:cs="Times New Roman"/>
          <w:sz w:val="24"/>
          <w:szCs w:val="24"/>
          <w:lang w:val="en-US"/>
        </w:rPr>
        <w:t>Zimrutyan</w:t>
      </w:r>
      <w:proofErr w:type="spellEnd"/>
      <w:r w:rsidR="00A0746C" w:rsidRPr="001F1EC0">
        <w:rPr>
          <w:rFonts w:ascii="Times New Roman" w:hAnsi="Times New Roman" w:cs="Times New Roman"/>
          <w:sz w:val="24"/>
          <w:szCs w:val="24"/>
          <w:lang w:val="en-US"/>
        </w:rPr>
        <w:t xml:space="preserve">, Yana </w:t>
      </w:r>
      <w:proofErr w:type="spellStart"/>
      <w:r w:rsidR="00A0746C" w:rsidRPr="001F1EC0">
        <w:rPr>
          <w:rFonts w:ascii="Times New Roman" w:hAnsi="Times New Roman" w:cs="Times New Roman"/>
          <w:sz w:val="24"/>
          <w:szCs w:val="24"/>
          <w:lang w:val="en-US"/>
        </w:rPr>
        <w:t>Chernysheva</w:t>
      </w:r>
      <w:proofErr w:type="spellEnd"/>
      <w:r w:rsidRPr="001F1EC0">
        <w:rPr>
          <w:rFonts w:ascii="Times New Roman" w:hAnsi="Times New Roman" w:cs="Times New Roman"/>
          <w:sz w:val="24"/>
          <w:szCs w:val="24"/>
          <w:lang w:val="en-US"/>
        </w:rPr>
        <w:t xml:space="preserve">. </w:t>
      </w:r>
    </w:p>
    <w:p w14:paraId="39B22A66" w14:textId="77777777" w:rsidR="007D31B9" w:rsidRPr="001F1EC0" w:rsidRDefault="007D31B9" w:rsidP="00693E01">
      <w:pPr>
        <w:pStyle w:val="a3"/>
        <w:autoSpaceDE w:val="0"/>
        <w:autoSpaceDN w:val="0"/>
        <w:adjustRightInd w:val="0"/>
        <w:spacing w:before="120" w:after="120"/>
        <w:ind w:left="0"/>
        <w:contextualSpacing w:val="0"/>
        <w:jc w:val="both"/>
        <w:rPr>
          <w:rFonts w:ascii="Times New Roman" w:hAnsi="Times New Roman" w:cs="Times New Roman"/>
          <w:sz w:val="24"/>
          <w:szCs w:val="24"/>
          <w:lang w:val="en-US"/>
        </w:rPr>
      </w:pPr>
    </w:p>
    <w:p w14:paraId="03116B7E" w14:textId="77777777" w:rsidR="007D31B9" w:rsidRPr="001F1EC0" w:rsidRDefault="007D31B9" w:rsidP="00693E01">
      <w:pPr>
        <w:pStyle w:val="a3"/>
        <w:autoSpaceDE w:val="0"/>
        <w:autoSpaceDN w:val="0"/>
        <w:adjustRightInd w:val="0"/>
        <w:spacing w:before="120" w:after="120"/>
        <w:ind w:left="0"/>
        <w:contextualSpacing w:val="0"/>
        <w:jc w:val="both"/>
        <w:rPr>
          <w:rFonts w:ascii="Times New Roman" w:hAnsi="Times New Roman" w:cs="Times New Roman"/>
          <w:sz w:val="26"/>
          <w:szCs w:val="26"/>
          <w:lang w:val="en-US"/>
        </w:rPr>
      </w:pPr>
      <w:r w:rsidRPr="001F1EC0">
        <w:rPr>
          <w:rFonts w:ascii="Times New Roman" w:hAnsi="Times New Roman" w:cs="Times New Roman"/>
          <w:sz w:val="26"/>
          <w:szCs w:val="26"/>
          <w:lang w:val="en-US"/>
        </w:rPr>
        <w:t>Course description</w:t>
      </w:r>
    </w:p>
    <w:p w14:paraId="27C3C712" w14:textId="638009C6" w:rsidR="00477B74" w:rsidRPr="001F1EC0" w:rsidRDefault="008B43BC" w:rsidP="00693E01">
      <w:pPr>
        <w:pStyle w:val="a3"/>
        <w:numPr>
          <w:ilvl w:val="1"/>
          <w:numId w:val="5"/>
        </w:numPr>
        <w:ind w:left="720"/>
        <w:contextualSpacing w:val="0"/>
        <w:rPr>
          <w:rFonts w:ascii="Times New Roman" w:hAnsi="Times New Roman" w:cs="Times New Roman"/>
          <w:bCs/>
          <w:sz w:val="24"/>
          <w:szCs w:val="24"/>
          <w:lang w:val="en-US"/>
        </w:rPr>
      </w:pPr>
      <w:r w:rsidRPr="001F1EC0">
        <w:rPr>
          <w:rFonts w:ascii="Times New Roman" w:hAnsi="Times New Roman" w:cs="Times New Roman"/>
          <w:bCs/>
          <w:sz w:val="24"/>
          <w:szCs w:val="24"/>
          <w:lang w:val="en-US"/>
        </w:rPr>
        <w:t>Pre-requisites</w:t>
      </w:r>
    </w:p>
    <w:p w14:paraId="4203E691" w14:textId="4FA308D4" w:rsidR="007D31B9" w:rsidRPr="001F1EC0" w:rsidRDefault="007D31B9" w:rsidP="0033211F">
      <w:pPr>
        <w:pStyle w:val="a3"/>
        <w:ind w:left="360"/>
        <w:contextualSpacing w:val="0"/>
        <w:rPr>
          <w:rFonts w:ascii="Times New Roman" w:hAnsi="Times New Roman" w:cs="Times New Roman"/>
          <w:bCs/>
          <w:sz w:val="24"/>
          <w:szCs w:val="24"/>
          <w:lang w:val="en-US"/>
        </w:rPr>
      </w:pPr>
      <w:r w:rsidRPr="001F1EC0">
        <w:rPr>
          <w:rFonts w:ascii="Times New Roman" w:hAnsi="Times New Roman" w:cs="Times New Roman"/>
          <w:bCs/>
          <w:sz w:val="24"/>
          <w:szCs w:val="24"/>
          <w:lang w:val="en-US"/>
        </w:rPr>
        <w:t>Good understanding of high school mathematics, including basic calculus.</w:t>
      </w:r>
    </w:p>
    <w:p w14:paraId="3C969C6F" w14:textId="77777777" w:rsidR="0033211F" w:rsidRPr="001F1EC0" w:rsidRDefault="0033211F" w:rsidP="0033211F">
      <w:pPr>
        <w:pStyle w:val="a3"/>
        <w:ind w:left="360"/>
        <w:contextualSpacing w:val="0"/>
        <w:rPr>
          <w:rFonts w:ascii="Times New Roman" w:hAnsi="Times New Roman" w:cs="Times New Roman"/>
          <w:bCs/>
          <w:sz w:val="24"/>
          <w:szCs w:val="24"/>
          <w:lang w:val="en-US"/>
        </w:rPr>
      </w:pPr>
    </w:p>
    <w:p w14:paraId="78D2856D" w14:textId="2AB12943" w:rsidR="00477B74" w:rsidRPr="001F1EC0" w:rsidRDefault="00477B74" w:rsidP="00693E01">
      <w:pPr>
        <w:pStyle w:val="a3"/>
        <w:numPr>
          <w:ilvl w:val="1"/>
          <w:numId w:val="5"/>
        </w:numPr>
        <w:ind w:left="720"/>
        <w:contextualSpacing w:val="0"/>
        <w:rPr>
          <w:rFonts w:ascii="Times New Roman" w:hAnsi="Times New Roman" w:cs="Times New Roman"/>
          <w:bCs/>
          <w:sz w:val="24"/>
          <w:szCs w:val="24"/>
          <w:lang w:val="en-US"/>
        </w:rPr>
      </w:pPr>
      <w:r w:rsidRPr="001F1EC0">
        <w:rPr>
          <w:rFonts w:ascii="Times New Roman" w:hAnsi="Times New Roman" w:cs="Times New Roman"/>
          <w:bCs/>
          <w:sz w:val="24"/>
          <w:szCs w:val="24"/>
          <w:lang w:val="en-US"/>
        </w:rPr>
        <w:t>Abstract</w:t>
      </w:r>
    </w:p>
    <w:p w14:paraId="5B2F3807" w14:textId="77777777" w:rsidR="007D31B9" w:rsidRPr="001F1EC0" w:rsidRDefault="007D31B9" w:rsidP="00693E01">
      <w:pPr>
        <w:autoSpaceDE w:val="0"/>
        <w:autoSpaceDN w:val="0"/>
        <w:adjustRightInd w:val="0"/>
        <w:spacing w:before="120" w:after="120"/>
        <w:ind w:left="360"/>
        <w:jc w:val="both"/>
        <w:rPr>
          <w:lang w:val="en-US"/>
        </w:rPr>
      </w:pPr>
      <w:r w:rsidRPr="001F1EC0">
        <w:rPr>
          <w:lang w:val="en-US"/>
        </w:rPr>
        <w:t>The Introductory Economics (Microeconomics–1) is a one semester course designed to teach students the main concepts of economics. The course is taught in English, but the main ideas and concepts can be explained in Russian as well during class work.</w:t>
      </w:r>
    </w:p>
    <w:p w14:paraId="72671107" w14:textId="77777777" w:rsidR="00DA0CD2" w:rsidRPr="001F1EC0" w:rsidRDefault="00DA0CD2" w:rsidP="00DA0CD2">
      <w:pPr>
        <w:rPr>
          <w:rFonts w:ascii="Arial" w:hAnsi="Arial" w:cs="Arial"/>
          <w:color w:val="222222"/>
          <w:shd w:val="clear" w:color="auto" w:fill="FFFFFF"/>
          <w:lang w:val="en-US"/>
        </w:rPr>
      </w:pPr>
    </w:p>
    <w:p w14:paraId="3959E9BB" w14:textId="5CCC6A5A" w:rsidR="00DA0CD2" w:rsidRPr="001F1EC0" w:rsidRDefault="00DA0CD2" w:rsidP="00DA0CD2">
      <w:pPr>
        <w:pStyle w:val="a3"/>
        <w:autoSpaceDE w:val="0"/>
        <w:autoSpaceDN w:val="0"/>
        <w:adjustRightInd w:val="0"/>
        <w:spacing w:before="120" w:after="120"/>
        <w:ind w:left="0"/>
        <w:contextualSpacing w:val="0"/>
        <w:jc w:val="both"/>
        <w:rPr>
          <w:rFonts w:ascii="Times New Roman" w:hAnsi="Times New Roman" w:cs="Times New Roman"/>
          <w:sz w:val="26"/>
          <w:szCs w:val="26"/>
          <w:lang w:val="en-US"/>
        </w:rPr>
      </w:pPr>
      <w:r w:rsidRPr="001F1EC0">
        <w:rPr>
          <w:rFonts w:ascii="Times New Roman" w:hAnsi="Times New Roman" w:cs="Times New Roman"/>
          <w:sz w:val="26"/>
          <w:szCs w:val="26"/>
          <w:lang w:val="en-US"/>
        </w:rPr>
        <w:t>Goals</w:t>
      </w:r>
      <w:r w:rsidR="00A10664" w:rsidRPr="001F1EC0">
        <w:rPr>
          <w:rFonts w:ascii="Times New Roman" w:hAnsi="Times New Roman" w:cs="Times New Roman"/>
          <w:sz w:val="26"/>
          <w:szCs w:val="26"/>
          <w:lang w:val="en-US"/>
        </w:rPr>
        <w:t xml:space="preserve"> of the course:</w:t>
      </w:r>
    </w:p>
    <w:p w14:paraId="15FCD994" w14:textId="6F410F82" w:rsidR="00AA2F44" w:rsidRPr="001F1EC0" w:rsidRDefault="007F349B" w:rsidP="00C45ECE">
      <w:pPr>
        <w:pStyle w:val="a3"/>
        <w:numPr>
          <w:ilvl w:val="0"/>
          <w:numId w:val="20"/>
        </w:numPr>
        <w:jc w:val="both"/>
        <w:rPr>
          <w:rFonts w:ascii="Times New Roman" w:eastAsia="Times New Roman" w:hAnsi="Times New Roman" w:cs="Times New Roman"/>
          <w:sz w:val="24"/>
          <w:szCs w:val="24"/>
          <w:lang w:val="en-US" w:eastAsia="ru-RU"/>
        </w:rPr>
      </w:pPr>
      <w:r w:rsidRPr="001F1EC0">
        <w:rPr>
          <w:rFonts w:ascii="Times New Roman" w:eastAsia="Times New Roman" w:hAnsi="Times New Roman" w:cs="Times New Roman"/>
          <w:sz w:val="24"/>
          <w:szCs w:val="24"/>
          <w:lang w:val="en-US" w:eastAsia="ru-RU"/>
        </w:rPr>
        <w:t>P</w:t>
      </w:r>
      <w:r w:rsidR="00AA2F44" w:rsidRPr="001F1EC0">
        <w:rPr>
          <w:rFonts w:ascii="Times New Roman" w:eastAsia="Times New Roman" w:hAnsi="Times New Roman" w:cs="Times New Roman"/>
          <w:sz w:val="24"/>
          <w:szCs w:val="24"/>
          <w:lang w:val="en-US" w:eastAsia="ru-RU"/>
        </w:rPr>
        <w:t>rovide an analysis of the behavior of individual economic agents, including consumer behavior and demand, producer behavior and supply, price and output decisions by firms under various market structures, factor markets, market failures</w:t>
      </w:r>
      <w:r w:rsidRPr="001F1EC0">
        <w:rPr>
          <w:rFonts w:ascii="Times New Roman" w:eastAsia="Times New Roman" w:hAnsi="Times New Roman" w:cs="Times New Roman"/>
          <w:sz w:val="24"/>
          <w:szCs w:val="24"/>
          <w:lang w:val="en-US" w:eastAsia="ru-RU"/>
        </w:rPr>
        <w:t>.</w:t>
      </w:r>
    </w:p>
    <w:p w14:paraId="6F98E00E" w14:textId="2DFCF04E" w:rsidR="00AA2F44" w:rsidRPr="001F1EC0" w:rsidRDefault="007F349B" w:rsidP="00C45ECE">
      <w:pPr>
        <w:pStyle w:val="a3"/>
        <w:numPr>
          <w:ilvl w:val="0"/>
          <w:numId w:val="20"/>
        </w:numPr>
        <w:jc w:val="both"/>
        <w:rPr>
          <w:rFonts w:ascii="Times New Roman" w:eastAsia="Times New Roman" w:hAnsi="Times New Roman" w:cs="Times New Roman"/>
          <w:sz w:val="24"/>
          <w:szCs w:val="24"/>
          <w:lang w:val="en-US" w:eastAsia="ru-RU"/>
        </w:rPr>
      </w:pPr>
      <w:r w:rsidRPr="001F1EC0">
        <w:rPr>
          <w:rFonts w:ascii="Times New Roman" w:eastAsia="Times New Roman" w:hAnsi="Times New Roman" w:cs="Times New Roman"/>
          <w:sz w:val="24"/>
          <w:szCs w:val="24"/>
          <w:lang w:val="en-US" w:eastAsia="ru-RU"/>
        </w:rPr>
        <w:t>E</w:t>
      </w:r>
      <w:r w:rsidR="00AA2F44" w:rsidRPr="001F1EC0">
        <w:rPr>
          <w:rFonts w:ascii="Times New Roman" w:eastAsia="Times New Roman" w:hAnsi="Times New Roman" w:cs="Times New Roman"/>
          <w:sz w:val="24"/>
          <w:szCs w:val="24"/>
          <w:lang w:val="en-US" w:eastAsia="ru-RU"/>
        </w:rPr>
        <w:t xml:space="preserve">xplain the </w:t>
      </w:r>
      <w:r w:rsidR="00C45ECE" w:rsidRPr="001F1EC0">
        <w:rPr>
          <w:rFonts w:ascii="Times New Roman" w:eastAsia="Times New Roman" w:hAnsi="Times New Roman" w:cs="Times New Roman"/>
          <w:sz w:val="24"/>
          <w:szCs w:val="24"/>
          <w:lang w:val="en-US" w:eastAsia="ru-RU"/>
        </w:rPr>
        <w:t>core concepts of microeconomics. Students should be able to understand the fundamental concepts and evaluate them using analytical tools</w:t>
      </w:r>
      <w:r w:rsidRPr="001F1EC0">
        <w:rPr>
          <w:rFonts w:ascii="Times New Roman" w:eastAsia="Times New Roman" w:hAnsi="Times New Roman" w:cs="Times New Roman"/>
          <w:sz w:val="24"/>
          <w:szCs w:val="24"/>
          <w:lang w:val="en-US" w:eastAsia="ru-RU"/>
        </w:rPr>
        <w:t>.</w:t>
      </w:r>
    </w:p>
    <w:p w14:paraId="0D803B4F" w14:textId="7E1FFA97" w:rsidR="00C45ECE" w:rsidRPr="001F1EC0" w:rsidRDefault="007F349B" w:rsidP="00C45ECE">
      <w:pPr>
        <w:pStyle w:val="a3"/>
        <w:numPr>
          <w:ilvl w:val="0"/>
          <w:numId w:val="20"/>
        </w:numPr>
        <w:autoSpaceDE w:val="0"/>
        <w:autoSpaceDN w:val="0"/>
        <w:adjustRightInd w:val="0"/>
        <w:spacing w:before="120" w:after="120"/>
        <w:contextualSpacing w:val="0"/>
        <w:jc w:val="both"/>
        <w:rPr>
          <w:rFonts w:ascii="Times New Roman" w:eastAsia="Times New Roman" w:hAnsi="Times New Roman" w:cs="Times New Roman"/>
          <w:sz w:val="24"/>
          <w:szCs w:val="24"/>
          <w:lang w:val="en-US" w:eastAsia="ru-RU"/>
        </w:rPr>
      </w:pPr>
      <w:r w:rsidRPr="001F1EC0">
        <w:rPr>
          <w:rFonts w:ascii="Times New Roman" w:eastAsia="Times New Roman" w:hAnsi="Times New Roman" w:cs="Times New Roman"/>
          <w:sz w:val="24"/>
          <w:szCs w:val="24"/>
          <w:lang w:val="en-US" w:eastAsia="ru-RU"/>
        </w:rPr>
        <w:t>D</w:t>
      </w:r>
      <w:r w:rsidR="00AA2F44" w:rsidRPr="001F1EC0">
        <w:rPr>
          <w:rFonts w:ascii="Times New Roman" w:eastAsia="Times New Roman" w:hAnsi="Times New Roman" w:cs="Times New Roman"/>
          <w:sz w:val="24"/>
          <w:szCs w:val="24"/>
          <w:lang w:val="en-US" w:eastAsia="ru-RU"/>
        </w:rPr>
        <w:t>evelop students ability to critically evaluate and understand how individual decision-makers behave, microeconomists build models, use data and conduct experiments</w:t>
      </w:r>
      <w:r w:rsidRPr="001F1EC0">
        <w:rPr>
          <w:rFonts w:ascii="Times New Roman" w:eastAsia="Times New Roman" w:hAnsi="Times New Roman" w:cs="Times New Roman"/>
          <w:sz w:val="24"/>
          <w:szCs w:val="24"/>
          <w:lang w:val="en-US" w:eastAsia="ru-RU"/>
        </w:rPr>
        <w:t>.</w:t>
      </w:r>
    </w:p>
    <w:p w14:paraId="605AEBC6" w14:textId="2C7B718C" w:rsidR="00DA0CD2" w:rsidRPr="001F1EC0" w:rsidRDefault="007F349B" w:rsidP="00C45ECE">
      <w:pPr>
        <w:pStyle w:val="a3"/>
        <w:numPr>
          <w:ilvl w:val="0"/>
          <w:numId w:val="20"/>
        </w:numPr>
        <w:autoSpaceDE w:val="0"/>
        <w:autoSpaceDN w:val="0"/>
        <w:adjustRightInd w:val="0"/>
        <w:spacing w:before="120" w:after="120"/>
        <w:contextualSpacing w:val="0"/>
        <w:jc w:val="both"/>
        <w:rPr>
          <w:rFonts w:ascii="Times New Roman" w:eastAsia="Times New Roman" w:hAnsi="Times New Roman" w:cs="Times New Roman"/>
          <w:sz w:val="24"/>
          <w:szCs w:val="24"/>
          <w:lang w:val="en-US" w:eastAsia="ru-RU"/>
        </w:rPr>
      </w:pPr>
      <w:r w:rsidRPr="001F1EC0">
        <w:rPr>
          <w:rFonts w:ascii="Times New Roman" w:eastAsia="Times New Roman" w:hAnsi="Times New Roman" w:cs="Times New Roman"/>
          <w:sz w:val="24"/>
          <w:szCs w:val="24"/>
          <w:lang w:val="en-US" w:eastAsia="ru-RU"/>
        </w:rPr>
        <w:t>E</w:t>
      </w:r>
      <w:r w:rsidR="00AA2F44" w:rsidRPr="001F1EC0">
        <w:rPr>
          <w:rFonts w:ascii="Times New Roman" w:eastAsia="Times New Roman" w:hAnsi="Times New Roman" w:cs="Times New Roman"/>
          <w:sz w:val="24"/>
          <w:szCs w:val="24"/>
          <w:lang w:val="en-US" w:eastAsia="ru-RU"/>
        </w:rPr>
        <w:t>nable students to participate in debates on microeconomic</w:t>
      </w:r>
      <w:r w:rsidR="002331FA" w:rsidRPr="001F1EC0">
        <w:rPr>
          <w:rFonts w:ascii="Times New Roman" w:eastAsia="Times New Roman" w:hAnsi="Times New Roman" w:cs="Times New Roman"/>
          <w:sz w:val="24"/>
          <w:szCs w:val="24"/>
          <w:lang w:val="en-US" w:eastAsia="ru-RU"/>
        </w:rPr>
        <w:t xml:space="preserve"> issues and policies</w:t>
      </w:r>
      <w:r w:rsidRPr="001F1EC0">
        <w:rPr>
          <w:rFonts w:ascii="Times New Roman" w:eastAsia="Times New Roman" w:hAnsi="Times New Roman" w:cs="Times New Roman"/>
          <w:sz w:val="24"/>
          <w:szCs w:val="24"/>
          <w:lang w:val="en-US" w:eastAsia="ru-RU"/>
        </w:rPr>
        <w:t>.</w:t>
      </w:r>
      <w:r w:rsidR="00AA2F44" w:rsidRPr="001F1EC0">
        <w:rPr>
          <w:rFonts w:ascii="Times New Roman" w:eastAsia="Times New Roman" w:hAnsi="Times New Roman" w:cs="Times New Roman"/>
          <w:sz w:val="24"/>
          <w:szCs w:val="24"/>
          <w:lang w:val="en-US" w:eastAsia="ru-RU"/>
        </w:rPr>
        <w:t xml:space="preserve"> </w:t>
      </w:r>
    </w:p>
    <w:p w14:paraId="07CDC222" w14:textId="2BDD5BFB" w:rsidR="00DA0CD2" w:rsidRPr="001F1EC0" w:rsidRDefault="007F349B" w:rsidP="00C45ECE">
      <w:pPr>
        <w:pStyle w:val="a3"/>
        <w:numPr>
          <w:ilvl w:val="0"/>
          <w:numId w:val="20"/>
        </w:numPr>
        <w:autoSpaceDE w:val="0"/>
        <w:autoSpaceDN w:val="0"/>
        <w:adjustRightInd w:val="0"/>
        <w:spacing w:before="120" w:after="120"/>
        <w:contextualSpacing w:val="0"/>
        <w:jc w:val="both"/>
        <w:rPr>
          <w:rFonts w:ascii="Times New Roman" w:eastAsia="Times New Roman" w:hAnsi="Times New Roman" w:cs="Times New Roman"/>
          <w:sz w:val="24"/>
          <w:szCs w:val="24"/>
          <w:lang w:val="en-US" w:eastAsia="ru-RU"/>
        </w:rPr>
      </w:pPr>
      <w:r w:rsidRPr="001F1EC0">
        <w:rPr>
          <w:rFonts w:ascii="Times New Roman" w:eastAsia="Times New Roman" w:hAnsi="Times New Roman" w:cs="Times New Roman"/>
          <w:sz w:val="24"/>
          <w:szCs w:val="24"/>
          <w:lang w:val="en-US" w:eastAsia="ru-RU"/>
        </w:rPr>
        <w:t>C</w:t>
      </w:r>
      <w:r w:rsidR="00AA2F44" w:rsidRPr="001F1EC0">
        <w:rPr>
          <w:rFonts w:ascii="Times New Roman" w:eastAsia="Times New Roman" w:hAnsi="Times New Roman" w:cs="Times New Roman"/>
          <w:sz w:val="24"/>
          <w:szCs w:val="24"/>
          <w:lang w:val="en-US" w:eastAsia="ru-RU"/>
        </w:rPr>
        <w:t>reating an academic atmosphere in which students may develop their intellects and skills</w:t>
      </w:r>
      <w:r w:rsidRPr="001F1EC0">
        <w:rPr>
          <w:rFonts w:ascii="Times New Roman" w:eastAsia="Times New Roman" w:hAnsi="Times New Roman" w:cs="Times New Roman"/>
          <w:sz w:val="24"/>
          <w:szCs w:val="24"/>
          <w:lang w:val="en-US" w:eastAsia="ru-RU"/>
        </w:rPr>
        <w:t>.</w:t>
      </w:r>
    </w:p>
    <w:p w14:paraId="52BD71B5" w14:textId="603CEED7" w:rsidR="007D31B9" w:rsidRPr="001F1EC0" w:rsidRDefault="007D31B9" w:rsidP="00693E01">
      <w:pPr>
        <w:rPr>
          <w:lang w:val="en-US"/>
        </w:rPr>
      </w:pPr>
    </w:p>
    <w:p w14:paraId="6B61FEBD" w14:textId="30B301FE" w:rsidR="00DA0CD2" w:rsidRPr="001F1EC0" w:rsidRDefault="00DA0CD2" w:rsidP="00DA0CD2">
      <w:pPr>
        <w:pStyle w:val="a3"/>
        <w:autoSpaceDE w:val="0"/>
        <w:autoSpaceDN w:val="0"/>
        <w:adjustRightInd w:val="0"/>
        <w:spacing w:before="120" w:after="120"/>
        <w:ind w:left="0"/>
        <w:contextualSpacing w:val="0"/>
        <w:jc w:val="both"/>
        <w:rPr>
          <w:rFonts w:ascii="Times New Roman" w:hAnsi="Times New Roman" w:cs="Times New Roman"/>
          <w:sz w:val="26"/>
          <w:szCs w:val="26"/>
          <w:lang w:val="en-US"/>
        </w:rPr>
      </w:pPr>
      <w:r w:rsidRPr="001F1EC0">
        <w:rPr>
          <w:rFonts w:ascii="Times New Roman" w:hAnsi="Times New Roman" w:cs="Times New Roman"/>
          <w:sz w:val="26"/>
          <w:szCs w:val="26"/>
          <w:lang w:val="en-US"/>
        </w:rPr>
        <w:t>Learning outcomes</w:t>
      </w:r>
    </w:p>
    <w:p w14:paraId="04A3F3EB" w14:textId="46314647" w:rsidR="00DA0CD2" w:rsidRPr="001F1EC0" w:rsidRDefault="00DA0CD2" w:rsidP="00DA0CD2">
      <w:pPr>
        <w:rPr>
          <w:lang w:val="en-US" w:eastAsia="en-US"/>
        </w:rPr>
      </w:pPr>
      <w:r w:rsidRPr="001F1EC0">
        <w:rPr>
          <w:lang w:val="en-US" w:eastAsia="en-US"/>
        </w:rPr>
        <w:t xml:space="preserve">After studying all materials and resources presented in the course, the student will be able to: </w:t>
      </w:r>
    </w:p>
    <w:p w14:paraId="08AA21C5" w14:textId="77777777" w:rsidR="00825C64" w:rsidRPr="00093935" w:rsidRDefault="00825C64" w:rsidP="00093935">
      <w:pPr>
        <w:jc w:val="both"/>
        <w:rPr>
          <w:lang w:val="en-US" w:eastAsia="en-US"/>
        </w:rPr>
      </w:pPr>
    </w:p>
    <w:p w14:paraId="61837FE5" w14:textId="66DB5DCB" w:rsidR="00825C64" w:rsidRPr="00093935" w:rsidRDefault="00825C64" w:rsidP="00093935">
      <w:pPr>
        <w:pStyle w:val="a3"/>
        <w:numPr>
          <w:ilvl w:val="0"/>
          <w:numId w:val="22"/>
        </w:numPr>
        <w:spacing w:line="276" w:lineRule="auto"/>
        <w:jc w:val="both"/>
        <w:rPr>
          <w:rFonts w:ascii="Times New Roman" w:hAnsi="Times New Roman" w:cs="Times New Roman"/>
          <w:sz w:val="24"/>
          <w:szCs w:val="24"/>
          <w:lang w:val="en-US"/>
        </w:rPr>
      </w:pPr>
      <w:r w:rsidRPr="00093935">
        <w:rPr>
          <w:rFonts w:ascii="Times New Roman" w:hAnsi="Times New Roman" w:cs="Times New Roman"/>
          <w:sz w:val="24"/>
          <w:szCs w:val="24"/>
          <w:lang w:val="en-US"/>
        </w:rPr>
        <w:t>Explain the role of scarcity, specialization, opportunity cost and cost/benefit analysis in economic decision-making. Ability to use theoretical concepts of Scarcity, trade-offs, find Opportunity cost, and apply Marginal analysis </w:t>
      </w:r>
    </w:p>
    <w:p w14:paraId="0B89AA92" w14:textId="77777777" w:rsidR="00093935" w:rsidRPr="00093935" w:rsidRDefault="00093935" w:rsidP="00093935">
      <w:pPr>
        <w:pStyle w:val="a3"/>
        <w:numPr>
          <w:ilvl w:val="0"/>
          <w:numId w:val="22"/>
        </w:numPr>
        <w:spacing w:line="276" w:lineRule="auto"/>
        <w:jc w:val="both"/>
        <w:rPr>
          <w:rFonts w:ascii="Times New Roman" w:hAnsi="Times New Roman" w:cs="Times New Roman"/>
          <w:sz w:val="24"/>
          <w:szCs w:val="24"/>
          <w:lang w:val="en-US"/>
        </w:rPr>
      </w:pPr>
      <w:r w:rsidRPr="00093935">
        <w:rPr>
          <w:rFonts w:ascii="Times New Roman" w:hAnsi="Times New Roman" w:cs="Times New Roman"/>
          <w:sz w:val="24"/>
          <w:szCs w:val="24"/>
          <w:lang w:val="en-US"/>
        </w:rPr>
        <w:t>Identify the benefits of free trade using the concept of comparative advantage. Ability to use theoretical notions, concepts of Absolute and Comparative advantage and interpret results. </w:t>
      </w:r>
    </w:p>
    <w:p w14:paraId="01DE34B6" w14:textId="551F7B28" w:rsidR="00093935" w:rsidRPr="00093935" w:rsidRDefault="00093935" w:rsidP="00093935">
      <w:pPr>
        <w:pStyle w:val="a3"/>
        <w:numPr>
          <w:ilvl w:val="0"/>
          <w:numId w:val="22"/>
        </w:numPr>
        <w:spacing w:line="276" w:lineRule="auto"/>
        <w:jc w:val="both"/>
        <w:rPr>
          <w:rFonts w:ascii="Times New Roman" w:hAnsi="Times New Roman" w:cs="Times New Roman"/>
          <w:sz w:val="24"/>
          <w:szCs w:val="24"/>
          <w:lang w:val="en-US"/>
        </w:rPr>
      </w:pPr>
      <w:r w:rsidRPr="00093935">
        <w:rPr>
          <w:rFonts w:ascii="Times New Roman" w:hAnsi="Times New Roman" w:cs="Times New Roman"/>
          <w:sz w:val="24"/>
          <w:szCs w:val="24"/>
          <w:lang w:val="en-US"/>
        </w:rPr>
        <w:t>Identify the determinants of supply and demand; demonstrate the impact of shifts in both market supply and demand curves on equilibrium price and output, define equilibrium, solve equations. </w:t>
      </w:r>
    </w:p>
    <w:p w14:paraId="57714134" w14:textId="77777777" w:rsidR="00093935" w:rsidRPr="00093935" w:rsidRDefault="00093935" w:rsidP="00093935">
      <w:pPr>
        <w:pStyle w:val="a3"/>
        <w:numPr>
          <w:ilvl w:val="0"/>
          <w:numId w:val="22"/>
        </w:numPr>
        <w:spacing w:line="276" w:lineRule="auto"/>
        <w:jc w:val="both"/>
        <w:rPr>
          <w:rFonts w:ascii="Times New Roman" w:hAnsi="Times New Roman" w:cs="Times New Roman"/>
          <w:sz w:val="24"/>
          <w:szCs w:val="24"/>
          <w:lang w:val="en-US"/>
        </w:rPr>
      </w:pPr>
      <w:r w:rsidRPr="00093935">
        <w:rPr>
          <w:rFonts w:ascii="Times New Roman" w:hAnsi="Times New Roman" w:cs="Times New Roman"/>
          <w:sz w:val="24"/>
          <w:szCs w:val="24"/>
          <w:lang w:val="en-US"/>
        </w:rPr>
        <w:t>Calculate supply and demand elasticities, identify the determinants of price elasticity of demand and supply, and demonstrate the relationship between elasticity and total revenue. Ability to find and interpret price Elasticity of Demand, define Determinants of Elasticity, Total Revenue, Income Elasticity, Cross-Price Elasticity of Demand, Elasticity of Supply. </w:t>
      </w:r>
    </w:p>
    <w:p w14:paraId="6425362F" w14:textId="77777777" w:rsidR="00093935" w:rsidRPr="00093935" w:rsidRDefault="00093935" w:rsidP="00093935">
      <w:pPr>
        <w:pStyle w:val="a3"/>
        <w:numPr>
          <w:ilvl w:val="0"/>
          <w:numId w:val="22"/>
        </w:numPr>
        <w:spacing w:line="276" w:lineRule="auto"/>
        <w:jc w:val="both"/>
        <w:rPr>
          <w:rFonts w:ascii="Times New Roman" w:hAnsi="Times New Roman" w:cs="Times New Roman"/>
          <w:sz w:val="24"/>
          <w:szCs w:val="24"/>
          <w:lang w:val="en-US"/>
        </w:rPr>
      </w:pPr>
      <w:r w:rsidRPr="00093935">
        <w:rPr>
          <w:rFonts w:ascii="Times New Roman" w:hAnsi="Times New Roman" w:cs="Times New Roman"/>
          <w:sz w:val="24"/>
          <w:szCs w:val="24"/>
          <w:lang w:val="en-US"/>
        </w:rPr>
        <w:lastRenderedPageBreak/>
        <w:t>Summarize the law of diminishing marginal utility; describe the process of utility maximization. Construct Budget Constraint and Utility, Total and Marginal Utility, define Unconstrained Choice, Law of Diminishing Marginal Utility, Constrained Choice, Utility Maximizing Rule. </w:t>
      </w:r>
    </w:p>
    <w:p w14:paraId="2EDF4F25" w14:textId="565223B0" w:rsidR="00093935" w:rsidRPr="00093935" w:rsidRDefault="00093935" w:rsidP="00093935">
      <w:pPr>
        <w:pStyle w:val="a3"/>
        <w:numPr>
          <w:ilvl w:val="0"/>
          <w:numId w:val="22"/>
        </w:numPr>
        <w:spacing w:line="276" w:lineRule="auto"/>
        <w:jc w:val="both"/>
        <w:rPr>
          <w:rFonts w:ascii="Times New Roman" w:hAnsi="Times New Roman" w:cs="Times New Roman"/>
          <w:sz w:val="24"/>
          <w:szCs w:val="24"/>
          <w:lang w:val="en-US"/>
        </w:rPr>
      </w:pPr>
      <w:r w:rsidRPr="00093935">
        <w:rPr>
          <w:rFonts w:ascii="Times New Roman" w:hAnsi="Times New Roman" w:cs="Times New Roman"/>
          <w:sz w:val="24"/>
          <w:szCs w:val="24"/>
          <w:lang w:val="en-US"/>
        </w:rPr>
        <w:t>Productivity; calculate and graph short-run and long-run costs of production, Accounting and Economic Profit, define Explicit and Implicit Costs. Calculate and graph short-run and long-run costs of production. </w:t>
      </w:r>
    </w:p>
    <w:p w14:paraId="400750FC" w14:textId="368B630B" w:rsidR="00093935" w:rsidRPr="00093935" w:rsidRDefault="00093935" w:rsidP="00093935">
      <w:pPr>
        <w:pStyle w:val="a3"/>
        <w:numPr>
          <w:ilvl w:val="0"/>
          <w:numId w:val="22"/>
        </w:numPr>
        <w:spacing w:line="276" w:lineRule="auto"/>
        <w:jc w:val="both"/>
        <w:rPr>
          <w:rFonts w:ascii="Times New Roman" w:hAnsi="Times New Roman" w:cs="Times New Roman"/>
          <w:sz w:val="24"/>
          <w:szCs w:val="24"/>
          <w:lang w:val="en-US"/>
        </w:rPr>
      </w:pPr>
      <w:r w:rsidRPr="00093935">
        <w:rPr>
          <w:rFonts w:ascii="Times New Roman" w:hAnsi="Times New Roman" w:cs="Times New Roman"/>
          <w:sz w:val="24"/>
          <w:szCs w:val="24"/>
          <w:lang w:val="en-US"/>
        </w:rPr>
        <w:t>Identify the four market structures by characteristics; calculate and graph the profit maximizing price and quantity in the output markets by use of marginal analysis. Ability to define structural characteristics of Perfect competition, Demand, Profit Maximization, Short-Run Profits, Decision to Shut Down, Long-Run Adjustment. </w:t>
      </w:r>
    </w:p>
    <w:p w14:paraId="2B3881BF" w14:textId="77777777" w:rsidR="00312DDA" w:rsidRDefault="00822716" w:rsidP="00093935">
      <w:pPr>
        <w:pStyle w:val="a3"/>
        <w:numPr>
          <w:ilvl w:val="0"/>
          <w:numId w:val="22"/>
        </w:numPr>
        <w:spacing w:line="276" w:lineRule="auto"/>
        <w:jc w:val="both"/>
        <w:rPr>
          <w:rFonts w:ascii="Times New Roman" w:hAnsi="Times New Roman" w:cs="Times New Roman"/>
          <w:sz w:val="24"/>
          <w:szCs w:val="24"/>
          <w:lang w:val="en-US"/>
        </w:rPr>
      </w:pPr>
      <w:r w:rsidRPr="00822716">
        <w:rPr>
          <w:rFonts w:ascii="Times New Roman" w:hAnsi="Times New Roman" w:cs="Times New Roman"/>
          <w:sz w:val="24"/>
          <w:szCs w:val="24"/>
          <w:lang w:val="en-US"/>
        </w:rPr>
        <w:t xml:space="preserve">Determine structural characteristics of Monopoly and Monopolistic competition, Monopoly Demand, Profit Maximization, Efficiency Analysis, solve problems on Price Discrimination. </w:t>
      </w:r>
    </w:p>
    <w:p w14:paraId="35E8CAC4" w14:textId="09F2226C" w:rsidR="00093935" w:rsidRPr="00093935" w:rsidRDefault="00A630A0" w:rsidP="00093935">
      <w:pPr>
        <w:pStyle w:val="a3"/>
        <w:numPr>
          <w:ilvl w:val="0"/>
          <w:numId w:val="22"/>
        </w:numPr>
        <w:spacing w:line="276" w:lineRule="auto"/>
        <w:jc w:val="both"/>
        <w:rPr>
          <w:rFonts w:ascii="Times New Roman" w:hAnsi="Times New Roman" w:cs="Times New Roman"/>
          <w:sz w:val="24"/>
          <w:szCs w:val="24"/>
          <w:lang w:val="en-US"/>
        </w:rPr>
      </w:pPr>
      <w:r w:rsidRPr="00822716">
        <w:rPr>
          <w:rFonts w:ascii="Times New Roman" w:hAnsi="Times New Roman" w:cs="Times New Roman"/>
          <w:sz w:val="24"/>
          <w:szCs w:val="24"/>
          <w:lang w:val="en-US"/>
        </w:rPr>
        <w:t xml:space="preserve">Determine </w:t>
      </w:r>
      <w:r w:rsidR="00093935" w:rsidRPr="00093935">
        <w:rPr>
          <w:rFonts w:ascii="Times New Roman" w:hAnsi="Times New Roman" w:cs="Times New Roman"/>
          <w:sz w:val="24"/>
          <w:szCs w:val="24"/>
          <w:lang w:val="en-US"/>
        </w:rPr>
        <w:t>structural characteristics of Oligopoly, Industry Concentration, Prisoners’ Dilemma, Collusion. </w:t>
      </w:r>
    </w:p>
    <w:p w14:paraId="4F97018C" w14:textId="2A1A753E" w:rsidR="00093935" w:rsidRPr="00093935" w:rsidRDefault="00093935" w:rsidP="00093935">
      <w:pPr>
        <w:pStyle w:val="a3"/>
        <w:numPr>
          <w:ilvl w:val="0"/>
          <w:numId w:val="22"/>
        </w:numPr>
        <w:spacing w:line="276" w:lineRule="auto"/>
        <w:jc w:val="both"/>
        <w:rPr>
          <w:rFonts w:ascii="Times New Roman" w:hAnsi="Times New Roman" w:cs="Times New Roman"/>
          <w:sz w:val="24"/>
          <w:szCs w:val="24"/>
          <w:lang w:val="en-US"/>
        </w:rPr>
      </w:pPr>
      <w:r w:rsidRPr="00093935">
        <w:rPr>
          <w:rFonts w:ascii="Times New Roman" w:hAnsi="Times New Roman" w:cs="Times New Roman"/>
          <w:sz w:val="24"/>
          <w:szCs w:val="24"/>
          <w:lang w:val="en-US"/>
        </w:rPr>
        <w:t>Determine the profit maximizing price and quantity of resources in factor markets under perfect and imperfect competition by use of marginal analysis. Define structural characteristics of competitive markets, Marginal Revenue Product, Profit Maximizing Employment, Derived Demand, Determinants of Resource Demand. </w:t>
      </w:r>
    </w:p>
    <w:p w14:paraId="1D630F33" w14:textId="7DA06580" w:rsidR="00825C64" w:rsidRPr="00093935" w:rsidRDefault="00825C64" w:rsidP="00093935">
      <w:pPr>
        <w:pStyle w:val="a3"/>
        <w:numPr>
          <w:ilvl w:val="0"/>
          <w:numId w:val="22"/>
        </w:numPr>
        <w:spacing w:line="276" w:lineRule="auto"/>
        <w:jc w:val="both"/>
        <w:rPr>
          <w:rFonts w:ascii="Times New Roman" w:hAnsi="Times New Roman" w:cs="Times New Roman"/>
          <w:sz w:val="24"/>
          <w:szCs w:val="24"/>
          <w:lang w:val="en-US"/>
        </w:rPr>
      </w:pPr>
      <w:r w:rsidRPr="00093935">
        <w:rPr>
          <w:rFonts w:ascii="Times New Roman" w:hAnsi="Times New Roman" w:cs="Times New Roman"/>
          <w:sz w:val="24"/>
          <w:szCs w:val="24"/>
          <w:lang w:val="en-US"/>
        </w:rPr>
        <w:t>Describe governmental efforts to address market failure such as monopoly power, externalities, and public goods. Ability to define Private and Public Goods, Spillover Benefits and Positive Externalities. </w:t>
      </w:r>
    </w:p>
    <w:p w14:paraId="5CC7F21F" w14:textId="77777777" w:rsidR="00825C64" w:rsidRPr="00093935" w:rsidRDefault="00825C64" w:rsidP="00093935">
      <w:pPr>
        <w:jc w:val="both"/>
        <w:rPr>
          <w:lang w:val="en-US" w:eastAsia="en-US"/>
        </w:rPr>
      </w:pPr>
    </w:p>
    <w:p w14:paraId="774FABF8" w14:textId="10E781B5" w:rsidR="00970E26" w:rsidRPr="00D36D4E" w:rsidRDefault="00970E26" w:rsidP="00693E01">
      <w:pPr>
        <w:rPr>
          <w:bCs/>
          <w:sz w:val="26"/>
          <w:szCs w:val="26"/>
          <w:lang w:val="en-US"/>
        </w:rPr>
      </w:pPr>
      <w:r w:rsidRPr="00D36D4E">
        <w:rPr>
          <w:bCs/>
          <w:sz w:val="26"/>
          <w:szCs w:val="26"/>
          <w:lang w:val="en-US"/>
        </w:rPr>
        <w:t>Methods of Instruction</w:t>
      </w:r>
    </w:p>
    <w:p w14:paraId="04555133" w14:textId="1FC35135" w:rsidR="007D31B9" w:rsidRPr="00D36D4E" w:rsidRDefault="007D31B9" w:rsidP="0033211F">
      <w:pPr>
        <w:pStyle w:val="a3"/>
        <w:numPr>
          <w:ilvl w:val="0"/>
          <w:numId w:val="16"/>
        </w:numPr>
        <w:rPr>
          <w:rFonts w:ascii="Times New Roman" w:hAnsi="Times New Roman" w:cs="Times New Roman"/>
          <w:sz w:val="24"/>
          <w:szCs w:val="24"/>
          <w:lang w:val="en-US"/>
        </w:rPr>
      </w:pPr>
      <w:r w:rsidRPr="00D36D4E">
        <w:rPr>
          <w:rFonts w:ascii="Times New Roman" w:hAnsi="Times New Roman" w:cs="Times New Roman"/>
          <w:sz w:val="24"/>
          <w:szCs w:val="24"/>
          <w:lang w:val="en-US"/>
        </w:rPr>
        <w:t>lectures</w:t>
      </w:r>
    </w:p>
    <w:p w14:paraId="5818BFD5" w14:textId="0828B50E" w:rsidR="007D31B9" w:rsidRPr="00D36D4E" w:rsidRDefault="007D31B9" w:rsidP="0033211F">
      <w:pPr>
        <w:pStyle w:val="a3"/>
        <w:numPr>
          <w:ilvl w:val="0"/>
          <w:numId w:val="16"/>
        </w:numPr>
        <w:rPr>
          <w:rFonts w:ascii="Times New Roman" w:hAnsi="Times New Roman" w:cs="Times New Roman"/>
          <w:sz w:val="24"/>
          <w:szCs w:val="24"/>
          <w:lang w:val="en-US"/>
        </w:rPr>
      </w:pPr>
      <w:r w:rsidRPr="00D36D4E">
        <w:rPr>
          <w:rFonts w:ascii="Times New Roman" w:hAnsi="Times New Roman" w:cs="Times New Roman"/>
          <w:sz w:val="24"/>
          <w:szCs w:val="24"/>
          <w:lang w:val="en-US"/>
        </w:rPr>
        <w:t>classes</w:t>
      </w:r>
    </w:p>
    <w:p w14:paraId="488431F5" w14:textId="6D6FF20D" w:rsidR="007D31B9" w:rsidRPr="00D36D4E" w:rsidRDefault="007D31B9" w:rsidP="0033211F">
      <w:pPr>
        <w:pStyle w:val="a3"/>
        <w:numPr>
          <w:ilvl w:val="0"/>
          <w:numId w:val="16"/>
        </w:numPr>
        <w:rPr>
          <w:rFonts w:ascii="Times New Roman" w:hAnsi="Times New Roman" w:cs="Times New Roman"/>
          <w:sz w:val="24"/>
          <w:szCs w:val="24"/>
          <w:lang w:val="en-US"/>
        </w:rPr>
      </w:pPr>
      <w:r w:rsidRPr="00D36D4E">
        <w:rPr>
          <w:rFonts w:ascii="Times New Roman" w:hAnsi="Times New Roman" w:cs="Times New Roman"/>
          <w:sz w:val="24"/>
          <w:szCs w:val="24"/>
          <w:lang w:val="en-US"/>
        </w:rPr>
        <w:t>written homework assignments</w:t>
      </w:r>
    </w:p>
    <w:p w14:paraId="127D6D35" w14:textId="034241E5" w:rsidR="007D31B9" w:rsidRPr="00D36D4E" w:rsidRDefault="007D31B9" w:rsidP="0033211F">
      <w:pPr>
        <w:pStyle w:val="a3"/>
        <w:numPr>
          <w:ilvl w:val="0"/>
          <w:numId w:val="16"/>
        </w:numPr>
        <w:rPr>
          <w:rFonts w:ascii="Times New Roman" w:hAnsi="Times New Roman" w:cs="Times New Roman"/>
          <w:sz w:val="24"/>
          <w:szCs w:val="24"/>
          <w:lang w:val="en-US"/>
        </w:rPr>
      </w:pPr>
      <w:r w:rsidRPr="00D36D4E">
        <w:rPr>
          <w:rFonts w:ascii="Times New Roman" w:hAnsi="Times New Roman" w:cs="Times New Roman"/>
          <w:sz w:val="24"/>
          <w:szCs w:val="24"/>
          <w:lang w:val="en-US"/>
        </w:rPr>
        <w:t>self-study</w:t>
      </w:r>
    </w:p>
    <w:p w14:paraId="70F00C50" w14:textId="26D2302F" w:rsidR="00970E26" w:rsidRPr="00D36D4E" w:rsidRDefault="007D31B9" w:rsidP="0033211F">
      <w:pPr>
        <w:pStyle w:val="a3"/>
        <w:numPr>
          <w:ilvl w:val="0"/>
          <w:numId w:val="16"/>
        </w:numPr>
        <w:rPr>
          <w:rFonts w:ascii="Times New Roman" w:hAnsi="Times New Roman" w:cs="Times New Roman"/>
          <w:sz w:val="24"/>
          <w:szCs w:val="24"/>
          <w:lang w:val="en-US"/>
        </w:rPr>
      </w:pPr>
      <w:r w:rsidRPr="00D36D4E">
        <w:rPr>
          <w:rFonts w:ascii="Times New Roman" w:hAnsi="Times New Roman" w:cs="Times New Roman"/>
          <w:sz w:val="24"/>
          <w:szCs w:val="24"/>
          <w:lang w:val="en-US"/>
        </w:rPr>
        <w:t>office hours/consultations</w:t>
      </w:r>
    </w:p>
    <w:p w14:paraId="41150A89" w14:textId="77777777" w:rsidR="007D31B9" w:rsidRPr="00D36D4E" w:rsidRDefault="007D31B9" w:rsidP="00693E01">
      <w:pPr>
        <w:rPr>
          <w:lang w:val="en-US"/>
        </w:rPr>
      </w:pPr>
    </w:p>
    <w:p w14:paraId="2E71069D" w14:textId="214464EE" w:rsidR="00970E26" w:rsidRDefault="00970E26" w:rsidP="00693E01">
      <w:pPr>
        <w:rPr>
          <w:bCs/>
          <w:sz w:val="26"/>
          <w:szCs w:val="26"/>
          <w:lang w:val="en-US"/>
        </w:rPr>
      </w:pPr>
      <w:r w:rsidRPr="00D36D4E">
        <w:rPr>
          <w:bCs/>
          <w:sz w:val="26"/>
          <w:szCs w:val="26"/>
          <w:lang w:val="en-US"/>
        </w:rPr>
        <w:t>Reading List</w:t>
      </w:r>
    </w:p>
    <w:p w14:paraId="57E0C9EA" w14:textId="77777777" w:rsidR="00D36D4E" w:rsidRPr="00D36D4E" w:rsidRDefault="00D36D4E" w:rsidP="00693E01">
      <w:pPr>
        <w:rPr>
          <w:bCs/>
          <w:sz w:val="26"/>
          <w:szCs w:val="26"/>
          <w:lang w:val="en-US"/>
        </w:rPr>
      </w:pPr>
    </w:p>
    <w:p w14:paraId="0DAB8448" w14:textId="77777777" w:rsidR="00D36D4E" w:rsidRPr="00D36D4E" w:rsidRDefault="00970E26" w:rsidP="00F5292A">
      <w:pPr>
        <w:pStyle w:val="a3"/>
        <w:numPr>
          <w:ilvl w:val="1"/>
          <w:numId w:val="12"/>
        </w:numPr>
        <w:ind w:left="720"/>
        <w:contextualSpacing w:val="0"/>
        <w:rPr>
          <w:rFonts w:ascii="Times New Roman" w:hAnsi="Times New Roman" w:cs="Times New Roman"/>
          <w:bCs/>
          <w:sz w:val="24"/>
          <w:szCs w:val="24"/>
          <w:lang w:val="en-US"/>
        </w:rPr>
      </w:pPr>
      <w:r w:rsidRPr="00D36D4E">
        <w:rPr>
          <w:rFonts w:ascii="Times New Roman" w:hAnsi="Times New Roman" w:cs="Times New Roman"/>
          <w:bCs/>
          <w:sz w:val="24"/>
          <w:szCs w:val="24"/>
          <w:lang w:val="en-US"/>
        </w:rPr>
        <w:t xml:space="preserve">Required </w:t>
      </w:r>
    </w:p>
    <w:p w14:paraId="3317BA7A" w14:textId="10129488" w:rsidR="00B54D19" w:rsidRDefault="00B54D19" w:rsidP="00D36D4E">
      <w:pPr>
        <w:pStyle w:val="a3"/>
        <w:contextualSpacing w:val="0"/>
        <w:rPr>
          <w:rFonts w:ascii="Times New Roman" w:hAnsi="Times New Roman" w:cs="Times New Roman"/>
          <w:sz w:val="24"/>
          <w:szCs w:val="24"/>
          <w:lang w:val="en-US"/>
        </w:rPr>
      </w:pPr>
      <w:r w:rsidRPr="00D36D4E">
        <w:rPr>
          <w:rFonts w:ascii="Times New Roman" w:hAnsi="Times New Roman" w:cs="Times New Roman"/>
          <w:sz w:val="24"/>
          <w:szCs w:val="24"/>
          <w:lang w:val="en-US"/>
        </w:rPr>
        <w:t>Case, K., R. Fair, S. Oster (CFO). Principles of Economics. 11th or 12th Edition. Pearson. 2013. The chapters from CFO covered in the course are indicated in the Course Outline.</w:t>
      </w:r>
    </w:p>
    <w:p w14:paraId="33D8DA88" w14:textId="77777777" w:rsidR="00D36D4E" w:rsidRPr="00D36D4E" w:rsidRDefault="00D36D4E" w:rsidP="00D36D4E">
      <w:pPr>
        <w:pStyle w:val="a3"/>
        <w:contextualSpacing w:val="0"/>
        <w:rPr>
          <w:rFonts w:ascii="Times New Roman" w:hAnsi="Times New Roman" w:cs="Times New Roman"/>
          <w:sz w:val="24"/>
          <w:szCs w:val="24"/>
          <w:lang w:val="en-US"/>
        </w:rPr>
      </w:pPr>
    </w:p>
    <w:p w14:paraId="409D0FDD" w14:textId="77777777" w:rsidR="00970E26" w:rsidRPr="00D36D4E" w:rsidRDefault="00970E26" w:rsidP="00D36D4E">
      <w:pPr>
        <w:pStyle w:val="a3"/>
        <w:numPr>
          <w:ilvl w:val="1"/>
          <w:numId w:val="12"/>
        </w:numPr>
        <w:ind w:left="720"/>
        <w:contextualSpacing w:val="0"/>
        <w:rPr>
          <w:rFonts w:ascii="Times New Roman" w:hAnsi="Times New Roman" w:cs="Times New Roman"/>
          <w:bCs/>
          <w:sz w:val="24"/>
          <w:szCs w:val="24"/>
          <w:lang w:val="en-US"/>
        </w:rPr>
      </w:pPr>
      <w:r w:rsidRPr="00D36D4E">
        <w:rPr>
          <w:rFonts w:ascii="Times New Roman" w:hAnsi="Times New Roman" w:cs="Times New Roman"/>
          <w:bCs/>
          <w:sz w:val="24"/>
          <w:szCs w:val="24"/>
          <w:lang w:val="en-US"/>
        </w:rPr>
        <w:t>Optional</w:t>
      </w:r>
    </w:p>
    <w:p w14:paraId="16F22284" w14:textId="77777777" w:rsidR="00B54D19" w:rsidRPr="00D36D4E" w:rsidRDefault="00B54D19" w:rsidP="00D36D4E">
      <w:pPr>
        <w:pStyle w:val="a3"/>
        <w:numPr>
          <w:ilvl w:val="0"/>
          <w:numId w:val="17"/>
        </w:numPr>
        <w:autoSpaceDE w:val="0"/>
        <w:autoSpaceDN w:val="0"/>
        <w:adjustRightInd w:val="0"/>
        <w:spacing w:before="120" w:after="120"/>
        <w:contextualSpacing w:val="0"/>
        <w:jc w:val="both"/>
        <w:rPr>
          <w:rFonts w:ascii="Times New Roman" w:hAnsi="Times New Roman" w:cs="Times New Roman"/>
          <w:sz w:val="24"/>
          <w:szCs w:val="24"/>
          <w:lang w:val="en-US"/>
        </w:rPr>
      </w:pPr>
      <w:r w:rsidRPr="00D36D4E">
        <w:rPr>
          <w:rFonts w:ascii="Times New Roman" w:hAnsi="Times New Roman" w:cs="Times New Roman"/>
          <w:sz w:val="24"/>
          <w:szCs w:val="24"/>
          <w:lang w:val="en-US"/>
        </w:rPr>
        <w:t xml:space="preserve">Frank, R. and </w:t>
      </w:r>
      <w:proofErr w:type="spellStart"/>
      <w:r w:rsidRPr="00D36D4E">
        <w:rPr>
          <w:rFonts w:ascii="Times New Roman" w:hAnsi="Times New Roman" w:cs="Times New Roman"/>
          <w:sz w:val="24"/>
          <w:szCs w:val="24"/>
          <w:lang w:val="en-US"/>
        </w:rPr>
        <w:t>B.Bernanke</w:t>
      </w:r>
      <w:proofErr w:type="spellEnd"/>
      <w:r w:rsidRPr="00D36D4E">
        <w:rPr>
          <w:rFonts w:ascii="Times New Roman" w:hAnsi="Times New Roman" w:cs="Times New Roman"/>
          <w:sz w:val="24"/>
          <w:szCs w:val="24"/>
          <w:lang w:val="en-US"/>
        </w:rPr>
        <w:t xml:space="preserve"> (FB). Principles of Microeconomics. Fourth edition. McGraw Hill, 2008.</w:t>
      </w:r>
    </w:p>
    <w:p w14:paraId="6222E011" w14:textId="77777777" w:rsidR="00B54D19" w:rsidRPr="00D36D4E" w:rsidRDefault="00B54D19" w:rsidP="00D36D4E">
      <w:pPr>
        <w:pStyle w:val="a3"/>
        <w:numPr>
          <w:ilvl w:val="0"/>
          <w:numId w:val="17"/>
        </w:numPr>
        <w:autoSpaceDE w:val="0"/>
        <w:autoSpaceDN w:val="0"/>
        <w:adjustRightInd w:val="0"/>
        <w:spacing w:before="120" w:after="120"/>
        <w:contextualSpacing w:val="0"/>
        <w:jc w:val="both"/>
        <w:rPr>
          <w:rFonts w:ascii="Times New Roman" w:hAnsi="Times New Roman" w:cs="Times New Roman"/>
          <w:sz w:val="24"/>
          <w:szCs w:val="24"/>
          <w:lang w:val="en-US"/>
        </w:rPr>
      </w:pPr>
      <w:r w:rsidRPr="00D36D4E">
        <w:rPr>
          <w:rFonts w:ascii="Times New Roman" w:hAnsi="Times New Roman" w:cs="Times New Roman"/>
          <w:sz w:val="24"/>
          <w:szCs w:val="24"/>
          <w:lang w:val="en-US"/>
        </w:rPr>
        <w:t xml:space="preserve">Frank, R. and </w:t>
      </w:r>
      <w:proofErr w:type="spellStart"/>
      <w:r w:rsidRPr="00D36D4E">
        <w:rPr>
          <w:rFonts w:ascii="Times New Roman" w:hAnsi="Times New Roman" w:cs="Times New Roman"/>
          <w:sz w:val="24"/>
          <w:szCs w:val="24"/>
          <w:lang w:val="en-US"/>
        </w:rPr>
        <w:t>B.Bernanke</w:t>
      </w:r>
      <w:proofErr w:type="spellEnd"/>
      <w:r w:rsidRPr="00D36D4E">
        <w:rPr>
          <w:rFonts w:ascii="Times New Roman" w:hAnsi="Times New Roman" w:cs="Times New Roman"/>
          <w:sz w:val="24"/>
          <w:szCs w:val="24"/>
          <w:lang w:val="en-US"/>
        </w:rPr>
        <w:t xml:space="preserve">. Prepared by J. </w:t>
      </w:r>
      <w:proofErr w:type="spellStart"/>
      <w:r w:rsidRPr="00D36D4E">
        <w:rPr>
          <w:rFonts w:ascii="Times New Roman" w:hAnsi="Times New Roman" w:cs="Times New Roman"/>
          <w:sz w:val="24"/>
          <w:szCs w:val="24"/>
          <w:lang w:val="en-US"/>
        </w:rPr>
        <w:t>Mogab</w:t>
      </w:r>
      <w:proofErr w:type="spellEnd"/>
      <w:r w:rsidRPr="00D36D4E">
        <w:rPr>
          <w:rFonts w:ascii="Times New Roman" w:hAnsi="Times New Roman" w:cs="Times New Roman"/>
          <w:sz w:val="24"/>
          <w:szCs w:val="24"/>
          <w:lang w:val="en-US"/>
        </w:rPr>
        <w:t xml:space="preserve"> and L. Johnston. Study Guide for use with Principles of Microeconomics. Third Edition. </w:t>
      </w:r>
      <w:proofErr w:type="spellStart"/>
      <w:r w:rsidRPr="00D36D4E">
        <w:rPr>
          <w:rFonts w:ascii="Times New Roman" w:hAnsi="Times New Roman" w:cs="Times New Roman"/>
          <w:sz w:val="24"/>
          <w:szCs w:val="24"/>
          <w:lang w:val="en-US"/>
        </w:rPr>
        <w:t>McGrawHill</w:t>
      </w:r>
      <w:proofErr w:type="spellEnd"/>
      <w:r w:rsidRPr="00D36D4E">
        <w:rPr>
          <w:rFonts w:ascii="Times New Roman" w:hAnsi="Times New Roman" w:cs="Times New Roman"/>
          <w:sz w:val="24"/>
          <w:szCs w:val="24"/>
          <w:lang w:val="en-US"/>
        </w:rPr>
        <w:t>, 2007.</w:t>
      </w:r>
    </w:p>
    <w:p w14:paraId="6EFADC44" w14:textId="77777777" w:rsidR="00B54D19" w:rsidRPr="00D36D4E" w:rsidRDefault="00B54D19" w:rsidP="00D36D4E">
      <w:pPr>
        <w:pStyle w:val="a3"/>
        <w:numPr>
          <w:ilvl w:val="0"/>
          <w:numId w:val="17"/>
        </w:numPr>
        <w:autoSpaceDE w:val="0"/>
        <w:autoSpaceDN w:val="0"/>
        <w:adjustRightInd w:val="0"/>
        <w:spacing w:before="120" w:after="120"/>
        <w:contextualSpacing w:val="0"/>
        <w:jc w:val="both"/>
        <w:rPr>
          <w:rFonts w:ascii="Times New Roman" w:hAnsi="Times New Roman" w:cs="Times New Roman"/>
          <w:sz w:val="24"/>
          <w:szCs w:val="24"/>
          <w:lang w:val="en-US"/>
        </w:rPr>
      </w:pPr>
      <w:proofErr w:type="spellStart"/>
      <w:r w:rsidRPr="00D36D4E">
        <w:rPr>
          <w:rFonts w:ascii="Times New Roman" w:hAnsi="Times New Roman" w:cs="Times New Roman"/>
          <w:sz w:val="24"/>
          <w:szCs w:val="24"/>
          <w:lang w:val="en-US"/>
        </w:rPr>
        <w:t>Begg</w:t>
      </w:r>
      <w:proofErr w:type="spellEnd"/>
      <w:r w:rsidRPr="00D36D4E">
        <w:rPr>
          <w:rFonts w:ascii="Times New Roman" w:hAnsi="Times New Roman" w:cs="Times New Roman"/>
          <w:sz w:val="24"/>
          <w:szCs w:val="24"/>
          <w:lang w:val="en-US"/>
        </w:rPr>
        <w:t xml:space="preserve">, D., </w:t>
      </w:r>
      <w:proofErr w:type="spellStart"/>
      <w:r w:rsidRPr="00D36D4E">
        <w:rPr>
          <w:rFonts w:ascii="Times New Roman" w:hAnsi="Times New Roman" w:cs="Times New Roman"/>
          <w:sz w:val="24"/>
          <w:szCs w:val="24"/>
          <w:lang w:val="en-US"/>
        </w:rPr>
        <w:t>R.Dornbusch</w:t>
      </w:r>
      <w:proofErr w:type="spellEnd"/>
      <w:r w:rsidRPr="00D36D4E">
        <w:rPr>
          <w:rFonts w:ascii="Times New Roman" w:hAnsi="Times New Roman" w:cs="Times New Roman"/>
          <w:sz w:val="24"/>
          <w:szCs w:val="24"/>
          <w:lang w:val="en-US"/>
        </w:rPr>
        <w:t xml:space="preserve">, </w:t>
      </w:r>
      <w:proofErr w:type="spellStart"/>
      <w:r w:rsidRPr="00D36D4E">
        <w:rPr>
          <w:rFonts w:ascii="Times New Roman" w:hAnsi="Times New Roman" w:cs="Times New Roman"/>
          <w:sz w:val="24"/>
          <w:szCs w:val="24"/>
          <w:lang w:val="en-US"/>
        </w:rPr>
        <w:t>S.Fischer</w:t>
      </w:r>
      <w:proofErr w:type="spellEnd"/>
      <w:r w:rsidRPr="00D36D4E">
        <w:rPr>
          <w:rFonts w:ascii="Times New Roman" w:hAnsi="Times New Roman" w:cs="Times New Roman"/>
          <w:sz w:val="24"/>
          <w:szCs w:val="24"/>
          <w:lang w:val="en-US"/>
        </w:rPr>
        <w:t xml:space="preserve"> (BDF). Economics. Tenth edition. McGraw Hill. 2011.</w:t>
      </w:r>
    </w:p>
    <w:p w14:paraId="28E112B8" w14:textId="77777777" w:rsidR="00B54D19" w:rsidRPr="00D36D4E" w:rsidRDefault="00B54D19" w:rsidP="00D36D4E">
      <w:pPr>
        <w:pStyle w:val="a3"/>
        <w:numPr>
          <w:ilvl w:val="0"/>
          <w:numId w:val="17"/>
        </w:numPr>
        <w:autoSpaceDE w:val="0"/>
        <w:autoSpaceDN w:val="0"/>
        <w:adjustRightInd w:val="0"/>
        <w:spacing w:before="120" w:after="120"/>
        <w:contextualSpacing w:val="0"/>
        <w:jc w:val="both"/>
        <w:rPr>
          <w:rFonts w:ascii="Times New Roman" w:hAnsi="Times New Roman" w:cs="Times New Roman"/>
          <w:sz w:val="24"/>
          <w:szCs w:val="24"/>
          <w:lang w:val="en-US"/>
        </w:rPr>
      </w:pPr>
      <w:r w:rsidRPr="00D36D4E">
        <w:rPr>
          <w:rFonts w:ascii="Times New Roman" w:hAnsi="Times New Roman" w:cs="Times New Roman"/>
          <w:sz w:val="24"/>
          <w:szCs w:val="24"/>
          <w:lang w:val="en-US"/>
        </w:rPr>
        <w:t>Mankiw, N.G. Principles of Economics. The</w:t>
      </w:r>
      <w:r w:rsidRPr="00A0746C">
        <w:rPr>
          <w:rFonts w:ascii="Times New Roman" w:hAnsi="Times New Roman" w:cs="Times New Roman"/>
          <w:sz w:val="24"/>
          <w:szCs w:val="24"/>
        </w:rPr>
        <w:t xml:space="preserve"> </w:t>
      </w:r>
      <w:r w:rsidRPr="00D36D4E">
        <w:rPr>
          <w:rFonts w:ascii="Times New Roman" w:hAnsi="Times New Roman" w:cs="Times New Roman"/>
          <w:sz w:val="24"/>
          <w:szCs w:val="24"/>
          <w:lang w:val="en-US"/>
        </w:rPr>
        <w:t>Dryden</w:t>
      </w:r>
      <w:r w:rsidRPr="00A0746C">
        <w:rPr>
          <w:rFonts w:ascii="Times New Roman" w:hAnsi="Times New Roman" w:cs="Times New Roman"/>
          <w:sz w:val="24"/>
          <w:szCs w:val="24"/>
        </w:rPr>
        <w:t xml:space="preserve"> </w:t>
      </w:r>
      <w:r w:rsidRPr="00D36D4E">
        <w:rPr>
          <w:rFonts w:ascii="Times New Roman" w:hAnsi="Times New Roman" w:cs="Times New Roman"/>
          <w:sz w:val="24"/>
          <w:szCs w:val="24"/>
          <w:lang w:val="en-US"/>
        </w:rPr>
        <w:t>Press</w:t>
      </w:r>
      <w:r w:rsidRPr="00A0746C">
        <w:rPr>
          <w:rFonts w:ascii="Times New Roman" w:hAnsi="Times New Roman" w:cs="Times New Roman"/>
          <w:sz w:val="24"/>
          <w:szCs w:val="24"/>
        </w:rPr>
        <w:t xml:space="preserve">, 1998. Русский перевод: </w:t>
      </w:r>
      <w:proofErr w:type="spellStart"/>
      <w:r w:rsidRPr="00A0746C">
        <w:rPr>
          <w:rFonts w:ascii="Times New Roman" w:hAnsi="Times New Roman" w:cs="Times New Roman"/>
          <w:sz w:val="24"/>
          <w:szCs w:val="24"/>
        </w:rPr>
        <w:t>Мэнкью</w:t>
      </w:r>
      <w:proofErr w:type="spellEnd"/>
      <w:r w:rsidRPr="00A0746C">
        <w:rPr>
          <w:rFonts w:ascii="Times New Roman" w:hAnsi="Times New Roman" w:cs="Times New Roman"/>
          <w:sz w:val="24"/>
          <w:szCs w:val="24"/>
        </w:rPr>
        <w:t xml:space="preserve"> </w:t>
      </w:r>
      <w:r w:rsidRPr="00D36D4E">
        <w:rPr>
          <w:rFonts w:ascii="Times New Roman" w:hAnsi="Times New Roman" w:cs="Times New Roman"/>
          <w:sz w:val="24"/>
          <w:szCs w:val="24"/>
          <w:lang w:val="en-US"/>
        </w:rPr>
        <w:t xml:space="preserve">Н.Г. </w:t>
      </w:r>
      <w:proofErr w:type="spellStart"/>
      <w:r w:rsidRPr="00D36D4E">
        <w:rPr>
          <w:rFonts w:ascii="Times New Roman" w:hAnsi="Times New Roman" w:cs="Times New Roman"/>
          <w:sz w:val="24"/>
          <w:szCs w:val="24"/>
          <w:lang w:val="en-US"/>
        </w:rPr>
        <w:t>Принципы</w:t>
      </w:r>
      <w:proofErr w:type="spellEnd"/>
      <w:r w:rsidRPr="00D36D4E">
        <w:rPr>
          <w:rFonts w:ascii="Times New Roman" w:hAnsi="Times New Roman" w:cs="Times New Roman"/>
          <w:sz w:val="24"/>
          <w:szCs w:val="24"/>
          <w:lang w:val="en-US"/>
        </w:rPr>
        <w:t xml:space="preserve"> </w:t>
      </w:r>
      <w:proofErr w:type="spellStart"/>
      <w:r w:rsidRPr="00D36D4E">
        <w:rPr>
          <w:rFonts w:ascii="Times New Roman" w:hAnsi="Times New Roman" w:cs="Times New Roman"/>
          <w:sz w:val="24"/>
          <w:szCs w:val="24"/>
          <w:lang w:val="en-US"/>
        </w:rPr>
        <w:t>Экономикс</w:t>
      </w:r>
      <w:proofErr w:type="spellEnd"/>
      <w:r w:rsidRPr="00D36D4E">
        <w:rPr>
          <w:rFonts w:ascii="Times New Roman" w:hAnsi="Times New Roman" w:cs="Times New Roman"/>
          <w:sz w:val="24"/>
          <w:szCs w:val="24"/>
          <w:lang w:val="en-US"/>
        </w:rPr>
        <w:t xml:space="preserve">, </w:t>
      </w:r>
      <w:proofErr w:type="spellStart"/>
      <w:r w:rsidRPr="00D36D4E">
        <w:rPr>
          <w:rFonts w:ascii="Times New Roman" w:hAnsi="Times New Roman" w:cs="Times New Roman"/>
          <w:sz w:val="24"/>
          <w:szCs w:val="24"/>
          <w:lang w:val="en-US"/>
        </w:rPr>
        <w:t>Питер,С</w:t>
      </w:r>
      <w:proofErr w:type="spellEnd"/>
      <w:r w:rsidRPr="00D36D4E">
        <w:rPr>
          <w:rFonts w:ascii="Times New Roman" w:hAnsi="Times New Roman" w:cs="Times New Roman"/>
          <w:sz w:val="24"/>
          <w:szCs w:val="24"/>
          <w:lang w:val="en-US"/>
        </w:rPr>
        <w:t xml:space="preserve">. </w:t>
      </w:r>
      <w:proofErr w:type="spellStart"/>
      <w:r w:rsidRPr="00D36D4E">
        <w:rPr>
          <w:rFonts w:ascii="Times New Roman" w:hAnsi="Times New Roman" w:cs="Times New Roman"/>
          <w:sz w:val="24"/>
          <w:szCs w:val="24"/>
          <w:lang w:val="en-US"/>
        </w:rPr>
        <w:t>Петербург</w:t>
      </w:r>
      <w:proofErr w:type="spellEnd"/>
      <w:r w:rsidRPr="00D36D4E">
        <w:rPr>
          <w:rFonts w:ascii="Times New Roman" w:hAnsi="Times New Roman" w:cs="Times New Roman"/>
          <w:sz w:val="24"/>
          <w:szCs w:val="24"/>
          <w:lang w:val="en-US"/>
        </w:rPr>
        <w:t>, 1999.</w:t>
      </w:r>
    </w:p>
    <w:p w14:paraId="5D97D39D" w14:textId="77777777" w:rsidR="00B54D19" w:rsidRPr="00D36D4E" w:rsidRDefault="00B54D19" w:rsidP="00D36D4E">
      <w:pPr>
        <w:pStyle w:val="a3"/>
        <w:numPr>
          <w:ilvl w:val="0"/>
          <w:numId w:val="17"/>
        </w:numPr>
        <w:autoSpaceDE w:val="0"/>
        <w:autoSpaceDN w:val="0"/>
        <w:adjustRightInd w:val="0"/>
        <w:spacing w:before="120" w:after="120"/>
        <w:contextualSpacing w:val="0"/>
        <w:jc w:val="both"/>
        <w:rPr>
          <w:rFonts w:ascii="Times New Roman" w:hAnsi="Times New Roman" w:cs="Times New Roman"/>
          <w:sz w:val="24"/>
          <w:szCs w:val="24"/>
          <w:lang w:val="en-US"/>
        </w:rPr>
      </w:pPr>
      <w:r w:rsidRPr="00D36D4E">
        <w:rPr>
          <w:rFonts w:ascii="Times New Roman" w:hAnsi="Times New Roman" w:cs="Times New Roman"/>
          <w:sz w:val="24"/>
          <w:szCs w:val="24"/>
          <w:lang w:val="en-US"/>
        </w:rPr>
        <w:t xml:space="preserve">Ward D., and </w:t>
      </w:r>
      <w:proofErr w:type="spellStart"/>
      <w:r w:rsidRPr="00D36D4E">
        <w:rPr>
          <w:rFonts w:ascii="Times New Roman" w:hAnsi="Times New Roman" w:cs="Times New Roman"/>
          <w:sz w:val="24"/>
          <w:szCs w:val="24"/>
          <w:lang w:val="en-US"/>
        </w:rPr>
        <w:t>D.Begg</w:t>
      </w:r>
      <w:proofErr w:type="spellEnd"/>
      <w:r w:rsidRPr="00D36D4E">
        <w:rPr>
          <w:rFonts w:ascii="Times New Roman" w:hAnsi="Times New Roman" w:cs="Times New Roman"/>
          <w:sz w:val="24"/>
          <w:szCs w:val="24"/>
          <w:lang w:val="en-US"/>
        </w:rPr>
        <w:t>. Students Workbook for Economics. Seventh Edition. McGraw Hill. 2003.</w:t>
      </w:r>
    </w:p>
    <w:p w14:paraId="249E25C6" w14:textId="77777777" w:rsidR="00B54D19" w:rsidRPr="00A0746C" w:rsidRDefault="00B54D19" w:rsidP="00D36D4E">
      <w:pPr>
        <w:pStyle w:val="a3"/>
        <w:numPr>
          <w:ilvl w:val="0"/>
          <w:numId w:val="17"/>
        </w:numPr>
        <w:autoSpaceDE w:val="0"/>
        <w:autoSpaceDN w:val="0"/>
        <w:adjustRightInd w:val="0"/>
        <w:spacing w:before="120" w:after="120"/>
        <w:contextualSpacing w:val="0"/>
        <w:jc w:val="both"/>
        <w:rPr>
          <w:rFonts w:ascii="Times New Roman" w:hAnsi="Times New Roman" w:cs="Times New Roman"/>
          <w:sz w:val="24"/>
          <w:szCs w:val="24"/>
        </w:rPr>
      </w:pPr>
      <w:proofErr w:type="spellStart"/>
      <w:r w:rsidRPr="00A0746C">
        <w:rPr>
          <w:rFonts w:ascii="Times New Roman" w:hAnsi="Times New Roman" w:cs="Times New Roman"/>
          <w:sz w:val="24"/>
          <w:szCs w:val="24"/>
        </w:rPr>
        <w:t>Самуэльсон</w:t>
      </w:r>
      <w:proofErr w:type="spellEnd"/>
      <w:r w:rsidRPr="00A0746C">
        <w:rPr>
          <w:rFonts w:ascii="Times New Roman" w:hAnsi="Times New Roman" w:cs="Times New Roman"/>
          <w:sz w:val="24"/>
          <w:szCs w:val="24"/>
        </w:rPr>
        <w:t xml:space="preserve"> П., </w:t>
      </w:r>
      <w:proofErr w:type="spellStart"/>
      <w:r w:rsidRPr="00A0746C">
        <w:rPr>
          <w:rFonts w:ascii="Times New Roman" w:hAnsi="Times New Roman" w:cs="Times New Roman"/>
          <w:sz w:val="24"/>
          <w:szCs w:val="24"/>
        </w:rPr>
        <w:t>Нордхаус</w:t>
      </w:r>
      <w:proofErr w:type="spellEnd"/>
      <w:r w:rsidRPr="00A0746C">
        <w:rPr>
          <w:rFonts w:ascii="Times New Roman" w:hAnsi="Times New Roman" w:cs="Times New Roman"/>
          <w:sz w:val="24"/>
          <w:szCs w:val="24"/>
        </w:rPr>
        <w:t xml:space="preserve"> В. Экономика. Бином </w:t>
      </w:r>
      <w:proofErr w:type="spellStart"/>
      <w:r w:rsidRPr="00A0746C">
        <w:rPr>
          <w:rFonts w:ascii="Times New Roman" w:hAnsi="Times New Roman" w:cs="Times New Roman"/>
          <w:sz w:val="24"/>
          <w:szCs w:val="24"/>
        </w:rPr>
        <w:t>КноРус</w:t>
      </w:r>
      <w:proofErr w:type="spellEnd"/>
      <w:r w:rsidRPr="00A0746C">
        <w:rPr>
          <w:rFonts w:ascii="Times New Roman" w:hAnsi="Times New Roman" w:cs="Times New Roman"/>
          <w:sz w:val="24"/>
          <w:szCs w:val="24"/>
        </w:rPr>
        <w:t xml:space="preserve">, Москва, 1997. (Русский перевод 15го издания </w:t>
      </w:r>
      <w:r w:rsidRPr="00D36D4E">
        <w:rPr>
          <w:rFonts w:ascii="Times New Roman" w:hAnsi="Times New Roman" w:cs="Times New Roman"/>
          <w:sz w:val="24"/>
          <w:szCs w:val="24"/>
          <w:lang w:val="en-US"/>
        </w:rPr>
        <w:t>Economics</w:t>
      </w:r>
      <w:r w:rsidRPr="00A0746C">
        <w:rPr>
          <w:rFonts w:ascii="Times New Roman" w:hAnsi="Times New Roman" w:cs="Times New Roman"/>
          <w:sz w:val="24"/>
          <w:szCs w:val="24"/>
        </w:rPr>
        <w:t xml:space="preserve"> </w:t>
      </w:r>
      <w:r w:rsidRPr="00D36D4E">
        <w:rPr>
          <w:rFonts w:ascii="Times New Roman" w:hAnsi="Times New Roman" w:cs="Times New Roman"/>
          <w:sz w:val="24"/>
          <w:szCs w:val="24"/>
          <w:lang w:val="en-US"/>
        </w:rPr>
        <w:t>by</w:t>
      </w:r>
      <w:r w:rsidRPr="00A0746C">
        <w:rPr>
          <w:rFonts w:ascii="Times New Roman" w:hAnsi="Times New Roman" w:cs="Times New Roman"/>
          <w:sz w:val="24"/>
          <w:szCs w:val="24"/>
        </w:rPr>
        <w:t xml:space="preserve"> </w:t>
      </w:r>
      <w:r w:rsidRPr="00D36D4E">
        <w:rPr>
          <w:rFonts w:ascii="Times New Roman" w:hAnsi="Times New Roman" w:cs="Times New Roman"/>
          <w:sz w:val="24"/>
          <w:szCs w:val="24"/>
          <w:lang w:val="en-US"/>
        </w:rPr>
        <w:t>P</w:t>
      </w:r>
      <w:r w:rsidRPr="00A0746C">
        <w:rPr>
          <w:rFonts w:ascii="Times New Roman" w:hAnsi="Times New Roman" w:cs="Times New Roman"/>
          <w:sz w:val="24"/>
          <w:szCs w:val="24"/>
        </w:rPr>
        <w:t>.</w:t>
      </w:r>
      <w:r w:rsidRPr="00D36D4E">
        <w:rPr>
          <w:rFonts w:ascii="Times New Roman" w:hAnsi="Times New Roman" w:cs="Times New Roman"/>
          <w:sz w:val="24"/>
          <w:szCs w:val="24"/>
          <w:lang w:val="en-US"/>
        </w:rPr>
        <w:t>Samuelson</w:t>
      </w:r>
      <w:r w:rsidRPr="00A0746C">
        <w:rPr>
          <w:rFonts w:ascii="Times New Roman" w:hAnsi="Times New Roman" w:cs="Times New Roman"/>
          <w:sz w:val="24"/>
          <w:szCs w:val="24"/>
        </w:rPr>
        <w:t>).</w:t>
      </w:r>
    </w:p>
    <w:p w14:paraId="621BDA72" w14:textId="77777777" w:rsidR="00B54D19" w:rsidRPr="00D36D4E" w:rsidRDefault="00B54D19" w:rsidP="00D36D4E">
      <w:pPr>
        <w:pStyle w:val="a3"/>
        <w:numPr>
          <w:ilvl w:val="0"/>
          <w:numId w:val="17"/>
        </w:numPr>
        <w:autoSpaceDE w:val="0"/>
        <w:autoSpaceDN w:val="0"/>
        <w:adjustRightInd w:val="0"/>
        <w:spacing w:before="120" w:after="120"/>
        <w:contextualSpacing w:val="0"/>
        <w:jc w:val="both"/>
        <w:rPr>
          <w:rFonts w:ascii="Times New Roman" w:hAnsi="Times New Roman" w:cs="Times New Roman"/>
          <w:sz w:val="24"/>
          <w:szCs w:val="24"/>
          <w:lang w:val="en-US"/>
        </w:rPr>
      </w:pPr>
      <w:r w:rsidRPr="00A0746C">
        <w:rPr>
          <w:rFonts w:ascii="Times New Roman" w:hAnsi="Times New Roman" w:cs="Times New Roman"/>
          <w:sz w:val="24"/>
          <w:szCs w:val="24"/>
        </w:rPr>
        <w:t xml:space="preserve">Франк Р. Микроэкономика и поведение. </w:t>
      </w:r>
      <w:r w:rsidRPr="00D36D4E">
        <w:rPr>
          <w:rFonts w:ascii="Times New Roman" w:hAnsi="Times New Roman" w:cs="Times New Roman"/>
          <w:sz w:val="24"/>
          <w:szCs w:val="24"/>
          <w:lang w:val="en-US"/>
        </w:rPr>
        <w:t xml:space="preserve">М.: </w:t>
      </w:r>
      <w:proofErr w:type="spellStart"/>
      <w:r w:rsidRPr="00D36D4E">
        <w:rPr>
          <w:rFonts w:ascii="Times New Roman" w:hAnsi="Times New Roman" w:cs="Times New Roman"/>
          <w:sz w:val="24"/>
          <w:szCs w:val="24"/>
          <w:lang w:val="en-US"/>
        </w:rPr>
        <w:t>Инфра</w:t>
      </w:r>
      <w:proofErr w:type="spellEnd"/>
      <w:r w:rsidRPr="00D36D4E">
        <w:rPr>
          <w:rFonts w:ascii="Times New Roman" w:hAnsi="Times New Roman" w:cs="Times New Roman"/>
          <w:sz w:val="24"/>
          <w:szCs w:val="24"/>
          <w:lang w:val="en-US"/>
        </w:rPr>
        <w:t>-М, 2003.</w:t>
      </w:r>
    </w:p>
    <w:p w14:paraId="6198261F" w14:textId="77777777" w:rsidR="00B54D19" w:rsidRPr="00D36D4E" w:rsidRDefault="00B54D19" w:rsidP="00D36D4E">
      <w:pPr>
        <w:pStyle w:val="a3"/>
        <w:numPr>
          <w:ilvl w:val="0"/>
          <w:numId w:val="17"/>
        </w:numPr>
        <w:autoSpaceDE w:val="0"/>
        <w:autoSpaceDN w:val="0"/>
        <w:adjustRightInd w:val="0"/>
        <w:spacing w:before="120" w:after="120"/>
        <w:contextualSpacing w:val="0"/>
        <w:rPr>
          <w:rFonts w:ascii="Times New Roman" w:hAnsi="Times New Roman" w:cs="Times New Roman"/>
          <w:sz w:val="24"/>
          <w:szCs w:val="24"/>
          <w:lang w:val="en-US"/>
        </w:rPr>
      </w:pPr>
      <w:r w:rsidRPr="00D36D4E">
        <w:rPr>
          <w:rFonts w:ascii="Times New Roman" w:hAnsi="Times New Roman" w:cs="Times New Roman"/>
          <w:sz w:val="24"/>
          <w:szCs w:val="24"/>
          <w:lang w:val="en-US"/>
        </w:rPr>
        <w:t xml:space="preserve">Ward, D. And </w:t>
      </w:r>
      <w:proofErr w:type="spellStart"/>
      <w:r w:rsidRPr="00D36D4E">
        <w:rPr>
          <w:rFonts w:ascii="Times New Roman" w:hAnsi="Times New Roman" w:cs="Times New Roman"/>
          <w:sz w:val="24"/>
          <w:szCs w:val="24"/>
          <w:lang w:val="en-US"/>
        </w:rPr>
        <w:t>Begg</w:t>
      </w:r>
      <w:proofErr w:type="spellEnd"/>
      <w:r w:rsidRPr="00D36D4E">
        <w:rPr>
          <w:rFonts w:ascii="Times New Roman" w:hAnsi="Times New Roman" w:cs="Times New Roman"/>
          <w:sz w:val="24"/>
          <w:szCs w:val="24"/>
          <w:lang w:val="en-US"/>
        </w:rPr>
        <w:t xml:space="preserve"> D. Students Workbook for Economics. Seventh Edition. McGraw Hill. 2003.</w:t>
      </w:r>
    </w:p>
    <w:p w14:paraId="24FB63E2" w14:textId="77777777" w:rsidR="00B54D19" w:rsidRPr="00A0746C" w:rsidRDefault="00B54D19" w:rsidP="00D36D4E">
      <w:pPr>
        <w:pStyle w:val="a3"/>
        <w:numPr>
          <w:ilvl w:val="0"/>
          <w:numId w:val="17"/>
        </w:numPr>
        <w:autoSpaceDE w:val="0"/>
        <w:autoSpaceDN w:val="0"/>
        <w:adjustRightInd w:val="0"/>
        <w:spacing w:before="120" w:after="120"/>
        <w:contextualSpacing w:val="0"/>
        <w:rPr>
          <w:rFonts w:ascii="Times New Roman" w:hAnsi="Times New Roman" w:cs="Times New Roman"/>
          <w:sz w:val="24"/>
          <w:szCs w:val="24"/>
        </w:rPr>
      </w:pPr>
      <w:r w:rsidRPr="00A0746C">
        <w:rPr>
          <w:rFonts w:ascii="Times New Roman" w:hAnsi="Times New Roman" w:cs="Times New Roman"/>
          <w:sz w:val="24"/>
          <w:szCs w:val="24"/>
        </w:rPr>
        <w:lastRenderedPageBreak/>
        <w:t>Экономическая теория. Вводный курс. Микроэкономика / Под ред. И.Е. Рудаковой. М.: ИНФРА-М, 2010.</w:t>
      </w:r>
    </w:p>
    <w:p w14:paraId="5B3388CD" w14:textId="77777777" w:rsidR="00B54D19" w:rsidRPr="00D36D4E" w:rsidRDefault="00B54D19" w:rsidP="00D36D4E">
      <w:pPr>
        <w:pStyle w:val="a3"/>
        <w:numPr>
          <w:ilvl w:val="0"/>
          <w:numId w:val="17"/>
        </w:numPr>
        <w:autoSpaceDE w:val="0"/>
        <w:autoSpaceDN w:val="0"/>
        <w:adjustRightInd w:val="0"/>
        <w:spacing w:before="120" w:after="120"/>
        <w:contextualSpacing w:val="0"/>
        <w:rPr>
          <w:rFonts w:ascii="Times New Roman" w:hAnsi="Times New Roman" w:cs="Times New Roman"/>
          <w:sz w:val="24"/>
          <w:szCs w:val="24"/>
          <w:lang w:val="en-US"/>
        </w:rPr>
      </w:pPr>
      <w:r w:rsidRPr="00A0746C">
        <w:rPr>
          <w:rFonts w:ascii="Times New Roman" w:hAnsi="Times New Roman" w:cs="Times New Roman"/>
          <w:sz w:val="24"/>
          <w:szCs w:val="24"/>
        </w:rPr>
        <w:t xml:space="preserve">Рудакова И.Е., Никитина Н.И. Микроэкономика. Программа, планы лекций и семинаров, тесты, задачи, ситуации. </w:t>
      </w:r>
      <w:r w:rsidRPr="00D36D4E">
        <w:rPr>
          <w:rFonts w:ascii="Times New Roman" w:hAnsi="Times New Roman" w:cs="Times New Roman"/>
          <w:sz w:val="24"/>
          <w:szCs w:val="24"/>
          <w:lang w:val="en-US"/>
        </w:rPr>
        <w:t xml:space="preserve">М. </w:t>
      </w:r>
      <w:proofErr w:type="spellStart"/>
      <w:r w:rsidRPr="00D36D4E">
        <w:rPr>
          <w:rFonts w:ascii="Times New Roman" w:hAnsi="Times New Roman" w:cs="Times New Roman"/>
          <w:sz w:val="24"/>
          <w:szCs w:val="24"/>
          <w:lang w:val="en-US"/>
        </w:rPr>
        <w:t>Дело</w:t>
      </w:r>
      <w:proofErr w:type="spellEnd"/>
      <w:r w:rsidRPr="00D36D4E">
        <w:rPr>
          <w:rFonts w:ascii="Times New Roman" w:hAnsi="Times New Roman" w:cs="Times New Roman"/>
          <w:sz w:val="24"/>
          <w:szCs w:val="24"/>
          <w:lang w:val="en-US"/>
        </w:rPr>
        <w:t xml:space="preserve"> и </w:t>
      </w:r>
      <w:proofErr w:type="spellStart"/>
      <w:r w:rsidRPr="00D36D4E">
        <w:rPr>
          <w:rFonts w:ascii="Times New Roman" w:hAnsi="Times New Roman" w:cs="Times New Roman"/>
          <w:sz w:val="24"/>
          <w:szCs w:val="24"/>
          <w:lang w:val="en-US"/>
        </w:rPr>
        <w:t>Сервис</w:t>
      </w:r>
      <w:proofErr w:type="spellEnd"/>
      <w:r w:rsidRPr="00D36D4E">
        <w:rPr>
          <w:rFonts w:ascii="Times New Roman" w:hAnsi="Times New Roman" w:cs="Times New Roman"/>
          <w:sz w:val="24"/>
          <w:szCs w:val="24"/>
          <w:lang w:val="en-US"/>
        </w:rPr>
        <w:t>, 2011.</w:t>
      </w:r>
    </w:p>
    <w:p w14:paraId="6314070C" w14:textId="77777777" w:rsidR="00B54D19" w:rsidRPr="00D36D4E" w:rsidRDefault="00B54D19" w:rsidP="00D36D4E">
      <w:pPr>
        <w:pStyle w:val="a3"/>
        <w:numPr>
          <w:ilvl w:val="0"/>
          <w:numId w:val="17"/>
        </w:numPr>
        <w:shd w:val="clear" w:color="auto" w:fill="FFFFFF"/>
        <w:spacing w:before="120" w:after="120"/>
        <w:contextualSpacing w:val="0"/>
        <w:rPr>
          <w:rFonts w:ascii="Times New Roman" w:eastAsia="Times New Roman" w:hAnsi="Times New Roman" w:cs="Times New Roman"/>
          <w:color w:val="000000"/>
          <w:sz w:val="24"/>
          <w:szCs w:val="24"/>
          <w:lang w:val="en-US"/>
        </w:rPr>
      </w:pPr>
      <w:r w:rsidRPr="00D36D4E">
        <w:rPr>
          <w:rFonts w:ascii="Times New Roman" w:eastAsia="Times New Roman" w:hAnsi="Times New Roman" w:cs="Times New Roman"/>
          <w:color w:val="000000"/>
          <w:sz w:val="24"/>
          <w:szCs w:val="24"/>
          <w:lang w:val="en-US"/>
        </w:rPr>
        <w:t>Bauman, Y. and </w:t>
      </w:r>
      <w:proofErr w:type="spellStart"/>
      <w:r w:rsidRPr="00D36D4E">
        <w:rPr>
          <w:rFonts w:ascii="Times New Roman" w:eastAsia="Times New Roman" w:hAnsi="Times New Roman" w:cs="Times New Roman"/>
          <w:color w:val="000000"/>
          <w:sz w:val="24"/>
          <w:szCs w:val="24"/>
          <w:lang w:val="en-US"/>
        </w:rPr>
        <w:t>G.Klein</w:t>
      </w:r>
      <w:proofErr w:type="spellEnd"/>
      <w:r w:rsidRPr="00D36D4E">
        <w:rPr>
          <w:rFonts w:ascii="Times New Roman" w:eastAsia="Times New Roman" w:hAnsi="Times New Roman" w:cs="Times New Roman"/>
          <w:color w:val="000000"/>
          <w:sz w:val="24"/>
          <w:szCs w:val="24"/>
          <w:lang w:val="en-US"/>
        </w:rPr>
        <w:t xml:space="preserve">. The Cartoon Introduction to Economics: Volume One: Microeconomics. </w:t>
      </w:r>
      <w:r w:rsidRPr="00D36D4E">
        <w:rPr>
          <w:rFonts w:ascii="Times New Roman" w:hAnsi="Times New Roman" w:cs="Times New Roman"/>
          <w:color w:val="000000"/>
          <w:sz w:val="24"/>
          <w:szCs w:val="24"/>
          <w:shd w:val="clear" w:color="auto" w:fill="FFFFFF"/>
          <w:lang w:val="en-US"/>
        </w:rPr>
        <w:t>Hill and Wang. 2010.</w:t>
      </w:r>
    </w:p>
    <w:p w14:paraId="125F4AC1" w14:textId="77777777" w:rsidR="00B54D19" w:rsidRPr="00D36D4E" w:rsidRDefault="00B54D19" w:rsidP="00D36D4E">
      <w:pPr>
        <w:pStyle w:val="a3"/>
        <w:numPr>
          <w:ilvl w:val="0"/>
          <w:numId w:val="17"/>
        </w:numPr>
        <w:shd w:val="clear" w:color="auto" w:fill="FFFFFF"/>
        <w:spacing w:before="120" w:after="120"/>
        <w:contextualSpacing w:val="0"/>
        <w:rPr>
          <w:rFonts w:ascii="Times New Roman" w:eastAsia="Times New Roman" w:hAnsi="Times New Roman" w:cs="Times New Roman"/>
          <w:color w:val="000000"/>
          <w:sz w:val="24"/>
          <w:szCs w:val="24"/>
          <w:lang w:val="en-US"/>
        </w:rPr>
      </w:pPr>
      <w:r w:rsidRPr="00D36D4E">
        <w:rPr>
          <w:rFonts w:ascii="Times New Roman" w:eastAsia="Times New Roman" w:hAnsi="Times New Roman" w:cs="Times New Roman"/>
          <w:color w:val="000000"/>
          <w:sz w:val="24"/>
          <w:szCs w:val="24"/>
          <w:lang w:val="en-US"/>
        </w:rPr>
        <w:t>Levitt, S. and  S. Dubner. Freakonomics: A Rogue Economist Explores the Hidden Side of Everything (P.S.)</w:t>
      </w:r>
      <w:r w:rsidRPr="00D36D4E">
        <w:rPr>
          <w:rFonts w:ascii="Times New Roman" w:hAnsi="Times New Roman" w:cs="Times New Roman"/>
          <w:color w:val="000000"/>
          <w:sz w:val="24"/>
          <w:szCs w:val="24"/>
          <w:shd w:val="clear" w:color="auto" w:fill="FFFFFF"/>
          <w:lang w:val="en-US"/>
        </w:rPr>
        <w:t>William Morrow Paperbacks. 2009.</w:t>
      </w:r>
    </w:p>
    <w:p w14:paraId="6CC37719" w14:textId="77777777" w:rsidR="00B54D19" w:rsidRPr="00D36D4E" w:rsidRDefault="00B54D19" w:rsidP="00D36D4E">
      <w:pPr>
        <w:pStyle w:val="a3"/>
        <w:numPr>
          <w:ilvl w:val="0"/>
          <w:numId w:val="17"/>
        </w:numPr>
        <w:shd w:val="clear" w:color="auto" w:fill="FFFFFF"/>
        <w:spacing w:before="120" w:after="120"/>
        <w:contextualSpacing w:val="0"/>
        <w:rPr>
          <w:rFonts w:ascii="Times New Roman" w:eastAsia="Times New Roman" w:hAnsi="Times New Roman" w:cs="Times New Roman"/>
          <w:color w:val="000000"/>
          <w:sz w:val="24"/>
          <w:szCs w:val="24"/>
          <w:lang w:val="en-US"/>
        </w:rPr>
      </w:pPr>
      <w:r w:rsidRPr="00D36D4E">
        <w:rPr>
          <w:rFonts w:ascii="Times New Roman" w:eastAsia="Times New Roman" w:hAnsi="Times New Roman" w:cs="Times New Roman"/>
          <w:color w:val="000000"/>
          <w:sz w:val="24"/>
          <w:szCs w:val="24"/>
          <w:lang w:val="en-US"/>
        </w:rPr>
        <w:t xml:space="preserve">Levitt, S. and  S. Dubner. </w:t>
      </w:r>
      <w:proofErr w:type="spellStart"/>
      <w:r w:rsidRPr="00D36D4E">
        <w:rPr>
          <w:rFonts w:ascii="Times New Roman" w:eastAsia="Times New Roman" w:hAnsi="Times New Roman" w:cs="Times New Roman"/>
          <w:color w:val="000000"/>
          <w:sz w:val="24"/>
          <w:szCs w:val="24"/>
          <w:lang w:val="en-US"/>
        </w:rPr>
        <w:t>SuperFreakonomics</w:t>
      </w:r>
      <w:proofErr w:type="spellEnd"/>
      <w:r w:rsidRPr="00D36D4E">
        <w:rPr>
          <w:rFonts w:ascii="Times New Roman" w:eastAsia="Times New Roman" w:hAnsi="Times New Roman" w:cs="Times New Roman"/>
          <w:color w:val="000000"/>
          <w:sz w:val="24"/>
          <w:szCs w:val="24"/>
          <w:lang w:val="en-US"/>
        </w:rPr>
        <w:t xml:space="preserve">: Global Cooling, Patriotic Prostitutes, and Why Suicide Bombers Should Buy Life </w:t>
      </w:r>
      <w:proofErr w:type="spellStart"/>
      <w:r w:rsidRPr="00D36D4E">
        <w:rPr>
          <w:rFonts w:ascii="Times New Roman" w:eastAsia="Times New Roman" w:hAnsi="Times New Roman" w:cs="Times New Roman"/>
          <w:color w:val="000000"/>
          <w:sz w:val="24"/>
          <w:szCs w:val="24"/>
          <w:lang w:val="en-US"/>
        </w:rPr>
        <w:t>Insurance.</w:t>
      </w:r>
      <w:r w:rsidRPr="00D36D4E">
        <w:rPr>
          <w:rFonts w:ascii="Times New Roman" w:hAnsi="Times New Roman" w:cs="Times New Roman"/>
          <w:color w:val="000000"/>
          <w:sz w:val="24"/>
          <w:szCs w:val="24"/>
          <w:shd w:val="clear" w:color="auto" w:fill="FFFFFF"/>
          <w:lang w:val="en-US"/>
        </w:rPr>
        <w:t>William</w:t>
      </w:r>
      <w:proofErr w:type="spellEnd"/>
      <w:r w:rsidRPr="00D36D4E">
        <w:rPr>
          <w:rFonts w:ascii="Times New Roman" w:hAnsi="Times New Roman" w:cs="Times New Roman"/>
          <w:color w:val="000000"/>
          <w:sz w:val="24"/>
          <w:szCs w:val="24"/>
          <w:shd w:val="clear" w:color="auto" w:fill="FFFFFF"/>
          <w:lang w:val="en-US"/>
        </w:rPr>
        <w:t xml:space="preserve"> Morrow Paperbacks. 2011.</w:t>
      </w:r>
    </w:p>
    <w:p w14:paraId="21BCE1A3" w14:textId="77777777" w:rsidR="00B54D19" w:rsidRPr="00D36D4E" w:rsidRDefault="00B54D19" w:rsidP="00D36D4E">
      <w:pPr>
        <w:pStyle w:val="a3"/>
        <w:numPr>
          <w:ilvl w:val="0"/>
          <w:numId w:val="17"/>
        </w:numPr>
        <w:shd w:val="clear" w:color="auto" w:fill="FFFFFF"/>
        <w:spacing w:before="120" w:after="120"/>
        <w:contextualSpacing w:val="0"/>
        <w:rPr>
          <w:rFonts w:ascii="Times New Roman" w:eastAsia="Times New Roman" w:hAnsi="Times New Roman" w:cs="Times New Roman"/>
          <w:color w:val="000000"/>
          <w:sz w:val="24"/>
          <w:szCs w:val="24"/>
          <w:lang w:val="en-US"/>
        </w:rPr>
      </w:pPr>
      <w:proofErr w:type="spellStart"/>
      <w:r w:rsidRPr="00D36D4E">
        <w:rPr>
          <w:rFonts w:ascii="Times New Roman" w:hAnsi="Times New Roman" w:cs="Times New Roman"/>
          <w:sz w:val="24"/>
          <w:szCs w:val="24"/>
          <w:lang w:val="en-US"/>
        </w:rPr>
        <w:t>Lazear,E</w:t>
      </w:r>
      <w:proofErr w:type="spellEnd"/>
      <w:r w:rsidRPr="00D36D4E">
        <w:rPr>
          <w:rFonts w:ascii="Times New Roman" w:hAnsi="Times New Roman" w:cs="Times New Roman"/>
          <w:sz w:val="24"/>
          <w:szCs w:val="24"/>
          <w:lang w:val="en-US"/>
        </w:rPr>
        <w:t xml:space="preserve">. Economic Imperialism. 1999.  </w:t>
      </w:r>
      <w:hyperlink r:id="rId7" w:history="1">
        <w:r w:rsidRPr="00D36D4E">
          <w:rPr>
            <w:rStyle w:val="ac"/>
            <w:rFonts w:ascii="Times New Roman" w:hAnsi="Times New Roman" w:cs="Times New Roman"/>
            <w:sz w:val="24"/>
            <w:szCs w:val="24"/>
            <w:lang w:val="en-US"/>
          </w:rPr>
          <w:t>http://www.nber.org/papers/w7300</w:t>
        </w:r>
      </w:hyperlink>
    </w:p>
    <w:p w14:paraId="6628DEE3" w14:textId="77777777" w:rsidR="00B54D19" w:rsidRPr="00D36D4E" w:rsidRDefault="00B54D19" w:rsidP="00D36D4E">
      <w:pPr>
        <w:pStyle w:val="a3"/>
        <w:numPr>
          <w:ilvl w:val="0"/>
          <w:numId w:val="17"/>
        </w:numPr>
        <w:shd w:val="clear" w:color="auto" w:fill="FFFFFF"/>
        <w:spacing w:before="120" w:after="120"/>
        <w:contextualSpacing w:val="0"/>
        <w:rPr>
          <w:rStyle w:val="ac"/>
          <w:rFonts w:ascii="Times New Roman" w:eastAsia="Times New Roman" w:hAnsi="Times New Roman" w:cs="Times New Roman"/>
          <w:color w:val="000000"/>
          <w:sz w:val="24"/>
          <w:szCs w:val="24"/>
          <w:lang w:val="en-US"/>
        </w:rPr>
      </w:pPr>
      <w:proofErr w:type="spellStart"/>
      <w:r w:rsidRPr="00D36D4E">
        <w:rPr>
          <w:rFonts w:ascii="Times New Roman" w:hAnsi="Times New Roman" w:cs="Times New Roman"/>
          <w:sz w:val="24"/>
          <w:szCs w:val="24"/>
          <w:lang w:val="en-US"/>
        </w:rPr>
        <w:t>Heyne</w:t>
      </w:r>
      <w:proofErr w:type="spellEnd"/>
      <w:r w:rsidRPr="00D36D4E">
        <w:rPr>
          <w:rFonts w:ascii="Times New Roman" w:hAnsi="Times New Roman" w:cs="Times New Roman"/>
          <w:sz w:val="24"/>
          <w:szCs w:val="24"/>
          <w:lang w:val="en-US"/>
        </w:rPr>
        <w:t xml:space="preserve">, P. Economics is a Way of Thinking. 2008. </w:t>
      </w:r>
      <w:hyperlink r:id="rId8" w:history="1">
        <w:r w:rsidRPr="00D36D4E">
          <w:rPr>
            <w:rStyle w:val="ac"/>
            <w:rFonts w:ascii="Times New Roman" w:hAnsi="Times New Roman" w:cs="Times New Roman"/>
            <w:sz w:val="24"/>
            <w:szCs w:val="24"/>
            <w:lang w:val="en-US"/>
          </w:rPr>
          <w:t>http://oll.libertyfund.org/pages/heyne-economics-as-a-way-of-thinking</w:t>
        </w:r>
      </w:hyperlink>
    </w:p>
    <w:p w14:paraId="48FB9EE7" w14:textId="77777777" w:rsidR="00B54D19" w:rsidRPr="00D36D4E" w:rsidRDefault="00B54D19" w:rsidP="00D36D4E">
      <w:pPr>
        <w:pStyle w:val="a3"/>
        <w:numPr>
          <w:ilvl w:val="0"/>
          <w:numId w:val="17"/>
        </w:numPr>
        <w:shd w:val="clear" w:color="auto" w:fill="FFFFFF"/>
        <w:spacing w:before="120" w:after="120"/>
        <w:contextualSpacing w:val="0"/>
        <w:rPr>
          <w:rFonts w:ascii="Times New Roman" w:eastAsia="Times New Roman" w:hAnsi="Times New Roman" w:cs="Times New Roman"/>
          <w:sz w:val="24"/>
          <w:szCs w:val="24"/>
          <w:lang w:val="en-US"/>
        </w:rPr>
      </w:pPr>
      <w:r w:rsidRPr="00D36D4E">
        <w:rPr>
          <w:rFonts w:ascii="Times New Roman" w:hAnsi="Times New Roman" w:cs="Times New Roman"/>
          <w:sz w:val="24"/>
          <w:szCs w:val="24"/>
          <w:shd w:val="clear" w:color="auto" w:fill="FFFFFF"/>
          <w:lang w:val="en-US"/>
        </w:rPr>
        <w:t>Hazlitt H. Economics in one lesson: The shortest and surest way to understand basic economics. – Crown Business, 2010.</w:t>
      </w:r>
    </w:p>
    <w:p w14:paraId="780BE818" w14:textId="77777777" w:rsidR="00B54D19" w:rsidRPr="00D36D4E" w:rsidRDefault="00B54D19" w:rsidP="00D36D4E">
      <w:pPr>
        <w:pStyle w:val="a3"/>
        <w:numPr>
          <w:ilvl w:val="0"/>
          <w:numId w:val="17"/>
        </w:numPr>
        <w:shd w:val="clear" w:color="auto" w:fill="FFFFFF"/>
        <w:spacing w:before="120" w:after="120"/>
        <w:contextualSpacing w:val="0"/>
        <w:rPr>
          <w:rFonts w:ascii="Times New Roman" w:eastAsia="Times New Roman" w:hAnsi="Times New Roman" w:cs="Times New Roman"/>
          <w:sz w:val="24"/>
          <w:szCs w:val="24"/>
          <w:lang w:val="en-US"/>
        </w:rPr>
      </w:pPr>
      <w:r w:rsidRPr="00D36D4E">
        <w:rPr>
          <w:rFonts w:ascii="Times New Roman" w:hAnsi="Times New Roman" w:cs="Times New Roman"/>
          <w:sz w:val="24"/>
          <w:szCs w:val="24"/>
          <w:shd w:val="clear" w:color="auto" w:fill="FFFFFF"/>
          <w:lang w:val="en-US"/>
        </w:rPr>
        <w:t>Wheelan, Charles.</w:t>
      </w:r>
      <w:r w:rsidRPr="00D36D4E">
        <w:rPr>
          <w:rStyle w:val="apple-converted-space"/>
          <w:rFonts w:ascii="Times New Roman" w:hAnsi="Times New Roman" w:cs="Times New Roman"/>
          <w:sz w:val="24"/>
          <w:szCs w:val="24"/>
          <w:shd w:val="clear" w:color="auto" w:fill="FFFFFF"/>
          <w:lang w:val="en-US"/>
        </w:rPr>
        <w:t> </w:t>
      </w:r>
      <w:r w:rsidRPr="00D36D4E">
        <w:rPr>
          <w:rFonts w:ascii="Times New Roman" w:hAnsi="Times New Roman" w:cs="Times New Roman"/>
          <w:iCs/>
          <w:sz w:val="24"/>
          <w:szCs w:val="24"/>
          <w:shd w:val="clear" w:color="auto" w:fill="FFFFFF"/>
          <w:lang w:val="en-US"/>
        </w:rPr>
        <w:t>Naked Economics: Undressing the Dismal Science (Fully Revised and Updated)</w:t>
      </w:r>
      <w:r w:rsidRPr="00D36D4E">
        <w:rPr>
          <w:rFonts w:ascii="Times New Roman" w:hAnsi="Times New Roman" w:cs="Times New Roman"/>
          <w:sz w:val="24"/>
          <w:szCs w:val="24"/>
          <w:shd w:val="clear" w:color="auto" w:fill="FFFFFF"/>
          <w:lang w:val="en-US"/>
        </w:rPr>
        <w:t>. WW Norton &amp; Company, 2010.</w:t>
      </w:r>
    </w:p>
    <w:p w14:paraId="174EFB53" w14:textId="77777777" w:rsidR="00970E26" w:rsidRPr="00D36D4E" w:rsidRDefault="00970E26" w:rsidP="00693E01">
      <w:pPr>
        <w:ind w:left="1080"/>
        <w:rPr>
          <w:b/>
          <w:lang w:val="en-US"/>
        </w:rPr>
      </w:pPr>
    </w:p>
    <w:p w14:paraId="647678FC" w14:textId="3162D137" w:rsidR="00970E26" w:rsidRDefault="00970E26" w:rsidP="00693E01">
      <w:pPr>
        <w:rPr>
          <w:bCs/>
          <w:sz w:val="26"/>
          <w:szCs w:val="26"/>
          <w:lang w:val="en-US"/>
        </w:rPr>
      </w:pPr>
      <w:r w:rsidRPr="00D36D4E">
        <w:rPr>
          <w:bCs/>
          <w:sz w:val="26"/>
          <w:szCs w:val="26"/>
          <w:lang w:val="en-US"/>
        </w:rPr>
        <w:t xml:space="preserve">Special Equipment and Software Support </w:t>
      </w:r>
    </w:p>
    <w:p w14:paraId="3700FE14" w14:textId="77777777" w:rsidR="00D36D4E" w:rsidRPr="00D36D4E" w:rsidRDefault="00D36D4E" w:rsidP="00693E01">
      <w:pPr>
        <w:rPr>
          <w:bCs/>
          <w:sz w:val="26"/>
          <w:szCs w:val="26"/>
          <w:lang w:val="en-US"/>
        </w:rPr>
      </w:pPr>
    </w:p>
    <w:p w14:paraId="300C445F" w14:textId="3E50809D" w:rsidR="00970E26" w:rsidRPr="00D36D4E" w:rsidRDefault="00D36D4E" w:rsidP="00565D08">
      <w:pPr>
        <w:pStyle w:val="a3"/>
        <w:shd w:val="clear" w:color="auto" w:fill="FFFFFF" w:themeFill="background1"/>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L</w:t>
      </w:r>
      <w:r w:rsidR="00970E26" w:rsidRPr="00D36D4E">
        <w:rPr>
          <w:rFonts w:ascii="Times New Roman" w:hAnsi="Times New Roman" w:cs="Times New Roman"/>
          <w:sz w:val="24"/>
          <w:szCs w:val="24"/>
          <w:lang w:val="en-US"/>
        </w:rPr>
        <w:t>aptop, projector, Internet connection</w:t>
      </w:r>
    </w:p>
    <w:p w14:paraId="61A7CEC5" w14:textId="3C20099A" w:rsidR="00970E26" w:rsidRDefault="00970E26" w:rsidP="00565D08">
      <w:pPr>
        <w:pStyle w:val="a3"/>
        <w:shd w:val="clear" w:color="auto" w:fill="FFFFFF" w:themeFill="background1"/>
        <w:ind w:left="0"/>
        <w:contextualSpacing w:val="0"/>
        <w:rPr>
          <w:rFonts w:ascii="Times New Roman" w:hAnsi="Times New Roman" w:cs="Times New Roman"/>
          <w:sz w:val="24"/>
          <w:szCs w:val="24"/>
          <w:lang w:val="en-US"/>
        </w:rPr>
      </w:pPr>
      <w:r w:rsidRPr="00D36D4E">
        <w:rPr>
          <w:rFonts w:ascii="Times New Roman" w:hAnsi="Times New Roman" w:cs="Times New Roman"/>
          <w:sz w:val="24"/>
          <w:szCs w:val="24"/>
          <w:lang w:val="en-US"/>
        </w:rPr>
        <w:t>MS Word, MS Excel</w:t>
      </w:r>
    </w:p>
    <w:p w14:paraId="341D2599" w14:textId="5D383174" w:rsidR="00D36D4E" w:rsidRDefault="00D36D4E" w:rsidP="00565D08">
      <w:pPr>
        <w:pStyle w:val="a3"/>
        <w:shd w:val="clear" w:color="auto" w:fill="FFFFFF" w:themeFill="background1"/>
        <w:ind w:left="0"/>
        <w:contextualSpacing w:val="0"/>
        <w:rPr>
          <w:rFonts w:ascii="Times New Roman" w:hAnsi="Times New Roman" w:cs="Times New Roman"/>
          <w:sz w:val="24"/>
          <w:szCs w:val="24"/>
          <w:lang w:val="en-US"/>
        </w:rPr>
      </w:pPr>
    </w:p>
    <w:p w14:paraId="4FCE04EF" w14:textId="728394FB" w:rsidR="00D36D4E" w:rsidRPr="00D36D4E" w:rsidRDefault="00D36D4E" w:rsidP="00565D08">
      <w:pPr>
        <w:pStyle w:val="a3"/>
        <w:shd w:val="clear" w:color="auto" w:fill="FFFFFF" w:themeFill="background1"/>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Main Resources:</w:t>
      </w:r>
    </w:p>
    <w:p w14:paraId="4E9F9C85" w14:textId="1D60E385" w:rsidR="00B54D19" w:rsidRPr="001F1EC0" w:rsidRDefault="00C064A3" w:rsidP="006A5308">
      <w:pPr>
        <w:pStyle w:val="a3"/>
        <w:numPr>
          <w:ilvl w:val="0"/>
          <w:numId w:val="18"/>
        </w:numPr>
        <w:autoSpaceDE w:val="0"/>
        <w:autoSpaceDN w:val="0"/>
        <w:adjustRightInd w:val="0"/>
        <w:spacing w:before="120" w:after="120"/>
        <w:jc w:val="both"/>
        <w:rPr>
          <w:rFonts w:ascii="Times New Roman" w:hAnsi="Times New Roman" w:cs="Times New Roman"/>
          <w:sz w:val="24"/>
          <w:szCs w:val="24"/>
          <w:lang w:val="en-US"/>
        </w:rPr>
      </w:pPr>
      <w:hyperlink r:id="rId9" w:history="1">
        <w:r w:rsidR="006A5308" w:rsidRPr="001F1EC0">
          <w:rPr>
            <w:rStyle w:val="ac"/>
            <w:rFonts w:ascii="Times New Roman" w:hAnsi="Times New Roman" w:cs="Times New Roman"/>
            <w:sz w:val="24"/>
            <w:szCs w:val="24"/>
            <w:lang w:val="en-US"/>
          </w:rPr>
          <w:t>http://icef-info.hse.ru/</w:t>
        </w:r>
      </w:hyperlink>
    </w:p>
    <w:p w14:paraId="39360518" w14:textId="2E3CA2EB" w:rsidR="006A5308" w:rsidRPr="001F1EC0" w:rsidRDefault="00C064A3" w:rsidP="006A5308">
      <w:pPr>
        <w:pStyle w:val="a3"/>
        <w:numPr>
          <w:ilvl w:val="0"/>
          <w:numId w:val="18"/>
        </w:numPr>
        <w:autoSpaceDE w:val="0"/>
        <w:autoSpaceDN w:val="0"/>
        <w:adjustRightInd w:val="0"/>
        <w:spacing w:before="120" w:after="120"/>
        <w:jc w:val="both"/>
        <w:rPr>
          <w:rStyle w:val="ac"/>
          <w:rFonts w:ascii="Times New Roman" w:hAnsi="Times New Roman" w:cs="Times New Roman"/>
          <w:color w:val="auto"/>
          <w:sz w:val="24"/>
          <w:szCs w:val="24"/>
          <w:u w:val="none"/>
          <w:lang w:val="en-US"/>
        </w:rPr>
      </w:pPr>
      <w:hyperlink r:id="rId10" w:history="1">
        <w:r w:rsidR="006A5308" w:rsidRPr="001F1EC0">
          <w:rPr>
            <w:rStyle w:val="ac"/>
            <w:rFonts w:ascii="Times New Roman" w:hAnsi="Times New Roman" w:cs="Times New Roman"/>
            <w:sz w:val="24"/>
            <w:szCs w:val="24"/>
            <w:lang w:val="en-US"/>
          </w:rPr>
          <w:t>http://www.icef.ru</w:t>
        </w:r>
      </w:hyperlink>
    </w:p>
    <w:p w14:paraId="4C5C2F58" w14:textId="06BD069B" w:rsidR="00B54D19" w:rsidRPr="001F1EC0" w:rsidRDefault="00C064A3" w:rsidP="00565D08">
      <w:pPr>
        <w:pStyle w:val="a3"/>
        <w:numPr>
          <w:ilvl w:val="0"/>
          <w:numId w:val="18"/>
        </w:numPr>
        <w:autoSpaceDE w:val="0"/>
        <w:autoSpaceDN w:val="0"/>
        <w:adjustRightInd w:val="0"/>
        <w:spacing w:before="120" w:after="120"/>
        <w:jc w:val="both"/>
        <w:rPr>
          <w:rFonts w:ascii="Times New Roman" w:hAnsi="Times New Roman" w:cs="Times New Roman"/>
          <w:sz w:val="24"/>
          <w:szCs w:val="24"/>
          <w:lang w:val="en-US"/>
        </w:rPr>
      </w:pPr>
      <w:hyperlink r:id="rId11" w:history="1">
        <w:r w:rsidR="00771EEF" w:rsidRPr="001F1EC0">
          <w:rPr>
            <w:rStyle w:val="ac"/>
            <w:rFonts w:ascii="Times New Roman" w:hAnsi="Times New Roman" w:cs="Times New Roman"/>
            <w:sz w:val="24"/>
            <w:szCs w:val="24"/>
            <w:lang w:val="en-US"/>
          </w:rPr>
          <w:t>https://www.socrative.com</w:t>
        </w:r>
      </w:hyperlink>
    </w:p>
    <w:p w14:paraId="1C8E9318" w14:textId="77777777" w:rsidR="00771EEF" w:rsidRDefault="00771EEF" w:rsidP="00565D08">
      <w:pPr>
        <w:autoSpaceDE w:val="0"/>
        <w:autoSpaceDN w:val="0"/>
        <w:adjustRightInd w:val="0"/>
        <w:spacing w:before="120" w:after="120"/>
        <w:jc w:val="both"/>
        <w:rPr>
          <w:lang w:val="en-US"/>
        </w:rPr>
      </w:pPr>
    </w:p>
    <w:p w14:paraId="07912B1F" w14:textId="1CB3108C" w:rsidR="00B54D19" w:rsidRPr="00D36D4E" w:rsidRDefault="00B54D19" w:rsidP="00565D08">
      <w:pPr>
        <w:autoSpaceDE w:val="0"/>
        <w:autoSpaceDN w:val="0"/>
        <w:adjustRightInd w:val="0"/>
        <w:spacing w:before="120" w:after="120"/>
        <w:jc w:val="both"/>
        <w:rPr>
          <w:lang w:val="en-US"/>
        </w:rPr>
      </w:pPr>
      <w:r w:rsidRPr="00D36D4E">
        <w:rPr>
          <w:lang w:val="en-US"/>
        </w:rPr>
        <w:t>Other</w:t>
      </w:r>
      <w:r w:rsidR="00D36D4E">
        <w:rPr>
          <w:lang w:val="en-US"/>
        </w:rPr>
        <w:t>:</w:t>
      </w:r>
    </w:p>
    <w:p w14:paraId="67300A2B" w14:textId="77777777" w:rsidR="00B54D19" w:rsidRPr="00D36D4E" w:rsidRDefault="00B54D19" w:rsidP="00565D08">
      <w:pPr>
        <w:autoSpaceDE w:val="0"/>
        <w:autoSpaceDN w:val="0"/>
        <w:adjustRightInd w:val="0"/>
        <w:spacing w:before="120" w:after="120"/>
        <w:jc w:val="both"/>
        <w:rPr>
          <w:lang w:val="en-US"/>
        </w:rPr>
      </w:pPr>
      <w:r w:rsidRPr="00D36D4E">
        <w:rPr>
          <w:lang w:val="en-US"/>
        </w:rPr>
        <w:t>Open video courses:</w:t>
      </w:r>
    </w:p>
    <w:p w14:paraId="3902FF85" w14:textId="63C459BE" w:rsidR="00B54D19" w:rsidRPr="00D36D4E" w:rsidRDefault="00B54D19" w:rsidP="00565D08">
      <w:pPr>
        <w:autoSpaceDE w:val="0"/>
        <w:autoSpaceDN w:val="0"/>
        <w:adjustRightInd w:val="0"/>
        <w:spacing w:before="120" w:after="120"/>
        <w:jc w:val="both"/>
        <w:rPr>
          <w:lang w:val="en-US"/>
        </w:rPr>
      </w:pPr>
      <w:r w:rsidRPr="00D36D4E">
        <w:rPr>
          <w:lang w:val="en-US"/>
        </w:rPr>
        <w:t>Jonathan Gruber (MIT)</w:t>
      </w:r>
      <w:r w:rsidR="0058444D">
        <w:rPr>
          <w:lang w:val="en-US"/>
        </w:rPr>
        <w:t xml:space="preserve"> “Principles of Microeconomics”</w:t>
      </w:r>
    </w:p>
    <w:p w14:paraId="71A8BE3E" w14:textId="70171A0E" w:rsidR="0058444D" w:rsidRPr="00771EEF" w:rsidRDefault="00C064A3" w:rsidP="00771EEF">
      <w:pPr>
        <w:autoSpaceDE w:val="0"/>
        <w:autoSpaceDN w:val="0"/>
        <w:adjustRightInd w:val="0"/>
        <w:spacing w:before="120" w:after="120"/>
        <w:jc w:val="both"/>
        <w:rPr>
          <w:rStyle w:val="ac"/>
          <w:lang w:val="en-US"/>
        </w:rPr>
      </w:pPr>
      <w:hyperlink r:id="rId12" w:history="1">
        <w:r w:rsidR="00771EEF" w:rsidRPr="00731F15">
          <w:rPr>
            <w:rStyle w:val="ac"/>
            <w:lang w:val="en-US"/>
          </w:rPr>
          <w:t>https://academicearth.org/economics/#</w:t>
        </w:r>
      </w:hyperlink>
    </w:p>
    <w:p w14:paraId="0BC4CC2D" w14:textId="59E64317" w:rsidR="00B54D19" w:rsidRPr="00D36D4E" w:rsidRDefault="00B54D19" w:rsidP="00565D08">
      <w:pPr>
        <w:autoSpaceDE w:val="0"/>
        <w:autoSpaceDN w:val="0"/>
        <w:adjustRightInd w:val="0"/>
        <w:spacing w:before="120" w:after="120"/>
        <w:jc w:val="both"/>
        <w:rPr>
          <w:lang w:val="en-US"/>
        </w:rPr>
      </w:pPr>
      <w:r w:rsidRPr="00D36D4E">
        <w:rPr>
          <w:lang w:val="en-US"/>
        </w:rPr>
        <w:t>Khan Academy course:</w:t>
      </w:r>
    </w:p>
    <w:p w14:paraId="17D98FC6" w14:textId="31663D8C" w:rsidR="00B54D19" w:rsidRDefault="00C064A3" w:rsidP="00565D08">
      <w:pPr>
        <w:autoSpaceDE w:val="0"/>
        <w:autoSpaceDN w:val="0"/>
        <w:adjustRightInd w:val="0"/>
        <w:spacing w:before="120" w:after="120"/>
        <w:jc w:val="both"/>
        <w:rPr>
          <w:lang w:val="en-US"/>
        </w:rPr>
      </w:pPr>
      <w:hyperlink r:id="rId13" w:history="1">
        <w:r w:rsidR="00B54D19" w:rsidRPr="00D36D4E">
          <w:rPr>
            <w:rStyle w:val="ac"/>
            <w:lang w:val="en-US"/>
          </w:rPr>
          <w:t>https://www.khanacademy.org/economics-finance-domain/microeconomics</w:t>
        </w:r>
      </w:hyperlink>
      <w:r w:rsidR="00B54D19" w:rsidRPr="00D36D4E">
        <w:rPr>
          <w:lang w:val="en-US"/>
        </w:rPr>
        <w:t xml:space="preserve"> </w:t>
      </w:r>
    </w:p>
    <w:p w14:paraId="3A53EE30" w14:textId="724D2A3A" w:rsidR="0058444D" w:rsidRDefault="0058444D" w:rsidP="0058444D">
      <w:pPr>
        <w:autoSpaceDE w:val="0"/>
        <w:autoSpaceDN w:val="0"/>
        <w:adjustRightInd w:val="0"/>
        <w:spacing w:before="120" w:after="120"/>
        <w:jc w:val="both"/>
        <w:rPr>
          <w:lang w:val="en-US"/>
        </w:rPr>
      </w:pPr>
      <w:r w:rsidRPr="0058444D">
        <w:rPr>
          <w:lang w:val="en-US"/>
        </w:rPr>
        <w:t>The University of Queensland</w:t>
      </w:r>
      <w:r>
        <w:rPr>
          <w:lang w:val="en-US"/>
        </w:rPr>
        <w:t xml:space="preserve">, </w:t>
      </w:r>
      <w:r w:rsidRPr="0058444D">
        <w:rPr>
          <w:lang w:val="en-US"/>
        </w:rPr>
        <w:t>Carl Sherwood</w:t>
      </w:r>
      <w:r>
        <w:rPr>
          <w:lang w:val="en-US"/>
        </w:rPr>
        <w:t xml:space="preserve"> “</w:t>
      </w:r>
      <w:r w:rsidRPr="0058444D">
        <w:rPr>
          <w:lang w:val="en-US"/>
        </w:rPr>
        <w:t>Principles of Microeconomics: An Economist Way of Thinking</w:t>
      </w:r>
      <w:r>
        <w:rPr>
          <w:lang w:val="en-US"/>
        </w:rPr>
        <w:t>”</w:t>
      </w:r>
    </w:p>
    <w:p w14:paraId="1559E44A" w14:textId="555F811A" w:rsidR="0058444D" w:rsidRDefault="00C064A3" w:rsidP="0058444D">
      <w:pPr>
        <w:autoSpaceDE w:val="0"/>
        <w:autoSpaceDN w:val="0"/>
        <w:adjustRightInd w:val="0"/>
        <w:spacing w:before="120" w:after="120"/>
        <w:jc w:val="both"/>
        <w:rPr>
          <w:lang w:val="en-US"/>
        </w:rPr>
      </w:pPr>
      <w:hyperlink r:id="rId14" w:history="1">
        <w:r w:rsidR="0058444D" w:rsidRPr="00D439F6">
          <w:rPr>
            <w:rStyle w:val="ac"/>
            <w:lang w:val="en-US"/>
          </w:rPr>
          <w:t>https://www.edx.org/course/principles-of-microeconomics</w:t>
        </w:r>
      </w:hyperlink>
    </w:p>
    <w:p w14:paraId="106D65F7" w14:textId="77777777" w:rsidR="00B54D19" w:rsidRPr="00771EEF" w:rsidRDefault="00B54D19" w:rsidP="00565D08">
      <w:pPr>
        <w:autoSpaceDE w:val="0"/>
        <w:autoSpaceDN w:val="0"/>
        <w:adjustRightInd w:val="0"/>
        <w:spacing w:before="120" w:after="120"/>
        <w:jc w:val="both"/>
        <w:rPr>
          <w:lang w:val="en-US"/>
        </w:rPr>
      </w:pPr>
      <w:r w:rsidRPr="00D36D4E">
        <w:rPr>
          <w:lang w:val="en-US"/>
        </w:rPr>
        <w:t>And many, many others…</w:t>
      </w:r>
    </w:p>
    <w:p w14:paraId="62E2FDFE" w14:textId="64B6683A" w:rsidR="00B54D19" w:rsidRPr="00D36D4E" w:rsidRDefault="00B54D19" w:rsidP="00565D08">
      <w:pPr>
        <w:autoSpaceDE w:val="0"/>
        <w:autoSpaceDN w:val="0"/>
        <w:adjustRightInd w:val="0"/>
        <w:spacing w:before="120" w:after="120"/>
        <w:jc w:val="both"/>
        <w:rPr>
          <w:lang w:val="en-US"/>
        </w:rPr>
      </w:pPr>
      <w:r w:rsidRPr="00D36D4E">
        <w:rPr>
          <w:lang w:val="en-US"/>
        </w:rPr>
        <w:t>Blogs</w:t>
      </w:r>
      <w:r w:rsidR="00D36D4E">
        <w:rPr>
          <w:lang w:val="en-US"/>
        </w:rPr>
        <w:t>:</w:t>
      </w:r>
    </w:p>
    <w:p w14:paraId="3936DC8E" w14:textId="77777777" w:rsidR="00B54D19" w:rsidRPr="00D36D4E" w:rsidRDefault="00B54D19" w:rsidP="00565D08">
      <w:pPr>
        <w:autoSpaceDE w:val="0"/>
        <w:autoSpaceDN w:val="0"/>
        <w:adjustRightInd w:val="0"/>
        <w:spacing w:before="120" w:after="120"/>
        <w:jc w:val="both"/>
        <w:rPr>
          <w:lang w:val="en-US"/>
        </w:rPr>
      </w:pPr>
      <w:r w:rsidRPr="00D36D4E">
        <w:rPr>
          <w:lang w:val="en-US"/>
        </w:rPr>
        <w:t xml:space="preserve">Tyler Cowen: </w:t>
      </w:r>
      <w:hyperlink r:id="rId15" w:history="1">
        <w:r w:rsidRPr="00D36D4E">
          <w:rPr>
            <w:rStyle w:val="ac"/>
            <w:lang w:val="en-US"/>
          </w:rPr>
          <w:t>http://marginalrevolution.com/</w:t>
        </w:r>
      </w:hyperlink>
    </w:p>
    <w:p w14:paraId="08B800EA" w14:textId="77777777" w:rsidR="00B54D19" w:rsidRPr="00D36D4E" w:rsidRDefault="00B54D19" w:rsidP="00565D08">
      <w:pPr>
        <w:autoSpaceDE w:val="0"/>
        <w:autoSpaceDN w:val="0"/>
        <w:adjustRightInd w:val="0"/>
        <w:spacing w:before="120" w:after="120"/>
        <w:jc w:val="both"/>
        <w:rPr>
          <w:lang w:val="en-US"/>
        </w:rPr>
      </w:pPr>
      <w:r w:rsidRPr="00D36D4E">
        <w:rPr>
          <w:lang w:val="en-US"/>
        </w:rPr>
        <w:t xml:space="preserve">Gregory Mankiw: </w:t>
      </w:r>
      <w:hyperlink r:id="rId16" w:history="1">
        <w:r w:rsidRPr="00D36D4E">
          <w:rPr>
            <w:rStyle w:val="ac"/>
            <w:lang w:val="en-US"/>
          </w:rPr>
          <w:t>http://gregmankiw.blogspot.ru/</w:t>
        </w:r>
      </w:hyperlink>
    </w:p>
    <w:p w14:paraId="70979B98" w14:textId="7C04D1BB" w:rsidR="00477B74" w:rsidRPr="00565D08" w:rsidRDefault="00477B74" w:rsidP="00693E01">
      <w:pPr>
        <w:rPr>
          <w:bCs/>
          <w:sz w:val="26"/>
          <w:szCs w:val="26"/>
          <w:lang w:val="en-US"/>
        </w:rPr>
      </w:pPr>
      <w:r w:rsidRPr="00565D08">
        <w:rPr>
          <w:bCs/>
          <w:sz w:val="26"/>
          <w:szCs w:val="26"/>
          <w:lang w:val="en-US"/>
        </w:rPr>
        <w:t>Grading System</w:t>
      </w:r>
      <w:r w:rsidR="003F1CF3" w:rsidRPr="00565D08">
        <w:rPr>
          <w:bCs/>
          <w:sz w:val="26"/>
          <w:szCs w:val="26"/>
          <w:lang w:val="en-US"/>
        </w:rPr>
        <w:t xml:space="preserve"> and Examination Type</w:t>
      </w:r>
    </w:p>
    <w:p w14:paraId="5FEEF455" w14:textId="6D205564" w:rsidR="00693E01" w:rsidRPr="00565D08" w:rsidRDefault="00693E01" w:rsidP="00565D08">
      <w:pPr>
        <w:rPr>
          <w:bCs/>
          <w:lang w:val="en-US"/>
        </w:rPr>
      </w:pPr>
    </w:p>
    <w:p w14:paraId="22FE63A0" w14:textId="57B60523" w:rsidR="003F1CF3" w:rsidRPr="00565D08" w:rsidRDefault="00693E01" w:rsidP="00565D08">
      <w:pPr>
        <w:pStyle w:val="a3"/>
        <w:ind w:left="0"/>
        <w:contextualSpacing w:val="0"/>
        <w:rPr>
          <w:rFonts w:ascii="Times New Roman" w:hAnsi="Times New Roman" w:cs="Times New Roman"/>
          <w:bCs/>
          <w:sz w:val="24"/>
          <w:szCs w:val="24"/>
          <w:lang w:val="en-US"/>
        </w:rPr>
      </w:pPr>
      <w:r w:rsidRPr="00565D08">
        <w:rPr>
          <w:rFonts w:ascii="Times New Roman" w:hAnsi="Times New Roman" w:cs="Times New Roman"/>
          <w:bCs/>
          <w:sz w:val="24"/>
          <w:szCs w:val="24"/>
          <w:lang w:val="en-US"/>
        </w:rPr>
        <w:lastRenderedPageBreak/>
        <w:t xml:space="preserve">All assignments, including the final exam, are </w:t>
      </w:r>
      <w:r w:rsidR="003F1CF3" w:rsidRPr="00565D08">
        <w:rPr>
          <w:rFonts w:ascii="Times New Roman" w:hAnsi="Times New Roman" w:cs="Times New Roman"/>
          <w:bCs/>
          <w:sz w:val="24"/>
          <w:szCs w:val="24"/>
          <w:lang w:val="en-US"/>
        </w:rPr>
        <w:t>in writ</w:t>
      </w:r>
      <w:r w:rsidRPr="00565D08">
        <w:rPr>
          <w:rFonts w:ascii="Times New Roman" w:hAnsi="Times New Roman" w:cs="Times New Roman"/>
          <w:bCs/>
          <w:sz w:val="24"/>
          <w:szCs w:val="24"/>
          <w:lang w:val="en-US"/>
        </w:rPr>
        <w:t>ten form.</w:t>
      </w:r>
    </w:p>
    <w:p w14:paraId="279F0BEB" w14:textId="4944C45B" w:rsidR="003F1CF3" w:rsidRPr="00565D08" w:rsidRDefault="003F1CF3" w:rsidP="00565D08">
      <w:pPr>
        <w:pStyle w:val="a3"/>
        <w:ind w:left="0"/>
        <w:contextualSpacing w:val="0"/>
        <w:rPr>
          <w:rFonts w:ascii="Times New Roman" w:hAnsi="Times New Roman" w:cs="Times New Roman"/>
          <w:bCs/>
          <w:sz w:val="24"/>
          <w:szCs w:val="24"/>
          <w:lang w:val="en-US"/>
        </w:rPr>
      </w:pPr>
      <w:r w:rsidRPr="00565D08">
        <w:rPr>
          <w:rFonts w:ascii="Times New Roman" w:hAnsi="Times New Roman" w:cs="Times New Roman"/>
          <w:bCs/>
          <w:sz w:val="24"/>
          <w:szCs w:val="24"/>
          <w:lang w:val="en-US"/>
        </w:rPr>
        <w:t xml:space="preserve">Sample materials for knowledge assessment are available in ICEF Information system at  </w:t>
      </w:r>
      <w:hyperlink r:id="rId17" w:history="1">
        <w:r w:rsidRPr="00565D08">
          <w:rPr>
            <w:rStyle w:val="ac"/>
            <w:rFonts w:ascii="Times New Roman" w:hAnsi="Times New Roman" w:cs="Times New Roman"/>
            <w:bCs/>
            <w:sz w:val="24"/>
            <w:szCs w:val="24"/>
            <w:lang w:val="en-US"/>
          </w:rPr>
          <w:t>https://icef-info.hse.ru</w:t>
        </w:r>
      </w:hyperlink>
      <w:r w:rsidRPr="00565D08">
        <w:rPr>
          <w:rFonts w:ascii="Times New Roman" w:hAnsi="Times New Roman" w:cs="Times New Roman"/>
          <w:bCs/>
          <w:sz w:val="24"/>
          <w:szCs w:val="24"/>
          <w:lang w:val="en-US"/>
        </w:rPr>
        <w:t xml:space="preserve">.  </w:t>
      </w:r>
    </w:p>
    <w:p w14:paraId="5CC06356" w14:textId="5BAFB820" w:rsidR="00693E01" w:rsidRPr="00565D08" w:rsidRDefault="00693E01" w:rsidP="00565D08">
      <w:pPr>
        <w:pStyle w:val="a3"/>
        <w:ind w:left="0"/>
        <w:contextualSpacing w:val="0"/>
        <w:rPr>
          <w:rFonts w:ascii="Times New Roman" w:hAnsi="Times New Roman" w:cs="Times New Roman"/>
          <w:bCs/>
          <w:sz w:val="24"/>
          <w:szCs w:val="24"/>
          <w:lang w:val="en-US"/>
        </w:rPr>
      </w:pPr>
    </w:p>
    <w:p w14:paraId="00B4130A" w14:textId="080F6C57" w:rsidR="00693E01" w:rsidRPr="00565D08" w:rsidRDefault="00693E01" w:rsidP="00565D08">
      <w:pPr>
        <w:rPr>
          <w:bCs/>
          <w:lang w:val="en-US"/>
        </w:rPr>
      </w:pPr>
      <w:r w:rsidRPr="00565D08">
        <w:rPr>
          <w:bCs/>
          <w:lang w:val="en-US"/>
        </w:rPr>
        <w:t>The total grade is determined by the final exam in December (51%), midterm test (29%), homework assignments (10%), and class performance (10%). The formula is below:</w:t>
      </w:r>
    </w:p>
    <w:p w14:paraId="7F379450" w14:textId="77777777" w:rsidR="00693E01" w:rsidRPr="00565D08" w:rsidRDefault="00693E01" w:rsidP="00565D08">
      <w:pPr>
        <w:pStyle w:val="a3"/>
        <w:ind w:left="0"/>
        <w:contextualSpacing w:val="0"/>
        <w:rPr>
          <w:rFonts w:ascii="Times New Roman" w:hAnsi="Times New Roman" w:cs="Times New Roman"/>
          <w:bCs/>
          <w:sz w:val="24"/>
          <w:szCs w:val="24"/>
          <w:lang w:val="en-US"/>
        </w:rPr>
      </w:pPr>
    </w:p>
    <w:p w14:paraId="639E31E5" w14:textId="15CFDDE9" w:rsidR="00055B7B" w:rsidRPr="00565D08" w:rsidRDefault="00055B7B" w:rsidP="00565D08">
      <w:pPr>
        <w:pStyle w:val="a3"/>
        <w:ind w:left="0"/>
        <w:contextualSpacing w:val="0"/>
        <w:rPr>
          <w:rFonts w:ascii="Times New Roman" w:hAnsi="Times New Roman" w:cs="Times New Roman"/>
          <w:bCs/>
          <w:sz w:val="24"/>
          <w:szCs w:val="24"/>
          <w:vertAlign w:val="subscript"/>
          <w:lang w:val="en-US"/>
        </w:rPr>
      </w:pPr>
      <w:r w:rsidRPr="00565D08">
        <w:rPr>
          <w:rFonts w:ascii="Times New Roman" w:hAnsi="Times New Roman" w:cs="Times New Roman"/>
          <w:bCs/>
          <w:sz w:val="24"/>
          <w:szCs w:val="24"/>
          <w:lang w:val="en-US"/>
        </w:rPr>
        <w:t>G=0.1*G</w:t>
      </w:r>
      <w:r w:rsidRPr="00565D08">
        <w:rPr>
          <w:rFonts w:ascii="Times New Roman" w:hAnsi="Times New Roman" w:cs="Times New Roman"/>
          <w:bCs/>
          <w:sz w:val="24"/>
          <w:szCs w:val="24"/>
          <w:vertAlign w:val="subscript"/>
          <w:lang w:val="en-US"/>
        </w:rPr>
        <w:t>ha</w:t>
      </w:r>
      <w:r w:rsidR="00693E01" w:rsidRPr="00565D08">
        <w:rPr>
          <w:rFonts w:ascii="Times New Roman" w:hAnsi="Times New Roman" w:cs="Times New Roman"/>
          <w:bCs/>
          <w:sz w:val="24"/>
          <w:szCs w:val="24"/>
          <w:lang w:val="en-US"/>
        </w:rPr>
        <w:t>+0.1</w:t>
      </w:r>
      <w:r w:rsidRPr="00565D08">
        <w:rPr>
          <w:rFonts w:ascii="Times New Roman" w:hAnsi="Times New Roman" w:cs="Times New Roman"/>
          <w:bCs/>
          <w:sz w:val="24"/>
          <w:szCs w:val="24"/>
          <w:lang w:val="en-US"/>
        </w:rPr>
        <w:t>*G</w:t>
      </w:r>
      <w:r w:rsidR="00693E01" w:rsidRPr="00565D08">
        <w:rPr>
          <w:rFonts w:ascii="Times New Roman" w:hAnsi="Times New Roman" w:cs="Times New Roman"/>
          <w:bCs/>
          <w:sz w:val="24"/>
          <w:szCs w:val="24"/>
          <w:vertAlign w:val="subscript"/>
          <w:lang w:val="en-US"/>
        </w:rPr>
        <w:t>class</w:t>
      </w:r>
      <w:r w:rsidRPr="00565D08">
        <w:rPr>
          <w:rFonts w:ascii="Times New Roman" w:hAnsi="Times New Roman" w:cs="Times New Roman"/>
          <w:bCs/>
          <w:sz w:val="24"/>
          <w:szCs w:val="24"/>
          <w:lang w:val="en-US"/>
        </w:rPr>
        <w:t>+0.</w:t>
      </w:r>
      <w:r w:rsidR="00693E01" w:rsidRPr="00565D08">
        <w:rPr>
          <w:rFonts w:ascii="Times New Roman" w:hAnsi="Times New Roman" w:cs="Times New Roman"/>
          <w:bCs/>
          <w:sz w:val="24"/>
          <w:szCs w:val="24"/>
          <w:lang w:val="en-US"/>
        </w:rPr>
        <w:t>29</w:t>
      </w:r>
      <w:r w:rsidRPr="00565D08">
        <w:rPr>
          <w:rFonts w:ascii="Times New Roman" w:hAnsi="Times New Roman" w:cs="Times New Roman"/>
          <w:bCs/>
          <w:sz w:val="24"/>
          <w:szCs w:val="24"/>
          <w:lang w:val="en-US"/>
        </w:rPr>
        <w:t>*G</w:t>
      </w:r>
      <w:r w:rsidR="00693E01" w:rsidRPr="00565D08">
        <w:rPr>
          <w:rFonts w:ascii="Times New Roman" w:hAnsi="Times New Roman" w:cs="Times New Roman"/>
          <w:bCs/>
          <w:sz w:val="24"/>
          <w:szCs w:val="24"/>
          <w:vertAlign w:val="subscript"/>
          <w:lang w:val="en-US"/>
        </w:rPr>
        <w:t>midterm</w:t>
      </w:r>
      <w:r w:rsidRPr="00565D08">
        <w:rPr>
          <w:rFonts w:ascii="Times New Roman" w:hAnsi="Times New Roman" w:cs="Times New Roman"/>
          <w:bCs/>
          <w:sz w:val="24"/>
          <w:szCs w:val="24"/>
          <w:lang w:val="en-US"/>
        </w:rPr>
        <w:t>+0.</w:t>
      </w:r>
      <w:r w:rsidR="00693E01" w:rsidRPr="00565D08">
        <w:rPr>
          <w:rFonts w:ascii="Times New Roman" w:hAnsi="Times New Roman" w:cs="Times New Roman"/>
          <w:bCs/>
          <w:sz w:val="24"/>
          <w:szCs w:val="24"/>
          <w:lang w:val="en-US"/>
        </w:rPr>
        <w:t>51</w:t>
      </w:r>
      <w:r w:rsidRPr="00565D08">
        <w:rPr>
          <w:rFonts w:ascii="Times New Roman" w:hAnsi="Times New Roman" w:cs="Times New Roman"/>
          <w:bCs/>
          <w:sz w:val="24"/>
          <w:szCs w:val="24"/>
          <w:lang w:val="en-US"/>
        </w:rPr>
        <w:t>G</w:t>
      </w:r>
      <w:r w:rsidRPr="00565D08">
        <w:rPr>
          <w:rFonts w:ascii="Times New Roman" w:hAnsi="Times New Roman" w:cs="Times New Roman"/>
          <w:bCs/>
          <w:sz w:val="24"/>
          <w:szCs w:val="24"/>
          <w:vertAlign w:val="subscript"/>
          <w:lang w:val="en-US"/>
        </w:rPr>
        <w:t>exam</w:t>
      </w:r>
    </w:p>
    <w:p w14:paraId="613D8FE3" w14:textId="46753D0B" w:rsidR="00055B7B" w:rsidRPr="001F1EC0" w:rsidRDefault="00055B7B" w:rsidP="00565D08">
      <w:pPr>
        <w:pStyle w:val="a3"/>
        <w:ind w:left="0"/>
        <w:contextualSpacing w:val="0"/>
        <w:rPr>
          <w:rFonts w:ascii="Times New Roman" w:hAnsi="Times New Roman" w:cs="Times New Roman"/>
          <w:bCs/>
          <w:sz w:val="24"/>
          <w:szCs w:val="24"/>
          <w:vertAlign w:val="subscript"/>
          <w:lang w:val="en-US"/>
        </w:rPr>
      </w:pPr>
      <w:r w:rsidRPr="001F1EC0">
        <w:rPr>
          <w:rFonts w:ascii="Times New Roman" w:hAnsi="Times New Roman" w:cs="Times New Roman"/>
          <w:bCs/>
          <w:sz w:val="24"/>
          <w:szCs w:val="24"/>
          <w:vertAlign w:val="subscript"/>
          <w:lang w:val="en-US"/>
        </w:rPr>
        <w:t>ha – home assignment</w:t>
      </w:r>
    </w:p>
    <w:p w14:paraId="374A94E7" w14:textId="1D8BB31D" w:rsidR="00A10664" w:rsidRPr="001F1EC0" w:rsidRDefault="00A10664" w:rsidP="00A10664">
      <w:pPr>
        <w:autoSpaceDE w:val="0"/>
        <w:autoSpaceDN w:val="0"/>
        <w:adjustRightInd w:val="0"/>
        <w:spacing w:before="120" w:after="120"/>
        <w:jc w:val="both"/>
        <w:rPr>
          <w:lang w:val="en-US"/>
        </w:rPr>
      </w:pPr>
      <w:r w:rsidRPr="001F1EC0">
        <w:rPr>
          <w:bCs/>
          <w:lang w:val="en-US"/>
        </w:rPr>
        <w:t>Class performance includes attendance (5%) and class assignments (5%) at the beginning of each class. Class assignments are graded out of 10.</w:t>
      </w:r>
      <w:r w:rsidR="002331FA" w:rsidRPr="001F1EC0">
        <w:rPr>
          <w:bCs/>
          <w:lang w:val="en-US"/>
        </w:rPr>
        <w:t xml:space="preserve"> C</w:t>
      </w:r>
      <w:r w:rsidRPr="001F1EC0">
        <w:rPr>
          <w:bCs/>
          <w:lang w:val="en-US"/>
        </w:rPr>
        <w:t>lass assignments</w:t>
      </w:r>
      <w:r w:rsidR="002331FA" w:rsidRPr="001F1EC0">
        <w:rPr>
          <w:bCs/>
          <w:lang w:val="en-US"/>
        </w:rPr>
        <w:t xml:space="preserve"> may be provided in class or via</w:t>
      </w:r>
      <w:r w:rsidRPr="001F1EC0">
        <w:rPr>
          <w:bCs/>
          <w:lang w:val="en-US"/>
        </w:rPr>
        <w:t xml:space="preserve"> </w:t>
      </w:r>
      <w:hyperlink r:id="rId18" w:history="1">
        <w:r w:rsidRPr="001F1EC0">
          <w:rPr>
            <w:rStyle w:val="ac"/>
            <w:lang w:val="en-US"/>
          </w:rPr>
          <w:t>https://www.socrative.com</w:t>
        </w:r>
      </w:hyperlink>
      <w:r w:rsidRPr="001F1EC0">
        <w:rPr>
          <w:rStyle w:val="ac"/>
          <w:color w:val="auto"/>
          <w:u w:val="none"/>
          <w:lang w:val="en-US"/>
        </w:rPr>
        <w:t>, all additional information will be provided by the class teacher.</w:t>
      </w:r>
    </w:p>
    <w:p w14:paraId="32E119E0" w14:textId="77777777" w:rsidR="00C45ECE" w:rsidRPr="00565D08" w:rsidRDefault="00C45ECE" w:rsidP="00A10664">
      <w:pPr>
        <w:tabs>
          <w:tab w:val="left" w:pos="0"/>
        </w:tabs>
        <w:suppressAutoHyphens/>
        <w:jc w:val="both"/>
        <w:rPr>
          <w:bCs/>
          <w:lang w:val="en-US"/>
        </w:rPr>
      </w:pPr>
    </w:p>
    <w:p w14:paraId="400AF144" w14:textId="04270079" w:rsidR="00693E01" w:rsidRPr="00D36D4E" w:rsidRDefault="00693E01" w:rsidP="00693E01">
      <w:pPr>
        <w:rPr>
          <w:lang w:val="en-US"/>
        </w:rPr>
      </w:pPr>
      <w:r w:rsidRPr="00D36D4E">
        <w:rPr>
          <w:lang w:val="en-US"/>
        </w:rPr>
        <w:t xml:space="preserve">All grades are given initially out of 100. The final grades are also transferred to 10- and 5-points grades in accordance with the ICEF Grading Regulations (par.3) available at BSc </w:t>
      </w:r>
      <w:hyperlink r:id="rId19" w:history="1">
        <w:r w:rsidRPr="00D36D4E">
          <w:rPr>
            <w:rStyle w:val="ac"/>
            <w:lang w:val="en-US"/>
          </w:rPr>
          <w:t>https://icef-info.hse.ru/goto_icef_file_29833_download.html</w:t>
        </w:r>
      </w:hyperlink>
    </w:p>
    <w:p w14:paraId="62C18D4E" w14:textId="77777777" w:rsidR="0094514E" w:rsidRDefault="0094514E" w:rsidP="00771EEF">
      <w:pPr>
        <w:jc w:val="both"/>
        <w:rPr>
          <w:lang w:val="en-US"/>
        </w:rPr>
      </w:pPr>
    </w:p>
    <w:p w14:paraId="55CB338D" w14:textId="7652D4FB" w:rsidR="00771EEF" w:rsidRPr="001F1EC0" w:rsidRDefault="00771EEF" w:rsidP="00771EEF">
      <w:pPr>
        <w:jc w:val="both"/>
        <w:rPr>
          <w:lang w:val="en-US" w:eastAsia="en-US"/>
        </w:rPr>
      </w:pPr>
      <w:r w:rsidRPr="001F1EC0">
        <w:rPr>
          <w:lang w:val="en-US" w:eastAsia="en-US"/>
        </w:rPr>
        <w:t>The assessment of the exam paper is based on the marking scheme that comes with the exam assignment. Each problem and their sub parts are worth a certain number of points, the sum of these points is equal to 100, which is the maximum grade for the exam on the 100 point scale. The student is awarded the assigned number of points for the correct answer to each part of the question and partial credit may also be awarded. Sample exam papers and answers with marking schemes from the previous years are made available to students before the exam date for reference and practice.</w:t>
      </w:r>
    </w:p>
    <w:p w14:paraId="2740A6FC" w14:textId="77777777" w:rsidR="0094514E" w:rsidRPr="001F1EC0" w:rsidRDefault="0094514E" w:rsidP="0094514E">
      <w:pPr>
        <w:rPr>
          <w:lang w:val="en-US"/>
        </w:rPr>
      </w:pPr>
    </w:p>
    <w:p w14:paraId="78A350F5" w14:textId="1910740C" w:rsidR="0094514E" w:rsidRPr="00771EEF" w:rsidRDefault="0094514E" w:rsidP="0094514E">
      <w:pPr>
        <w:rPr>
          <w:lang w:val="en-US" w:eastAsia="en-US"/>
        </w:rPr>
      </w:pPr>
      <w:r w:rsidRPr="001F1EC0">
        <w:rPr>
          <w:lang w:val="en-US"/>
        </w:rPr>
        <w:t xml:space="preserve">Retakes are organized in accordance with the HSE Interim and Ongoing Assessment Regulations (incl. Annex 8 for ICEF). </w:t>
      </w:r>
      <w:r w:rsidRPr="001F1EC0">
        <w:rPr>
          <w:lang w:val="en-US" w:eastAsia="en-US"/>
        </w:rPr>
        <w:t>Only winter exam is subject to retakes.</w:t>
      </w:r>
      <w:r w:rsidRPr="00771EEF">
        <w:rPr>
          <w:lang w:val="en-US" w:eastAsia="en-US"/>
        </w:rPr>
        <w:t> </w:t>
      </w:r>
    </w:p>
    <w:p w14:paraId="2C65C350" w14:textId="0A9013BD" w:rsidR="0094514E" w:rsidRDefault="0094514E" w:rsidP="0094514E">
      <w:pPr>
        <w:rPr>
          <w:rStyle w:val="ac"/>
          <w:lang w:val="en-US"/>
        </w:rPr>
      </w:pPr>
      <w:r w:rsidRPr="00D36D4E">
        <w:rPr>
          <w:lang w:val="en-US"/>
        </w:rPr>
        <w:t xml:space="preserve">Grade determination after retakes is done in accordance with ICEF Grading Regulations (par. 5) available at BSc </w:t>
      </w:r>
      <w:hyperlink r:id="rId20" w:history="1">
        <w:r w:rsidRPr="00D36D4E">
          <w:rPr>
            <w:rStyle w:val="ac"/>
            <w:lang w:val="en-US"/>
          </w:rPr>
          <w:t>https://icef-info.hse.ru/goto_icef_file_29833_download.html</w:t>
        </w:r>
      </w:hyperlink>
    </w:p>
    <w:p w14:paraId="40FAA323" w14:textId="77777777" w:rsidR="00656FDA" w:rsidRPr="00656FDA" w:rsidRDefault="00656FDA" w:rsidP="00656FDA">
      <w:pPr>
        <w:rPr>
          <w:lang w:val="en-US"/>
        </w:rPr>
      </w:pPr>
      <w:r w:rsidRPr="00656FDA">
        <w:rPr>
          <w:lang w:val="en-US"/>
        </w:rPr>
        <w:t>There are no blocking elements.</w:t>
      </w:r>
    </w:p>
    <w:p w14:paraId="5451EE55" w14:textId="77777777" w:rsidR="00656FDA" w:rsidRPr="00D36D4E" w:rsidRDefault="00656FDA" w:rsidP="0094514E">
      <w:pPr>
        <w:rPr>
          <w:lang w:val="en-US"/>
        </w:rPr>
      </w:pPr>
    </w:p>
    <w:p w14:paraId="3AF9903C" w14:textId="77777777" w:rsidR="00046E32" w:rsidRPr="00771EEF" w:rsidRDefault="00046E32" w:rsidP="00693E01">
      <w:pPr>
        <w:rPr>
          <w:lang w:val="en-US"/>
        </w:rPr>
      </w:pPr>
    </w:p>
    <w:p w14:paraId="1000A0BD" w14:textId="36CE8870" w:rsidR="00970E26" w:rsidRPr="00573184" w:rsidRDefault="00970E26" w:rsidP="00693E01">
      <w:pPr>
        <w:rPr>
          <w:bCs/>
          <w:sz w:val="26"/>
          <w:szCs w:val="26"/>
          <w:lang w:val="en-US"/>
        </w:rPr>
      </w:pPr>
      <w:r w:rsidRPr="00573184">
        <w:rPr>
          <w:bCs/>
          <w:sz w:val="26"/>
          <w:szCs w:val="26"/>
          <w:lang w:val="en-US"/>
        </w:rPr>
        <w:t>Course Plan</w:t>
      </w:r>
    </w:p>
    <w:p w14:paraId="2BED88A5"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1. Introduction to Economics</w:t>
      </w:r>
    </w:p>
    <w:p w14:paraId="529FE6A6"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Definition of Economics. Economic goods. Scarcity and choice. Opportunity costs and sunk costs. Economic Models. Microeconomics and Macroeconomics. Positive and normative economics.</w:t>
      </w:r>
    </w:p>
    <w:p w14:paraId="5B605DCC"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CFO: Ch.1; CFO: Ch.2; FB: Ch.1</w:t>
      </w:r>
    </w:p>
    <w:p w14:paraId="1AFB3FBE" w14:textId="77777777" w:rsidR="00573184" w:rsidRPr="00573184" w:rsidRDefault="00573184" w:rsidP="00573184">
      <w:pPr>
        <w:autoSpaceDE w:val="0"/>
        <w:autoSpaceDN w:val="0"/>
        <w:adjustRightInd w:val="0"/>
        <w:spacing w:before="120" w:after="120"/>
        <w:jc w:val="both"/>
        <w:rPr>
          <w:bCs/>
          <w:lang w:val="en-US"/>
        </w:rPr>
      </w:pPr>
    </w:p>
    <w:p w14:paraId="33C90D54"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 xml:space="preserve">2. Comparative Advantage and Exchange Comparative advantage. </w:t>
      </w:r>
    </w:p>
    <w:p w14:paraId="431116EC"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Production possibility frontier. Factors shifting the production possibility frontier. Specialization and exchange of goods. Comparative advantage and international trade. Economic systems: market economy, command economy, mixed economy.</w:t>
      </w:r>
    </w:p>
    <w:p w14:paraId="01A9398C"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CFO: Ch.2; FB: Ch.2</w:t>
      </w:r>
    </w:p>
    <w:p w14:paraId="54117338" w14:textId="77777777" w:rsidR="00573184" w:rsidRPr="00573184" w:rsidRDefault="00573184" w:rsidP="00573184">
      <w:pPr>
        <w:autoSpaceDE w:val="0"/>
        <w:autoSpaceDN w:val="0"/>
        <w:adjustRightInd w:val="0"/>
        <w:spacing w:before="120" w:after="120"/>
        <w:jc w:val="both"/>
        <w:rPr>
          <w:bCs/>
          <w:lang w:val="en-US"/>
        </w:rPr>
      </w:pPr>
    </w:p>
    <w:p w14:paraId="3C7E1080"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3. Supply and Demand</w:t>
      </w:r>
    </w:p>
    <w:p w14:paraId="4B4BC5AE"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Market. Demand curve and its determinants. Supply curve and its determinants. Equilibrium. Producer surplus and consumer surplus. Deficit and surplus. Free market and price control.</w:t>
      </w:r>
    </w:p>
    <w:p w14:paraId="34EB937B"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CFO: Ch.3; CFO: Ch.4</w:t>
      </w:r>
    </w:p>
    <w:p w14:paraId="4C85A568" w14:textId="77777777" w:rsidR="00573184" w:rsidRPr="00573184" w:rsidRDefault="00573184" w:rsidP="00573184">
      <w:pPr>
        <w:autoSpaceDE w:val="0"/>
        <w:autoSpaceDN w:val="0"/>
        <w:adjustRightInd w:val="0"/>
        <w:spacing w:before="120" w:after="120"/>
        <w:jc w:val="both"/>
        <w:rPr>
          <w:bCs/>
          <w:lang w:val="en-US"/>
        </w:rPr>
      </w:pPr>
    </w:p>
    <w:p w14:paraId="3E276AD0"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4. Elasticity</w:t>
      </w:r>
    </w:p>
    <w:p w14:paraId="093973D9"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Price elasticity of demand. Point and arch elasticity. Elasticity of Demand and Total Revenue of the firm. Cross-Price Elasticity. Price and Income. Elasticity of Demand. Application of elasticity theory. Taxation.</w:t>
      </w:r>
    </w:p>
    <w:p w14:paraId="7C1E0DD7"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CFO: Ch.5; CFO: Ch.19</w:t>
      </w:r>
    </w:p>
    <w:p w14:paraId="2805F249" w14:textId="77777777" w:rsidR="00573184" w:rsidRPr="00573184" w:rsidRDefault="00573184" w:rsidP="00573184">
      <w:pPr>
        <w:autoSpaceDE w:val="0"/>
        <w:autoSpaceDN w:val="0"/>
        <w:adjustRightInd w:val="0"/>
        <w:spacing w:before="120" w:after="120"/>
        <w:jc w:val="both"/>
        <w:rPr>
          <w:bCs/>
          <w:lang w:val="en-US"/>
        </w:rPr>
      </w:pPr>
    </w:p>
    <w:p w14:paraId="072C93B2"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5. Consumer Choice</w:t>
      </w:r>
    </w:p>
    <w:p w14:paraId="542AB77B"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Preferences. Indifference curves. Marginal rate of substitution. Budget constraint. Consumer choice. Total and marginal utility. Adjustment to price and income changes: income effect and substitution effect. Normal and inferior goods. Substitutes and complements. In-kind and money subsidies.</w:t>
      </w:r>
    </w:p>
    <w:p w14:paraId="05CDBCC8"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CFO: Ch.6</w:t>
      </w:r>
    </w:p>
    <w:p w14:paraId="40D008FE" w14:textId="77777777" w:rsidR="00573184" w:rsidRPr="00573184" w:rsidRDefault="00573184" w:rsidP="00573184">
      <w:pPr>
        <w:autoSpaceDE w:val="0"/>
        <w:autoSpaceDN w:val="0"/>
        <w:adjustRightInd w:val="0"/>
        <w:spacing w:before="120" w:after="120"/>
        <w:jc w:val="both"/>
        <w:rPr>
          <w:bCs/>
          <w:lang w:val="en-US"/>
        </w:rPr>
      </w:pPr>
    </w:p>
    <w:p w14:paraId="07F5C4EE"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6. Producer Theory: Revenues and Costs</w:t>
      </w:r>
    </w:p>
    <w:p w14:paraId="7A908AF7"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The firm’s production decisions. Revenues, costs and profits. Total, average and marginal revenues. Short run and long run. Fixed and variable costs. Total, average and marginal costs. Profit maximization.</w:t>
      </w:r>
    </w:p>
    <w:p w14:paraId="163021E4"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CFO: Ch. 7</w:t>
      </w:r>
    </w:p>
    <w:p w14:paraId="4F90DA8E" w14:textId="77777777" w:rsidR="00573184" w:rsidRPr="00573184" w:rsidRDefault="00573184" w:rsidP="00573184">
      <w:pPr>
        <w:autoSpaceDE w:val="0"/>
        <w:autoSpaceDN w:val="0"/>
        <w:adjustRightInd w:val="0"/>
        <w:spacing w:before="120" w:after="120"/>
        <w:jc w:val="both"/>
        <w:rPr>
          <w:bCs/>
          <w:lang w:val="en-US"/>
        </w:rPr>
      </w:pPr>
    </w:p>
    <w:p w14:paraId="031D524E"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7. Short-Run and Long-Run. Perfect competition</w:t>
      </w:r>
    </w:p>
    <w:p w14:paraId="16EB3036"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Costs in short run and in long run. Firm’s short run and long run output decisions. Economies and diseconomies of scale. Firm’s supply and industry supply. Perfect competition. Its advantages and disadvantages.</w:t>
      </w:r>
    </w:p>
    <w:p w14:paraId="57A55219"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CFO: Ch.8; CFO: Ch.9, CFO: Ch.12</w:t>
      </w:r>
    </w:p>
    <w:p w14:paraId="7C4B68B0" w14:textId="77777777" w:rsidR="00573184" w:rsidRPr="00573184" w:rsidRDefault="00573184" w:rsidP="00573184">
      <w:pPr>
        <w:autoSpaceDE w:val="0"/>
        <w:autoSpaceDN w:val="0"/>
        <w:adjustRightInd w:val="0"/>
        <w:spacing w:before="120" w:after="120"/>
        <w:jc w:val="both"/>
        <w:rPr>
          <w:bCs/>
          <w:lang w:val="en-US"/>
        </w:rPr>
      </w:pPr>
    </w:p>
    <w:p w14:paraId="73FC1F72" w14:textId="463979E3" w:rsidR="00573184" w:rsidRPr="00573184" w:rsidRDefault="00573184" w:rsidP="00573184">
      <w:pPr>
        <w:autoSpaceDE w:val="0"/>
        <w:autoSpaceDN w:val="0"/>
        <w:adjustRightInd w:val="0"/>
        <w:spacing w:before="120" w:after="120"/>
        <w:jc w:val="both"/>
        <w:rPr>
          <w:bCs/>
          <w:lang w:val="en-US"/>
        </w:rPr>
      </w:pPr>
      <w:r w:rsidRPr="00573184">
        <w:rPr>
          <w:bCs/>
          <w:lang w:val="en-US"/>
        </w:rPr>
        <w:t xml:space="preserve">8. </w:t>
      </w:r>
      <w:r w:rsidR="00B62E83" w:rsidRPr="0027501B">
        <w:rPr>
          <w:color w:val="000000"/>
          <w:lang w:val="en-US"/>
        </w:rPr>
        <w:t>Monopoly and Monopolistic Competition</w:t>
      </w:r>
    </w:p>
    <w:p w14:paraId="2A4F4DD4" w14:textId="2B5AD77B" w:rsidR="00573184" w:rsidRPr="00573184" w:rsidRDefault="00573184" w:rsidP="00573184">
      <w:pPr>
        <w:autoSpaceDE w:val="0"/>
        <w:autoSpaceDN w:val="0"/>
        <w:adjustRightInd w:val="0"/>
        <w:spacing w:before="120" w:after="120"/>
        <w:jc w:val="both"/>
        <w:rPr>
          <w:bCs/>
          <w:lang w:val="en-US"/>
        </w:rPr>
      </w:pPr>
      <w:r w:rsidRPr="00573184">
        <w:rPr>
          <w:bCs/>
          <w:lang w:val="en-US"/>
        </w:rPr>
        <w:t>Types of market structures. Features of monopoly. Profit maximization under monopoly. Comparison with perfect competition: output and price. Social cost of a monopoly. Dead-weight loss. Regulation of monopoly. Natural Monopoly. Regulation of natural monopoly. Price discrimination. Industrial policy.</w:t>
      </w:r>
      <w:r w:rsidR="00B62E83">
        <w:rPr>
          <w:bCs/>
          <w:lang w:val="en-US"/>
        </w:rPr>
        <w:t xml:space="preserve"> </w:t>
      </w:r>
      <w:r w:rsidR="00B62E83" w:rsidRPr="00573184">
        <w:rPr>
          <w:bCs/>
          <w:lang w:val="en-US"/>
        </w:rPr>
        <w:t>Features of monopolistic competition. Comparison with perfect competition: output and price. Advertising.</w:t>
      </w:r>
    </w:p>
    <w:p w14:paraId="4ED7168B" w14:textId="1FFA9CF7" w:rsidR="00573184" w:rsidRDefault="00B62E83" w:rsidP="00573184">
      <w:pPr>
        <w:autoSpaceDE w:val="0"/>
        <w:autoSpaceDN w:val="0"/>
        <w:adjustRightInd w:val="0"/>
        <w:spacing w:before="120" w:after="120"/>
        <w:jc w:val="both"/>
        <w:rPr>
          <w:bCs/>
          <w:lang w:val="en-US"/>
        </w:rPr>
      </w:pPr>
      <w:r w:rsidRPr="00573184">
        <w:rPr>
          <w:bCs/>
          <w:lang w:val="en-US"/>
        </w:rPr>
        <w:t>CFO: Ch.1</w:t>
      </w:r>
      <w:r>
        <w:rPr>
          <w:bCs/>
          <w:lang w:val="en-US"/>
        </w:rPr>
        <w:t>3</w:t>
      </w:r>
      <w:r w:rsidRPr="00573184">
        <w:rPr>
          <w:bCs/>
          <w:lang w:val="en-US"/>
        </w:rPr>
        <w:t>;</w:t>
      </w:r>
      <w:r>
        <w:rPr>
          <w:bCs/>
          <w:lang w:val="en-US"/>
        </w:rPr>
        <w:t xml:space="preserve"> </w:t>
      </w:r>
      <w:r w:rsidRPr="00573184">
        <w:rPr>
          <w:bCs/>
          <w:lang w:val="en-US"/>
        </w:rPr>
        <w:t>Ch.</w:t>
      </w:r>
      <w:r>
        <w:rPr>
          <w:bCs/>
          <w:lang w:val="en-US"/>
        </w:rPr>
        <w:t>14</w:t>
      </w:r>
    </w:p>
    <w:p w14:paraId="6C6476FC" w14:textId="77777777" w:rsidR="00B62E83" w:rsidRPr="00573184" w:rsidRDefault="00B62E83" w:rsidP="00573184">
      <w:pPr>
        <w:autoSpaceDE w:val="0"/>
        <w:autoSpaceDN w:val="0"/>
        <w:adjustRightInd w:val="0"/>
        <w:spacing w:before="120" w:after="120"/>
        <w:jc w:val="both"/>
        <w:rPr>
          <w:bCs/>
          <w:lang w:val="en-US"/>
        </w:rPr>
      </w:pPr>
    </w:p>
    <w:p w14:paraId="2C88B361" w14:textId="653597C8" w:rsidR="00573184" w:rsidRPr="00573184" w:rsidRDefault="00573184" w:rsidP="00573184">
      <w:pPr>
        <w:autoSpaceDE w:val="0"/>
        <w:autoSpaceDN w:val="0"/>
        <w:adjustRightInd w:val="0"/>
        <w:spacing w:before="120" w:after="120"/>
        <w:jc w:val="both"/>
        <w:rPr>
          <w:bCs/>
          <w:lang w:val="en-US"/>
        </w:rPr>
      </w:pPr>
      <w:r w:rsidRPr="00573184">
        <w:rPr>
          <w:bCs/>
          <w:lang w:val="en-US"/>
        </w:rPr>
        <w:t>9. Oligopoly</w:t>
      </w:r>
    </w:p>
    <w:p w14:paraId="135664C3" w14:textId="540CC5C5" w:rsidR="00573184" w:rsidRPr="00573184" w:rsidRDefault="00573184" w:rsidP="00573184">
      <w:pPr>
        <w:autoSpaceDE w:val="0"/>
        <w:autoSpaceDN w:val="0"/>
        <w:adjustRightInd w:val="0"/>
        <w:spacing w:before="120" w:after="120"/>
        <w:jc w:val="both"/>
        <w:rPr>
          <w:bCs/>
          <w:lang w:val="en-US"/>
        </w:rPr>
      </w:pPr>
      <w:r w:rsidRPr="00573184">
        <w:rPr>
          <w:bCs/>
          <w:lang w:val="en-US"/>
        </w:rPr>
        <w:t>Features of oligopoly. Price wars and collusion. Game theory and interdependence. Prisoner’s dilemma. Cartels. Barriers to entry. Other forms of imperfect competition.</w:t>
      </w:r>
    </w:p>
    <w:p w14:paraId="74643C1E" w14:textId="7A04A9FF" w:rsidR="00573184" w:rsidRPr="00573184" w:rsidRDefault="00573184" w:rsidP="00573184">
      <w:pPr>
        <w:autoSpaceDE w:val="0"/>
        <w:autoSpaceDN w:val="0"/>
        <w:adjustRightInd w:val="0"/>
        <w:spacing w:before="120" w:after="120"/>
        <w:jc w:val="both"/>
        <w:rPr>
          <w:bCs/>
          <w:lang w:val="en-US"/>
        </w:rPr>
      </w:pPr>
      <w:r w:rsidRPr="00573184">
        <w:rPr>
          <w:bCs/>
          <w:lang w:val="en-US"/>
        </w:rPr>
        <w:t>CFO: Ch.15</w:t>
      </w:r>
    </w:p>
    <w:p w14:paraId="44633C57" w14:textId="77777777" w:rsidR="00573184" w:rsidRPr="00573184" w:rsidRDefault="00573184" w:rsidP="00573184">
      <w:pPr>
        <w:autoSpaceDE w:val="0"/>
        <w:autoSpaceDN w:val="0"/>
        <w:adjustRightInd w:val="0"/>
        <w:spacing w:before="120" w:after="120"/>
        <w:jc w:val="both"/>
        <w:rPr>
          <w:bCs/>
          <w:lang w:val="en-US"/>
        </w:rPr>
      </w:pPr>
    </w:p>
    <w:p w14:paraId="2E0EAFBF"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10. Factor Markets: Labor Market</w:t>
      </w:r>
    </w:p>
    <w:p w14:paraId="0478F993"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Factors (inputs) of production. Derived demand for factors. Demand and supply of labor. Equilibrium in labor market. Trade unions. Minimum wages and unemployment. Differences in wages, economic rent. Human capital. Investments in human capital: costs and revenues. Signaling. Discrimination in the labor market.</w:t>
      </w:r>
    </w:p>
    <w:p w14:paraId="300B1EF2"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CFO: Ch.10</w:t>
      </w:r>
    </w:p>
    <w:p w14:paraId="35AEF9A4" w14:textId="77777777" w:rsidR="00573184" w:rsidRPr="00573184" w:rsidRDefault="00573184" w:rsidP="00573184">
      <w:pPr>
        <w:autoSpaceDE w:val="0"/>
        <w:autoSpaceDN w:val="0"/>
        <w:adjustRightInd w:val="0"/>
        <w:spacing w:before="120" w:after="120"/>
        <w:jc w:val="both"/>
        <w:rPr>
          <w:bCs/>
          <w:lang w:val="en-US"/>
        </w:rPr>
      </w:pPr>
    </w:p>
    <w:p w14:paraId="14ABC63F"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lastRenderedPageBreak/>
        <w:t>11. Market Failures. Externalities and Public Goods</w:t>
      </w:r>
    </w:p>
    <w:p w14:paraId="1CE1252C"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Income distribution. Market failure. Externalities. Public goods. Free-rider problem. Scope for government intervention. Government failure.</w:t>
      </w:r>
    </w:p>
    <w:p w14:paraId="045BCB00" w14:textId="77777777" w:rsidR="00573184" w:rsidRPr="00573184" w:rsidRDefault="00573184" w:rsidP="00573184">
      <w:pPr>
        <w:autoSpaceDE w:val="0"/>
        <w:autoSpaceDN w:val="0"/>
        <w:adjustRightInd w:val="0"/>
        <w:spacing w:before="120" w:after="120"/>
        <w:jc w:val="both"/>
        <w:rPr>
          <w:bCs/>
          <w:lang w:val="en-US"/>
        </w:rPr>
      </w:pPr>
      <w:r w:rsidRPr="00573184">
        <w:rPr>
          <w:bCs/>
          <w:lang w:val="en-US"/>
        </w:rPr>
        <w:t>CFO: Ch.12, Ch.16, Ch.18</w:t>
      </w:r>
    </w:p>
    <w:p w14:paraId="3204B7B8" w14:textId="77777777" w:rsidR="00046E32" w:rsidRDefault="00046E32" w:rsidP="00573184">
      <w:pPr>
        <w:autoSpaceDE w:val="0"/>
        <w:autoSpaceDN w:val="0"/>
        <w:adjustRightInd w:val="0"/>
        <w:spacing w:before="120" w:after="120"/>
        <w:jc w:val="both"/>
        <w:rPr>
          <w:lang w:val="en-US"/>
        </w:rPr>
      </w:pPr>
    </w:p>
    <w:p w14:paraId="426B3F85" w14:textId="31075697" w:rsidR="00573184" w:rsidRPr="001F1EC0" w:rsidRDefault="00573184" w:rsidP="00573184">
      <w:pPr>
        <w:shd w:val="clear" w:color="auto" w:fill="FFFFFF"/>
        <w:spacing w:before="120" w:after="120"/>
        <w:rPr>
          <w:sz w:val="26"/>
          <w:szCs w:val="26"/>
          <w:lang w:val="en-US"/>
        </w:rPr>
      </w:pPr>
      <w:r w:rsidRPr="009557C0">
        <w:rPr>
          <w:sz w:val="26"/>
          <w:szCs w:val="26"/>
          <w:lang w:val="en-US"/>
        </w:rPr>
        <w:t>Distribution of hours</w:t>
      </w:r>
    </w:p>
    <w:p w14:paraId="2770A83C" w14:textId="77777777" w:rsidR="00573184" w:rsidRPr="009557C0" w:rsidRDefault="00573184" w:rsidP="00573184">
      <w:pPr>
        <w:autoSpaceDE w:val="0"/>
        <w:autoSpaceDN w:val="0"/>
        <w:adjustRightInd w:val="0"/>
        <w:spacing w:before="120" w:after="120"/>
        <w:rPr>
          <w:lang w:val="en-US"/>
        </w:rPr>
      </w:pPr>
    </w:p>
    <w:tbl>
      <w:tblPr>
        <w:tblW w:w="10780" w:type="dxa"/>
        <w:tblLook w:val="04A0" w:firstRow="1" w:lastRow="0" w:firstColumn="1" w:lastColumn="0" w:noHBand="0" w:noVBand="1"/>
      </w:tblPr>
      <w:tblGrid>
        <w:gridCol w:w="646"/>
        <w:gridCol w:w="2286"/>
        <w:gridCol w:w="868"/>
        <w:gridCol w:w="1109"/>
        <w:gridCol w:w="1176"/>
        <w:gridCol w:w="777"/>
        <w:gridCol w:w="3918"/>
      </w:tblGrid>
      <w:tr w:rsidR="0027501B" w:rsidRPr="0027501B" w14:paraId="3881D57B" w14:textId="77777777" w:rsidTr="0027501B">
        <w:trPr>
          <w:trHeight w:val="680"/>
        </w:trPr>
        <w:tc>
          <w:tcPr>
            <w:tcW w:w="4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FC79E3" w14:textId="77777777" w:rsidR="0027501B" w:rsidRPr="0027501B" w:rsidRDefault="0027501B" w:rsidP="001F1EC0">
            <w:pPr>
              <w:rPr>
                <w:rFonts w:ascii="Calibri" w:hAnsi="Calibri"/>
                <w:b/>
                <w:bCs/>
                <w:color w:val="000000"/>
              </w:rPr>
            </w:pPr>
            <w:r w:rsidRPr="0027501B">
              <w:rPr>
                <w:rFonts w:ascii="Calibri" w:hAnsi="Calibri"/>
                <w:b/>
                <w:bCs/>
                <w:color w:val="000000"/>
              </w:rPr>
              <w:t>#</w:t>
            </w:r>
          </w:p>
        </w:tc>
        <w:tc>
          <w:tcPr>
            <w:tcW w:w="2385" w:type="dxa"/>
            <w:tcBorders>
              <w:top w:val="single" w:sz="4" w:space="0" w:color="auto"/>
              <w:left w:val="nil"/>
              <w:bottom w:val="single" w:sz="4" w:space="0" w:color="auto"/>
              <w:right w:val="single" w:sz="4" w:space="0" w:color="auto"/>
            </w:tcBorders>
            <w:shd w:val="clear" w:color="auto" w:fill="auto"/>
            <w:vAlign w:val="bottom"/>
            <w:hideMark/>
          </w:tcPr>
          <w:p w14:paraId="5BDCF493" w14:textId="77777777" w:rsidR="0027501B" w:rsidRPr="0027501B" w:rsidRDefault="0027501B" w:rsidP="001F1EC0">
            <w:pPr>
              <w:rPr>
                <w:b/>
                <w:bCs/>
                <w:color w:val="000000"/>
              </w:rPr>
            </w:pPr>
            <w:proofErr w:type="spellStart"/>
            <w:r w:rsidRPr="0027501B">
              <w:rPr>
                <w:b/>
                <w:bCs/>
                <w:color w:val="000000"/>
              </w:rPr>
              <w:t>Topic</w:t>
            </w:r>
            <w:proofErr w:type="spellEnd"/>
          </w:p>
        </w:tc>
        <w:tc>
          <w:tcPr>
            <w:tcW w:w="876" w:type="dxa"/>
            <w:tcBorders>
              <w:top w:val="single" w:sz="4" w:space="0" w:color="auto"/>
              <w:left w:val="nil"/>
              <w:bottom w:val="single" w:sz="4" w:space="0" w:color="auto"/>
              <w:right w:val="single" w:sz="4" w:space="0" w:color="auto"/>
            </w:tcBorders>
            <w:shd w:val="clear" w:color="auto" w:fill="auto"/>
            <w:vAlign w:val="bottom"/>
            <w:hideMark/>
          </w:tcPr>
          <w:p w14:paraId="469F8697" w14:textId="77777777" w:rsidR="0027501B" w:rsidRPr="0027501B" w:rsidRDefault="0027501B" w:rsidP="001F1EC0">
            <w:pPr>
              <w:rPr>
                <w:b/>
                <w:bCs/>
                <w:color w:val="000000"/>
              </w:rPr>
            </w:pPr>
            <w:r w:rsidRPr="0027501B">
              <w:rPr>
                <w:b/>
                <w:bCs/>
                <w:color w:val="000000"/>
                <w:lang w:val="en-US"/>
              </w:rPr>
              <w:t>Total hours</w:t>
            </w:r>
          </w:p>
        </w:tc>
        <w:tc>
          <w:tcPr>
            <w:tcW w:w="1078" w:type="dxa"/>
            <w:tcBorders>
              <w:top w:val="single" w:sz="4" w:space="0" w:color="auto"/>
              <w:left w:val="nil"/>
              <w:bottom w:val="single" w:sz="4" w:space="0" w:color="auto"/>
              <w:right w:val="single" w:sz="4" w:space="0" w:color="auto"/>
            </w:tcBorders>
            <w:shd w:val="clear" w:color="auto" w:fill="auto"/>
            <w:vAlign w:val="bottom"/>
            <w:hideMark/>
          </w:tcPr>
          <w:p w14:paraId="70FB2ADD" w14:textId="77777777" w:rsidR="0027501B" w:rsidRPr="0027501B" w:rsidRDefault="0027501B" w:rsidP="001F1EC0">
            <w:pPr>
              <w:rPr>
                <w:b/>
                <w:bCs/>
                <w:color w:val="000000"/>
              </w:rPr>
            </w:pPr>
            <w:r w:rsidRPr="0027501B">
              <w:rPr>
                <w:b/>
                <w:bCs/>
                <w:color w:val="000000"/>
                <w:lang w:val="en-US"/>
              </w:rPr>
              <w:t>Lectures</w:t>
            </w:r>
          </w:p>
        </w:tc>
        <w:tc>
          <w:tcPr>
            <w:tcW w:w="1059" w:type="dxa"/>
            <w:tcBorders>
              <w:top w:val="single" w:sz="4" w:space="0" w:color="auto"/>
              <w:left w:val="nil"/>
              <w:bottom w:val="single" w:sz="4" w:space="0" w:color="auto"/>
              <w:right w:val="single" w:sz="4" w:space="0" w:color="auto"/>
            </w:tcBorders>
            <w:shd w:val="clear" w:color="auto" w:fill="auto"/>
            <w:vAlign w:val="bottom"/>
            <w:hideMark/>
          </w:tcPr>
          <w:p w14:paraId="6EA86295" w14:textId="77777777" w:rsidR="0027501B" w:rsidRPr="0027501B" w:rsidRDefault="0027501B" w:rsidP="001F1EC0">
            <w:pPr>
              <w:rPr>
                <w:b/>
                <w:bCs/>
                <w:color w:val="000000"/>
              </w:rPr>
            </w:pPr>
            <w:r w:rsidRPr="0027501B">
              <w:rPr>
                <w:b/>
                <w:bCs/>
                <w:color w:val="000000"/>
                <w:lang w:val="en-US"/>
              </w:rPr>
              <w:t>Seminars</w:t>
            </w:r>
          </w:p>
        </w:tc>
        <w:tc>
          <w:tcPr>
            <w:tcW w:w="718" w:type="dxa"/>
            <w:tcBorders>
              <w:top w:val="single" w:sz="4" w:space="0" w:color="auto"/>
              <w:left w:val="nil"/>
              <w:bottom w:val="single" w:sz="4" w:space="0" w:color="auto"/>
              <w:right w:val="single" w:sz="4" w:space="0" w:color="auto"/>
            </w:tcBorders>
            <w:shd w:val="clear" w:color="auto" w:fill="auto"/>
            <w:vAlign w:val="bottom"/>
            <w:hideMark/>
          </w:tcPr>
          <w:p w14:paraId="4CDAE989" w14:textId="77777777" w:rsidR="0027501B" w:rsidRPr="0027501B" w:rsidRDefault="0027501B" w:rsidP="001F1EC0">
            <w:pPr>
              <w:rPr>
                <w:b/>
                <w:bCs/>
                <w:color w:val="000000"/>
              </w:rPr>
            </w:pPr>
            <w:proofErr w:type="spellStart"/>
            <w:r w:rsidRPr="0027501B">
              <w:rPr>
                <w:b/>
                <w:bCs/>
                <w:color w:val="000000"/>
                <w:lang w:val="en-US"/>
              </w:rPr>
              <w:t>Self study</w:t>
            </w:r>
            <w:proofErr w:type="spellEnd"/>
          </w:p>
        </w:tc>
        <w:tc>
          <w:tcPr>
            <w:tcW w:w="4203" w:type="dxa"/>
            <w:tcBorders>
              <w:top w:val="single" w:sz="4" w:space="0" w:color="auto"/>
              <w:left w:val="nil"/>
              <w:bottom w:val="single" w:sz="4" w:space="0" w:color="auto"/>
              <w:right w:val="single" w:sz="4" w:space="0" w:color="auto"/>
            </w:tcBorders>
            <w:shd w:val="clear" w:color="auto" w:fill="auto"/>
            <w:vAlign w:val="bottom"/>
            <w:hideMark/>
          </w:tcPr>
          <w:p w14:paraId="053E0CE8" w14:textId="77777777" w:rsidR="0027501B" w:rsidRPr="0027501B" w:rsidRDefault="0027501B" w:rsidP="001F1EC0">
            <w:pPr>
              <w:rPr>
                <w:b/>
                <w:bCs/>
                <w:color w:val="000000"/>
              </w:rPr>
            </w:pPr>
            <w:proofErr w:type="spellStart"/>
            <w:r w:rsidRPr="0027501B">
              <w:rPr>
                <w:b/>
                <w:bCs/>
                <w:color w:val="000000"/>
              </w:rPr>
              <w:t>Learning</w:t>
            </w:r>
            <w:proofErr w:type="spellEnd"/>
            <w:r w:rsidRPr="0027501B">
              <w:rPr>
                <w:b/>
                <w:bCs/>
                <w:color w:val="000000"/>
              </w:rPr>
              <w:t xml:space="preserve"> </w:t>
            </w:r>
            <w:proofErr w:type="spellStart"/>
            <w:r w:rsidRPr="0027501B">
              <w:rPr>
                <w:b/>
                <w:bCs/>
                <w:color w:val="000000"/>
              </w:rPr>
              <w:t>outcomes</w:t>
            </w:r>
            <w:proofErr w:type="spellEnd"/>
          </w:p>
        </w:tc>
      </w:tr>
      <w:tr w:rsidR="0027501B" w:rsidRPr="00822716" w14:paraId="4F2746C8" w14:textId="77777777" w:rsidTr="0027501B">
        <w:trPr>
          <w:trHeight w:val="102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67E7A82C" w14:textId="77777777" w:rsidR="0027501B" w:rsidRPr="0027501B" w:rsidRDefault="0027501B" w:rsidP="0027501B">
            <w:pPr>
              <w:jc w:val="center"/>
              <w:rPr>
                <w:color w:val="000000"/>
              </w:rPr>
            </w:pPr>
            <w:r w:rsidRPr="0027501B">
              <w:rPr>
                <w:color w:val="000000"/>
                <w:lang w:val="en-GB"/>
              </w:rPr>
              <w:t>1.</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3D2B8DAE" w14:textId="77777777" w:rsidR="0027501B" w:rsidRPr="0027501B" w:rsidRDefault="0027501B" w:rsidP="0027501B">
            <w:pPr>
              <w:rPr>
                <w:color w:val="000000"/>
              </w:rPr>
            </w:pPr>
            <w:r w:rsidRPr="0027501B">
              <w:rPr>
                <w:color w:val="000000"/>
                <w:lang w:val="en-US"/>
              </w:rPr>
              <w:t>Introduction to Economics</w:t>
            </w:r>
          </w:p>
        </w:tc>
        <w:tc>
          <w:tcPr>
            <w:tcW w:w="876" w:type="dxa"/>
            <w:tcBorders>
              <w:top w:val="nil"/>
              <w:left w:val="nil"/>
              <w:bottom w:val="single" w:sz="4" w:space="0" w:color="auto"/>
              <w:right w:val="single" w:sz="4" w:space="0" w:color="auto"/>
            </w:tcBorders>
            <w:shd w:val="clear" w:color="auto" w:fill="auto"/>
            <w:vAlign w:val="center"/>
            <w:hideMark/>
          </w:tcPr>
          <w:p w14:paraId="4AE7230D" w14:textId="77777777" w:rsidR="0027501B" w:rsidRPr="0027501B" w:rsidRDefault="0027501B" w:rsidP="0027501B">
            <w:pPr>
              <w:jc w:val="center"/>
              <w:rPr>
                <w:color w:val="000000"/>
              </w:rPr>
            </w:pPr>
            <w:r w:rsidRPr="0027501B">
              <w:rPr>
                <w:color w:val="000000"/>
              </w:rPr>
              <w:t>8</w:t>
            </w:r>
          </w:p>
        </w:tc>
        <w:tc>
          <w:tcPr>
            <w:tcW w:w="1078" w:type="dxa"/>
            <w:tcBorders>
              <w:top w:val="nil"/>
              <w:left w:val="nil"/>
              <w:bottom w:val="single" w:sz="4" w:space="0" w:color="auto"/>
              <w:right w:val="single" w:sz="4" w:space="0" w:color="auto"/>
            </w:tcBorders>
            <w:shd w:val="clear" w:color="auto" w:fill="auto"/>
            <w:vAlign w:val="center"/>
            <w:hideMark/>
          </w:tcPr>
          <w:p w14:paraId="20389792" w14:textId="77777777" w:rsidR="0027501B" w:rsidRPr="0027501B" w:rsidRDefault="0027501B" w:rsidP="0027501B">
            <w:pPr>
              <w:jc w:val="center"/>
              <w:rPr>
                <w:color w:val="000000"/>
              </w:rPr>
            </w:pPr>
            <w:r w:rsidRPr="0027501B">
              <w:rPr>
                <w:color w:val="000000"/>
              </w:rPr>
              <w:t>2</w:t>
            </w:r>
          </w:p>
        </w:tc>
        <w:tc>
          <w:tcPr>
            <w:tcW w:w="1059" w:type="dxa"/>
            <w:tcBorders>
              <w:top w:val="nil"/>
              <w:left w:val="nil"/>
              <w:bottom w:val="single" w:sz="4" w:space="0" w:color="auto"/>
              <w:right w:val="single" w:sz="4" w:space="0" w:color="auto"/>
            </w:tcBorders>
            <w:shd w:val="clear" w:color="auto" w:fill="auto"/>
            <w:vAlign w:val="center"/>
            <w:hideMark/>
          </w:tcPr>
          <w:p w14:paraId="361B7A75" w14:textId="77777777" w:rsidR="0027501B" w:rsidRPr="0027501B" w:rsidRDefault="0027501B" w:rsidP="0027501B">
            <w:pPr>
              <w:jc w:val="center"/>
              <w:rPr>
                <w:color w:val="000000"/>
              </w:rPr>
            </w:pPr>
            <w:r w:rsidRPr="0027501B">
              <w:rPr>
                <w:color w:val="000000"/>
                <w:lang w:val="en-US"/>
              </w:rPr>
              <w:t>2</w:t>
            </w:r>
          </w:p>
        </w:tc>
        <w:tc>
          <w:tcPr>
            <w:tcW w:w="718" w:type="dxa"/>
            <w:tcBorders>
              <w:top w:val="nil"/>
              <w:left w:val="nil"/>
              <w:bottom w:val="single" w:sz="4" w:space="0" w:color="auto"/>
              <w:right w:val="single" w:sz="4" w:space="0" w:color="auto"/>
            </w:tcBorders>
            <w:shd w:val="clear" w:color="auto" w:fill="auto"/>
            <w:vAlign w:val="center"/>
            <w:hideMark/>
          </w:tcPr>
          <w:p w14:paraId="573599BE" w14:textId="77777777" w:rsidR="0027501B" w:rsidRPr="0027501B" w:rsidRDefault="0027501B" w:rsidP="0027501B">
            <w:pPr>
              <w:jc w:val="center"/>
              <w:rPr>
                <w:color w:val="000000"/>
              </w:rPr>
            </w:pPr>
            <w:r w:rsidRPr="0027501B">
              <w:rPr>
                <w:color w:val="000000"/>
                <w:lang w:val="en-US"/>
              </w:rPr>
              <w:t>4</w:t>
            </w:r>
          </w:p>
        </w:tc>
        <w:tc>
          <w:tcPr>
            <w:tcW w:w="4203" w:type="dxa"/>
            <w:tcBorders>
              <w:top w:val="nil"/>
              <w:left w:val="nil"/>
              <w:bottom w:val="single" w:sz="4" w:space="0" w:color="auto"/>
              <w:right w:val="single" w:sz="4" w:space="0" w:color="auto"/>
            </w:tcBorders>
            <w:shd w:val="clear" w:color="auto" w:fill="auto"/>
            <w:vAlign w:val="center"/>
            <w:hideMark/>
          </w:tcPr>
          <w:p w14:paraId="3E57F38D" w14:textId="77777777" w:rsidR="0027501B" w:rsidRPr="0027501B" w:rsidRDefault="0027501B" w:rsidP="0027501B">
            <w:pPr>
              <w:rPr>
                <w:color w:val="000000"/>
                <w:lang w:val="en-US"/>
              </w:rPr>
            </w:pPr>
            <w:r w:rsidRPr="0027501B">
              <w:rPr>
                <w:color w:val="000000"/>
                <w:lang w:val="en-US"/>
              </w:rPr>
              <w:t>be able to use theoretical concepts of Scarcity, trade-offs, find Opportunity cost, and apply Marginal analysis</w:t>
            </w:r>
          </w:p>
        </w:tc>
      </w:tr>
      <w:tr w:rsidR="0027501B" w:rsidRPr="00822716" w14:paraId="2A2BC7A4" w14:textId="77777777" w:rsidTr="0027501B">
        <w:trPr>
          <w:trHeight w:val="102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30D34957" w14:textId="77777777" w:rsidR="0027501B" w:rsidRPr="0027501B" w:rsidRDefault="0027501B" w:rsidP="0027501B">
            <w:pPr>
              <w:jc w:val="center"/>
              <w:rPr>
                <w:color w:val="000000"/>
              </w:rPr>
            </w:pPr>
            <w:r w:rsidRPr="0027501B">
              <w:rPr>
                <w:color w:val="000000"/>
                <w:lang w:val="en-GB"/>
              </w:rPr>
              <w:t>2.</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34B14A8D" w14:textId="77777777" w:rsidR="0027501B" w:rsidRPr="0027501B" w:rsidRDefault="0027501B" w:rsidP="0027501B">
            <w:pPr>
              <w:rPr>
                <w:color w:val="000000"/>
              </w:rPr>
            </w:pPr>
            <w:r w:rsidRPr="0027501B">
              <w:rPr>
                <w:color w:val="000000"/>
                <w:lang w:val="en-US"/>
              </w:rPr>
              <w:t>Comparative Advantage and Exchange</w:t>
            </w:r>
          </w:p>
        </w:tc>
        <w:tc>
          <w:tcPr>
            <w:tcW w:w="876" w:type="dxa"/>
            <w:tcBorders>
              <w:top w:val="nil"/>
              <w:left w:val="nil"/>
              <w:bottom w:val="single" w:sz="4" w:space="0" w:color="auto"/>
              <w:right w:val="single" w:sz="4" w:space="0" w:color="auto"/>
            </w:tcBorders>
            <w:shd w:val="clear" w:color="auto" w:fill="auto"/>
            <w:vAlign w:val="center"/>
            <w:hideMark/>
          </w:tcPr>
          <w:p w14:paraId="1085C2B1" w14:textId="77777777" w:rsidR="0027501B" w:rsidRPr="0027501B" w:rsidRDefault="0027501B" w:rsidP="0027501B">
            <w:pPr>
              <w:jc w:val="center"/>
              <w:rPr>
                <w:color w:val="000000"/>
              </w:rPr>
            </w:pPr>
            <w:r w:rsidRPr="0027501B">
              <w:rPr>
                <w:color w:val="000000"/>
              </w:rPr>
              <w:t>8</w:t>
            </w:r>
          </w:p>
        </w:tc>
        <w:tc>
          <w:tcPr>
            <w:tcW w:w="1078" w:type="dxa"/>
            <w:tcBorders>
              <w:top w:val="nil"/>
              <w:left w:val="nil"/>
              <w:bottom w:val="single" w:sz="4" w:space="0" w:color="auto"/>
              <w:right w:val="single" w:sz="4" w:space="0" w:color="auto"/>
            </w:tcBorders>
            <w:shd w:val="clear" w:color="auto" w:fill="auto"/>
            <w:vAlign w:val="center"/>
            <w:hideMark/>
          </w:tcPr>
          <w:p w14:paraId="768AAE01" w14:textId="77777777" w:rsidR="0027501B" w:rsidRPr="0027501B" w:rsidRDefault="0027501B" w:rsidP="0027501B">
            <w:pPr>
              <w:jc w:val="center"/>
              <w:rPr>
                <w:color w:val="000000"/>
              </w:rPr>
            </w:pPr>
            <w:r w:rsidRPr="0027501B">
              <w:rPr>
                <w:color w:val="000000"/>
              </w:rPr>
              <w:t>2</w:t>
            </w:r>
          </w:p>
        </w:tc>
        <w:tc>
          <w:tcPr>
            <w:tcW w:w="1059" w:type="dxa"/>
            <w:tcBorders>
              <w:top w:val="nil"/>
              <w:left w:val="nil"/>
              <w:bottom w:val="single" w:sz="4" w:space="0" w:color="auto"/>
              <w:right w:val="single" w:sz="4" w:space="0" w:color="auto"/>
            </w:tcBorders>
            <w:shd w:val="clear" w:color="auto" w:fill="auto"/>
            <w:vAlign w:val="center"/>
            <w:hideMark/>
          </w:tcPr>
          <w:p w14:paraId="414254EC" w14:textId="77777777" w:rsidR="0027501B" w:rsidRPr="0027501B" w:rsidRDefault="0027501B" w:rsidP="0027501B">
            <w:pPr>
              <w:jc w:val="center"/>
              <w:rPr>
                <w:color w:val="000000"/>
              </w:rPr>
            </w:pPr>
            <w:r w:rsidRPr="0027501B">
              <w:rPr>
                <w:color w:val="000000"/>
                <w:lang w:val="en-US"/>
              </w:rPr>
              <w:t>2</w:t>
            </w:r>
          </w:p>
        </w:tc>
        <w:tc>
          <w:tcPr>
            <w:tcW w:w="718" w:type="dxa"/>
            <w:tcBorders>
              <w:top w:val="nil"/>
              <w:left w:val="nil"/>
              <w:bottom w:val="single" w:sz="4" w:space="0" w:color="auto"/>
              <w:right w:val="single" w:sz="4" w:space="0" w:color="auto"/>
            </w:tcBorders>
            <w:shd w:val="clear" w:color="auto" w:fill="auto"/>
            <w:vAlign w:val="center"/>
            <w:hideMark/>
          </w:tcPr>
          <w:p w14:paraId="28C0C59E" w14:textId="77777777" w:rsidR="0027501B" w:rsidRPr="0027501B" w:rsidRDefault="0027501B" w:rsidP="0027501B">
            <w:pPr>
              <w:jc w:val="center"/>
              <w:rPr>
                <w:color w:val="000000"/>
              </w:rPr>
            </w:pPr>
            <w:r w:rsidRPr="0027501B">
              <w:rPr>
                <w:color w:val="000000"/>
                <w:lang w:val="en-US"/>
              </w:rPr>
              <w:t>4</w:t>
            </w:r>
          </w:p>
        </w:tc>
        <w:tc>
          <w:tcPr>
            <w:tcW w:w="4203" w:type="dxa"/>
            <w:tcBorders>
              <w:top w:val="nil"/>
              <w:left w:val="nil"/>
              <w:bottom w:val="single" w:sz="4" w:space="0" w:color="auto"/>
              <w:right w:val="single" w:sz="4" w:space="0" w:color="auto"/>
            </w:tcBorders>
            <w:shd w:val="clear" w:color="auto" w:fill="auto"/>
            <w:vAlign w:val="center"/>
            <w:hideMark/>
          </w:tcPr>
          <w:p w14:paraId="0669F6C0" w14:textId="77777777" w:rsidR="0027501B" w:rsidRPr="0027501B" w:rsidRDefault="0027501B" w:rsidP="0027501B">
            <w:pPr>
              <w:jc w:val="both"/>
              <w:rPr>
                <w:color w:val="000000"/>
                <w:lang w:val="en-US"/>
              </w:rPr>
            </w:pPr>
            <w:r w:rsidRPr="0027501B">
              <w:rPr>
                <w:color w:val="000000"/>
                <w:lang w:val="en-US"/>
              </w:rPr>
              <w:t>be able to use theoretical notions, concepts of Absolute and Comparative advantage and interpret results</w:t>
            </w:r>
          </w:p>
        </w:tc>
      </w:tr>
      <w:tr w:rsidR="0027501B" w:rsidRPr="00822716" w14:paraId="4DEC743A" w14:textId="77777777" w:rsidTr="0027501B">
        <w:trPr>
          <w:trHeight w:val="102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6C96B8A4" w14:textId="77777777" w:rsidR="0027501B" w:rsidRPr="0027501B" w:rsidRDefault="0027501B" w:rsidP="0027501B">
            <w:pPr>
              <w:jc w:val="center"/>
              <w:rPr>
                <w:color w:val="000000"/>
              </w:rPr>
            </w:pPr>
            <w:r w:rsidRPr="0027501B">
              <w:rPr>
                <w:color w:val="000000"/>
                <w:lang w:val="en-GB"/>
              </w:rPr>
              <w:t>3.</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6D365227" w14:textId="77777777" w:rsidR="0027501B" w:rsidRPr="0027501B" w:rsidRDefault="0027501B" w:rsidP="0027501B">
            <w:pPr>
              <w:rPr>
                <w:color w:val="000000"/>
              </w:rPr>
            </w:pPr>
            <w:r w:rsidRPr="0027501B">
              <w:rPr>
                <w:color w:val="000000"/>
                <w:lang w:val="en-US"/>
              </w:rPr>
              <w:t>Supply and Demand</w:t>
            </w:r>
          </w:p>
        </w:tc>
        <w:tc>
          <w:tcPr>
            <w:tcW w:w="876" w:type="dxa"/>
            <w:tcBorders>
              <w:top w:val="nil"/>
              <w:left w:val="nil"/>
              <w:bottom w:val="single" w:sz="4" w:space="0" w:color="auto"/>
              <w:right w:val="single" w:sz="4" w:space="0" w:color="auto"/>
            </w:tcBorders>
            <w:shd w:val="clear" w:color="auto" w:fill="auto"/>
            <w:vAlign w:val="center"/>
            <w:hideMark/>
          </w:tcPr>
          <w:p w14:paraId="57FA95A2" w14:textId="77777777" w:rsidR="0027501B" w:rsidRPr="0027501B" w:rsidRDefault="0027501B" w:rsidP="0027501B">
            <w:pPr>
              <w:jc w:val="center"/>
              <w:rPr>
                <w:color w:val="000000"/>
              </w:rPr>
            </w:pPr>
            <w:r w:rsidRPr="0027501B">
              <w:rPr>
                <w:color w:val="000000"/>
              </w:rPr>
              <w:t>8</w:t>
            </w:r>
          </w:p>
        </w:tc>
        <w:tc>
          <w:tcPr>
            <w:tcW w:w="1078" w:type="dxa"/>
            <w:tcBorders>
              <w:top w:val="nil"/>
              <w:left w:val="nil"/>
              <w:bottom w:val="single" w:sz="4" w:space="0" w:color="auto"/>
              <w:right w:val="single" w:sz="4" w:space="0" w:color="auto"/>
            </w:tcBorders>
            <w:shd w:val="clear" w:color="auto" w:fill="auto"/>
            <w:vAlign w:val="center"/>
            <w:hideMark/>
          </w:tcPr>
          <w:p w14:paraId="434B3E3E" w14:textId="77777777" w:rsidR="0027501B" w:rsidRPr="0027501B" w:rsidRDefault="0027501B" w:rsidP="0027501B">
            <w:pPr>
              <w:jc w:val="center"/>
              <w:rPr>
                <w:color w:val="000000"/>
              </w:rPr>
            </w:pPr>
            <w:r w:rsidRPr="0027501B">
              <w:rPr>
                <w:color w:val="000000"/>
              </w:rPr>
              <w:t>2</w:t>
            </w:r>
          </w:p>
        </w:tc>
        <w:tc>
          <w:tcPr>
            <w:tcW w:w="1059" w:type="dxa"/>
            <w:tcBorders>
              <w:top w:val="nil"/>
              <w:left w:val="nil"/>
              <w:bottom w:val="single" w:sz="4" w:space="0" w:color="auto"/>
              <w:right w:val="single" w:sz="4" w:space="0" w:color="auto"/>
            </w:tcBorders>
            <w:shd w:val="clear" w:color="auto" w:fill="auto"/>
            <w:vAlign w:val="center"/>
            <w:hideMark/>
          </w:tcPr>
          <w:p w14:paraId="389FBAEC" w14:textId="77777777" w:rsidR="0027501B" w:rsidRPr="0027501B" w:rsidRDefault="0027501B" w:rsidP="0027501B">
            <w:pPr>
              <w:jc w:val="center"/>
              <w:rPr>
                <w:color w:val="000000"/>
              </w:rPr>
            </w:pPr>
            <w:r w:rsidRPr="0027501B">
              <w:rPr>
                <w:color w:val="000000"/>
                <w:lang w:val="en-US"/>
              </w:rPr>
              <w:t>2</w:t>
            </w:r>
          </w:p>
        </w:tc>
        <w:tc>
          <w:tcPr>
            <w:tcW w:w="718" w:type="dxa"/>
            <w:tcBorders>
              <w:top w:val="nil"/>
              <w:left w:val="nil"/>
              <w:bottom w:val="single" w:sz="4" w:space="0" w:color="auto"/>
              <w:right w:val="single" w:sz="4" w:space="0" w:color="auto"/>
            </w:tcBorders>
            <w:shd w:val="clear" w:color="auto" w:fill="auto"/>
            <w:vAlign w:val="center"/>
            <w:hideMark/>
          </w:tcPr>
          <w:p w14:paraId="62D2C6E0" w14:textId="77777777" w:rsidR="0027501B" w:rsidRPr="0027501B" w:rsidRDefault="0027501B" w:rsidP="0027501B">
            <w:pPr>
              <w:jc w:val="center"/>
              <w:rPr>
                <w:color w:val="000000"/>
              </w:rPr>
            </w:pPr>
            <w:r w:rsidRPr="0027501B">
              <w:rPr>
                <w:color w:val="000000"/>
                <w:lang w:val="en-US"/>
              </w:rPr>
              <w:t>4</w:t>
            </w:r>
          </w:p>
        </w:tc>
        <w:tc>
          <w:tcPr>
            <w:tcW w:w="4203" w:type="dxa"/>
            <w:tcBorders>
              <w:top w:val="nil"/>
              <w:left w:val="nil"/>
              <w:bottom w:val="single" w:sz="4" w:space="0" w:color="auto"/>
              <w:right w:val="single" w:sz="4" w:space="0" w:color="auto"/>
            </w:tcBorders>
            <w:shd w:val="clear" w:color="auto" w:fill="auto"/>
            <w:vAlign w:val="center"/>
            <w:hideMark/>
          </w:tcPr>
          <w:p w14:paraId="4B2462BB" w14:textId="77777777" w:rsidR="0027501B" w:rsidRPr="0027501B" w:rsidRDefault="0027501B" w:rsidP="0027501B">
            <w:pPr>
              <w:jc w:val="both"/>
              <w:rPr>
                <w:color w:val="000000"/>
                <w:lang w:val="en-US"/>
              </w:rPr>
            </w:pPr>
            <w:r w:rsidRPr="0027501B">
              <w:rPr>
                <w:color w:val="000000"/>
                <w:lang w:val="en-GB"/>
              </w:rPr>
              <w:t xml:space="preserve">be able to define equilibrium, solve equations, analyse determinants of Supply and Demand </w:t>
            </w:r>
          </w:p>
        </w:tc>
      </w:tr>
      <w:tr w:rsidR="0027501B" w:rsidRPr="00822716" w14:paraId="35011A8F" w14:textId="77777777" w:rsidTr="0027501B">
        <w:trPr>
          <w:trHeight w:val="170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0333BC2D" w14:textId="77777777" w:rsidR="0027501B" w:rsidRPr="0027501B" w:rsidRDefault="0027501B" w:rsidP="0027501B">
            <w:pPr>
              <w:jc w:val="center"/>
              <w:rPr>
                <w:color w:val="000000"/>
              </w:rPr>
            </w:pPr>
            <w:r w:rsidRPr="0027501B">
              <w:rPr>
                <w:color w:val="000000"/>
                <w:lang w:val="en-GB"/>
              </w:rPr>
              <w:t>4.</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72C6BB6C" w14:textId="77777777" w:rsidR="0027501B" w:rsidRPr="0027501B" w:rsidRDefault="0027501B" w:rsidP="0027501B">
            <w:pPr>
              <w:rPr>
                <w:color w:val="000000"/>
              </w:rPr>
            </w:pPr>
            <w:r w:rsidRPr="0027501B">
              <w:rPr>
                <w:color w:val="000000"/>
                <w:lang w:val="en-US"/>
              </w:rPr>
              <w:t>Elasticity</w:t>
            </w:r>
          </w:p>
        </w:tc>
        <w:tc>
          <w:tcPr>
            <w:tcW w:w="876" w:type="dxa"/>
            <w:tcBorders>
              <w:top w:val="nil"/>
              <w:left w:val="nil"/>
              <w:bottom w:val="single" w:sz="4" w:space="0" w:color="auto"/>
              <w:right w:val="single" w:sz="4" w:space="0" w:color="auto"/>
            </w:tcBorders>
            <w:shd w:val="clear" w:color="auto" w:fill="auto"/>
            <w:vAlign w:val="center"/>
            <w:hideMark/>
          </w:tcPr>
          <w:p w14:paraId="4D111D77" w14:textId="77777777" w:rsidR="0027501B" w:rsidRPr="0027501B" w:rsidRDefault="0027501B" w:rsidP="0027501B">
            <w:pPr>
              <w:jc w:val="center"/>
              <w:rPr>
                <w:color w:val="000000"/>
              </w:rPr>
            </w:pPr>
            <w:r w:rsidRPr="0027501B">
              <w:rPr>
                <w:color w:val="000000"/>
              </w:rPr>
              <w:t>8</w:t>
            </w:r>
          </w:p>
        </w:tc>
        <w:tc>
          <w:tcPr>
            <w:tcW w:w="1078" w:type="dxa"/>
            <w:tcBorders>
              <w:top w:val="nil"/>
              <w:left w:val="nil"/>
              <w:bottom w:val="single" w:sz="4" w:space="0" w:color="auto"/>
              <w:right w:val="single" w:sz="4" w:space="0" w:color="auto"/>
            </w:tcBorders>
            <w:shd w:val="clear" w:color="auto" w:fill="auto"/>
            <w:vAlign w:val="center"/>
            <w:hideMark/>
          </w:tcPr>
          <w:p w14:paraId="24A4391F" w14:textId="77777777" w:rsidR="0027501B" w:rsidRPr="0027501B" w:rsidRDefault="0027501B" w:rsidP="0027501B">
            <w:pPr>
              <w:jc w:val="center"/>
              <w:rPr>
                <w:color w:val="000000"/>
              </w:rPr>
            </w:pPr>
            <w:r w:rsidRPr="0027501B">
              <w:rPr>
                <w:color w:val="000000"/>
              </w:rPr>
              <w:t>2</w:t>
            </w:r>
          </w:p>
        </w:tc>
        <w:tc>
          <w:tcPr>
            <w:tcW w:w="1059" w:type="dxa"/>
            <w:tcBorders>
              <w:top w:val="nil"/>
              <w:left w:val="nil"/>
              <w:bottom w:val="single" w:sz="4" w:space="0" w:color="auto"/>
              <w:right w:val="single" w:sz="4" w:space="0" w:color="auto"/>
            </w:tcBorders>
            <w:shd w:val="clear" w:color="auto" w:fill="auto"/>
            <w:vAlign w:val="center"/>
            <w:hideMark/>
          </w:tcPr>
          <w:p w14:paraId="4B301A66" w14:textId="77777777" w:rsidR="0027501B" w:rsidRPr="0027501B" w:rsidRDefault="0027501B" w:rsidP="0027501B">
            <w:pPr>
              <w:jc w:val="center"/>
              <w:rPr>
                <w:color w:val="000000"/>
              </w:rPr>
            </w:pPr>
            <w:r w:rsidRPr="0027501B">
              <w:rPr>
                <w:color w:val="000000"/>
              </w:rPr>
              <w:t>2</w:t>
            </w:r>
          </w:p>
        </w:tc>
        <w:tc>
          <w:tcPr>
            <w:tcW w:w="718" w:type="dxa"/>
            <w:tcBorders>
              <w:top w:val="nil"/>
              <w:left w:val="nil"/>
              <w:bottom w:val="single" w:sz="4" w:space="0" w:color="auto"/>
              <w:right w:val="single" w:sz="4" w:space="0" w:color="auto"/>
            </w:tcBorders>
            <w:shd w:val="clear" w:color="auto" w:fill="auto"/>
            <w:vAlign w:val="center"/>
            <w:hideMark/>
          </w:tcPr>
          <w:p w14:paraId="0F71A77B" w14:textId="77777777" w:rsidR="0027501B" w:rsidRPr="0027501B" w:rsidRDefault="0027501B" w:rsidP="0027501B">
            <w:pPr>
              <w:jc w:val="center"/>
              <w:rPr>
                <w:color w:val="000000"/>
              </w:rPr>
            </w:pPr>
            <w:r w:rsidRPr="0027501B">
              <w:rPr>
                <w:color w:val="000000"/>
                <w:lang w:val="en-US"/>
              </w:rPr>
              <w:t>4</w:t>
            </w:r>
          </w:p>
        </w:tc>
        <w:tc>
          <w:tcPr>
            <w:tcW w:w="4203" w:type="dxa"/>
            <w:tcBorders>
              <w:top w:val="nil"/>
              <w:left w:val="nil"/>
              <w:bottom w:val="single" w:sz="4" w:space="0" w:color="auto"/>
              <w:right w:val="single" w:sz="4" w:space="0" w:color="auto"/>
            </w:tcBorders>
            <w:shd w:val="clear" w:color="auto" w:fill="auto"/>
            <w:vAlign w:val="center"/>
            <w:hideMark/>
          </w:tcPr>
          <w:p w14:paraId="1632C6CB" w14:textId="77777777" w:rsidR="0027501B" w:rsidRPr="0027501B" w:rsidRDefault="0027501B" w:rsidP="0027501B">
            <w:pPr>
              <w:rPr>
                <w:color w:val="000000"/>
                <w:lang w:val="en-US"/>
              </w:rPr>
            </w:pPr>
            <w:r w:rsidRPr="0027501B">
              <w:rPr>
                <w:color w:val="000000"/>
                <w:lang w:val="en-GB"/>
              </w:rPr>
              <w:t>be able to find price Elasticity of Demand, define Determinants of Elasticity, Total Revenue, Income Elasticity, Cross-Price Elasticity of Demand, Elasticity of Supply and interpret results</w:t>
            </w:r>
          </w:p>
        </w:tc>
      </w:tr>
      <w:tr w:rsidR="0027501B" w:rsidRPr="00822716" w14:paraId="17450C4B" w14:textId="77777777" w:rsidTr="0027501B">
        <w:trPr>
          <w:trHeight w:val="170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0664BE5D" w14:textId="77777777" w:rsidR="0027501B" w:rsidRPr="0027501B" w:rsidRDefault="0027501B" w:rsidP="0027501B">
            <w:pPr>
              <w:jc w:val="center"/>
              <w:rPr>
                <w:color w:val="000000"/>
              </w:rPr>
            </w:pPr>
            <w:r w:rsidRPr="0027501B">
              <w:rPr>
                <w:color w:val="000000"/>
                <w:lang w:val="en-GB"/>
              </w:rPr>
              <w:t>5.</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61E7A42A" w14:textId="77777777" w:rsidR="0027501B" w:rsidRPr="0027501B" w:rsidRDefault="0027501B" w:rsidP="0027501B">
            <w:pPr>
              <w:rPr>
                <w:color w:val="000000"/>
              </w:rPr>
            </w:pPr>
            <w:r w:rsidRPr="0027501B">
              <w:rPr>
                <w:color w:val="000000"/>
                <w:lang w:val="en-US"/>
              </w:rPr>
              <w:t>Consumer Choice</w:t>
            </w:r>
          </w:p>
        </w:tc>
        <w:tc>
          <w:tcPr>
            <w:tcW w:w="876" w:type="dxa"/>
            <w:tcBorders>
              <w:top w:val="nil"/>
              <w:left w:val="nil"/>
              <w:bottom w:val="single" w:sz="4" w:space="0" w:color="auto"/>
              <w:right w:val="single" w:sz="4" w:space="0" w:color="auto"/>
            </w:tcBorders>
            <w:shd w:val="clear" w:color="auto" w:fill="auto"/>
            <w:vAlign w:val="center"/>
            <w:hideMark/>
          </w:tcPr>
          <w:p w14:paraId="0E91C9CF" w14:textId="77777777" w:rsidR="0027501B" w:rsidRPr="0027501B" w:rsidRDefault="0027501B" w:rsidP="0027501B">
            <w:pPr>
              <w:jc w:val="center"/>
              <w:rPr>
                <w:color w:val="000000"/>
              </w:rPr>
            </w:pPr>
            <w:r w:rsidRPr="0027501B">
              <w:rPr>
                <w:color w:val="000000"/>
                <w:lang w:val="en-US"/>
              </w:rPr>
              <w:t>16</w:t>
            </w:r>
          </w:p>
        </w:tc>
        <w:tc>
          <w:tcPr>
            <w:tcW w:w="1078" w:type="dxa"/>
            <w:tcBorders>
              <w:top w:val="nil"/>
              <w:left w:val="nil"/>
              <w:bottom w:val="single" w:sz="4" w:space="0" w:color="auto"/>
              <w:right w:val="single" w:sz="4" w:space="0" w:color="auto"/>
            </w:tcBorders>
            <w:shd w:val="clear" w:color="auto" w:fill="auto"/>
            <w:vAlign w:val="center"/>
            <w:hideMark/>
          </w:tcPr>
          <w:p w14:paraId="09F7C8EB" w14:textId="77777777" w:rsidR="0027501B" w:rsidRPr="0027501B" w:rsidRDefault="0027501B" w:rsidP="0027501B">
            <w:pPr>
              <w:jc w:val="center"/>
              <w:rPr>
                <w:color w:val="000000"/>
              </w:rPr>
            </w:pPr>
            <w:r w:rsidRPr="0027501B">
              <w:rPr>
                <w:color w:val="000000"/>
              </w:rPr>
              <w:t>4</w:t>
            </w:r>
          </w:p>
        </w:tc>
        <w:tc>
          <w:tcPr>
            <w:tcW w:w="1059" w:type="dxa"/>
            <w:tcBorders>
              <w:top w:val="nil"/>
              <w:left w:val="nil"/>
              <w:bottom w:val="single" w:sz="4" w:space="0" w:color="auto"/>
              <w:right w:val="single" w:sz="4" w:space="0" w:color="auto"/>
            </w:tcBorders>
            <w:shd w:val="clear" w:color="auto" w:fill="auto"/>
            <w:vAlign w:val="center"/>
            <w:hideMark/>
          </w:tcPr>
          <w:p w14:paraId="01E39420" w14:textId="77777777" w:rsidR="0027501B" w:rsidRPr="0027501B" w:rsidRDefault="0027501B" w:rsidP="0027501B">
            <w:pPr>
              <w:jc w:val="center"/>
              <w:rPr>
                <w:color w:val="000000"/>
              </w:rPr>
            </w:pPr>
            <w:r w:rsidRPr="0027501B">
              <w:rPr>
                <w:color w:val="000000"/>
                <w:lang w:val="en-US"/>
              </w:rPr>
              <w:t>4</w:t>
            </w:r>
          </w:p>
        </w:tc>
        <w:tc>
          <w:tcPr>
            <w:tcW w:w="718" w:type="dxa"/>
            <w:tcBorders>
              <w:top w:val="nil"/>
              <w:left w:val="nil"/>
              <w:bottom w:val="single" w:sz="4" w:space="0" w:color="auto"/>
              <w:right w:val="single" w:sz="4" w:space="0" w:color="auto"/>
            </w:tcBorders>
            <w:shd w:val="clear" w:color="auto" w:fill="auto"/>
            <w:vAlign w:val="center"/>
            <w:hideMark/>
          </w:tcPr>
          <w:p w14:paraId="12B63E4F" w14:textId="77777777" w:rsidR="0027501B" w:rsidRPr="0027501B" w:rsidRDefault="0027501B" w:rsidP="0027501B">
            <w:pPr>
              <w:jc w:val="center"/>
              <w:rPr>
                <w:color w:val="000000"/>
              </w:rPr>
            </w:pPr>
            <w:r w:rsidRPr="0027501B">
              <w:rPr>
                <w:color w:val="000000"/>
                <w:lang w:val="en-US"/>
              </w:rPr>
              <w:t>8</w:t>
            </w:r>
          </w:p>
        </w:tc>
        <w:tc>
          <w:tcPr>
            <w:tcW w:w="4203" w:type="dxa"/>
            <w:tcBorders>
              <w:top w:val="nil"/>
              <w:left w:val="nil"/>
              <w:bottom w:val="single" w:sz="4" w:space="0" w:color="auto"/>
              <w:right w:val="single" w:sz="4" w:space="0" w:color="auto"/>
            </w:tcBorders>
            <w:shd w:val="clear" w:color="auto" w:fill="auto"/>
            <w:vAlign w:val="center"/>
            <w:hideMark/>
          </w:tcPr>
          <w:p w14:paraId="74811665" w14:textId="77777777" w:rsidR="0027501B" w:rsidRPr="0027501B" w:rsidRDefault="0027501B" w:rsidP="0027501B">
            <w:pPr>
              <w:rPr>
                <w:color w:val="000000"/>
                <w:lang w:val="en-US"/>
              </w:rPr>
            </w:pPr>
            <w:r w:rsidRPr="0027501B">
              <w:rPr>
                <w:color w:val="000000"/>
                <w:lang w:val="en-GB"/>
              </w:rPr>
              <w:t>be able to construct Budget Constraint and Utility, Total and Marginal Utility, define Unconstrained Choice, Law of Diminishing Marginal Utility, Constrained Choice, Utility Maximizing Rule</w:t>
            </w:r>
          </w:p>
        </w:tc>
      </w:tr>
      <w:tr w:rsidR="0027501B" w:rsidRPr="00822716" w14:paraId="6317D21D" w14:textId="77777777" w:rsidTr="0027501B">
        <w:trPr>
          <w:trHeight w:val="136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4EF5466D" w14:textId="77777777" w:rsidR="0027501B" w:rsidRPr="0027501B" w:rsidRDefault="0027501B" w:rsidP="0027501B">
            <w:pPr>
              <w:jc w:val="center"/>
              <w:rPr>
                <w:color w:val="000000"/>
              </w:rPr>
            </w:pPr>
            <w:r w:rsidRPr="0027501B">
              <w:rPr>
                <w:color w:val="000000"/>
                <w:lang w:val="en-GB"/>
              </w:rPr>
              <w:t>6.</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329BB1BE" w14:textId="77777777" w:rsidR="0027501B" w:rsidRPr="0027501B" w:rsidRDefault="0027501B" w:rsidP="0027501B">
            <w:pPr>
              <w:rPr>
                <w:color w:val="000000"/>
                <w:lang w:val="en-US"/>
              </w:rPr>
            </w:pPr>
            <w:r w:rsidRPr="0027501B">
              <w:rPr>
                <w:color w:val="000000"/>
                <w:lang w:val="en-US"/>
              </w:rPr>
              <w:t>Producer Theory: Revenue and Costs</w:t>
            </w:r>
          </w:p>
        </w:tc>
        <w:tc>
          <w:tcPr>
            <w:tcW w:w="876" w:type="dxa"/>
            <w:tcBorders>
              <w:top w:val="nil"/>
              <w:left w:val="nil"/>
              <w:bottom w:val="single" w:sz="4" w:space="0" w:color="auto"/>
              <w:right w:val="single" w:sz="4" w:space="0" w:color="auto"/>
            </w:tcBorders>
            <w:shd w:val="clear" w:color="auto" w:fill="auto"/>
            <w:vAlign w:val="center"/>
            <w:hideMark/>
          </w:tcPr>
          <w:p w14:paraId="19FEA051" w14:textId="77777777" w:rsidR="0027501B" w:rsidRPr="0027501B" w:rsidRDefault="0027501B" w:rsidP="0027501B">
            <w:pPr>
              <w:jc w:val="center"/>
              <w:rPr>
                <w:color w:val="000000"/>
              </w:rPr>
            </w:pPr>
            <w:r w:rsidRPr="0027501B">
              <w:rPr>
                <w:color w:val="000000"/>
                <w:lang w:val="en-US"/>
              </w:rPr>
              <w:t>16</w:t>
            </w:r>
          </w:p>
        </w:tc>
        <w:tc>
          <w:tcPr>
            <w:tcW w:w="1078" w:type="dxa"/>
            <w:tcBorders>
              <w:top w:val="nil"/>
              <w:left w:val="nil"/>
              <w:bottom w:val="single" w:sz="4" w:space="0" w:color="auto"/>
              <w:right w:val="single" w:sz="4" w:space="0" w:color="auto"/>
            </w:tcBorders>
            <w:shd w:val="clear" w:color="auto" w:fill="auto"/>
            <w:vAlign w:val="center"/>
            <w:hideMark/>
          </w:tcPr>
          <w:p w14:paraId="5858F22E" w14:textId="77777777" w:rsidR="0027501B" w:rsidRPr="0027501B" w:rsidRDefault="0027501B" w:rsidP="0027501B">
            <w:pPr>
              <w:jc w:val="center"/>
              <w:rPr>
                <w:color w:val="000000"/>
              </w:rPr>
            </w:pPr>
            <w:r w:rsidRPr="0027501B">
              <w:rPr>
                <w:color w:val="000000"/>
                <w:lang w:val="en-US"/>
              </w:rPr>
              <w:t>2</w:t>
            </w:r>
          </w:p>
        </w:tc>
        <w:tc>
          <w:tcPr>
            <w:tcW w:w="1059" w:type="dxa"/>
            <w:tcBorders>
              <w:top w:val="nil"/>
              <w:left w:val="nil"/>
              <w:bottom w:val="single" w:sz="4" w:space="0" w:color="auto"/>
              <w:right w:val="single" w:sz="4" w:space="0" w:color="auto"/>
            </w:tcBorders>
            <w:shd w:val="clear" w:color="auto" w:fill="auto"/>
            <w:vAlign w:val="center"/>
            <w:hideMark/>
          </w:tcPr>
          <w:p w14:paraId="674FB5BC" w14:textId="77777777" w:rsidR="0027501B" w:rsidRPr="0027501B" w:rsidRDefault="0027501B" w:rsidP="0027501B">
            <w:pPr>
              <w:jc w:val="center"/>
              <w:rPr>
                <w:color w:val="000000"/>
              </w:rPr>
            </w:pPr>
            <w:r w:rsidRPr="0027501B">
              <w:rPr>
                <w:color w:val="000000"/>
                <w:lang w:val="en-US"/>
              </w:rPr>
              <w:t>4</w:t>
            </w:r>
          </w:p>
        </w:tc>
        <w:tc>
          <w:tcPr>
            <w:tcW w:w="718" w:type="dxa"/>
            <w:tcBorders>
              <w:top w:val="nil"/>
              <w:left w:val="nil"/>
              <w:bottom w:val="single" w:sz="4" w:space="0" w:color="auto"/>
              <w:right w:val="single" w:sz="4" w:space="0" w:color="auto"/>
            </w:tcBorders>
            <w:shd w:val="clear" w:color="auto" w:fill="auto"/>
            <w:vAlign w:val="center"/>
            <w:hideMark/>
          </w:tcPr>
          <w:p w14:paraId="77FBE421" w14:textId="77777777" w:rsidR="0027501B" w:rsidRPr="0027501B" w:rsidRDefault="0027501B" w:rsidP="0027501B">
            <w:pPr>
              <w:jc w:val="center"/>
              <w:rPr>
                <w:color w:val="000000"/>
              </w:rPr>
            </w:pPr>
            <w:r w:rsidRPr="0027501B">
              <w:rPr>
                <w:color w:val="000000"/>
                <w:lang w:val="en-US"/>
              </w:rPr>
              <w:t>8</w:t>
            </w:r>
          </w:p>
        </w:tc>
        <w:tc>
          <w:tcPr>
            <w:tcW w:w="4203" w:type="dxa"/>
            <w:tcBorders>
              <w:top w:val="nil"/>
              <w:left w:val="nil"/>
              <w:bottom w:val="single" w:sz="4" w:space="0" w:color="auto"/>
              <w:right w:val="single" w:sz="4" w:space="0" w:color="auto"/>
            </w:tcBorders>
            <w:shd w:val="clear" w:color="auto" w:fill="auto"/>
            <w:vAlign w:val="center"/>
            <w:hideMark/>
          </w:tcPr>
          <w:p w14:paraId="156BC957" w14:textId="77777777" w:rsidR="0027501B" w:rsidRPr="0027501B" w:rsidRDefault="0027501B" w:rsidP="0027501B">
            <w:pPr>
              <w:rPr>
                <w:color w:val="000000"/>
                <w:lang w:val="en-US"/>
              </w:rPr>
            </w:pPr>
            <w:r w:rsidRPr="0027501B">
              <w:rPr>
                <w:color w:val="000000"/>
                <w:lang w:val="en-GB"/>
              </w:rPr>
              <w:t>be able to calculate Accounting and Economic Profit, define Explicit and Implicit Costs, apply Short Run and Long Run analysis</w:t>
            </w:r>
          </w:p>
        </w:tc>
      </w:tr>
      <w:tr w:rsidR="0027501B" w:rsidRPr="00822716" w14:paraId="2DB2A45E" w14:textId="77777777" w:rsidTr="0027501B">
        <w:trPr>
          <w:trHeight w:val="136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23E495A1" w14:textId="77777777" w:rsidR="0027501B" w:rsidRPr="0027501B" w:rsidRDefault="0027501B" w:rsidP="0027501B">
            <w:pPr>
              <w:jc w:val="center"/>
              <w:rPr>
                <w:color w:val="000000"/>
              </w:rPr>
            </w:pPr>
            <w:r w:rsidRPr="0027501B">
              <w:rPr>
                <w:color w:val="000000"/>
                <w:lang w:val="en-GB"/>
              </w:rPr>
              <w:t>7.</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134CF4F8" w14:textId="0D534124" w:rsidR="0027501B" w:rsidRPr="0027501B" w:rsidRDefault="00B91C4F" w:rsidP="0027501B">
            <w:pPr>
              <w:rPr>
                <w:color w:val="000000"/>
                <w:lang w:val="en-US"/>
              </w:rPr>
            </w:pPr>
            <w:r w:rsidRPr="00573184">
              <w:rPr>
                <w:bCs/>
                <w:lang w:val="en-US"/>
              </w:rPr>
              <w:t xml:space="preserve">Short-Run and Long-Run. </w:t>
            </w:r>
            <w:r w:rsidR="0027501B" w:rsidRPr="0027501B">
              <w:rPr>
                <w:color w:val="000000"/>
                <w:lang w:val="en-US"/>
              </w:rPr>
              <w:t>The Firm in Perfect Competition</w:t>
            </w:r>
          </w:p>
        </w:tc>
        <w:tc>
          <w:tcPr>
            <w:tcW w:w="876" w:type="dxa"/>
            <w:tcBorders>
              <w:top w:val="nil"/>
              <w:left w:val="nil"/>
              <w:bottom w:val="single" w:sz="4" w:space="0" w:color="auto"/>
              <w:right w:val="single" w:sz="4" w:space="0" w:color="auto"/>
            </w:tcBorders>
            <w:shd w:val="clear" w:color="auto" w:fill="auto"/>
            <w:vAlign w:val="center"/>
            <w:hideMark/>
          </w:tcPr>
          <w:p w14:paraId="0A5E7968" w14:textId="77777777" w:rsidR="0027501B" w:rsidRPr="0027501B" w:rsidRDefault="0027501B" w:rsidP="0027501B">
            <w:pPr>
              <w:jc w:val="center"/>
              <w:rPr>
                <w:color w:val="000000"/>
              </w:rPr>
            </w:pPr>
            <w:r w:rsidRPr="0027501B">
              <w:rPr>
                <w:color w:val="000000"/>
                <w:lang w:val="en-US"/>
              </w:rPr>
              <w:t>16</w:t>
            </w:r>
          </w:p>
        </w:tc>
        <w:tc>
          <w:tcPr>
            <w:tcW w:w="1078" w:type="dxa"/>
            <w:tcBorders>
              <w:top w:val="nil"/>
              <w:left w:val="nil"/>
              <w:bottom w:val="single" w:sz="4" w:space="0" w:color="auto"/>
              <w:right w:val="single" w:sz="4" w:space="0" w:color="auto"/>
            </w:tcBorders>
            <w:shd w:val="clear" w:color="auto" w:fill="auto"/>
            <w:vAlign w:val="center"/>
            <w:hideMark/>
          </w:tcPr>
          <w:p w14:paraId="65643DCE" w14:textId="77777777" w:rsidR="0027501B" w:rsidRPr="0027501B" w:rsidRDefault="0027501B" w:rsidP="0027501B">
            <w:pPr>
              <w:jc w:val="center"/>
              <w:rPr>
                <w:color w:val="000000"/>
              </w:rPr>
            </w:pPr>
            <w:r w:rsidRPr="0027501B">
              <w:rPr>
                <w:color w:val="000000"/>
                <w:lang w:val="en-US"/>
              </w:rPr>
              <w:t>2</w:t>
            </w:r>
          </w:p>
        </w:tc>
        <w:tc>
          <w:tcPr>
            <w:tcW w:w="1059" w:type="dxa"/>
            <w:tcBorders>
              <w:top w:val="nil"/>
              <w:left w:val="nil"/>
              <w:bottom w:val="single" w:sz="4" w:space="0" w:color="auto"/>
              <w:right w:val="single" w:sz="4" w:space="0" w:color="auto"/>
            </w:tcBorders>
            <w:shd w:val="clear" w:color="auto" w:fill="auto"/>
            <w:vAlign w:val="center"/>
            <w:hideMark/>
          </w:tcPr>
          <w:p w14:paraId="51A3FC6C" w14:textId="77777777" w:rsidR="0027501B" w:rsidRPr="0027501B" w:rsidRDefault="0027501B" w:rsidP="0027501B">
            <w:pPr>
              <w:jc w:val="center"/>
              <w:rPr>
                <w:color w:val="000000"/>
              </w:rPr>
            </w:pPr>
            <w:r w:rsidRPr="0027501B">
              <w:rPr>
                <w:color w:val="000000"/>
                <w:lang w:val="en-US"/>
              </w:rPr>
              <w:t>4</w:t>
            </w:r>
          </w:p>
        </w:tc>
        <w:tc>
          <w:tcPr>
            <w:tcW w:w="718" w:type="dxa"/>
            <w:tcBorders>
              <w:top w:val="nil"/>
              <w:left w:val="nil"/>
              <w:bottom w:val="single" w:sz="4" w:space="0" w:color="auto"/>
              <w:right w:val="single" w:sz="4" w:space="0" w:color="auto"/>
            </w:tcBorders>
            <w:shd w:val="clear" w:color="auto" w:fill="auto"/>
            <w:vAlign w:val="center"/>
            <w:hideMark/>
          </w:tcPr>
          <w:p w14:paraId="1B17AD5A" w14:textId="77777777" w:rsidR="0027501B" w:rsidRPr="0027501B" w:rsidRDefault="0027501B" w:rsidP="0027501B">
            <w:pPr>
              <w:jc w:val="center"/>
              <w:rPr>
                <w:color w:val="000000"/>
              </w:rPr>
            </w:pPr>
            <w:r w:rsidRPr="0027501B">
              <w:rPr>
                <w:color w:val="000000"/>
                <w:lang w:val="en-US"/>
              </w:rPr>
              <w:t>8</w:t>
            </w:r>
          </w:p>
        </w:tc>
        <w:tc>
          <w:tcPr>
            <w:tcW w:w="4203" w:type="dxa"/>
            <w:tcBorders>
              <w:top w:val="nil"/>
              <w:left w:val="nil"/>
              <w:bottom w:val="single" w:sz="4" w:space="0" w:color="auto"/>
              <w:right w:val="single" w:sz="4" w:space="0" w:color="auto"/>
            </w:tcBorders>
            <w:shd w:val="clear" w:color="auto" w:fill="auto"/>
            <w:vAlign w:val="center"/>
            <w:hideMark/>
          </w:tcPr>
          <w:p w14:paraId="766221AB" w14:textId="77777777" w:rsidR="0027501B" w:rsidRPr="0027501B" w:rsidRDefault="0027501B" w:rsidP="0027501B">
            <w:pPr>
              <w:rPr>
                <w:color w:val="000000"/>
                <w:lang w:val="en-US"/>
              </w:rPr>
            </w:pPr>
            <w:r w:rsidRPr="0027501B">
              <w:rPr>
                <w:color w:val="000000"/>
                <w:lang w:val="en-US"/>
              </w:rPr>
              <w:t>be able to define structural characteristics, Demand, Profit Maximization, Short-Run Profits, Decision to Shut Down, Long-Run Adjustment</w:t>
            </w:r>
          </w:p>
        </w:tc>
      </w:tr>
      <w:tr w:rsidR="0027501B" w:rsidRPr="00822716" w14:paraId="62C32BB0" w14:textId="77777777" w:rsidTr="0027501B">
        <w:trPr>
          <w:trHeight w:val="170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39587EBE" w14:textId="77777777" w:rsidR="0027501B" w:rsidRPr="0027501B" w:rsidRDefault="0027501B" w:rsidP="0027501B">
            <w:pPr>
              <w:jc w:val="center"/>
              <w:rPr>
                <w:color w:val="000000"/>
              </w:rPr>
            </w:pPr>
            <w:r w:rsidRPr="0027501B">
              <w:rPr>
                <w:color w:val="000000"/>
                <w:lang w:val="en-GB"/>
              </w:rPr>
              <w:t>8.</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13031BA3" w14:textId="77777777" w:rsidR="0027501B" w:rsidRPr="0027501B" w:rsidRDefault="0027501B" w:rsidP="0027501B">
            <w:pPr>
              <w:rPr>
                <w:color w:val="000000"/>
              </w:rPr>
            </w:pPr>
            <w:r w:rsidRPr="0027501B">
              <w:rPr>
                <w:color w:val="000000"/>
                <w:lang w:val="en-US"/>
              </w:rPr>
              <w:t>Monopoly and Monopolistic Competition</w:t>
            </w:r>
          </w:p>
        </w:tc>
        <w:tc>
          <w:tcPr>
            <w:tcW w:w="876" w:type="dxa"/>
            <w:tcBorders>
              <w:top w:val="nil"/>
              <w:left w:val="nil"/>
              <w:bottom w:val="single" w:sz="4" w:space="0" w:color="auto"/>
              <w:right w:val="single" w:sz="4" w:space="0" w:color="auto"/>
            </w:tcBorders>
            <w:shd w:val="clear" w:color="auto" w:fill="auto"/>
            <w:vAlign w:val="center"/>
            <w:hideMark/>
          </w:tcPr>
          <w:p w14:paraId="7948032B" w14:textId="77777777" w:rsidR="0027501B" w:rsidRPr="0027501B" w:rsidRDefault="0027501B" w:rsidP="0027501B">
            <w:pPr>
              <w:jc w:val="center"/>
              <w:rPr>
                <w:color w:val="000000"/>
              </w:rPr>
            </w:pPr>
            <w:r w:rsidRPr="0027501B">
              <w:rPr>
                <w:color w:val="000000"/>
              </w:rPr>
              <w:t>8</w:t>
            </w:r>
          </w:p>
        </w:tc>
        <w:tc>
          <w:tcPr>
            <w:tcW w:w="1078" w:type="dxa"/>
            <w:tcBorders>
              <w:top w:val="nil"/>
              <w:left w:val="nil"/>
              <w:bottom w:val="single" w:sz="4" w:space="0" w:color="auto"/>
              <w:right w:val="single" w:sz="4" w:space="0" w:color="auto"/>
            </w:tcBorders>
            <w:shd w:val="clear" w:color="auto" w:fill="auto"/>
            <w:vAlign w:val="center"/>
            <w:hideMark/>
          </w:tcPr>
          <w:p w14:paraId="5AAE8959" w14:textId="77777777" w:rsidR="0027501B" w:rsidRPr="0027501B" w:rsidRDefault="0027501B" w:rsidP="0027501B">
            <w:pPr>
              <w:jc w:val="center"/>
              <w:rPr>
                <w:color w:val="000000"/>
              </w:rPr>
            </w:pPr>
            <w:r w:rsidRPr="0027501B">
              <w:rPr>
                <w:color w:val="000000"/>
              </w:rPr>
              <w:t>2</w:t>
            </w:r>
          </w:p>
        </w:tc>
        <w:tc>
          <w:tcPr>
            <w:tcW w:w="1059" w:type="dxa"/>
            <w:tcBorders>
              <w:top w:val="nil"/>
              <w:left w:val="nil"/>
              <w:bottom w:val="single" w:sz="4" w:space="0" w:color="auto"/>
              <w:right w:val="single" w:sz="4" w:space="0" w:color="auto"/>
            </w:tcBorders>
            <w:shd w:val="clear" w:color="auto" w:fill="auto"/>
            <w:vAlign w:val="center"/>
            <w:hideMark/>
          </w:tcPr>
          <w:p w14:paraId="74D7F791" w14:textId="77777777" w:rsidR="0027501B" w:rsidRPr="0027501B" w:rsidRDefault="0027501B" w:rsidP="0027501B">
            <w:pPr>
              <w:jc w:val="center"/>
              <w:rPr>
                <w:color w:val="000000"/>
              </w:rPr>
            </w:pPr>
            <w:r w:rsidRPr="0027501B">
              <w:rPr>
                <w:color w:val="000000"/>
                <w:lang w:val="en-US"/>
              </w:rPr>
              <w:t>2</w:t>
            </w:r>
          </w:p>
        </w:tc>
        <w:tc>
          <w:tcPr>
            <w:tcW w:w="718" w:type="dxa"/>
            <w:tcBorders>
              <w:top w:val="nil"/>
              <w:left w:val="nil"/>
              <w:bottom w:val="single" w:sz="4" w:space="0" w:color="auto"/>
              <w:right w:val="single" w:sz="4" w:space="0" w:color="auto"/>
            </w:tcBorders>
            <w:shd w:val="clear" w:color="auto" w:fill="auto"/>
            <w:vAlign w:val="center"/>
            <w:hideMark/>
          </w:tcPr>
          <w:p w14:paraId="1C416685" w14:textId="77777777" w:rsidR="0027501B" w:rsidRPr="0027501B" w:rsidRDefault="0027501B" w:rsidP="0027501B">
            <w:pPr>
              <w:jc w:val="center"/>
              <w:rPr>
                <w:color w:val="000000"/>
              </w:rPr>
            </w:pPr>
            <w:r w:rsidRPr="0027501B">
              <w:rPr>
                <w:color w:val="000000"/>
              </w:rPr>
              <w:t>4</w:t>
            </w:r>
          </w:p>
        </w:tc>
        <w:tc>
          <w:tcPr>
            <w:tcW w:w="4203" w:type="dxa"/>
            <w:tcBorders>
              <w:top w:val="nil"/>
              <w:left w:val="nil"/>
              <w:bottom w:val="single" w:sz="4" w:space="0" w:color="auto"/>
              <w:right w:val="single" w:sz="4" w:space="0" w:color="auto"/>
            </w:tcBorders>
            <w:shd w:val="clear" w:color="auto" w:fill="auto"/>
            <w:vAlign w:val="center"/>
            <w:hideMark/>
          </w:tcPr>
          <w:p w14:paraId="1406C513" w14:textId="77777777" w:rsidR="0027501B" w:rsidRPr="0027501B" w:rsidRDefault="0027501B" w:rsidP="0027501B">
            <w:pPr>
              <w:rPr>
                <w:color w:val="000000"/>
                <w:lang w:val="en-US"/>
              </w:rPr>
            </w:pPr>
            <w:r w:rsidRPr="0027501B">
              <w:rPr>
                <w:color w:val="000000"/>
                <w:lang w:val="en-US"/>
              </w:rPr>
              <w:t>be able to define structural characteristics of Monopoly and Monopolistic competition, Monopoly Demand, Profit Maximization, Efficiency Analysis, solve problems on Price Discrimination</w:t>
            </w:r>
          </w:p>
        </w:tc>
      </w:tr>
      <w:tr w:rsidR="0027501B" w:rsidRPr="00822716" w14:paraId="552B2A38" w14:textId="77777777" w:rsidTr="0027501B">
        <w:trPr>
          <w:trHeight w:val="102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746FEB35" w14:textId="77777777" w:rsidR="0027501B" w:rsidRPr="0027501B" w:rsidRDefault="0027501B" w:rsidP="0027501B">
            <w:pPr>
              <w:jc w:val="center"/>
              <w:rPr>
                <w:color w:val="000000"/>
              </w:rPr>
            </w:pPr>
            <w:r w:rsidRPr="0027501B">
              <w:rPr>
                <w:color w:val="000000"/>
                <w:lang w:val="en-GB"/>
              </w:rPr>
              <w:lastRenderedPageBreak/>
              <w:t>9.</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049F3C28" w14:textId="77777777" w:rsidR="0027501B" w:rsidRPr="0027501B" w:rsidRDefault="0027501B" w:rsidP="0027501B">
            <w:pPr>
              <w:rPr>
                <w:color w:val="000000"/>
              </w:rPr>
            </w:pPr>
            <w:r w:rsidRPr="0027501B">
              <w:rPr>
                <w:color w:val="000000"/>
                <w:lang w:val="en-US"/>
              </w:rPr>
              <w:t>Oligopoly</w:t>
            </w:r>
          </w:p>
        </w:tc>
        <w:tc>
          <w:tcPr>
            <w:tcW w:w="876" w:type="dxa"/>
            <w:tcBorders>
              <w:top w:val="nil"/>
              <w:left w:val="nil"/>
              <w:bottom w:val="single" w:sz="4" w:space="0" w:color="auto"/>
              <w:right w:val="single" w:sz="4" w:space="0" w:color="auto"/>
            </w:tcBorders>
            <w:shd w:val="clear" w:color="auto" w:fill="auto"/>
            <w:vAlign w:val="center"/>
            <w:hideMark/>
          </w:tcPr>
          <w:p w14:paraId="6BD36D39" w14:textId="77777777" w:rsidR="0027501B" w:rsidRPr="0027501B" w:rsidRDefault="0027501B" w:rsidP="0027501B">
            <w:pPr>
              <w:jc w:val="center"/>
              <w:rPr>
                <w:color w:val="000000"/>
              </w:rPr>
            </w:pPr>
            <w:r w:rsidRPr="0027501B">
              <w:rPr>
                <w:color w:val="000000"/>
                <w:lang w:val="en-US"/>
              </w:rPr>
              <w:t>16</w:t>
            </w:r>
          </w:p>
        </w:tc>
        <w:tc>
          <w:tcPr>
            <w:tcW w:w="1078" w:type="dxa"/>
            <w:tcBorders>
              <w:top w:val="nil"/>
              <w:left w:val="nil"/>
              <w:bottom w:val="single" w:sz="4" w:space="0" w:color="auto"/>
              <w:right w:val="single" w:sz="4" w:space="0" w:color="auto"/>
            </w:tcBorders>
            <w:shd w:val="clear" w:color="auto" w:fill="auto"/>
            <w:vAlign w:val="center"/>
            <w:hideMark/>
          </w:tcPr>
          <w:p w14:paraId="2912015E" w14:textId="77777777" w:rsidR="0027501B" w:rsidRPr="0027501B" w:rsidRDefault="0027501B" w:rsidP="0027501B">
            <w:pPr>
              <w:jc w:val="center"/>
              <w:rPr>
                <w:color w:val="000000"/>
              </w:rPr>
            </w:pPr>
            <w:r w:rsidRPr="0027501B">
              <w:rPr>
                <w:color w:val="000000"/>
                <w:lang w:val="en-US"/>
              </w:rPr>
              <w:t>4</w:t>
            </w:r>
          </w:p>
        </w:tc>
        <w:tc>
          <w:tcPr>
            <w:tcW w:w="1059" w:type="dxa"/>
            <w:tcBorders>
              <w:top w:val="nil"/>
              <w:left w:val="nil"/>
              <w:bottom w:val="single" w:sz="4" w:space="0" w:color="auto"/>
              <w:right w:val="single" w:sz="4" w:space="0" w:color="auto"/>
            </w:tcBorders>
            <w:shd w:val="clear" w:color="auto" w:fill="auto"/>
            <w:vAlign w:val="center"/>
            <w:hideMark/>
          </w:tcPr>
          <w:p w14:paraId="32CB4F16" w14:textId="77777777" w:rsidR="0027501B" w:rsidRPr="0027501B" w:rsidRDefault="0027501B" w:rsidP="0027501B">
            <w:pPr>
              <w:jc w:val="center"/>
              <w:rPr>
                <w:color w:val="000000"/>
              </w:rPr>
            </w:pPr>
            <w:r w:rsidRPr="0027501B">
              <w:rPr>
                <w:color w:val="000000"/>
                <w:lang w:val="en-US"/>
              </w:rPr>
              <w:t>4</w:t>
            </w:r>
          </w:p>
        </w:tc>
        <w:tc>
          <w:tcPr>
            <w:tcW w:w="718" w:type="dxa"/>
            <w:tcBorders>
              <w:top w:val="nil"/>
              <w:left w:val="nil"/>
              <w:bottom w:val="single" w:sz="4" w:space="0" w:color="auto"/>
              <w:right w:val="single" w:sz="4" w:space="0" w:color="auto"/>
            </w:tcBorders>
            <w:shd w:val="clear" w:color="auto" w:fill="auto"/>
            <w:vAlign w:val="center"/>
            <w:hideMark/>
          </w:tcPr>
          <w:p w14:paraId="3CA5D3F6" w14:textId="77777777" w:rsidR="0027501B" w:rsidRPr="0027501B" w:rsidRDefault="0027501B" w:rsidP="0027501B">
            <w:pPr>
              <w:jc w:val="center"/>
              <w:rPr>
                <w:color w:val="000000"/>
              </w:rPr>
            </w:pPr>
            <w:r w:rsidRPr="0027501B">
              <w:rPr>
                <w:color w:val="000000"/>
                <w:lang w:val="en-US"/>
              </w:rPr>
              <w:t>8</w:t>
            </w:r>
          </w:p>
        </w:tc>
        <w:tc>
          <w:tcPr>
            <w:tcW w:w="4203" w:type="dxa"/>
            <w:tcBorders>
              <w:top w:val="nil"/>
              <w:left w:val="nil"/>
              <w:bottom w:val="single" w:sz="4" w:space="0" w:color="auto"/>
              <w:right w:val="single" w:sz="4" w:space="0" w:color="auto"/>
            </w:tcBorders>
            <w:shd w:val="clear" w:color="auto" w:fill="auto"/>
            <w:vAlign w:val="center"/>
            <w:hideMark/>
          </w:tcPr>
          <w:p w14:paraId="40C15D75" w14:textId="77777777" w:rsidR="0027501B" w:rsidRPr="0027501B" w:rsidRDefault="0027501B" w:rsidP="0027501B">
            <w:pPr>
              <w:rPr>
                <w:color w:val="000000"/>
                <w:lang w:val="en-US"/>
              </w:rPr>
            </w:pPr>
            <w:r w:rsidRPr="0027501B">
              <w:rPr>
                <w:color w:val="000000"/>
                <w:lang w:val="en-US"/>
              </w:rPr>
              <w:t>be able to define structural characteristics, Industry Concentration, Prisoners’ Dilemma, Collusion</w:t>
            </w:r>
          </w:p>
        </w:tc>
      </w:tr>
      <w:tr w:rsidR="0027501B" w:rsidRPr="00822716" w14:paraId="35FCBF81" w14:textId="77777777" w:rsidTr="0027501B">
        <w:trPr>
          <w:trHeight w:val="170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73FF8294" w14:textId="77777777" w:rsidR="0027501B" w:rsidRPr="0027501B" w:rsidRDefault="0027501B" w:rsidP="0027501B">
            <w:pPr>
              <w:jc w:val="center"/>
              <w:rPr>
                <w:color w:val="000000"/>
              </w:rPr>
            </w:pPr>
            <w:r w:rsidRPr="0027501B">
              <w:rPr>
                <w:color w:val="000000"/>
                <w:lang w:val="en-GB"/>
              </w:rPr>
              <w:t>10.</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2C41589C" w14:textId="77777777" w:rsidR="0027501B" w:rsidRPr="0027501B" w:rsidRDefault="0027501B" w:rsidP="0027501B">
            <w:pPr>
              <w:rPr>
                <w:color w:val="000000"/>
              </w:rPr>
            </w:pPr>
            <w:r w:rsidRPr="0027501B">
              <w:rPr>
                <w:color w:val="000000"/>
                <w:lang w:val="en-US"/>
              </w:rPr>
              <w:t>Factor Markets: Labor Market</w:t>
            </w:r>
          </w:p>
        </w:tc>
        <w:tc>
          <w:tcPr>
            <w:tcW w:w="876" w:type="dxa"/>
            <w:tcBorders>
              <w:top w:val="nil"/>
              <w:left w:val="nil"/>
              <w:bottom w:val="single" w:sz="4" w:space="0" w:color="auto"/>
              <w:right w:val="single" w:sz="4" w:space="0" w:color="auto"/>
            </w:tcBorders>
            <w:shd w:val="clear" w:color="auto" w:fill="auto"/>
            <w:vAlign w:val="center"/>
            <w:hideMark/>
          </w:tcPr>
          <w:p w14:paraId="61F1216D" w14:textId="77777777" w:rsidR="0027501B" w:rsidRPr="0027501B" w:rsidRDefault="0027501B" w:rsidP="0027501B">
            <w:pPr>
              <w:jc w:val="center"/>
              <w:rPr>
                <w:color w:val="000000"/>
              </w:rPr>
            </w:pPr>
            <w:r w:rsidRPr="0027501B">
              <w:rPr>
                <w:color w:val="000000"/>
              </w:rPr>
              <w:t>8</w:t>
            </w:r>
          </w:p>
        </w:tc>
        <w:tc>
          <w:tcPr>
            <w:tcW w:w="1078" w:type="dxa"/>
            <w:tcBorders>
              <w:top w:val="nil"/>
              <w:left w:val="nil"/>
              <w:bottom w:val="single" w:sz="4" w:space="0" w:color="auto"/>
              <w:right w:val="single" w:sz="4" w:space="0" w:color="auto"/>
            </w:tcBorders>
            <w:shd w:val="clear" w:color="auto" w:fill="auto"/>
            <w:vAlign w:val="center"/>
            <w:hideMark/>
          </w:tcPr>
          <w:p w14:paraId="7A9C3ABF" w14:textId="77777777" w:rsidR="0027501B" w:rsidRPr="0027501B" w:rsidRDefault="0027501B" w:rsidP="0027501B">
            <w:pPr>
              <w:jc w:val="center"/>
              <w:rPr>
                <w:color w:val="000000"/>
              </w:rPr>
            </w:pPr>
            <w:r w:rsidRPr="0027501B">
              <w:rPr>
                <w:color w:val="000000"/>
                <w:lang w:val="en-US"/>
              </w:rPr>
              <w:t>4</w:t>
            </w:r>
          </w:p>
        </w:tc>
        <w:tc>
          <w:tcPr>
            <w:tcW w:w="1059" w:type="dxa"/>
            <w:tcBorders>
              <w:top w:val="nil"/>
              <w:left w:val="nil"/>
              <w:bottom w:val="single" w:sz="4" w:space="0" w:color="auto"/>
              <w:right w:val="single" w:sz="4" w:space="0" w:color="auto"/>
            </w:tcBorders>
            <w:shd w:val="clear" w:color="auto" w:fill="auto"/>
            <w:vAlign w:val="center"/>
            <w:hideMark/>
          </w:tcPr>
          <w:p w14:paraId="56869DA8" w14:textId="77777777" w:rsidR="0027501B" w:rsidRPr="0027501B" w:rsidRDefault="0027501B" w:rsidP="0027501B">
            <w:pPr>
              <w:jc w:val="center"/>
              <w:rPr>
                <w:color w:val="000000"/>
              </w:rPr>
            </w:pPr>
            <w:r w:rsidRPr="0027501B">
              <w:rPr>
                <w:color w:val="000000"/>
              </w:rPr>
              <w:t>2</w:t>
            </w:r>
          </w:p>
        </w:tc>
        <w:tc>
          <w:tcPr>
            <w:tcW w:w="718" w:type="dxa"/>
            <w:tcBorders>
              <w:top w:val="nil"/>
              <w:left w:val="nil"/>
              <w:bottom w:val="single" w:sz="4" w:space="0" w:color="auto"/>
              <w:right w:val="single" w:sz="4" w:space="0" w:color="auto"/>
            </w:tcBorders>
            <w:shd w:val="clear" w:color="auto" w:fill="auto"/>
            <w:vAlign w:val="center"/>
            <w:hideMark/>
          </w:tcPr>
          <w:p w14:paraId="055B2202" w14:textId="77777777" w:rsidR="0027501B" w:rsidRPr="0027501B" w:rsidRDefault="0027501B" w:rsidP="0027501B">
            <w:pPr>
              <w:jc w:val="center"/>
              <w:rPr>
                <w:color w:val="000000"/>
              </w:rPr>
            </w:pPr>
            <w:r w:rsidRPr="0027501B">
              <w:rPr>
                <w:color w:val="000000"/>
              </w:rPr>
              <w:t>4</w:t>
            </w:r>
          </w:p>
        </w:tc>
        <w:tc>
          <w:tcPr>
            <w:tcW w:w="4203" w:type="dxa"/>
            <w:tcBorders>
              <w:top w:val="nil"/>
              <w:left w:val="nil"/>
              <w:bottom w:val="single" w:sz="4" w:space="0" w:color="auto"/>
              <w:right w:val="single" w:sz="4" w:space="0" w:color="auto"/>
            </w:tcBorders>
            <w:shd w:val="clear" w:color="auto" w:fill="auto"/>
            <w:vAlign w:val="center"/>
            <w:hideMark/>
          </w:tcPr>
          <w:p w14:paraId="14345064" w14:textId="77777777" w:rsidR="0027501B" w:rsidRPr="0027501B" w:rsidRDefault="0027501B" w:rsidP="0027501B">
            <w:pPr>
              <w:rPr>
                <w:color w:val="000000"/>
                <w:lang w:val="en-US"/>
              </w:rPr>
            </w:pPr>
            <w:r w:rsidRPr="0027501B">
              <w:rPr>
                <w:color w:val="000000"/>
                <w:lang w:val="en-US"/>
              </w:rPr>
              <w:t>be able to define structural characteristics of competitive markets, Marginal Revenue Product, Profit Maximizing Employment, Derived Demand, Determinants of Resource Demand</w:t>
            </w:r>
          </w:p>
        </w:tc>
      </w:tr>
      <w:tr w:rsidR="0027501B" w:rsidRPr="00822716" w14:paraId="3F8F5171" w14:textId="77777777" w:rsidTr="0027501B">
        <w:trPr>
          <w:trHeight w:val="102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3C4B9407" w14:textId="77777777" w:rsidR="0027501B" w:rsidRPr="0027501B" w:rsidRDefault="0027501B" w:rsidP="0027501B">
            <w:pPr>
              <w:jc w:val="center"/>
              <w:rPr>
                <w:color w:val="000000"/>
              </w:rPr>
            </w:pPr>
            <w:r w:rsidRPr="0027501B">
              <w:rPr>
                <w:color w:val="000000"/>
                <w:lang w:val="en-GB"/>
              </w:rPr>
              <w:t>11.</w:t>
            </w:r>
            <w:r w:rsidRPr="0027501B">
              <w:rPr>
                <w:color w:val="000000"/>
                <w:sz w:val="14"/>
                <w:szCs w:val="14"/>
                <w:lang w:val="en-GB"/>
              </w:rPr>
              <w:t xml:space="preserve">  </w:t>
            </w:r>
            <w:r w:rsidRPr="0027501B">
              <w:rPr>
                <w:color w:val="000000"/>
                <w:lang w:val="en-GB"/>
              </w:rPr>
              <w:t> </w:t>
            </w:r>
          </w:p>
        </w:tc>
        <w:tc>
          <w:tcPr>
            <w:tcW w:w="2385" w:type="dxa"/>
            <w:tcBorders>
              <w:top w:val="nil"/>
              <w:left w:val="nil"/>
              <w:bottom w:val="single" w:sz="4" w:space="0" w:color="auto"/>
              <w:right w:val="single" w:sz="4" w:space="0" w:color="auto"/>
            </w:tcBorders>
            <w:shd w:val="clear" w:color="auto" w:fill="auto"/>
            <w:vAlign w:val="center"/>
            <w:hideMark/>
          </w:tcPr>
          <w:p w14:paraId="3A7A940E" w14:textId="77777777" w:rsidR="0027501B" w:rsidRPr="0027501B" w:rsidRDefault="0027501B" w:rsidP="0027501B">
            <w:pPr>
              <w:rPr>
                <w:color w:val="000000"/>
                <w:lang w:val="en-US"/>
              </w:rPr>
            </w:pPr>
            <w:r w:rsidRPr="0027501B">
              <w:rPr>
                <w:color w:val="000000"/>
                <w:lang w:val="en-US"/>
              </w:rPr>
              <w:t xml:space="preserve">Market Failures. Externalities and Public Goods </w:t>
            </w:r>
          </w:p>
        </w:tc>
        <w:tc>
          <w:tcPr>
            <w:tcW w:w="876" w:type="dxa"/>
            <w:tcBorders>
              <w:top w:val="nil"/>
              <w:left w:val="nil"/>
              <w:bottom w:val="single" w:sz="4" w:space="0" w:color="auto"/>
              <w:right w:val="single" w:sz="4" w:space="0" w:color="auto"/>
            </w:tcBorders>
            <w:shd w:val="clear" w:color="auto" w:fill="auto"/>
            <w:vAlign w:val="center"/>
            <w:hideMark/>
          </w:tcPr>
          <w:p w14:paraId="0B8EA9D1" w14:textId="77777777" w:rsidR="0027501B" w:rsidRPr="0027501B" w:rsidRDefault="0027501B" w:rsidP="0027501B">
            <w:pPr>
              <w:jc w:val="center"/>
              <w:rPr>
                <w:color w:val="000000"/>
              </w:rPr>
            </w:pPr>
            <w:r w:rsidRPr="0027501B">
              <w:rPr>
                <w:color w:val="000000"/>
              </w:rPr>
              <w:t>8</w:t>
            </w:r>
          </w:p>
        </w:tc>
        <w:tc>
          <w:tcPr>
            <w:tcW w:w="1078" w:type="dxa"/>
            <w:tcBorders>
              <w:top w:val="nil"/>
              <w:left w:val="nil"/>
              <w:bottom w:val="single" w:sz="4" w:space="0" w:color="auto"/>
              <w:right w:val="single" w:sz="4" w:space="0" w:color="auto"/>
            </w:tcBorders>
            <w:shd w:val="clear" w:color="auto" w:fill="auto"/>
            <w:vAlign w:val="center"/>
            <w:hideMark/>
          </w:tcPr>
          <w:p w14:paraId="7B156A66" w14:textId="77777777" w:rsidR="0027501B" w:rsidRPr="0027501B" w:rsidRDefault="0027501B" w:rsidP="0027501B">
            <w:pPr>
              <w:jc w:val="center"/>
              <w:rPr>
                <w:color w:val="000000"/>
              </w:rPr>
            </w:pPr>
            <w:r w:rsidRPr="0027501B">
              <w:rPr>
                <w:color w:val="000000"/>
                <w:lang w:val="en-US"/>
              </w:rPr>
              <w:t>4</w:t>
            </w:r>
          </w:p>
        </w:tc>
        <w:tc>
          <w:tcPr>
            <w:tcW w:w="1059" w:type="dxa"/>
            <w:tcBorders>
              <w:top w:val="nil"/>
              <w:left w:val="nil"/>
              <w:bottom w:val="single" w:sz="4" w:space="0" w:color="auto"/>
              <w:right w:val="single" w:sz="4" w:space="0" w:color="auto"/>
            </w:tcBorders>
            <w:shd w:val="clear" w:color="auto" w:fill="auto"/>
            <w:vAlign w:val="center"/>
            <w:hideMark/>
          </w:tcPr>
          <w:p w14:paraId="7F9FC316" w14:textId="77777777" w:rsidR="0027501B" w:rsidRPr="0027501B" w:rsidRDefault="0027501B" w:rsidP="0027501B">
            <w:pPr>
              <w:jc w:val="center"/>
              <w:rPr>
                <w:color w:val="000000"/>
              </w:rPr>
            </w:pPr>
            <w:r w:rsidRPr="0027501B">
              <w:rPr>
                <w:color w:val="000000"/>
              </w:rPr>
              <w:t>2</w:t>
            </w:r>
          </w:p>
        </w:tc>
        <w:tc>
          <w:tcPr>
            <w:tcW w:w="718" w:type="dxa"/>
            <w:tcBorders>
              <w:top w:val="nil"/>
              <w:left w:val="nil"/>
              <w:bottom w:val="single" w:sz="4" w:space="0" w:color="auto"/>
              <w:right w:val="single" w:sz="4" w:space="0" w:color="auto"/>
            </w:tcBorders>
            <w:shd w:val="clear" w:color="auto" w:fill="auto"/>
            <w:vAlign w:val="center"/>
            <w:hideMark/>
          </w:tcPr>
          <w:p w14:paraId="2F0C22E5" w14:textId="77777777" w:rsidR="0027501B" w:rsidRPr="0027501B" w:rsidRDefault="0027501B" w:rsidP="0027501B">
            <w:pPr>
              <w:jc w:val="center"/>
              <w:rPr>
                <w:color w:val="000000"/>
              </w:rPr>
            </w:pPr>
            <w:r w:rsidRPr="0027501B">
              <w:rPr>
                <w:color w:val="000000"/>
              </w:rPr>
              <w:t>4</w:t>
            </w:r>
          </w:p>
        </w:tc>
        <w:tc>
          <w:tcPr>
            <w:tcW w:w="4203" w:type="dxa"/>
            <w:tcBorders>
              <w:top w:val="nil"/>
              <w:left w:val="nil"/>
              <w:bottom w:val="single" w:sz="4" w:space="0" w:color="auto"/>
              <w:right w:val="single" w:sz="4" w:space="0" w:color="auto"/>
            </w:tcBorders>
            <w:shd w:val="clear" w:color="auto" w:fill="auto"/>
            <w:vAlign w:val="center"/>
            <w:hideMark/>
          </w:tcPr>
          <w:p w14:paraId="7FA3876D" w14:textId="77777777" w:rsidR="0027501B" w:rsidRPr="0027501B" w:rsidRDefault="0027501B" w:rsidP="0027501B">
            <w:pPr>
              <w:rPr>
                <w:color w:val="000000"/>
                <w:lang w:val="en-US"/>
              </w:rPr>
            </w:pPr>
            <w:r w:rsidRPr="0027501B">
              <w:rPr>
                <w:color w:val="000000"/>
                <w:lang w:val="en-US"/>
              </w:rPr>
              <w:t>be able to define Private and Public Goods, Spillover Benefits and Positive Externalities</w:t>
            </w:r>
          </w:p>
        </w:tc>
      </w:tr>
      <w:tr w:rsidR="0027501B" w:rsidRPr="0027501B" w14:paraId="7FB07873" w14:textId="77777777" w:rsidTr="0027501B">
        <w:trPr>
          <w:trHeight w:val="340"/>
        </w:trPr>
        <w:tc>
          <w:tcPr>
            <w:tcW w:w="461" w:type="dxa"/>
            <w:tcBorders>
              <w:top w:val="nil"/>
              <w:left w:val="single" w:sz="4" w:space="0" w:color="auto"/>
              <w:bottom w:val="single" w:sz="4" w:space="0" w:color="auto"/>
              <w:right w:val="single" w:sz="4" w:space="0" w:color="auto"/>
            </w:tcBorders>
            <w:shd w:val="clear" w:color="auto" w:fill="auto"/>
            <w:vAlign w:val="bottom"/>
            <w:hideMark/>
          </w:tcPr>
          <w:p w14:paraId="783424CE" w14:textId="77777777" w:rsidR="0027501B" w:rsidRPr="0027501B" w:rsidRDefault="0027501B" w:rsidP="0027501B">
            <w:pPr>
              <w:jc w:val="center"/>
              <w:rPr>
                <w:rFonts w:ascii="Calibri" w:hAnsi="Calibri"/>
                <w:b/>
                <w:bCs/>
                <w:color w:val="000000"/>
                <w:lang w:val="en-US"/>
              </w:rPr>
            </w:pPr>
            <w:r w:rsidRPr="0027501B">
              <w:rPr>
                <w:rFonts w:ascii="Calibri" w:hAnsi="Calibri"/>
                <w:b/>
                <w:bCs/>
                <w:color w:val="000000"/>
                <w:lang w:val="en-US"/>
              </w:rPr>
              <w:t> </w:t>
            </w:r>
          </w:p>
        </w:tc>
        <w:tc>
          <w:tcPr>
            <w:tcW w:w="2385" w:type="dxa"/>
            <w:tcBorders>
              <w:top w:val="nil"/>
              <w:left w:val="nil"/>
              <w:bottom w:val="single" w:sz="4" w:space="0" w:color="auto"/>
              <w:right w:val="single" w:sz="4" w:space="0" w:color="auto"/>
            </w:tcBorders>
            <w:shd w:val="clear" w:color="auto" w:fill="auto"/>
            <w:vAlign w:val="center"/>
            <w:hideMark/>
          </w:tcPr>
          <w:p w14:paraId="0374DAFE" w14:textId="77777777" w:rsidR="0027501B" w:rsidRPr="0027501B" w:rsidRDefault="0027501B" w:rsidP="0027501B">
            <w:pPr>
              <w:rPr>
                <w:b/>
                <w:bCs/>
                <w:color w:val="000000"/>
              </w:rPr>
            </w:pPr>
            <w:r w:rsidRPr="0027501B">
              <w:rPr>
                <w:b/>
                <w:bCs/>
                <w:color w:val="000000"/>
                <w:lang w:val="en-US"/>
              </w:rPr>
              <w:t>Total:</w:t>
            </w:r>
          </w:p>
        </w:tc>
        <w:tc>
          <w:tcPr>
            <w:tcW w:w="876" w:type="dxa"/>
            <w:tcBorders>
              <w:top w:val="nil"/>
              <w:left w:val="nil"/>
              <w:bottom w:val="single" w:sz="4" w:space="0" w:color="auto"/>
              <w:right w:val="single" w:sz="4" w:space="0" w:color="auto"/>
            </w:tcBorders>
            <w:shd w:val="clear" w:color="auto" w:fill="auto"/>
            <w:vAlign w:val="center"/>
            <w:hideMark/>
          </w:tcPr>
          <w:p w14:paraId="3501E1F8" w14:textId="77777777" w:rsidR="0027501B" w:rsidRPr="0027501B" w:rsidRDefault="0027501B" w:rsidP="0027501B">
            <w:pPr>
              <w:jc w:val="center"/>
              <w:rPr>
                <w:b/>
                <w:bCs/>
                <w:color w:val="000000"/>
              </w:rPr>
            </w:pPr>
            <w:r w:rsidRPr="0027501B">
              <w:rPr>
                <w:b/>
                <w:bCs/>
                <w:color w:val="000000"/>
              </w:rPr>
              <w:t>120</w:t>
            </w:r>
          </w:p>
        </w:tc>
        <w:tc>
          <w:tcPr>
            <w:tcW w:w="1078" w:type="dxa"/>
            <w:tcBorders>
              <w:top w:val="nil"/>
              <w:left w:val="nil"/>
              <w:bottom w:val="single" w:sz="4" w:space="0" w:color="auto"/>
              <w:right w:val="single" w:sz="4" w:space="0" w:color="auto"/>
            </w:tcBorders>
            <w:shd w:val="clear" w:color="auto" w:fill="auto"/>
            <w:vAlign w:val="center"/>
            <w:hideMark/>
          </w:tcPr>
          <w:p w14:paraId="2446BA91" w14:textId="77777777" w:rsidR="0027501B" w:rsidRPr="0027501B" w:rsidRDefault="0027501B" w:rsidP="0027501B">
            <w:pPr>
              <w:jc w:val="center"/>
              <w:rPr>
                <w:b/>
                <w:bCs/>
                <w:color w:val="000000"/>
              </w:rPr>
            </w:pPr>
            <w:r w:rsidRPr="0027501B">
              <w:rPr>
                <w:b/>
                <w:bCs/>
                <w:color w:val="000000"/>
              </w:rPr>
              <w:t>30</w:t>
            </w:r>
          </w:p>
        </w:tc>
        <w:tc>
          <w:tcPr>
            <w:tcW w:w="1059" w:type="dxa"/>
            <w:tcBorders>
              <w:top w:val="nil"/>
              <w:left w:val="nil"/>
              <w:bottom w:val="single" w:sz="4" w:space="0" w:color="auto"/>
              <w:right w:val="single" w:sz="4" w:space="0" w:color="auto"/>
            </w:tcBorders>
            <w:shd w:val="clear" w:color="auto" w:fill="auto"/>
            <w:vAlign w:val="center"/>
            <w:hideMark/>
          </w:tcPr>
          <w:p w14:paraId="48700D7D" w14:textId="77777777" w:rsidR="0027501B" w:rsidRPr="0027501B" w:rsidRDefault="0027501B" w:rsidP="0027501B">
            <w:pPr>
              <w:jc w:val="center"/>
              <w:rPr>
                <w:b/>
                <w:bCs/>
                <w:color w:val="000000"/>
              </w:rPr>
            </w:pPr>
            <w:r w:rsidRPr="0027501B">
              <w:rPr>
                <w:b/>
                <w:bCs/>
                <w:color w:val="000000"/>
                <w:lang w:val="en-US"/>
              </w:rPr>
              <w:t>30</w:t>
            </w:r>
          </w:p>
        </w:tc>
        <w:tc>
          <w:tcPr>
            <w:tcW w:w="718" w:type="dxa"/>
            <w:tcBorders>
              <w:top w:val="nil"/>
              <w:left w:val="nil"/>
              <w:bottom w:val="single" w:sz="4" w:space="0" w:color="auto"/>
              <w:right w:val="single" w:sz="4" w:space="0" w:color="auto"/>
            </w:tcBorders>
            <w:shd w:val="clear" w:color="auto" w:fill="auto"/>
            <w:vAlign w:val="center"/>
            <w:hideMark/>
          </w:tcPr>
          <w:p w14:paraId="0DC252D3" w14:textId="77777777" w:rsidR="0027501B" w:rsidRPr="0027501B" w:rsidRDefault="0027501B" w:rsidP="0027501B">
            <w:pPr>
              <w:jc w:val="center"/>
              <w:rPr>
                <w:b/>
                <w:bCs/>
                <w:color w:val="000000"/>
              </w:rPr>
            </w:pPr>
            <w:r w:rsidRPr="0027501B">
              <w:rPr>
                <w:b/>
                <w:bCs/>
                <w:color w:val="000000"/>
                <w:lang w:val="en-US"/>
              </w:rPr>
              <w:t>60</w:t>
            </w:r>
          </w:p>
        </w:tc>
        <w:tc>
          <w:tcPr>
            <w:tcW w:w="4203" w:type="dxa"/>
            <w:tcBorders>
              <w:top w:val="nil"/>
              <w:left w:val="nil"/>
              <w:bottom w:val="single" w:sz="4" w:space="0" w:color="auto"/>
              <w:right w:val="single" w:sz="4" w:space="0" w:color="auto"/>
            </w:tcBorders>
            <w:shd w:val="clear" w:color="auto" w:fill="auto"/>
            <w:vAlign w:val="bottom"/>
            <w:hideMark/>
          </w:tcPr>
          <w:p w14:paraId="72F01708" w14:textId="77777777" w:rsidR="0027501B" w:rsidRPr="0027501B" w:rsidRDefault="0027501B" w:rsidP="0027501B">
            <w:pPr>
              <w:rPr>
                <w:rFonts w:ascii="Calibri" w:hAnsi="Calibri"/>
                <w:color w:val="000000"/>
              </w:rPr>
            </w:pPr>
            <w:r w:rsidRPr="0027501B">
              <w:rPr>
                <w:rFonts w:ascii="Calibri" w:hAnsi="Calibri"/>
                <w:color w:val="000000"/>
              </w:rPr>
              <w:t> </w:t>
            </w:r>
          </w:p>
        </w:tc>
      </w:tr>
    </w:tbl>
    <w:p w14:paraId="47A54FA7" w14:textId="77777777" w:rsidR="00573184" w:rsidRPr="00D36D4E" w:rsidRDefault="00573184" w:rsidP="00693E01">
      <w:pPr>
        <w:rPr>
          <w:b/>
          <w:lang w:val="en-US"/>
        </w:rPr>
      </w:pPr>
    </w:p>
    <w:sectPr w:rsidR="00573184" w:rsidRPr="00D36D4E" w:rsidSect="0033211F">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B33B5" w14:textId="77777777" w:rsidR="00C064A3" w:rsidRDefault="00C064A3" w:rsidP="00046E32">
      <w:r>
        <w:separator/>
      </w:r>
    </w:p>
  </w:endnote>
  <w:endnote w:type="continuationSeparator" w:id="0">
    <w:p w14:paraId="166838F7" w14:textId="77777777" w:rsidR="00C064A3" w:rsidRDefault="00C064A3" w:rsidP="0004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0079426"/>
      <w:docPartObj>
        <w:docPartGallery w:val="Page Numbers (Bottom of Page)"/>
        <w:docPartUnique/>
      </w:docPartObj>
    </w:sdtPr>
    <w:sdtEndPr/>
    <w:sdtContent>
      <w:p w14:paraId="122751A0" w14:textId="4267D635" w:rsidR="00046E32" w:rsidRDefault="00046E32">
        <w:pPr>
          <w:pStyle w:val="af0"/>
          <w:jc w:val="right"/>
        </w:pPr>
        <w:r>
          <w:fldChar w:fldCharType="begin"/>
        </w:r>
        <w:r>
          <w:instrText>PAGE   \* MERGEFORMAT</w:instrText>
        </w:r>
        <w:r>
          <w:fldChar w:fldCharType="separate"/>
        </w:r>
        <w:r w:rsidR="00524C83">
          <w:rPr>
            <w:noProof/>
          </w:rPr>
          <w:t>2</w:t>
        </w:r>
        <w:r>
          <w:fldChar w:fldCharType="end"/>
        </w:r>
      </w:p>
    </w:sdtContent>
  </w:sdt>
  <w:p w14:paraId="08BDEC09" w14:textId="77777777" w:rsidR="00046E32" w:rsidRDefault="00046E3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A016F" w14:textId="77777777" w:rsidR="00C064A3" w:rsidRDefault="00C064A3" w:rsidP="00046E32">
      <w:r>
        <w:separator/>
      </w:r>
    </w:p>
  </w:footnote>
  <w:footnote w:type="continuationSeparator" w:id="0">
    <w:p w14:paraId="4B38D2B9" w14:textId="77777777" w:rsidR="00C064A3" w:rsidRDefault="00C064A3" w:rsidP="00046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5BA7"/>
    <w:multiLevelType w:val="hybridMultilevel"/>
    <w:tmpl w:val="A8E4D5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E47CC"/>
    <w:multiLevelType w:val="hybridMultilevel"/>
    <w:tmpl w:val="18CE08A6"/>
    <w:lvl w:ilvl="0" w:tplc="258CE142">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294F2E"/>
    <w:multiLevelType w:val="hybridMultilevel"/>
    <w:tmpl w:val="2018BDAE"/>
    <w:lvl w:ilvl="0" w:tplc="F516DA9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0F4E57"/>
    <w:multiLevelType w:val="hybridMultilevel"/>
    <w:tmpl w:val="35926E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96C003B"/>
    <w:multiLevelType w:val="hybridMultilevel"/>
    <w:tmpl w:val="EF6818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B5D7F0E"/>
    <w:multiLevelType w:val="multilevel"/>
    <w:tmpl w:val="FEC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4431B"/>
    <w:multiLevelType w:val="hybridMultilevel"/>
    <w:tmpl w:val="8B0CC3DC"/>
    <w:lvl w:ilvl="0" w:tplc="35E632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D6565D"/>
    <w:multiLevelType w:val="hybridMultilevel"/>
    <w:tmpl w:val="F78C6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37607E"/>
    <w:multiLevelType w:val="hybridMultilevel"/>
    <w:tmpl w:val="19841C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5A11C7B"/>
    <w:multiLevelType w:val="hybridMultilevel"/>
    <w:tmpl w:val="A50E8B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D7865DD"/>
    <w:multiLevelType w:val="hybridMultilevel"/>
    <w:tmpl w:val="AC1AE6E2"/>
    <w:lvl w:ilvl="0" w:tplc="F516DA9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E5053FA"/>
    <w:multiLevelType w:val="hybridMultilevel"/>
    <w:tmpl w:val="57C81570"/>
    <w:lvl w:ilvl="0" w:tplc="CA745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F0179D"/>
    <w:multiLevelType w:val="hybridMultilevel"/>
    <w:tmpl w:val="5734D2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334386C"/>
    <w:multiLevelType w:val="hybridMultilevel"/>
    <w:tmpl w:val="461C3162"/>
    <w:lvl w:ilvl="0" w:tplc="04190001">
      <w:start w:val="1"/>
      <w:numFmt w:val="bullet"/>
      <w:lvlText w:val=""/>
      <w:lvlJc w:val="left"/>
      <w:pPr>
        <w:ind w:left="720" w:hanging="360"/>
      </w:pPr>
      <w:rPr>
        <w:rFonts w:ascii="Symbol" w:hAnsi="Symbol" w:hint="default"/>
      </w:rPr>
    </w:lvl>
    <w:lvl w:ilvl="1" w:tplc="CAC6C1C2">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E60EAC"/>
    <w:multiLevelType w:val="hybridMultilevel"/>
    <w:tmpl w:val="76C28FC4"/>
    <w:lvl w:ilvl="0" w:tplc="041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F06FDD"/>
    <w:multiLevelType w:val="hybridMultilevel"/>
    <w:tmpl w:val="6D5A7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F31864"/>
    <w:multiLevelType w:val="singleLevel"/>
    <w:tmpl w:val="0C09000F"/>
    <w:lvl w:ilvl="0">
      <w:start w:val="1"/>
      <w:numFmt w:val="decimal"/>
      <w:lvlText w:val="%1."/>
      <w:lvlJc w:val="left"/>
      <w:pPr>
        <w:tabs>
          <w:tab w:val="num" w:pos="360"/>
        </w:tabs>
        <w:ind w:left="360" w:hanging="360"/>
      </w:pPr>
      <w:rPr>
        <w:rFonts w:hint="default"/>
      </w:rPr>
    </w:lvl>
  </w:abstractNum>
  <w:abstractNum w:abstractNumId="17" w15:restartNumberingAfterBreak="0">
    <w:nsid w:val="63126B81"/>
    <w:multiLevelType w:val="hybridMultilevel"/>
    <w:tmpl w:val="8B0CC3DC"/>
    <w:lvl w:ilvl="0" w:tplc="35E632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3F5488"/>
    <w:multiLevelType w:val="multilevel"/>
    <w:tmpl w:val="4160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FC1796"/>
    <w:multiLevelType w:val="hybridMultilevel"/>
    <w:tmpl w:val="C11E25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7DD82172"/>
    <w:multiLevelType w:val="multilevel"/>
    <w:tmpl w:val="A510059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2"/>
  </w:num>
  <w:num w:numId="6">
    <w:abstractNumId w:val="14"/>
  </w:num>
  <w:num w:numId="7">
    <w:abstractNumId w:val="0"/>
  </w:num>
  <w:num w:numId="8">
    <w:abstractNumId w:val="9"/>
  </w:num>
  <w:num w:numId="9">
    <w:abstractNumId w:val="4"/>
  </w:num>
  <w:num w:numId="10">
    <w:abstractNumId w:val="12"/>
  </w:num>
  <w:num w:numId="11">
    <w:abstractNumId w:val="16"/>
  </w:num>
  <w:num w:numId="12">
    <w:abstractNumId w:val="10"/>
  </w:num>
  <w:num w:numId="13">
    <w:abstractNumId w:val="19"/>
  </w:num>
  <w:num w:numId="14">
    <w:abstractNumId w:val="13"/>
  </w:num>
  <w:num w:numId="15">
    <w:abstractNumId w:val="8"/>
  </w:num>
  <w:num w:numId="16">
    <w:abstractNumId w:val="7"/>
  </w:num>
  <w:num w:numId="17">
    <w:abstractNumId w:val="1"/>
  </w:num>
  <w:num w:numId="18">
    <w:abstractNumId w:val="6"/>
  </w:num>
  <w:num w:numId="19">
    <w:abstractNumId w:val="18"/>
  </w:num>
  <w:num w:numId="20">
    <w:abstractNumId w:val="11"/>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74"/>
    <w:rsid w:val="00023C66"/>
    <w:rsid w:val="00042282"/>
    <w:rsid w:val="00046E32"/>
    <w:rsid w:val="00053E49"/>
    <w:rsid w:val="00055B7B"/>
    <w:rsid w:val="00083898"/>
    <w:rsid w:val="00093935"/>
    <w:rsid w:val="000E5BED"/>
    <w:rsid w:val="00146559"/>
    <w:rsid w:val="00156D47"/>
    <w:rsid w:val="001729E8"/>
    <w:rsid w:val="001D1E6D"/>
    <w:rsid w:val="001F1EC0"/>
    <w:rsid w:val="00201362"/>
    <w:rsid w:val="00226458"/>
    <w:rsid w:val="0023100C"/>
    <w:rsid w:val="002331FA"/>
    <w:rsid w:val="00236E04"/>
    <w:rsid w:val="00271888"/>
    <w:rsid w:val="0027501B"/>
    <w:rsid w:val="00297C2C"/>
    <w:rsid w:val="00312DDA"/>
    <w:rsid w:val="003274FF"/>
    <w:rsid w:val="0033211F"/>
    <w:rsid w:val="00363A9A"/>
    <w:rsid w:val="003A5A15"/>
    <w:rsid w:val="003C51A1"/>
    <w:rsid w:val="003F1CF3"/>
    <w:rsid w:val="003F482C"/>
    <w:rsid w:val="00405681"/>
    <w:rsid w:val="0040781A"/>
    <w:rsid w:val="00436A3A"/>
    <w:rsid w:val="004767BB"/>
    <w:rsid w:val="00477B74"/>
    <w:rsid w:val="00486E54"/>
    <w:rsid w:val="004C216D"/>
    <w:rsid w:val="004E576B"/>
    <w:rsid w:val="004F242D"/>
    <w:rsid w:val="004F35E4"/>
    <w:rsid w:val="004F5172"/>
    <w:rsid w:val="00501CB8"/>
    <w:rsid w:val="00524C83"/>
    <w:rsid w:val="005333C5"/>
    <w:rsid w:val="00542CCA"/>
    <w:rsid w:val="00565D08"/>
    <w:rsid w:val="00567AF3"/>
    <w:rsid w:val="00573184"/>
    <w:rsid w:val="0058444D"/>
    <w:rsid w:val="005A5F56"/>
    <w:rsid w:val="005B5BE0"/>
    <w:rsid w:val="005F7191"/>
    <w:rsid w:val="00631941"/>
    <w:rsid w:val="00646993"/>
    <w:rsid w:val="00656FDA"/>
    <w:rsid w:val="0066222D"/>
    <w:rsid w:val="00693E01"/>
    <w:rsid w:val="006A5308"/>
    <w:rsid w:val="006F5EAB"/>
    <w:rsid w:val="00735C94"/>
    <w:rsid w:val="00771EEF"/>
    <w:rsid w:val="00775F31"/>
    <w:rsid w:val="007A0791"/>
    <w:rsid w:val="007A49BD"/>
    <w:rsid w:val="007A4A82"/>
    <w:rsid w:val="007B693B"/>
    <w:rsid w:val="007D31B9"/>
    <w:rsid w:val="007F349B"/>
    <w:rsid w:val="007F42D3"/>
    <w:rsid w:val="00822716"/>
    <w:rsid w:val="00825C64"/>
    <w:rsid w:val="0085698E"/>
    <w:rsid w:val="00886AFB"/>
    <w:rsid w:val="008B43BC"/>
    <w:rsid w:val="008C4280"/>
    <w:rsid w:val="008E039A"/>
    <w:rsid w:val="008F7D22"/>
    <w:rsid w:val="0094514E"/>
    <w:rsid w:val="00956CF3"/>
    <w:rsid w:val="00970C61"/>
    <w:rsid w:val="00970E26"/>
    <w:rsid w:val="00A00F97"/>
    <w:rsid w:val="00A0746C"/>
    <w:rsid w:val="00A10664"/>
    <w:rsid w:val="00A26C10"/>
    <w:rsid w:val="00A630A0"/>
    <w:rsid w:val="00A638A6"/>
    <w:rsid w:val="00A75125"/>
    <w:rsid w:val="00AA29CD"/>
    <w:rsid w:val="00AA2F44"/>
    <w:rsid w:val="00AA3823"/>
    <w:rsid w:val="00B07B86"/>
    <w:rsid w:val="00B163E4"/>
    <w:rsid w:val="00B233AC"/>
    <w:rsid w:val="00B46E1B"/>
    <w:rsid w:val="00B54D19"/>
    <w:rsid w:val="00B62E83"/>
    <w:rsid w:val="00B91C4F"/>
    <w:rsid w:val="00B96B5B"/>
    <w:rsid w:val="00BC2190"/>
    <w:rsid w:val="00C064A3"/>
    <w:rsid w:val="00C30D90"/>
    <w:rsid w:val="00C45ECE"/>
    <w:rsid w:val="00C462D7"/>
    <w:rsid w:val="00C94E8C"/>
    <w:rsid w:val="00C96AA8"/>
    <w:rsid w:val="00CE1C38"/>
    <w:rsid w:val="00D06026"/>
    <w:rsid w:val="00D36D4E"/>
    <w:rsid w:val="00D52668"/>
    <w:rsid w:val="00DA0CD2"/>
    <w:rsid w:val="00DD4BEE"/>
    <w:rsid w:val="00DF7760"/>
    <w:rsid w:val="00E045B4"/>
    <w:rsid w:val="00E203BF"/>
    <w:rsid w:val="00E435D7"/>
    <w:rsid w:val="00E6169E"/>
    <w:rsid w:val="00E86911"/>
    <w:rsid w:val="00EC01D8"/>
    <w:rsid w:val="00ED6881"/>
    <w:rsid w:val="00F2288E"/>
    <w:rsid w:val="00F3408E"/>
    <w:rsid w:val="00F423C0"/>
    <w:rsid w:val="00F821AB"/>
    <w:rsid w:val="00F92685"/>
    <w:rsid w:val="00F97C20"/>
    <w:rsid w:val="00FC4CD2"/>
    <w:rsid w:val="00FD01E1"/>
    <w:rsid w:val="00FD70CB"/>
    <w:rsid w:val="00FE742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856E4"/>
  <w15:docId w15:val="{4A6DF34F-710F-4E00-B2E2-73819AE3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F4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B74"/>
    <w:pPr>
      <w:ind w:left="720"/>
      <w:contextualSpacing/>
    </w:pPr>
    <w:rPr>
      <w:rFonts w:ascii="Calibri" w:eastAsiaTheme="minorHAnsi" w:hAnsi="Calibri" w:cs="Calibri"/>
      <w:sz w:val="22"/>
      <w:szCs w:val="22"/>
      <w:lang w:eastAsia="en-US"/>
    </w:rPr>
  </w:style>
  <w:style w:type="paragraph" w:styleId="a4">
    <w:name w:val="No Spacing"/>
    <w:uiPriority w:val="1"/>
    <w:qFormat/>
    <w:rsid w:val="003F482C"/>
    <w:pPr>
      <w:spacing w:after="0" w:line="240" w:lineRule="auto"/>
    </w:pPr>
  </w:style>
  <w:style w:type="character" w:styleId="a5">
    <w:name w:val="annotation reference"/>
    <w:basedOn w:val="a0"/>
    <w:uiPriority w:val="99"/>
    <w:semiHidden/>
    <w:unhideWhenUsed/>
    <w:rsid w:val="00735C94"/>
    <w:rPr>
      <w:sz w:val="16"/>
      <w:szCs w:val="16"/>
    </w:rPr>
  </w:style>
  <w:style w:type="paragraph" w:styleId="a6">
    <w:name w:val="annotation text"/>
    <w:basedOn w:val="a"/>
    <w:link w:val="a7"/>
    <w:uiPriority w:val="99"/>
    <w:semiHidden/>
    <w:unhideWhenUsed/>
    <w:rsid w:val="00735C94"/>
    <w:rPr>
      <w:rFonts w:ascii="Calibri" w:eastAsiaTheme="minorHAnsi" w:hAnsi="Calibri" w:cs="Calibri"/>
      <w:sz w:val="20"/>
      <w:szCs w:val="20"/>
      <w:lang w:eastAsia="en-US"/>
    </w:rPr>
  </w:style>
  <w:style w:type="character" w:customStyle="1" w:styleId="a7">
    <w:name w:val="Текст примечания Знак"/>
    <w:basedOn w:val="a0"/>
    <w:link w:val="a6"/>
    <w:uiPriority w:val="99"/>
    <w:semiHidden/>
    <w:rsid w:val="00735C94"/>
    <w:rPr>
      <w:rFonts w:ascii="Calibri" w:hAnsi="Calibri" w:cs="Calibri"/>
      <w:sz w:val="20"/>
      <w:szCs w:val="20"/>
    </w:rPr>
  </w:style>
  <w:style w:type="paragraph" w:styleId="a8">
    <w:name w:val="annotation subject"/>
    <w:basedOn w:val="a6"/>
    <w:next w:val="a6"/>
    <w:link w:val="a9"/>
    <w:uiPriority w:val="99"/>
    <w:semiHidden/>
    <w:unhideWhenUsed/>
    <w:rsid w:val="00735C94"/>
    <w:rPr>
      <w:b/>
      <w:bCs/>
    </w:rPr>
  </w:style>
  <w:style w:type="character" w:customStyle="1" w:styleId="a9">
    <w:name w:val="Тема примечания Знак"/>
    <w:basedOn w:val="a7"/>
    <w:link w:val="a8"/>
    <w:uiPriority w:val="99"/>
    <w:semiHidden/>
    <w:rsid w:val="00735C94"/>
    <w:rPr>
      <w:rFonts w:ascii="Calibri" w:hAnsi="Calibri" w:cs="Calibri"/>
      <w:b/>
      <w:bCs/>
      <w:sz w:val="20"/>
      <w:szCs w:val="20"/>
    </w:rPr>
  </w:style>
  <w:style w:type="paragraph" w:styleId="aa">
    <w:name w:val="Balloon Text"/>
    <w:basedOn w:val="a"/>
    <w:link w:val="ab"/>
    <w:uiPriority w:val="99"/>
    <w:semiHidden/>
    <w:unhideWhenUsed/>
    <w:rsid w:val="00735C94"/>
    <w:rPr>
      <w:rFonts w:ascii="Segoe UI" w:eastAsiaTheme="minorHAnsi" w:hAnsi="Segoe UI" w:cs="Segoe UI"/>
      <w:sz w:val="18"/>
      <w:szCs w:val="18"/>
      <w:lang w:eastAsia="en-US"/>
    </w:rPr>
  </w:style>
  <w:style w:type="character" w:customStyle="1" w:styleId="ab">
    <w:name w:val="Текст выноски Знак"/>
    <w:basedOn w:val="a0"/>
    <w:link w:val="aa"/>
    <w:uiPriority w:val="99"/>
    <w:semiHidden/>
    <w:rsid w:val="00735C94"/>
    <w:rPr>
      <w:rFonts w:ascii="Segoe UI" w:hAnsi="Segoe UI" w:cs="Segoe UI"/>
      <w:sz w:val="18"/>
      <w:szCs w:val="18"/>
    </w:rPr>
  </w:style>
  <w:style w:type="character" w:styleId="ac">
    <w:name w:val="Hyperlink"/>
    <w:basedOn w:val="a0"/>
    <w:uiPriority w:val="99"/>
    <w:unhideWhenUsed/>
    <w:rsid w:val="00AA29CD"/>
    <w:rPr>
      <w:color w:val="0000FF"/>
      <w:u w:val="single"/>
    </w:rPr>
  </w:style>
  <w:style w:type="paragraph" w:customStyle="1" w:styleId="Default">
    <w:name w:val="Default"/>
    <w:rsid w:val="00363A9A"/>
    <w:pPr>
      <w:autoSpaceDE w:val="0"/>
      <w:autoSpaceDN w:val="0"/>
      <w:adjustRightInd w:val="0"/>
      <w:spacing w:after="0" w:line="240" w:lineRule="auto"/>
    </w:pPr>
    <w:rPr>
      <w:rFonts w:ascii="Times New Roman" w:eastAsia="SimSun" w:hAnsi="Times New Roman" w:cs="Times New Roman"/>
      <w:color w:val="000000"/>
      <w:sz w:val="24"/>
      <w:szCs w:val="24"/>
      <w:lang w:val="en-US" w:eastAsia="zh-CN"/>
    </w:rPr>
  </w:style>
  <w:style w:type="table" w:styleId="ad">
    <w:name w:val="Table Grid"/>
    <w:basedOn w:val="a1"/>
    <w:uiPriority w:val="39"/>
    <w:rsid w:val="00DF7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d"/>
    <w:rsid w:val="00ED688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B54D19"/>
  </w:style>
  <w:style w:type="character" w:customStyle="1" w:styleId="10">
    <w:name w:val="Неразрешенное упоминание1"/>
    <w:basedOn w:val="a0"/>
    <w:uiPriority w:val="99"/>
    <w:semiHidden/>
    <w:unhideWhenUsed/>
    <w:rsid w:val="00693E01"/>
    <w:rPr>
      <w:color w:val="605E5C"/>
      <w:shd w:val="clear" w:color="auto" w:fill="E1DFDD"/>
    </w:rPr>
  </w:style>
  <w:style w:type="paragraph" w:styleId="ae">
    <w:name w:val="header"/>
    <w:basedOn w:val="a"/>
    <w:link w:val="af"/>
    <w:uiPriority w:val="99"/>
    <w:unhideWhenUsed/>
    <w:rsid w:val="00046E32"/>
    <w:pPr>
      <w:tabs>
        <w:tab w:val="center" w:pos="4677"/>
        <w:tab w:val="right" w:pos="9355"/>
      </w:tabs>
    </w:pPr>
    <w:rPr>
      <w:rFonts w:ascii="Calibri" w:eastAsiaTheme="minorHAnsi" w:hAnsi="Calibri" w:cs="Calibri"/>
      <w:sz w:val="22"/>
      <w:szCs w:val="22"/>
      <w:lang w:eastAsia="en-US"/>
    </w:rPr>
  </w:style>
  <w:style w:type="character" w:customStyle="1" w:styleId="af">
    <w:name w:val="Верхний колонтитул Знак"/>
    <w:basedOn w:val="a0"/>
    <w:link w:val="ae"/>
    <w:uiPriority w:val="99"/>
    <w:rsid w:val="00046E32"/>
    <w:rPr>
      <w:rFonts w:ascii="Calibri" w:hAnsi="Calibri" w:cs="Calibri"/>
    </w:rPr>
  </w:style>
  <w:style w:type="paragraph" w:styleId="af0">
    <w:name w:val="footer"/>
    <w:basedOn w:val="a"/>
    <w:link w:val="af1"/>
    <w:uiPriority w:val="99"/>
    <w:unhideWhenUsed/>
    <w:rsid w:val="00046E32"/>
    <w:pPr>
      <w:tabs>
        <w:tab w:val="center" w:pos="4677"/>
        <w:tab w:val="right" w:pos="9355"/>
      </w:tabs>
    </w:pPr>
    <w:rPr>
      <w:rFonts w:ascii="Calibri" w:eastAsiaTheme="minorHAnsi" w:hAnsi="Calibri" w:cs="Calibri"/>
      <w:sz w:val="22"/>
      <w:szCs w:val="22"/>
      <w:lang w:eastAsia="en-US"/>
    </w:rPr>
  </w:style>
  <w:style w:type="character" w:customStyle="1" w:styleId="af1">
    <w:name w:val="Нижний колонтитул Знак"/>
    <w:basedOn w:val="a0"/>
    <w:link w:val="af0"/>
    <w:uiPriority w:val="99"/>
    <w:rsid w:val="00046E32"/>
    <w:rPr>
      <w:rFonts w:ascii="Calibri" w:hAnsi="Calibri" w:cs="Calibri"/>
    </w:rPr>
  </w:style>
  <w:style w:type="character" w:styleId="af2">
    <w:name w:val="FollowedHyperlink"/>
    <w:basedOn w:val="a0"/>
    <w:uiPriority w:val="99"/>
    <w:semiHidden/>
    <w:unhideWhenUsed/>
    <w:rsid w:val="0058444D"/>
    <w:rPr>
      <w:color w:val="800080" w:themeColor="followedHyperlink"/>
      <w:u w:val="single"/>
    </w:rPr>
  </w:style>
  <w:style w:type="character" w:styleId="af3">
    <w:name w:val="Unresolved Mention"/>
    <w:basedOn w:val="a0"/>
    <w:uiPriority w:val="99"/>
    <w:semiHidden/>
    <w:unhideWhenUsed/>
    <w:rsid w:val="006A5308"/>
    <w:rPr>
      <w:color w:val="605E5C"/>
      <w:shd w:val="clear" w:color="auto" w:fill="E1DFDD"/>
    </w:rPr>
  </w:style>
  <w:style w:type="paragraph" w:styleId="af4">
    <w:name w:val="Normal (Web)"/>
    <w:basedOn w:val="a"/>
    <w:uiPriority w:val="99"/>
    <w:unhideWhenUsed/>
    <w:rsid w:val="00DA0CD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1966">
      <w:bodyDiv w:val="1"/>
      <w:marLeft w:val="0"/>
      <w:marRight w:val="0"/>
      <w:marTop w:val="0"/>
      <w:marBottom w:val="0"/>
      <w:divBdr>
        <w:top w:val="none" w:sz="0" w:space="0" w:color="auto"/>
        <w:left w:val="none" w:sz="0" w:space="0" w:color="auto"/>
        <w:bottom w:val="none" w:sz="0" w:space="0" w:color="auto"/>
        <w:right w:val="none" w:sz="0" w:space="0" w:color="auto"/>
      </w:divBdr>
    </w:div>
    <w:div w:id="129131810">
      <w:bodyDiv w:val="1"/>
      <w:marLeft w:val="0"/>
      <w:marRight w:val="0"/>
      <w:marTop w:val="0"/>
      <w:marBottom w:val="0"/>
      <w:divBdr>
        <w:top w:val="none" w:sz="0" w:space="0" w:color="auto"/>
        <w:left w:val="none" w:sz="0" w:space="0" w:color="auto"/>
        <w:bottom w:val="none" w:sz="0" w:space="0" w:color="auto"/>
        <w:right w:val="none" w:sz="0" w:space="0" w:color="auto"/>
      </w:divBdr>
    </w:div>
    <w:div w:id="189806648">
      <w:bodyDiv w:val="1"/>
      <w:marLeft w:val="0"/>
      <w:marRight w:val="0"/>
      <w:marTop w:val="0"/>
      <w:marBottom w:val="0"/>
      <w:divBdr>
        <w:top w:val="none" w:sz="0" w:space="0" w:color="auto"/>
        <w:left w:val="none" w:sz="0" w:space="0" w:color="auto"/>
        <w:bottom w:val="none" w:sz="0" w:space="0" w:color="auto"/>
        <w:right w:val="none" w:sz="0" w:space="0" w:color="auto"/>
      </w:divBdr>
    </w:div>
    <w:div w:id="318271267">
      <w:bodyDiv w:val="1"/>
      <w:marLeft w:val="0"/>
      <w:marRight w:val="0"/>
      <w:marTop w:val="0"/>
      <w:marBottom w:val="0"/>
      <w:divBdr>
        <w:top w:val="none" w:sz="0" w:space="0" w:color="auto"/>
        <w:left w:val="none" w:sz="0" w:space="0" w:color="auto"/>
        <w:bottom w:val="none" w:sz="0" w:space="0" w:color="auto"/>
        <w:right w:val="none" w:sz="0" w:space="0" w:color="auto"/>
      </w:divBdr>
      <w:divsChild>
        <w:div w:id="1057168053">
          <w:marLeft w:val="0"/>
          <w:marRight w:val="0"/>
          <w:marTop w:val="0"/>
          <w:marBottom w:val="0"/>
          <w:divBdr>
            <w:top w:val="none" w:sz="0" w:space="0" w:color="auto"/>
            <w:left w:val="none" w:sz="0" w:space="0" w:color="auto"/>
            <w:bottom w:val="none" w:sz="0" w:space="0" w:color="auto"/>
            <w:right w:val="none" w:sz="0" w:space="0" w:color="auto"/>
          </w:divBdr>
          <w:divsChild>
            <w:div w:id="367028820">
              <w:marLeft w:val="0"/>
              <w:marRight w:val="0"/>
              <w:marTop w:val="0"/>
              <w:marBottom w:val="0"/>
              <w:divBdr>
                <w:top w:val="none" w:sz="0" w:space="0" w:color="auto"/>
                <w:left w:val="none" w:sz="0" w:space="0" w:color="auto"/>
                <w:bottom w:val="none" w:sz="0" w:space="0" w:color="auto"/>
                <w:right w:val="none" w:sz="0" w:space="0" w:color="auto"/>
              </w:divBdr>
              <w:divsChild>
                <w:div w:id="11786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7822">
      <w:bodyDiv w:val="1"/>
      <w:marLeft w:val="0"/>
      <w:marRight w:val="0"/>
      <w:marTop w:val="0"/>
      <w:marBottom w:val="0"/>
      <w:divBdr>
        <w:top w:val="none" w:sz="0" w:space="0" w:color="auto"/>
        <w:left w:val="none" w:sz="0" w:space="0" w:color="auto"/>
        <w:bottom w:val="none" w:sz="0" w:space="0" w:color="auto"/>
        <w:right w:val="none" w:sz="0" w:space="0" w:color="auto"/>
      </w:divBdr>
    </w:div>
    <w:div w:id="506946364">
      <w:bodyDiv w:val="1"/>
      <w:marLeft w:val="0"/>
      <w:marRight w:val="0"/>
      <w:marTop w:val="0"/>
      <w:marBottom w:val="0"/>
      <w:divBdr>
        <w:top w:val="none" w:sz="0" w:space="0" w:color="auto"/>
        <w:left w:val="none" w:sz="0" w:space="0" w:color="auto"/>
        <w:bottom w:val="none" w:sz="0" w:space="0" w:color="auto"/>
        <w:right w:val="none" w:sz="0" w:space="0" w:color="auto"/>
      </w:divBdr>
    </w:div>
    <w:div w:id="656618578">
      <w:bodyDiv w:val="1"/>
      <w:marLeft w:val="0"/>
      <w:marRight w:val="0"/>
      <w:marTop w:val="0"/>
      <w:marBottom w:val="0"/>
      <w:divBdr>
        <w:top w:val="none" w:sz="0" w:space="0" w:color="auto"/>
        <w:left w:val="none" w:sz="0" w:space="0" w:color="auto"/>
        <w:bottom w:val="none" w:sz="0" w:space="0" w:color="auto"/>
        <w:right w:val="none" w:sz="0" w:space="0" w:color="auto"/>
      </w:divBdr>
    </w:div>
    <w:div w:id="869293541">
      <w:bodyDiv w:val="1"/>
      <w:marLeft w:val="0"/>
      <w:marRight w:val="0"/>
      <w:marTop w:val="0"/>
      <w:marBottom w:val="0"/>
      <w:divBdr>
        <w:top w:val="none" w:sz="0" w:space="0" w:color="auto"/>
        <w:left w:val="none" w:sz="0" w:space="0" w:color="auto"/>
        <w:bottom w:val="none" w:sz="0" w:space="0" w:color="auto"/>
        <w:right w:val="none" w:sz="0" w:space="0" w:color="auto"/>
      </w:divBdr>
    </w:div>
    <w:div w:id="909848936">
      <w:bodyDiv w:val="1"/>
      <w:marLeft w:val="0"/>
      <w:marRight w:val="0"/>
      <w:marTop w:val="0"/>
      <w:marBottom w:val="0"/>
      <w:divBdr>
        <w:top w:val="none" w:sz="0" w:space="0" w:color="auto"/>
        <w:left w:val="none" w:sz="0" w:space="0" w:color="auto"/>
        <w:bottom w:val="none" w:sz="0" w:space="0" w:color="auto"/>
        <w:right w:val="none" w:sz="0" w:space="0" w:color="auto"/>
      </w:divBdr>
    </w:div>
    <w:div w:id="936717503">
      <w:bodyDiv w:val="1"/>
      <w:marLeft w:val="0"/>
      <w:marRight w:val="0"/>
      <w:marTop w:val="0"/>
      <w:marBottom w:val="0"/>
      <w:divBdr>
        <w:top w:val="none" w:sz="0" w:space="0" w:color="auto"/>
        <w:left w:val="none" w:sz="0" w:space="0" w:color="auto"/>
        <w:bottom w:val="none" w:sz="0" w:space="0" w:color="auto"/>
        <w:right w:val="none" w:sz="0" w:space="0" w:color="auto"/>
      </w:divBdr>
    </w:div>
    <w:div w:id="1023242306">
      <w:bodyDiv w:val="1"/>
      <w:marLeft w:val="0"/>
      <w:marRight w:val="0"/>
      <w:marTop w:val="0"/>
      <w:marBottom w:val="0"/>
      <w:divBdr>
        <w:top w:val="none" w:sz="0" w:space="0" w:color="auto"/>
        <w:left w:val="none" w:sz="0" w:space="0" w:color="auto"/>
        <w:bottom w:val="none" w:sz="0" w:space="0" w:color="auto"/>
        <w:right w:val="none" w:sz="0" w:space="0" w:color="auto"/>
      </w:divBdr>
    </w:div>
    <w:div w:id="1235703181">
      <w:bodyDiv w:val="1"/>
      <w:marLeft w:val="0"/>
      <w:marRight w:val="0"/>
      <w:marTop w:val="0"/>
      <w:marBottom w:val="0"/>
      <w:divBdr>
        <w:top w:val="none" w:sz="0" w:space="0" w:color="auto"/>
        <w:left w:val="none" w:sz="0" w:space="0" w:color="auto"/>
        <w:bottom w:val="none" w:sz="0" w:space="0" w:color="auto"/>
        <w:right w:val="none" w:sz="0" w:space="0" w:color="auto"/>
      </w:divBdr>
    </w:div>
    <w:div w:id="1371761924">
      <w:bodyDiv w:val="1"/>
      <w:marLeft w:val="0"/>
      <w:marRight w:val="0"/>
      <w:marTop w:val="0"/>
      <w:marBottom w:val="0"/>
      <w:divBdr>
        <w:top w:val="none" w:sz="0" w:space="0" w:color="auto"/>
        <w:left w:val="none" w:sz="0" w:space="0" w:color="auto"/>
        <w:bottom w:val="none" w:sz="0" w:space="0" w:color="auto"/>
        <w:right w:val="none" w:sz="0" w:space="0" w:color="auto"/>
      </w:divBdr>
    </w:div>
    <w:div w:id="1390423363">
      <w:bodyDiv w:val="1"/>
      <w:marLeft w:val="0"/>
      <w:marRight w:val="0"/>
      <w:marTop w:val="0"/>
      <w:marBottom w:val="0"/>
      <w:divBdr>
        <w:top w:val="none" w:sz="0" w:space="0" w:color="auto"/>
        <w:left w:val="none" w:sz="0" w:space="0" w:color="auto"/>
        <w:bottom w:val="none" w:sz="0" w:space="0" w:color="auto"/>
        <w:right w:val="none" w:sz="0" w:space="0" w:color="auto"/>
      </w:divBdr>
    </w:div>
    <w:div w:id="1419672306">
      <w:bodyDiv w:val="1"/>
      <w:marLeft w:val="0"/>
      <w:marRight w:val="0"/>
      <w:marTop w:val="0"/>
      <w:marBottom w:val="0"/>
      <w:divBdr>
        <w:top w:val="none" w:sz="0" w:space="0" w:color="auto"/>
        <w:left w:val="none" w:sz="0" w:space="0" w:color="auto"/>
        <w:bottom w:val="none" w:sz="0" w:space="0" w:color="auto"/>
        <w:right w:val="none" w:sz="0" w:space="0" w:color="auto"/>
      </w:divBdr>
      <w:divsChild>
        <w:div w:id="1961493671">
          <w:marLeft w:val="0"/>
          <w:marRight w:val="0"/>
          <w:marTop w:val="0"/>
          <w:marBottom w:val="0"/>
          <w:divBdr>
            <w:top w:val="none" w:sz="0" w:space="0" w:color="auto"/>
            <w:left w:val="none" w:sz="0" w:space="0" w:color="auto"/>
            <w:bottom w:val="none" w:sz="0" w:space="0" w:color="auto"/>
            <w:right w:val="none" w:sz="0" w:space="0" w:color="auto"/>
          </w:divBdr>
        </w:div>
        <w:div w:id="99224660">
          <w:marLeft w:val="0"/>
          <w:marRight w:val="0"/>
          <w:marTop w:val="0"/>
          <w:marBottom w:val="0"/>
          <w:divBdr>
            <w:top w:val="none" w:sz="0" w:space="0" w:color="auto"/>
            <w:left w:val="none" w:sz="0" w:space="0" w:color="auto"/>
            <w:bottom w:val="none" w:sz="0" w:space="0" w:color="auto"/>
            <w:right w:val="none" w:sz="0" w:space="0" w:color="auto"/>
          </w:divBdr>
        </w:div>
        <w:div w:id="1926454838">
          <w:marLeft w:val="0"/>
          <w:marRight w:val="0"/>
          <w:marTop w:val="0"/>
          <w:marBottom w:val="0"/>
          <w:divBdr>
            <w:top w:val="none" w:sz="0" w:space="0" w:color="auto"/>
            <w:left w:val="none" w:sz="0" w:space="0" w:color="auto"/>
            <w:bottom w:val="none" w:sz="0" w:space="0" w:color="auto"/>
            <w:right w:val="none" w:sz="0" w:space="0" w:color="auto"/>
          </w:divBdr>
        </w:div>
      </w:divsChild>
    </w:div>
    <w:div w:id="1733693287">
      <w:bodyDiv w:val="1"/>
      <w:marLeft w:val="0"/>
      <w:marRight w:val="0"/>
      <w:marTop w:val="0"/>
      <w:marBottom w:val="0"/>
      <w:divBdr>
        <w:top w:val="none" w:sz="0" w:space="0" w:color="auto"/>
        <w:left w:val="none" w:sz="0" w:space="0" w:color="auto"/>
        <w:bottom w:val="none" w:sz="0" w:space="0" w:color="auto"/>
        <w:right w:val="none" w:sz="0" w:space="0" w:color="auto"/>
      </w:divBdr>
    </w:div>
    <w:div w:id="1760785665">
      <w:bodyDiv w:val="1"/>
      <w:marLeft w:val="0"/>
      <w:marRight w:val="0"/>
      <w:marTop w:val="0"/>
      <w:marBottom w:val="0"/>
      <w:divBdr>
        <w:top w:val="none" w:sz="0" w:space="0" w:color="auto"/>
        <w:left w:val="none" w:sz="0" w:space="0" w:color="auto"/>
        <w:bottom w:val="none" w:sz="0" w:space="0" w:color="auto"/>
        <w:right w:val="none" w:sz="0" w:space="0" w:color="auto"/>
      </w:divBdr>
      <w:divsChild>
        <w:div w:id="1883908478">
          <w:marLeft w:val="0"/>
          <w:marRight w:val="0"/>
          <w:marTop w:val="0"/>
          <w:marBottom w:val="0"/>
          <w:divBdr>
            <w:top w:val="none" w:sz="0" w:space="0" w:color="auto"/>
            <w:left w:val="none" w:sz="0" w:space="0" w:color="auto"/>
            <w:bottom w:val="none" w:sz="0" w:space="0" w:color="auto"/>
            <w:right w:val="none" w:sz="0" w:space="0" w:color="auto"/>
          </w:divBdr>
          <w:divsChild>
            <w:div w:id="1722244809">
              <w:marLeft w:val="0"/>
              <w:marRight w:val="0"/>
              <w:marTop w:val="0"/>
              <w:marBottom w:val="0"/>
              <w:divBdr>
                <w:top w:val="none" w:sz="0" w:space="0" w:color="auto"/>
                <w:left w:val="none" w:sz="0" w:space="0" w:color="auto"/>
                <w:bottom w:val="none" w:sz="0" w:space="0" w:color="auto"/>
                <w:right w:val="none" w:sz="0" w:space="0" w:color="auto"/>
              </w:divBdr>
              <w:divsChild>
                <w:div w:id="891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32670">
      <w:bodyDiv w:val="1"/>
      <w:marLeft w:val="0"/>
      <w:marRight w:val="0"/>
      <w:marTop w:val="0"/>
      <w:marBottom w:val="0"/>
      <w:divBdr>
        <w:top w:val="none" w:sz="0" w:space="0" w:color="auto"/>
        <w:left w:val="none" w:sz="0" w:space="0" w:color="auto"/>
        <w:bottom w:val="none" w:sz="0" w:space="0" w:color="auto"/>
        <w:right w:val="none" w:sz="0" w:space="0" w:color="auto"/>
      </w:divBdr>
      <w:divsChild>
        <w:div w:id="563950625">
          <w:marLeft w:val="0"/>
          <w:marRight w:val="0"/>
          <w:marTop w:val="0"/>
          <w:marBottom w:val="0"/>
          <w:divBdr>
            <w:top w:val="none" w:sz="0" w:space="0" w:color="auto"/>
            <w:left w:val="none" w:sz="0" w:space="0" w:color="auto"/>
            <w:bottom w:val="none" w:sz="0" w:space="0" w:color="auto"/>
            <w:right w:val="none" w:sz="0" w:space="0" w:color="auto"/>
          </w:divBdr>
          <w:divsChild>
            <w:div w:id="1493596913">
              <w:marLeft w:val="0"/>
              <w:marRight w:val="0"/>
              <w:marTop w:val="0"/>
              <w:marBottom w:val="0"/>
              <w:divBdr>
                <w:top w:val="none" w:sz="0" w:space="0" w:color="auto"/>
                <w:left w:val="none" w:sz="0" w:space="0" w:color="auto"/>
                <w:bottom w:val="none" w:sz="0" w:space="0" w:color="auto"/>
                <w:right w:val="none" w:sz="0" w:space="0" w:color="auto"/>
              </w:divBdr>
              <w:divsChild>
                <w:div w:id="9332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12153270">
      <w:bodyDiv w:val="1"/>
      <w:marLeft w:val="0"/>
      <w:marRight w:val="0"/>
      <w:marTop w:val="0"/>
      <w:marBottom w:val="0"/>
      <w:divBdr>
        <w:top w:val="none" w:sz="0" w:space="0" w:color="auto"/>
        <w:left w:val="none" w:sz="0" w:space="0" w:color="auto"/>
        <w:bottom w:val="none" w:sz="0" w:space="0" w:color="auto"/>
        <w:right w:val="none" w:sz="0" w:space="0" w:color="auto"/>
      </w:divBdr>
    </w:div>
    <w:div w:id="1942180828">
      <w:bodyDiv w:val="1"/>
      <w:marLeft w:val="0"/>
      <w:marRight w:val="0"/>
      <w:marTop w:val="0"/>
      <w:marBottom w:val="0"/>
      <w:divBdr>
        <w:top w:val="none" w:sz="0" w:space="0" w:color="auto"/>
        <w:left w:val="none" w:sz="0" w:space="0" w:color="auto"/>
        <w:bottom w:val="none" w:sz="0" w:space="0" w:color="auto"/>
        <w:right w:val="none" w:sz="0" w:space="0" w:color="auto"/>
      </w:divBdr>
    </w:div>
    <w:div w:id="2024550175">
      <w:bodyDiv w:val="1"/>
      <w:marLeft w:val="0"/>
      <w:marRight w:val="0"/>
      <w:marTop w:val="0"/>
      <w:marBottom w:val="0"/>
      <w:divBdr>
        <w:top w:val="none" w:sz="0" w:space="0" w:color="auto"/>
        <w:left w:val="none" w:sz="0" w:space="0" w:color="auto"/>
        <w:bottom w:val="none" w:sz="0" w:space="0" w:color="auto"/>
        <w:right w:val="none" w:sz="0" w:space="0" w:color="auto"/>
      </w:divBdr>
    </w:div>
    <w:div w:id="2101097378">
      <w:bodyDiv w:val="1"/>
      <w:marLeft w:val="0"/>
      <w:marRight w:val="0"/>
      <w:marTop w:val="0"/>
      <w:marBottom w:val="0"/>
      <w:divBdr>
        <w:top w:val="none" w:sz="0" w:space="0" w:color="auto"/>
        <w:left w:val="none" w:sz="0" w:space="0" w:color="auto"/>
        <w:bottom w:val="none" w:sz="0" w:space="0" w:color="auto"/>
        <w:right w:val="none" w:sz="0" w:space="0" w:color="auto"/>
      </w:divBdr>
    </w:div>
    <w:div w:id="2102531955">
      <w:bodyDiv w:val="1"/>
      <w:marLeft w:val="0"/>
      <w:marRight w:val="0"/>
      <w:marTop w:val="0"/>
      <w:marBottom w:val="0"/>
      <w:divBdr>
        <w:top w:val="none" w:sz="0" w:space="0" w:color="auto"/>
        <w:left w:val="none" w:sz="0" w:space="0" w:color="auto"/>
        <w:bottom w:val="none" w:sz="0" w:space="0" w:color="auto"/>
        <w:right w:val="none" w:sz="0" w:space="0" w:color="auto"/>
      </w:divBdr>
    </w:div>
    <w:div w:id="212136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ll.libertyfund.org/pages/heyne-economics-as-a-way-of-thinking" TargetMode="External"/><Relationship Id="rId13" Type="http://schemas.openxmlformats.org/officeDocument/2006/relationships/hyperlink" Target="https://www.khanacademy.org/economics-finance-domain/microeconomics" TargetMode="External"/><Relationship Id="rId18" Type="http://schemas.openxmlformats.org/officeDocument/2006/relationships/hyperlink" Target="https://www.socrative.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ber.org/papers/w7300" TargetMode="External"/><Relationship Id="rId12" Type="http://schemas.openxmlformats.org/officeDocument/2006/relationships/hyperlink" Target="https://academicearth.org/economics/" TargetMode="External"/><Relationship Id="rId17" Type="http://schemas.openxmlformats.org/officeDocument/2006/relationships/hyperlink" Target="https://icef-info.hse.ru" TargetMode="External"/><Relationship Id="rId2" Type="http://schemas.openxmlformats.org/officeDocument/2006/relationships/styles" Target="styles.xml"/><Relationship Id="rId16" Type="http://schemas.openxmlformats.org/officeDocument/2006/relationships/hyperlink" Target="http://gregmankiw.blogspot.ru/" TargetMode="External"/><Relationship Id="rId20" Type="http://schemas.openxmlformats.org/officeDocument/2006/relationships/hyperlink" Target="https://icef-info.hse.ru/goto_icef_file_29833_downloa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crative.com" TargetMode="External"/><Relationship Id="rId5" Type="http://schemas.openxmlformats.org/officeDocument/2006/relationships/footnotes" Target="footnotes.xml"/><Relationship Id="rId15" Type="http://schemas.openxmlformats.org/officeDocument/2006/relationships/hyperlink" Target="http://marginalrevolution.com/" TargetMode="External"/><Relationship Id="rId23" Type="http://schemas.openxmlformats.org/officeDocument/2006/relationships/theme" Target="theme/theme1.xml"/><Relationship Id="rId10" Type="http://schemas.openxmlformats.org/officeDocument/2006/relationships/hyperlink" Target="http://www.icef.ru" TargetMode="External"/><Relationship Id="rId19" Type="http://schemas.openxmlformats.org/officeDocument/2006/relationships/hyperlink" Target="https://icef-info.hse.ru/goto_icef_file_29833_download.html" TargetMode="External"/><Relationship Id="rId4" Type="http://schemas.openxmlformats.org/officeDocument/2006/relationships/webSettings" Target="webSettings.xml"/><Relationship Id="rId9" Type="http://schemas.openxmlformats.org/officeDocument/2006/relationships/hyperlink" Target="http://icef-info.hse.ru/" TargetMode="External"/><Relationship Id="rId14" Type="http://schemas.openxmlformats.org/officeDocument/2006/relationships/hyperlink" Target="https://www.edx.org/course/principles-of-microeconomic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2231</Words>
  <Characters>12720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 НИУ ВШЭ</dc:creator>
  <cp:lastModifiedBy>Irina Verem Semenova</cp:lastModifiedBy>
  <cp:revision>2</cp:revision>
  <cp:lastPrinted>2020-08-18T13:04:00Z</cp:lastPrinted>
  <dcterms:created xsi:type="dcterms:W3CDTF">2020-08-25T10:13:00Z</dcterms:created>
  <dcterms:modified xsi:type="dcterms:W3CDTF">2020-08-25T10:13:00Z</dcterms:modified>
</cp:coreProperties>
</file>