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jc w:val="center"/>
        <w:rPr>
          <w:rFonts w:ascii="Times New Roman" w:hAnsi="Times New Roman"/>
          <w:sz w:val="24"/>
          <w:szCs w:val="24"/>
        </w:rPr>
      </w:pPr>
      <w:r>
        <w:rPr>
          <w:rFonts w:ascii="Times New Roman" w:hAnsi="Times New Roman"/>
          <w:b/>
          <w:sz w:val="24"/>
          <w:szCs w:val="24"/>
        </w:rPr>
        <w:t>The International College of Economics and Finance</w:t>
      </w:r>
    </w:p>
    <w:p>
      <w:pPr>
        <w:pStyle w:val="Normal"/>
        <w:suppressAutoHyphens w:val="true"/>
        <w:jc w:val="center"/>
        <w:rPr>
          <w:b/>
          <w:b/>
        </w:rPr>
      </w:pPr>
      <w:r>
        <w:rPr>
          <w:b/>
        </w:rPr>
      </w:r>
    </w:p>
    <w:p>
      <w:pPr>
        <w:pStyle w:val="Normal"/>
        <w:suppressAutoHyphens w:val="true"/>
        <w:jc w:val="center"/>
        <w:rPr>
          <w:rFonts w:ascii="Times New Roman" w:hAnsi="Times New Roman"/>
          <w:sz w:val="28"/>
          <w:szCs w:val="28"/>
        </w:rPr>
      </w:pPr>
      <w:r>
        <w:rPr>
          <w:rFonts w:cs="Times New Roman" w:ascii="Times New Roman" w:hAnsi="Times New Roman"/>
          <w:b/>
          <w:sz w:val="28"/>
          <w:szCs w:val="28"/>
          <w:lang w:val="en-US"/>
        </w:rPr>
        <w:t>Syllabus for Probability Theory and Statistics, 2020-2021</w:t>
      </w:r>
    </w:p>
    <w:p>
      <w:pPr>
        <w:pStyle w:val="Normal"/>
        <w:suppressAutoHyphens w:val="true"/>
        <w:jc w:val="center"/>
        <w:rPr>
          <w:rFonts w:cs="Times New Roman"/>
          <w:b/>
          <w:b/>
          <w:sz w:val="24"/>
          <w:szCs w:val="24"/>
          <w:lang w:val="en-US"/>
        </w:rPr>
      </w:pPr>
      <w:r>
        <w:rPr>
          <w:rFonts w:cs="Times New Roman"/>
          <w:b/>
          <w:sz w:val="24"/>
          <w:szCs w:val="24"/>
          <w:lang w:val="en-US"/>
        </w:rPr>
      </w:r>
    </w:p>
    <w:p>
      <w:pPr>
        <w:pStyle w:val="Normal"/>
        <w:suppressAutoHyphens w:val="true"/>
        <w:jc w:val="center"/>
        <w:rPr>
          <w:rFonts w:cs="Times New Roman"/>
          <w:b/>
          <w:b/>
          <w:sz w:val="24"/>
          <w:szCs w:val="24"/>
          <w:lang w:val="en-US"/>
        </w:rPr>
      </w:pPr>
      <w:r>
        <w:rPr>
          <w:rFonts w:cs="Times New Roman"/>
          <w:b/>
          <w:sz w:val="24"/>
          <w:szCs w:val="24"/>
          <w:lang w:val="en-US"/>
        </w:rPr>
      </w:r>
    </w:p>
    <w:p>
      <w:pPr>
        <w:pStyle w:val="ListParagraph"/>
        <w:numPr>
          <w:ilvl w:val="0"/>
          <w:numId w:val="0"/>
        </w:numPr>
        <w:ind w:hanging="0"/>
        <w:rPr/>
      </w:pPr>
      <w:r>
        <w:rPr>
          <w:rFonts w:cs="Times New Roman" w:ascii="Times New Roman" w:hAnsi="Times New Roman"/>
          <w:b/>
          <w:sz w:val="24"/>
          <w:szCs w:val="24"/>
        </w:rPr>
        <w:t>1. Course Description</w:t>
      </w:r>
    </w:p>
    <w:p>
      <w:pPr>
        <w:pStyle w:val="ListParagraph"/>
        <w:numPr>
          <w:ilvl w:val="0"/>
          <w:numId w:val="0"/>
        </w:numPr>
        <w:ind w:hanging="0"/>
        <w:rPr/>
      </w:pPr>
      <w:r>
        <w:rPr>
          <w:rFonts w:cs="Times New Roman" w:ascii="Times New Roman" w:hAnsi="Times New Roman"/>
          <w:b/>
          <w:sz w:val="24"/>
          <w:szCs w:val="24"/>
        </w:rPr>
        <w:t>Pre-requisites</w:t>
      </w:r>
    </w:p>
    <w:p>
      <w:pPr>
        <w:pStyle w:val="ListParagraph"/>
        <w:widowControl/>
        <w:numPr>
          <w:ilvl w:val="0"/>
          <w:numId w:val="0"/>
        </w:numPr>
        <w:bidi w:val="0"/>
        <w:spacing w:lineRule="auto" w:line="240" w:before="0" w:after="0"/>
        <w:ind w:right="0" w:hanging="0"/>
        <w:contextualSpacing/>
        <w:jc w:val="left"/>
        <w:rPr/>
      </w:pPr>
      <w:r>
        <w:rPr>
          <w:rFonts w:cs="Times New Roman" w:ascii="Times New Roman" w:hAnsi="Times New Roman"/>
          <w:b w:val="false"/>
          <w:bCs w:val="false"/>
          <w:sz w:val="24"/>
          <w:szCs w:val="24"/>
        </w:rPr>
        <w:tab/>
        <w:t>None</w:t>
      </w:r>
    </w:p>
    <w:p>
      <w:pPr>
        <w:pStyle w:val="ListParagraph"/>
        <w:numPr>
          <w:ilvl w:val="0"/>
          <w:numId w:val="0"/>
        </w:numPr>
        <w:ind w:left="1440" w:hanging="0"/>
        <w:rPr>
          <w:rFonts w:cs="Times New Roman"/>
          <w:b/>
          <w:b/>
          <w:sz w:val="24"/>
          <w:szCs w:val="24"/>
        </w:rPr>
      </w:pPr>
      <w:r>
        <w:rPr>
          <w:rFonts w:cs="Times New Roman"/>
          <w:b/>
          <w:sz w:val="24"/>
          <w:szCs w:val="24"/>
        </w:rPr>
      </w:r>
    </w:p>
    <w:p>
      <w:pPr>
        <w:pStyle w:val="ListParagraph"/>
        <w:numPr>
          <w:ilvl w:val="0"/>
          <w:numId w:val="0"/>
        </w:numPr>
        <w:ind w:hanging="0"/>
        <w:rPr/>
      </w:pPr>
      <w:r>
        <w:rPr>
          <w:rFonts w:cs="Times New Roman" w:ascii="Times New Roman" w:hAnsi="Times New Roman"/>
          <w:b/>
          <w:sz w:val="24"/>
          <w:szCs w:val="24"/>
        </w:rPr>
        <w:t>Abstract</w:t>
      </w:r>
    </w:p>
    <w:p>
      <w:pPr>
        <w:pStyle w:val="2"/>
        <w:spacing w:lineRule="auto" w:line="240"/>
        <w:rPr>
          <w:rFonts w:ascii="Times New Roman" w:hAnsi="Times New Roman"/>
        </w:rPr>
      </w:pPr>
      <w:r>
        <w:rPr>
          <w:rFonts w:cs="Times New Roman" w:ascii="Times New Roman" w:hAnsi="Times New Roman"/>
          <w:color w:val="auto"/>
          <w:sz w:val="24"/>
          <w:szCs w:val="24"/>
          <w:lang w:val="en-US"/>
        </w:rPr>
        <w:t xml:space="preserve">Introductory Probability Theory and Statistics is a two-semester course for first-year students of the </w:t>
      </w:r>
      <w:r>
        <w:rPr>
          <w:rFonts w:cs="Times New Roman" w:ascii="Times New Roman" w:hAnsi="Times New Roman"/>
          <w:iCs/>
          <w:color w:val="auto"/>
          <w:sz w:val="24"/>
          <w:szCs w:val="24"/>
          <w:lang w:val="en-US"/>
        </w:rPr>
        <w:t>ICEF. The course is taught in English. The main objective of the course is to provide students with knowledge of basic probability theory and statistics. By the end of the course the students should master mathematical foundations of probability theory and basic methods of statistical analysis of data. They should understand the notion of randomness and methods how to describe it using probability distributions, understand the concept of a random variable, know how to perform operations with random variables and to compute their basic characteristics (expectation, variance, covariance, etc.), understand main limit theorems. Furthermore, the students should know how to formulate and solve typical problems of basic statistics: descriptive analysis of data, point and interval parameter estimation, hypothesis testing.</w:t>
      </w:r>
    </w:p>
    <w:p>
      <w:pPr>
        <w:pStyle w:val="ListParagraph"/>
        <w:ind w:left="720" w:hanging="0"/>
        <w:rPr>
          <w:rFonts w:cs="Times New Roman"/>
          <w:b/>
          <w:b/>
          <w:sz w:val="24"/>
          <w:szCs w:val="24"/>
        </w:rPr>
      </w:pPr>
      <w:r>
        <w:rPr>
          <w:rFonts w:cs="Times New Roman"/>
          <w:b/>
          <w:sz w:val="24"/>
          <w:szCs w:val="24"/>
        </w:rPr>
      </w:r>
    </w:p>
    <w:p>
      <w:pPr>
        <w:pStyle w:val="ListParagraph"/>
        <w:ind w:hanging="0"/>
        <w:rPr/>
      </w:pPr>
      <w:r>
        <w:rPr>
          <w:rFonts w:cs="Times New Roman" w:ascii="Times New Roman" w:hAnsi="Times New Roman"/>
          <w:b/>
          <w:sz w:val="24"/>
          <w:szCs w:val="24"/>
        </w:rPr>
        <w:t>2.  Learning Objectives</w:t>
      </w:r>
    </w:p>
    <w:p>
      <w:pPr>
        <w:pStyle w:val="ListParagraph"/>
        <w:ind w:hanging="0"/>
        <w:jc w:val="both"/>
        <w:rPr/>
      </w:pPr>
      <w:r>
        <w:rPr>
          <w:rFonts w:cs="Times New Roman" w:ascii="Times New Roman" w:hAnsi="Times New Roman"/>
          <w:iCs/>
          <w:color w:val="auto"/>
          <w:spacing w:val="-2"/>
          <w:sz w:val="24"/>
          <w:szCs w:val="24"/>
          <w:lang w:val="en-US"/>
        </w:rPr>
        <w:t xml:space="preserve">The students get in the course basic knowledge and skills of statistical analysis and its application. The students should understand essential concepts of probability theory and statistics. They should also know how to build a statistical model of real natural or socio-economic phenomena, perform basic steps of statistical analysis, and make conclusions justified by available evidence from data. The methods and models should be mastered practically on real data sets with modern econometric software. </w:t>
      </w:r>
    </w:p>
    <w:p>
      <w:pPr>
        <w:pStyle w:val="ListParagraph"/>
        <w:ind w:left="720" w:hanging="0"/>
        <w:jc w:val="both"/>
        <w:rPr>
          <w:rFonts w:ascii="Times New Roman" w:hAnsi="Times New Roman" w:cs="Times New Roman"/>
          <w:iCs/>
          <w:color w:val="auto"/>
          <w:spacing w:val="-2"/>
          <w:sz w:val="24"/>
          <w:szCs w:val="24"/>
          <w:lang w:val="en-US"/>
        </w:rPr>
      </w:pPr>
      <w:r>
        <w:rPr/>
      </w:r>
    </w:p>
    <w:p>
      <w:pPr>
        <w:pStyle w:val="ListParagraph"/>
        <w:numPr>
          <w:ilvl w:val="0"/>
          <w:numId w:val="0"/>
        </w:numPr>
        <w:ind w:left="720" w:hanging="0"/>
        <w:rPr>
          <w:rFonts w:cs="Times New Roman"/>
          <w:b/>
          <w:b/>
          <w:sz w:val="24"/>
          <w:szCs w:val="24"/>
        </w:rPr>
      </w:pPr>
      <w:r>
        <w:rPr>
          <w:rFonts w:cs="Times New Roman"/>
          <w:b/>
          <w:sz w:val="24"/>
          <w:szCs w:val="24"/>
        </w:rPr>
      </w:r>
    </w:p>
    <w:p>
      <w:pPr>
        <w:pStyle w:val="ListParagraph"/>
        <w:ind w:hanging="0"/>
        <w:rPr/>
      </w:pPr>
      <w:r>
        <w:rPr>
          <w:rFonts w:cs="Times New Roman" w:ascii="Times New Roman" w:hAnsi="Times New Roman"/>
          <w:b/>
          <w:sz w:val="24"/>
          <w:szCs w:val="24"/>
        </w:rPr>
        <w:t xml:space="preserve">3. Methods of instruction: </w:t>
      </w:r>
      <w:r>
        <w:rPr>
          <w:rFonts w:cs="Times New Roman" w:ascii="Times New Roman" w:hAnsi="Times New Roman"/>
          <w:b w:val="false"/>
          <w:bCs w:val="false"/>
          <w:sz w:val="24"/>
          <w:szCs w:val="24"/>
        </w:rPr>
        <w:t>lec</w:t>
      </w:r>
      <w:r>
        <w:rPr>
          <w:rFonts w:cs="Times New Roman" w:ascii="Times New Roman" w:hAnsi="Times New Roman"/>
          <w:sz w:val="24"/>
          <w:szCs w:val="24"/>
        </w:rPr>
        <w:t>tures, seminars, home assignments.</w:t>
      </w:r>
    </w:p>
    <w:p>
      <w:pPr>
        <w:pStyle w:val="ListParagraph"/>
        <w:numPr>
          <w:ilvl w:val="0"/>
          <w:numId w:val="0"/>
        </w:numPr>
        <w:ind w:left="720" w:hanging="0"/>
        <w:rPr>
          <w:rFonts w:cs="Times New Roman"/>
          <w:b/>
          <w:b/>
          <w:sz w:val="24"/>
          <w:szCs w:val="24"/>
        </w:rPr>
      </w:pPr>
      <w:r>
        <w:rPr>
          <w:rFonts w:cs="Times New Roman"/>
          <w:b/>
          <w:sz w:val="24"/>
          <w:szCs w:val="24"/>
        </w:rPr>
      </w:r>
    </w:p>
    <w:p>
      <w:pPr>
        <w:pStyle w:val="ListParagraph"/>
        <w:ind w:hanging="0"/>
        <w:rPr/>
      </w:pPr>
      <w:r>
        <w:rPr>
          <w:rFonts w:cs="Times New Roman" w:ascii="Times New Roman" w:hAnsi="Times New Roman"/>
          <w:b/>
          <w:sz w:val="24"/>
          <w:szCs w:val="24"/>
        </w:rPr>
        <w:t>4. Reading List</w:t>
      </w:r>
    </w:p>
    <w:p>
      <w:pPr>
        <w:pStyle w:val="ListParagraph"/>
        <w:ind w:hanging="0"/>
        <w:rPr/>
      </w:pPr>
      <w:r>
        <w:rPr>
          <w:rFonts w:cs="Times New Roman" w:ascii="Times New Roman" w:hAnsi="Times New Roman"/>
          <w:b/>
          <w:sz w:val="24"/>
          <w:szCs w:val="24"/>
          <w:lang w:val="en-US"/>
        </w:rPr>
        <w:t>Required:</w:t>
      </w:r>
    </w:p>
    <w:p>
      <w:pPr>
        <w:pStyle w:val="Header"/>
        <w:widowControl/>
        <w:suppressLineNumbers/>
        <w:tabs>
          <w:tab w:val="clear" w:pos="4677"/>
          <w:tab w:val="clear" w:pos="9355"/>
        </w:tabs>
        <w:bidi w:val="0"/>
        <w:spacing w:lineRule="auto" w:line="264" w:before="0" w:after="0"/>
        <w:ind w:right="0" w:hanging="0"/>
        <w:jc w:val="left"/>
        <w:rPr/>
      </w:pPr>
      <w:r>
        <w:rPr>
          <w:rFonts w:cs="Times New Roman" w:ascii="Times New Roman" w:hAnsi="Times New Roman"/>
          <w:b w:val="false"/>
          <w:bCs w:val="false"/>
          <w:spacing w:val="-2"/>
          <w:sz w:val="24"/>
          <w:szCs w:val="24"/>
          <w:u w:val="none"/>
          <w:lang w:val="en-US"/>
        </w:rPr>
        <w:tab/>
        <w:t>Wonnacott R. J., Wonnacott T. H. Introductory Statistics for Business and Economics.</w:t>
      </w:r>
    </w:p>
    <w:p>
      <w:pPr>
        <w:pStyle w:val="ListParagraph"/>
        <w:widowControl/>
        <w:bidi w:val="0"/>
        <w:spacing w:lineRule="auto" w:line="240" w:before="0" w:after="0"/>
        <w:ind w:right="0" w:hanging="0"/>
        <w:contextualSpacing/>
        <w:jc w:val="left"/>
        <w:rPr/>
      </w:pPr>
      <w:r>
        <w:rPr>
          <w:rFonts w:cs="Times New Roman" w:ascii="Times New Roman" w:hAnsi="Times New Roman"/>
          <w:iCs/>
          <w:color w:val="auto"/>
          <w:spacing w:val="-2"/>
          <w:sz w:val="24"/>
          <w:szCs w:val="24"/>
          <w:lang w:val="en-US"/>
        </w:rPr>
        <w:tab/>
        <w:t>Newbold P., Carlson W. L., Thorne B. M. Statistics for Business and Economics.</w:t>
      </w:r>
    </w:p>
    <w:p>
      <w:pPr>
        <w:pStyle w:val="ListParagraph"/>
        <w:ind w:hanging="0"/>
        <w:rPr/>
      </w:pPr>
      <w:r>
        <w:rPr>
          <w:rFonts w:cs="Times New Roman" w:ascii="Times New Roman" w:hAnsi="Times New Roman"/>
          <w:b/>
          <w:sz w:val="24"/>
          <w:szCs w:val="24"/>
          <w:lang w:val="en-US"/>
        </w:rPr>
        <w:t>Optional:</w:t>
      </w:r>
    </w:p>
    <w:p>
      <w:pPr>
        <w:pStyle w:val="ListParagraph"/>
        <w:widowControl/>
        <w:bidi w:val="0"/>
        <w:spacing w:lineRule="auto" w:line="240" w:before="0" w:after="0"/>
        <w:ind w:right="0" w:hanging="0"/>
        <w:contextualSpacing/>
        <w:jc w:val="left"/>
        <w:rPr/>
      </w:pPr>
      <w:r>
        <w:rPr>
          <w:rFonts w:cs="Times New Roman" w:ascii="Times New Roman" w:hAnsi="Times New Roman"/>
          <w:b w:val="false"/>
          <w:bCs w:val="false"/>
          <w:spacing w:val="-2"/>
          <w:sz w:val="24"/>
          <w:szCs w:val="24"/>
          <w:u w:val="none"/>
          <w:lang w:val="en-GB"/>
        </w:rPr>
        <w:tab/>
        <w:t>Durrett R. Elementary Probability for Applications.</w:t>
      </w:r>
    </w:p>
    <w:p>
      <w:pPr>
        <w:pStyle w:val="Normal"/>
        <w:widowControl/>
        <w:tabs>
          <w:tab w:val="clear" w:pos="708"/>
          <w:tab w:val="left" w:pos="-720" w:leader="none"/>
        </w:tabs>
        <w:suppressAutoHyphens w:val="true"/>
        <w:bidi w:val="0"/>
        <w:spacing w:lineRule="auto" w:line="240" w:before="0" w:after="0"/>
        <w:ind w:right="0" w:hanging="0"/>
        <w:contextualSpacing/>
        <w:jc w:val="both"/>
        <w:rPr/>
      </w:pPr>
      <w:r>
        <w:rPr>
          <w:rFonts w:cs="Times New Roman" w:ascii="Times New Roman" w:hAnsi="Times New Roman"/>
          <w:b w:val="false"/>
          <w:bCs w:val="false"/>
          <w:spacing w:val="-2"/>
          <w:sz w:val="24"/>
          <w:szCs w:val="24"/>
          <w:u w:val="none"/>
          <w:lang w:val="en-GB"/>
        </w:rPr>
        <w:tab/>
        <w:t>Mann P. S. Introductory Statistics.</w:t>
      </w:r>
    </w:p>
    <w:p>
      <w:pPr>
        <w:pStyle w:val="ListParagraph"/>
        <w:ind w:left="720" w:hanging="0"/>
        <w:rPr>
          <w:rFonts w:cs="Times New Roman"/>
          <w:b/>
          <w:b/>
          <w:sz w:val="24"/>
          <w:szCs w:val="24"/>
          <w:lang w:val="en-US"/>
        </w:rPr>
      </w:pPr>
      <w:r>
        <w:rPr>
          <w:rFonts w:cs="Times New Roman"/>
          <w:b/>
          <w:sz w:val="24"/>
          <w:szCs w:val="24"/>
          <w:lang w:val="en-US"/>
        </w:rPr>
      </w:r>
    </w:p>
    <w:p>
      <w:pPr>
        <w:pStyle w:val="ListParagraph"/>
        <w:ind w:hanging="0"/>
        <w:rPr/>
      </w:pPr>
      <w:r>
        <w:rPr>
          <w:rFonts w:cs="Times New Roman" w:ascii="Times New Roman" w:hAnsi="Times New Roman"/>
          <w:b/>
          <w:sz w:val="24"/>
          <w:szCs w:val="24"/>
          <w:lang w:val="en-US"/>
        </w:rPr>
        <w:t>5. Special Equipment and Software Support</w:t>
      </w:r>
    </w:p>
    <w:p>
      <w:pPr>
        <w:pStyle w:val="ListParagraph"/>
        <w:widowControl/>
        <w:bidi w:val="0"/>
        <w:spacing w:lineRule="auto" w:line="240" w:before="0" w:after="0"/>
        <w:ind w:right="0" w:hanging="0"/>
        <w:contextualSpacing/>
        <w:jc w:val="left"/>
        <w:rPr/>
      </w:pPr>
      <w:r>
        <w:rPr>
          <w:rFonts w:cs="Times New Roman" w:ascii="Times New Roman" w:hAnsi="Times New Roman"/>
          <w:sz w:val="24"/>
          <w:szCs w:val="24"/>
          <w:lang w:val="en-US"/>
        </w:rPr>
        <w:tab/>
        <w:t>MS Excel</w:t>
      </w:r>
    </w:p>
    <w:p>
      <w:pPr>
        <w:pStyle w:val="ListParagraph"/>
        <w:numPr>
          <w:ilvl w:val="0"/>
          <w:numId w:val="0"/>
        </w:numPr>
        <w:ind w:left="720" w:hanging="0"/>
        <w:rPr>
          <w:rFonts w:cs="Times New Roman"/>
          <w:b/>
          <w:b/>
          <w:sz w:val="24"/>
          <w:szCs w:val="24"/>
          <w:lang w:val="en-US"/>
        </w:rPr>
      </w:pPr>
      <w:r>
        <w:rPr>
          <w:rFonts w:cs="Times New Roman"/>
          <w:b/>
          <w:sz w:val="24"/>
          <w:szCs w:val="24"/>
          <w:lang w:val="en-US"/>
        </w:rPr>
      </w:r>
    </w:p>
    <w:p>
      <w:pPr>
        <w:pStyle w:val="ListParagraph"/>
        <w:ind w:hanging="0"/>
        <w:rPr/>
      </w:pPr>
      <w:r>
        <w:rPr>
          <w:rFonts w:cs="Times New Roman" w:ascii="Times New Roman" w:hAnsi="Times New Roman"/>
          <w:b/>
          <w:sz w:val="24"/>
          <w:szCs w:val="24"/>
          <w:lang w:val="en-US"/>
        </w:rPr>
        <w:t>6. Grading System and Examination Type</w:t>
      </w:r>
    </w:p>
    <w:p>
      <w:pPr>
        <w:pStyle w:val="Normal"/>
        <w:tabs>
          <w:tab w:val="clear" w:pos="708"/>
          <w:tab w:val="left" w:pos="0" w:leader="none"/>
        </w:tabs>
        <w:suppressAutoHyphens w:val="true"/>
        <w:jc w:val="both"/>
        <w:rPr/>
      </w:pPr>
      <w:r>
        <w:rPr>
          <w:rFonts w:cs="Times New Roman" w:ascii="Times New Roman" w:hAnsi="Times New Roman"/>
          <w:b w:val="false"/>
          <w:bCs w:val="false"/>
          <w:spacing w:val="-2"/>
          <w:sz w:val="24"/>
          <w:szCs w:val="24"/>
          <w:u w:val="none"/>
          <w:lang w:val="en-GB"/>
        </w:rPr>
        <w:t xml:space="preserve">The students sit two written examinations – a midterm examination in the end of the second module and the final examination in the end of the fourth module. The students also write a midterm test in the end of the first module. Sample materials for knowledge assessment are available in ICEF Information system at   </w:t>
      </w:r>
      <w:hyperlink r:id="rId2">
        <w:r>
          <w:rPr>
            <w:rStyle w:val="InternetLink"/>
            <w:rFonts w:cs="Times New Roman" w:ascii="Times New Roman" w:hAnsi="Times New Roman"/>
            <w:b w:val="false"/>
            <w:bCs w:val="false"/>
            <w:spacing w:val="-2"/>
            <w:sz w:val="24"/>
            <w:szCs w:val="24"/>
            <w:u w:val="none"/>
            <w:lang w:val="en-GB"/>
          </w:rPr>
          <w:t>https://icef-info.hse.ru</w:t>
        </w:r>
      </w:hyperlink>
      <w:r>
        <w:rPr>
          <w:rFonts w:cs="Times New Roman" w:ascii="Times New Roman" w:hAnsi="Times New Roman"/>
          <w:b w:val="false"/>
          <w:bCs w:val="false"/>
          <w:spacing w:val="-2"/>
          <w:sz w:val="24"/>
          <w:szCs w:val="24"/>
          <w:u w:val="none"/>
          <w:lang w:val="en-GB"/>
        </w:rPr>
        <w:t>. There are no blocking elements.</w:t>
      </w:r>
    </w:p>
    <w:p>
      <w:pPr>
        <w:pStyle w:val="ListParagraph"/>
        <w:ind w:left="1077" w:hanging="0"/>
        <w:rPr>
          <w:rFonts w:cs="Times New Roman"/>
          <w:sz w:val="24"/>
          <w:szCs w:val="24"/>
          <w:lang w:val="en-US"/>
        </w:rPr>
      </w:pPr>
      <w:r>
        <w:rPr>
          <w:rFonts w:cs="Times New Roman"/>
          <w:sz w:val="24"/>
          <w:szCs w:val="24"/>
          <w:lang w:val="en-US"/>
        </w:rPr>
      </w:r>
    </w:p>
    <w:p>
      <w:pPr>
        <w:pStyle w:val="ListParagraph"/>
        <w:ind w:left="1077" w:hanging="0"/>
        <w:rPr>
          <w:rFonts w:cs="Times New Roman"/>
          <w:sz w:val="24"/>
          <w:szCs w:val="24"/>
          <w:lang w:val="en-US"/>
        </w:rPr>
      </w:pPr>
      <w:r>
        <w:rPr>
          <w:rFonts w:cs="Times New Roman"/>
          <w:sz w:val="24"/>
          <w:szCs w:val="24"/>
          <w:lang w:val="en-US"/>
        </w:rPr>
      </w:r>
    </w:p>
    <w:p>
      <w:pPr>
        <w:pStyle w:val="ListParagraph"/>
        <w:ind w:hanging="0"/>
        <w:rPr/>
      </w:pPr>
      <w:r>
        <w:rPr>
          <w:rFonts w:cs="Times New Roman" w:ascii="Times New Roman" w:hAnsi="Times New Roman"/>
          <w:sz w:val="24"/>
          <w:szCs w:val="24"/>
          <w:lang w:val="en-US"/>
        </w:rPr>
        <w:t xml:space="preserve">The formula for the course grade is </w:t>
      </w:r>
    </w:p>
    <w:p>
      <w:pPr>
        <w:pStyle w:val="Style18"/>
        <w:widowControl/>
        <w:bidi w:val="0"/>
        <w:spacing w:lineRule="auto" w:line="360" w:before="0" w:after="0"/>
        <w:ind w:right="0" w:hanging="0"/>
        <w:contextualSpacing/>
        <w:jc w:val="left"/>
        <w:rPr/>
      </w:pPr>
      <w:r>
        <w:rPr>
          <w:rFonts w:cs="Times New Roman" w:ascii="Times New Roman" w:hAnsi="Times New Roman"/>
          <w:b/>
          <w:bCs/>
          <w:sz w:val="24"/>
          <w:szCs w:val="24"/>
          <w:lang w:val="en-US"/>
        </w:rPr>
        <w:tab/>
        <w:t>G=0.2*(0.35*G</w:t>
      </w:r>
      <w:r>
        <w:rPr>
          <w:rFonts w:cs="Times New Roman" w:ascii="Times New Roman" w:hAnsi="Times New Roman"/>
          <w:b/>
          <w:bCs/>
          <w:sz w:val="24"/>
          <w:szCs w:val="24"/>
          <w:vertAlign w:val="subscript"/>
          <w:lang w:val="en-US"/>
        </w:rPr>
        <w:t>oct</w:t>
      </w:r>
      <w:r>
        <w:rPr>
          <w:rFonts w:cs="Times New Roman" w:ascii="Times New Roman" w:hAnsi="Times New Roman"/>
          <w:b/>
          <w:bCs/>
          <w:sz w:val="24"/>
          <w:szCs w:val="24"/>
          <w:lang w:val="en-US"/>
        </w:rPr>
        <w:t>+0.5*G</w:t>
      </w:r>
      <w:r>
        <w:rPr>
          <w:rFonts w:cs="Times New Roman" w:ascii="Times New Roman" w:hAnsi="Times New Roman"/>
          <w:b/>
          <w:bCs/>
          <w:sz w:val="24"/>
          <w:szCs w:val="24"/>
          <w:vertAlign w:val="subscript"/>
          <w:lang w:val="en-US"/>
        </w:rPr>
        <w:t>dec</w:t>
      </w:r>
      <w:r>
        <w:rPr>
          <w:rFonts w:cs="Times New Roman" w:ascii="Times New Roman" w:hAnsi="Times New Roman"/>
          <w:b/>
          <w:bCs/>
          <w:sz w:val="24"/>
          <w:szCs w:val="24"/>
          <w:lang w:val="en-US"/>
        </w:rPr>
        <w:t>+0.15*G</w:t>
      </w:r>
      <w:r>
        <w:rPr>
          <w:rFonts w:cs="Times New Roman" w:ascii="Times New Roman" w:hAnsi="Times New Roman"/>
          <w:b/>
          <w:bCs/>
          <w:sz w:val="24"/>
          <w:szCs w:val="24"/>
          <w:vertAlign w:val="subscript"/>
          <w:lang w:val="en-US"/>
        </w:rPr>
        <w:t>ha1</w:t>
      </w:r>
      <w:r>
        <w:rPr>
          <w:rFonts w:cs="Times New Roman" w:ascii="Times New Roman" w:hAnsi="Times New Roman"/>
          <w:b/>
          <w:bCs/>
          <w:sz w:val="24"/>
          <w:szCs w:val="24"/>
          <w:lang w:val="en-US"/>
        </w:rPr>
        <w:t>)+0.1*G</w:t>
      </w:r>
      <w:r>
        <w:rPr>
          <w:rFonts w:cs="Times New Roman" w:ascii="Times New Roman" w:hAnsi="Times New Roman"/>
          <w:b/>
          <w:bCs/>
          <w:sz w:val="24"/>
          <w:szCs w:val="24"/>
          <w:vertAlign w:val="subscript"/>
          <w:lang w:val="en-US"/>
        </w:rPr>
        <w:t>ha</w:t>
      </w:r>
      <w:r>
        <w:rPr>
          <w:rFonts w:cs="Times New Roman" w:ascii="Times New Roman" w:hAnsi="Times New Roman"/>
          <w:b/>
          <w:bCs/>
          <w:sz w:val="24"/>
          <w:szCs w:val="24"/>
          <w:lang w:val="en-US"/>
        </w:rPr>
        <w:t>+0.2*</w:t>
      </w:r>
      <w:r>
        <w:rPr>
          <w:rFonts w:cs="Times New Roman" w:ascii="Times New Roman" w:hAnsi="Times New Roman"/>
          <w:b/>
          <w:bCs/>
          <w:position w:val="0"/>
          <w:sz w:val="24"/>
          <w:sz w:val="24"/>
          <w:szCs w:val="24"/>
          <w:vertAlign w:val="baseline"/>
          <w:lang w:val="en-US"/>
        </w:rPr>
        <w:t>G</w:t>
      </w:r>
      <w:r>
        <w:rPr>
          <w:rFonts w:cs="Times New Roman" w:ascii="Times New Roman" w:hAnsi="Times New Roman"/>
          <w:b/>
          <w:bCs/>
          <w:sz w:val="24"/>
          <w:szCs w:val="24"/>
          <w:vertAlign w:val="subscript"/>
          <w:lang w:val="en-US"/>
        </w:rPr>
        <w:t>mar</w:t>
      </w:r>
      <w:r>
        <w:rPr>
          <w:rFonts w:cs="Times New Roman" w:ascii="Times New Roman" w:hAnsi="Times New Roman"/>
          <w:b/>
          <w:bCs/>
          <w:position w:val="0"/>
          <w:sz w:val="24"/>
          <w:sz w:val="24"/>
          <w:szCs w:val="24"/>
          <w:vertAlign w:val="baseline"/>
          <w:lang w:val="en-US"/>
        </w:rPr>
        <w:t xml:space="preserve"> + 0.5</w:t>
      </w:r>
      <w:r>
        <w:rPr>
          <w:rFonts w:cs="Times New Roman" w:ascii="Times New Roman" w:hAnsi="Times New Roman"/>
          <w:b/>
          <w:bCs/>
          <w:sz w:val="24"/>
          <w:szCs w:val="24"/>
          <w:lang w:val="en-US"/>
        </w:rPr>
        <w:t>*G</w:t>
      </w:r>
      <w:r>
        <w:rPr>
          <w:rFonts w:cs="Times New Roman" w:ascii="Times New Roman" w:hAnsi="Times New Roman"/>
          <w:b/>
          <w:bCs/>
          <w:sz w:val="24"/>
          <w:szCs w:val="24"/>
          <w:vertAlign w:val="subscript"/>
          <w:lang w:val="en-US"/>
        </w:rPr>
        <w:t>fin</w:t>
      </w:r>
    </w:p>
    <w:p>
      <w:pPr>
        <w:pStyle w:val="Style18"/>
        <w:spacing w:lineRule="auto" w:line="240"/>
        <w:ind w:left="0" w:hanging="0"/>
        <w:jc w:val="both"/>
        <w:rPr>
          <w:rFonts w:ascii="Times New Roman" w:hAnsi="Times New Roman" w:cs="Times New Roman"/>
          <w:b w:val="false"/>
          <w:b w:val="false"/>
          <w:bCs w:val="false"/>
          <w:spacing w:val="-2"/>
          <w:sz w:val="24"/>
          <w:szCs w:val="24"/>
          <w:u w:val="none"/>
          <w:lang w:val="en-GB"/>
        </w:rPr>
      </w:pPr>
      <w:r>
        <w:rPr>
          <w:rFonts w:cs="Times New Roman" w:ascii="Times New Roman" w:hAnsi="Times New Roman"/>
          <w:b w:val="false"/>
          <w:bCs w:val="false"/>
          <w:spacing w:val="-2"/>
          <w:position w:val="0"/>
          <w:sz w:val="24"/>
          <w:sz w:val="24"/>
          <w:szCs w:val="24"/>
          <w:u w:val="none"/>
          <w:vertAlign w:val="baseline"/>
          <w:lang w:val="en-GB"/>
        </w:rPr>
        <w:t>where G</w:t>
      </w:r>
      <w:r>
        <w:rPr>
          <w:rFonts w:cs="Times New Roman" w:ascii="Times New Roman" w:hAnsi="Times New Roman"/>
          <w:b w:val="false"/>
          <w:bCs w:val="false"/>
          <w:spacing w:val="-2"/>
          <w:sz w:val="24"/>
          <w:szCs w:val="24"/>
          <w:u w:val="none"/>
          <w:vertAlign w:val="subscript"/>
          <w:lang w:val="en-GB"/>
        </w:rPr>
        <w:t>ha1</w:t>
      </w:r>
      <w:r>
        <w:rPr>
          <w:rFonts w:cs="Times New Roman" w:ascii="Times New Roman" w:hAnsi="Times New Roman"/>
          <w:b w:val="false"/>
          <w:bCs w:val="false"/>
          <w:spacing w:val="-2"/>
          <w:position w:val="0"/>
          <w:sz w:val="24"/>
          <w:sz w:val="24"/>
          <w:szCs w:val="24"/>
          <w:u w:val="none"/>
          <w:vertAlign w:val="baseline"/>
          <w:lang w:val="en-GB"/>
        </w:rPr>
        <w:t xml:space="preserve"> and G</w:t>
      </w:r>
      <w:r>
        <w:rPr>
          <w:rFonts w:cs="Times New Roman" w:ascii="Times New Roman" w:hAnsi="Times New Roman"/>
          <w:b w:val="false"/>
          <w:bCs w:val="false"/>
          <w:spacing w:val="-2"/>
          <w:sz w:val="24"/>
          <w:szCs w:val="24"/>
          <w:u w:val="none"/>
          <w:vertAlign w:val="subscript"/>
          <w:lang w:val="en-GB"/>
        </w:rPr>
        <w:t>ha2</w:t>
      </w:r>
      <w:r>
        <w:rPr>
          <w:rFonts w:cs="Times New Roman" w:ascii="Times New Roman" w:hAnsi="Times New Roman"/>
          <w:b w:val="false"/>
          <w:bCs w:val="false"/>
          <w:spacing w:val="-2"/>
          <w:position w:val="0"/>
          <w:sz w:val="24"/>
          <w:sz w:val="24"/>
          <w:szCs w:val="24"/>
          <w:u w:val="none"/>
          <w:vertAlign w:val="baseline"/>
          <w:lang w:val="en-GB"/>
        </w:rPr>
        <w:t xml:space="preserve"> are the grade for home assignments in semester 1 and 2, G</w:t>
      </w:r>
      <w:r>
        <w:rPr>
          <w:rFonts w:cs="Times New Roman" w:ascii="Times New Roman" w:hAnsi="Times New Roman"/>
          <w:b w:val="false"/>
          <w:bCs w:val="false"/>
          <w:spacing w:val="-2"/>
          <w:sz w:val="24"/>
          <w:szCs w:val="24"/>
          <w:u w:val="none"/>
          <w:vertAlign w:val="subscript"/>
          <w:lang w:val="en-GB"/>
        </w:rPr>
        <w:t>fin</w:t>
      </w:r>
      <w:r>
        <w:rPr>
          <w:rFonts w:cs="Times New Roman" w:ascii="Times New Roman" w:hAnsi="Times New Roman"/>
          <w:b w:val="false"/>
          <w:bCs w:val="false"/>
          <w:spacing w:val="-2"/>
          <w:position w:val="0"/>
          <w:sz w:val="24"/>
          <w:sz w:val="24"/>
          <w:szCs w:val="24"/>
          <w:u w:val="none"/>
          <w:vertAlign w:val="baseline"/>
          <w:lang w:val="en-GB"/>
        </w:rPr>
        <w:t xml:space="preserve"> is the grade for final exam, G</w:t>
      </w:r>
      <w:r>
        <w:rPr>
          <w:rFonts w:cs="Times New Roman" w:ascii="Times New Roman" w:hAnsi="Times New Roman"/>
          <w:b w:val="false"/>
          <w:bCs w:val="false"/>
          <w:spacing w:val="-2"/>
          <w:sz w:val="24"/>
          <w:szCs w:val="24"/>
          <w:u w:val="none"/>
          <w:vertAlign w:val="subscript"/>
          <w:lang w:val="en-GB"/>
        </w:rPr>
        <w:t>oct</w:t>
      </w:r>
      <w:r>
        <w:rPr>
          <w:rFonts w:cs="Times New Roman" w:ascii="Times New Roman" w:hAnsi="Times New Roman"/>
          <w:b w:val="false"/>
          <w:bCs w:val="false"/>
          <w:spacing w:val="-2"/>
          <w:position w:val="0"/>
          <w:sz w:val="24"/>
          <w:sz w:val="24"/>
          <w:szCs w:val="24"/>
          <w:u w:val="none"/>
          <w:vertAlign w:val="baseline"/>
          <w:lang w:val="en-GB"/>
        </w:rPr>
        <w:t>, G</w:t>
      </w:r>
      <w:r>
        <w:rPr>
          <w:rFonts w:cs="Times New Roman" w:ascii="Times New Roman" w:hAnsi="Times New Roman"/>
          <w:b w:val="false"/>
          <w:bCs w:val="false"/>
          <w:spacing w:val="-2"/>
          <w:sz w:val="24"/>
          <w:szCs w:val="24"/>
          <w:u w:val="none"/>
          <w:vertAlign w:val="subscript"/>
          <w:lang w:val="en-GB"/>
        </w:rPr>
        <w:t>dec</w:t>
      </w:r>
      <w:r>
        <w:rPr>
          <w:rFonts w:cs="Times New Roman" w:ascii="Times New Roman" w:hAnsi="Times New Roman"/>
          <w:b w:val="false"/>
          <w:bCs w:val="false"/>
          <w:spacing w:val="-2"/>
          <w:position w:val="0"/>
          <w:sz w:val="24"/>
          <w:sz w:val="24"/>
          <w:szCs w:val="24"/>
          <w:u w:val="none"/>
          <w:vertAlign w:val="baseline"/>
          <w:lang w:val="en-GB"/>
        </w:rPr>
        <w:t>, G</w:t>
      </w:r>
      <w:r>
        <w:rPr>
          <w:rFonts w:cs="Times New Roman" w:ascii="Times New Roman" w:hAnsi="Times New Roman"/>
          <w:b w:val="false"/>
          <w:bCs w:val="false"/>
          <w:spacing w:val="-2"/>
          <w:sz w:val="24"/>
          <w:szCs w:val="24"/>
          <w:u w:val="none"/>
          <w:vertAlign w:val="subscript"/>
          <w:lang w:val="en-GB"/>
        </w:rPr>
        <w:t>mar</w:t>
      </w:r>
      <w:r>
        <w:rPr>
          <w:rFonts w:cs="Times New Roman" w:ascii="Times New Roman" w:hAnsi="Times New Roman"/>
          <w:b w:val="false"/>
          <w:bCs w:val="false"/>
          <w:spacing w:val="-2"/>
          <w:position w:val="0"/>
          <w:sz w:val="24"/>
          <w:sz w:val="24"/>
          <w:szCs w:val="24"/>
          <w:u w:val="none"/>
          <w:vertAlign w:val="baseline"/>
          <w:lang w:val="en-GB"/>
        </w:rPr>
        <w:t xml:space="preserve">  are the grades for October, December, and March ICEF exam and mid-terms out of 100.</w:t>
      </w:r>
    </w:p>
    <w:p>
      <w:pPr>
        <w:pStyle w:val="Style18"/>
        <w:spacing w:lineRule="auto" w:line="240"/>
        <w:ind w:left="0" w:hanging="0"/>
        <w:jc w:val="both"/>
        <w:rPr>
          <w:rFonts w:ascii="Times New Roman" w:hAnsi="Times New Roman" w:cs="Times New Roman"/>
          <w:b w:val="false"/>
          <w:b w:val="false"/>
          <w:bCs w:val="false"/>
          <w:spacing w:val="-2"/>
          <w:sz w:val="24"/>
          <w:szCs w:val="24"/>
          <w:u w:val="none"/>
          <w:lang w:val="en-GB"/>
        </w:rPr>
      </w:pPr>
      <w:r>
        <w:rPr>
          <w:rFonts w:cs="Times New Roman" w:ascii="Times New Roman" w:hAnsi="Times New Roman"/>
          <w:b w:val="false"/>
          <w:bCs w:val="false"/>
          <w:spacing w:val="-2"/>
          <w:sz w:val="24"/>
          <w:szCs w:val="24"/>
          <w:u w:val="none"/>
          <w:lang w:val="en-GB"/>
        </w:rPr>
      </w:r>
    </w:p>
    <w:p>
      <w:pPr>
        <w:pStyle w:val="Style18"/>
        <w:spacing w:lineRule="auto" w:line="240"/>
        <w:ind w:left="0" w:hanging="0"/>
        <w:jc w:val="both"/>
        <w:rPr>
          <w:rFonts w:ascii="Times New Roman" w:hAnsi="Times New Roman" w:cs="Times New Roman"/>
          <w:b w:val="false"/>
          <w:b w:val="false"/>
          <w:bCs w:val="false"/>
          <w:spacing w:val="-2"/>
          <w:sz w:val="24"/>
          <w:szCs w:val="24"/>
          <w:u w:val="none"/>
          <w:lang w:val="en-GB"/>
        </w:rPr>
      </w:pPr>
      <w:r>
        <w:rPr>
          <w:rFonts w:cs="Times New Roman" w:ascii="Times New Roman" w:hAnsi="Times New Roman"/>
          <w:b w:val="false"/>
          <w:bCs w:val="false"/>
          <w:spacing w:val="-2"/>
          <w:sz w:val="24"/>
          <w:szCs w:val="24"/>
          <w:u w:val="none"/>
          <w:lang w:val="en-GB"/>
        </w:rPr>
        <w:t>In case of a failing total grade on the 100-point scale, the lecturer has the right to give a passing total grade on the 10-point scale, if the student received a grade 45 or more for the final examination. In the case of a passing grade on the 100-point scale, the lecturer has the right to give a failing total grade on the 10-point scale, if the student received a grade 15 or less for the final examination.</w:t>
      </w:r>
    </w:p>
    <w:p>
      <w:pPr>
        <w:pStyle w:val="Style18"/>
        <w:spacing w:lineRule="auto" w:line="240"/>
        <w:ind w:left="0" w:hanging="0"/>
        <w:jc w:val="both"/>
        <w:rPr>
          <w:rFonts w:ascii="Times New Roman" w:hAnsi="Times New Roman" w:cs="Times New Roman"/>
          <w:b w:val="false"/>
          <w:b w:val="false"/>
          <w:bCs w:val="false"/>
          <w:spacing w:val="-2"/>
          <w:sz w:val="24"/>
          <w:szCs w:val="24"/>
          <w:u w:val="none"/>
          <w:lang w:val="en-GB"/>
        </w:rPr>
      </w:pPr>
      <w:r>
        <w:rPr>
          <w:rFonts w:cs="Times New Roman" w:ascii="Times New Roman" w:hAnsi="Times New Roman"/>
          <w:b w:val="false"/>
          <w:bCs w:val="false"/>
          <w:spacing w:val="-2"/>
          <w:sz w:val="24"/>
          <w:szCs w:val="24"/>
          <w:u w:val="none"/>
          <w:lang w:val="en-GB"/>
        </w:rPr>
      </w:r>
    </w:p>
    <w:p>
      <w:pPr>
        <w:pStyle w:val="PreformattedText"/>
        <w:spacing w:lineRule="auto" w:line="240"/>
        <w:ind w:left="0" w:hanging="0"/>
        <w:jc w:val="both"/>
        <w:rPr>
          <w:rFonts w:ascii="Times New Roman" w:hAnsi="Times New Roman" w:cs="Times New Roman"/>
          <w:b w:val="false"/>
          <w:b w:val="false"/>
          <w:bCs w:val="false"/>
          <w:spacing w:val="-2"/>
          <w:sz w:val="24"/>
          <w:szCs w:val="24"/>
          <w:u w:val="none"/>
          <w:lang w:val="en-GB"/>
        </w:rPr>
      </w:pPr>
      <w:r>
        <w:rPr>
          <w:rFonts w:cs="Times New Roman" w:ascii="Times New Roman" w:hAnsi="Times New Roman"/>
          <w:b w:val="false"/>
          <w:bCs w:val="false"/>
          <w:spacing w:val="-2"/>
          <w:sz w:val="24"/>
          <w:szCs w:val="24"/>
          <w:u w:val="none"/>
          <w:lang w:val="en-GB"/>
        </w:rPr>
        <w:t>The assessment of the exam paper is based on the marking scheme that comes with the exam assignment. Each problem and their sub parts are worth a certain number of points, the sum of these points is equal to 100, which is the maximum grade for the exam on the 100 point scale. The student is awarded the assigned number of points for the correct answer to each part of the question and partial credit may also be awarded.</w:t>
      </w:r>
    </w:p>
    <w:p>
      <w:pPr>
        <w:pStyle w:val="Style18"/>
        <w:spacing w:lineRule="auto" w:line="240"/>
        <w:ind w:left="0" w:hanging="0"/>
        <w:jc w:val="both"/>
        <w:rPr>
          <w:rFonts w:ascii="Times New Roman" w:hAnsi="Times New Roman" w:eastAsia="Times New Roman" w:cs="Times New Roman"/>
          <w:b w:val="false"/>
          <w:b w:val="false"/>
          <w:bCs w:val="false"/>
          <w:spacing w:val="-2"/>
          <w:sz w:val="24"/>
          <w:szCs w:val="24"/>
          <w:u w:val="none"/>
          <w:lang w:val="en-GB"/>
        </w:rPr>
      </w:pPr>
      <w:r>
        <w:rPr/>
      </w:r>
    </w:p>
    <w:p>
      <w:pPr>
        <w:pStyle w:val="ListParagraph"/>
        <w:ind w:left="720" w:hanging="0"/>
        <w:jc w:val="both"/>
        <w:rPr>
          <w:rFonts w:cs="Times New Roman"/>
          <w:sz w:val="24"/>
          <w:szCs w:val="24"/>
          <w:highlight w:val="yellow"/>
          <w:lang w:val="en-US"/>
        </w:rPr>
      </w:pPr>
      <w:r>
        <w:rPr>
          <w:rFonts w:cs="Times New Roman"/>
          <w:sz w:val="24"/>
          <w:szCs w:val="24"/>
          <w:highlight w:val="yellow"/>
          <w:lang w:val="en-US"/>
        </w:rPr>
      </w:r>
    </w:p>
    <w:p>
      <w:pPr>
        <w:pStyle w:val="ListParagraph"/>
        <w:ind w:hanging="0"/>
        <w:rPr/>
      </w:pPr>
      <w:r>
        <w:rPr>
          <w:rFonts w:cs="Times New Roman" w:ascii="Times New Roman" w:hAnsi="Times New Roman"/>
          <w:sz w:val="24"/>
          <w:szCs w:val="24"/>
          <w:lang w:val="en-US"/>
        </w:rPr>
        <w:t>Retake procedure</w:t>
      </w:r>
    </w:p>
    <w:p>
      <w:pPr>
        <w:pStyle w:val="Normal"/>
        <w:jc w:val="both"/>
        <w:rPr>
          <w:rFonts w:ascii="Times New Roman" w:hAnsi="Times New Roman"/>
        </w:rPr>
      </w:pPr>
      <w:r>
        <w:rPr>
          <w:rFonts w:eastAsia="Times New Roman" w:cs="Times New Roman" w:ascii="Times New Roman" w:hAnsi="Times New Roman"/>
          <w:sz w:val="24"/>
          <w:szCs w:val="24"/>
          <w:lang w:val="en-US"/>
        </w:rPr>
        <w:t xml:space="preserve">Only the December and the final examinations can be retaken. The grade for the December retake is not counted towards the final grade. If a student retakes the final examination the final grade for the course out of 100 is determined as the average of the grade for the retake and the grade for the course before the retake. </w:t>
      </w:r>
    </w:p>
    <w:p>
      <w:pPr>
        <w:pStyle w:val="Normal"/>
        <w:jc w:val="both"/>
        <w:rPr>
          <w:rFonts w:eastAsia="Times New Roman" w:cs="Times New Roman"/>
          <w:sz w:val="24"/>
          <w:szCs w:val="24"/>
          <w:lang w:val="en-US"/>
        </w:rPr>
      </w:pPr>
      <w:r>
        <w:rPr>
          <w:rFonts w:eastAsia="Times New Roman" w:cs="Times New Roman"/>
          <w:sz w:val="24"/>
          <w:szCs w:val="24"/>
          <w:lang w:val="en-US"/>
        </w:rPr>
      </w:r>
    </w:p>
    <w:p>
      <w:pPr>
        <w:pStyle w:val="ListParagraph"/>
        <w:ind w:hanging="0"/>
        <w:rPr/>
      </w:pPr>
      <w:r>
        <w:rPr>
          <w:rFonts w:cs="Times New Roman" w:ascii="Times New Roman" w:hAnsi="Times New Roman"/>
          <w:b/>
          <w:sz w:val="24"/>
          <w:szCs w:val="24"/>
        </w:rPr>
        <w:t>7. Course Plan</w:t>
      </w:r>
    </w:p>
    <w:p>
      <w:pPr>
        <w:pStyle w:val="ListParagraph"/>
        <w:ind w:hanging="0"/>
        <w:rPr/>
      </w:pPr>
      <w:r>
        <w:rPr>
          <w:rFonts w:ascii="Times New Roman" w:hAnsi="Times New Roman"/>
          <w:b/>
          <w:bCs/>
          <w:spacing w:val="-2"/>
          <w:sz w:val="24"/>
          <w:szCs w:val="24"/>
          <w:lang w:val="en-GB"/>
        </w:rPr>
        <w:t>1. Elements of probability theory</w:t>
      </w:r>
    </w:p>
    <w:p>
      <w:pPr>
        <w:pStyle w:val="ListParagraph"/>
        <w:ind w:hanging="0"/>
        <w:rPr/>
      </w:pPr>
      <w:r>
        <w:rPr>
          <w:rFonts w:ascii="Times New Roman" w:hAnsi="Times New Roman"/>
          <w:b w:val="false"/>
          <w:bCs w:val="false"/>
          <w:spacing w:val="-2"/>
          <w:sz w:val="24"/>
          <w:szCs w:val="24"/>
          <w:lang w:val="en-GB"/>
        </w:rPr>
        <w:t>1.1. An experiment with a random outcome. The notion of a random event and its probability.</w:t>
      </w:r>
    </w:p>
    <w:p>
      <w:pPr>
        <w:pStyle w:val="ListParagraph"/>
        <w:ind w:hanging="0"/>
        <w:rPr/>
      </w:pPr>
      <w:r>
        <w:rPr>
          <w:rFonts w:ascii="Times New Roman" w:hAnsi="Times New Roman"/>
          <w:b w:val="false"/>
          <w:bCs w:val="false"/>
          <w:spacing w:val="-2"/>
          <w:sz w:val="24"/>
          <w:szCs w:val="24"/>
          <w:lang w:val="en-GB"/>
        </w:rPr>
        <w:t>1.2. Operations with random events.</w:t>
      </w:r>
    </w:p>
    <w:p>
      <w:pPr>
        <w:pStyle w:val="ListParagraph"/>
        <w:ind w:hanging="0"/>
        <w:rPr/>
      </w:pPr>
      <w:r>
        <w:rPr>
          <w:rFonts w:ascii="Times New Roman" w:hAnsi="Times New Roman"/>
          <w:b w:val="false"/>
          <w:bCs w:val="false"/>
          <w:spacing w:val="-2"/>
          <w:sz w:val="24"/>
          <w:szCs w:val="24"/>
          <w:lang w:val="en-GB"/>
        </w:rPr>
        <w:t>1.3. The classical definition of probability. Elementary combinatorics.</w:t>
      </w:r>
    </w:p>
    <w:p>
      <w:pPr>
        <w:pStyle w:val="ListParagraph"/>
        <w:ind w:hanging="0"/>
        <w:rPr/>
      </w:pPr>
      <w:r>
        <w:rPr>
          <w:rFonts w:ascii="Times New Roman" w:hAnsi="Times New Roman"/>
          <w:b w:val="false"/>
          <w:bCs w:val="false"/>
          <w:spacing w:val="-2"/>
          <w:sz w:val="24"/>
          <w:szCs w:val="24"/>
          <w:lang w:val="en-GB"/>
        </w:rPr>
        <w:t>1.4. Geometric probability.</w:t>
      </w:r>
    </w:p>
    <w:p>
      <w:pPr>
        <w:pStyle w:val="ListParagraph"/>
        <w:ind w:hanging="0"/>
        <w:rPr/>
      </w:pPr>
      <w:r>
        <w:rPr>
          <w:rFonts w:ascii="Times New Roman" w:hAnsi="Times New Roman"/>
          <w:b w:val="false"/>
          <w:bCs w:val="false"/>
          <w:spacing w:val="-2"/>
          <w:sz w:val="24"/>
          <w:szCs w:val="24"/>
          <w:lang w:val="en-GB"/>
        </w:rPr>
        <w:t>1.5. Conditional probability. Independent events. The formula of total probability and Bayes’ formula.</w:t>
      </w:r>
    </w:p>
    <w:p>
      <w:pPr>
        <w:pStyle w:val="ListParagraph"/>
        <w:ind w:left="720" w:hanging="0"/>
        <w:rPr>
          <w:b w:val="false"/>
          <w:b w:val="false"/>
          <w:bCs w:val="false"/>
          <w:spacing w:val="-2"/>
          <w:sz w:val="24"/>
          <w:szCs w:val="24"/>
          <w:lang w:val="en-GB"/>
        </w:rPr>
      </w:pPr>
      <w:r>
        <w:rPr>
          <w:b w:val="false"/>
          <w:bCs w:val="false"/>
          <w:spacing w:val="-2"/>
          <w:sz w:val="24"/>
          <w:szCs w:val="24"/>
          <w:lang w:val="en-GB"/>
        </w:rPr>
      </w:r>
    </w:p>
    <w:p>
      <w:pPr>
        <w:pStyle w:val="ListParagraph"/>
        <w:ind w:hanging="0"/>
        <w:rPr/>
      </w:pPr>
      <w:r>
        <w:rPr>
          <w:rFonts w:ascii="Times New Roman" w:hAnsi="Times New Roman"/>
          <w:b/>
          <w:bCs/>
          <w:spacing w:val="-2"/>
          <w:sz w:val="24"/>
          <w:szCs w:val="24"/>
          <w:lang w:val="en-GB"/>
        </w:rPr>
        <w:t>2. Discrete random variables</w:t>
      </w:r>
    </w:p>
    <w:p>
      <w:pPr>
        <w:pStyle w:val="ListParagraph"/>
        <w:ind w:hanging="0"/>
        <w:rPr/>
      </w:pPr>
      <w:r>
        <w:rPr>
          <w:rFonts w:ascii="Times New Roman" w:hAnsi="Times New Roman"/>
          <w:b w:val="false"/>
          <w:bCs w:val="false"/>
          <w:spacing w:val="-2"/>
          <w:sz w:val="24"/>
          <w:szCs w:val="24"/>
          <w:lang w:val="en-GB"/>
        </w:rPr>
        <w:t>2.1. The notion of a random variable. Distributions of discrete random variables.</w:t>
      </w:r>
    </w:p>
    <w:p>
      <w:pPr>
        <w:pStyle w:val="ListParagraph"/>
        <w:ind w:hanging="0"/>
        <w:rPr/>
      </w:pPr>
      <w:r>
        <w:rPr>
          <w:rFonts w:ascii="Times New Roman" w:hAnsi="Times New Roman"/>
          <w:b w:val="false"/>
          <w:bCs w:val="false"/>
          <w:spacing w:val="-2"/>
          <w:sz w:val="24"/>
          <w:szCs w:val="24"/>
          <w:lang w:val="en-GB"/>
        </w:rPr>
        <w:t>2.2. Operations with random variables.</w:t>
      </w:r>
    </w:p>
    <w:p>
      <w:pPr>
        <w:pStyle w:val="ListParagraph"/>
        <w:ind w:hanging="0"/>
        <w:rPr/>
      </w:pPr>
      <w:r>
        <w:rPr>
          <w:rFonts w:ascii="Times New Roman" w:hAnsi="Times New Roman"/>
          <w:b w:val="false"/>
          <w:bCs w:val="false"/>
          <w:spacing w:val="-2"/>
          <w:sz w:val="24"/>
          <w:szCs w:val="24"/>
          <w:lang w:val="en-GB"/>
        </w:rPr>
        <w:t>2.3. The mean value of a random variable (expectation). Variance. Standard deviation.</w:t>
      </w:r>
    </w:p>
    <w:p>
      <w:pPr>
        <w:pStyle w:val="ListParagraph"/>
        <w:ind w:hanging="0"/>
        <w:rPr/>
      </w:pPr>
      <w:r>
        <w:rPr>
          <w:rFonts w:ascii="Times New Roman" w:hAnsi="Times New Roman"/>
          <w:b w:val="false"/>
          <w:bCs w:val="false"/>
          <w:spacing w:val="-2"/>
          <w:sz w:val="24"/>
          <w:szCs w:val="24"/>
          <w:lang w:val="en-GB"/>
        </w:rPr>
        <w:t>2.4. Joint distributions of random variables. Conditional distributions. Independent random variables.</w:t>
      </w:r>
    </w:p>
    <w:p>
      <w:pPr>
        <w:pStyle w:val="ListParagraph"/>
        <w:ind w:hanging="0"/>
        <w:rPr/>
      </w:pPr>
      <w:r>
        <w:rPr>
          <w:rFonts w:ascii="Times New Roman" w:hAnsi="Times New Roman"/>
          <w:b w:val="false"/>
          <w:bCs w:val="false"/>
          <w:spacing w:val="-2"/>
          <w:sz w:val="24"/>
          <w:szCs w:val="24"/>
          <w:lang w:val="en-GB"/>
        </w:rPr>
        <w:t>2.5. Sequences of independent trials. Binomial distribution.</w:t>
      </w:r>
    </w:p>
    <w:p>
      <w:pPr>
        <w:pStyle w:val="ListParagraph"/>
        <w:ind w:hanging="0"/>
        <w:rPr/>
      </w:pPr>
      <w:r>
        <w:rPr>
          <w:rFonts w:ascii="Times New Roman" w:hAnsi="Times New Roman"/>
          <w:b w:val="false"/>
          <w:bCs w:val="false"/>
          <w:spacing w:val="-2"/>
          <w:sz w:val="24"/>
          <w:szCs w:val="24"/>
          <w:lang w:val="en-GB"/>
        </w:rPr>
        <w:t>2.6. Other discrete distributions.</w:t>
      </w:r>
    </w:p>
    <w:p>
      <w:pPr>
        <w:pStyle w:val="ListParagraph"/>
        <w:ind w:left="720" w:hanging="0"/>
        <w:rPr>
          <w:b w:val="false"/>
          <w:b w:val="false"/>
          <w:bCs w:val="false"/>
          <w:spacing w:val="-2"/>
          <w:sz w:val="24"/>
          <w:szCs w:val="24"/>
          <w:lang w:val="en-GB"/>
        </w:rPr>
      </w:pPr>
      <w:r>
        <w:rPr>
          <w:b w:val="false"/>
          <w:bCs w:val="false"/>
          <w:spacing w:val="-2"/>
          <w:sz w:val="24"/>
          <w:szCs w:val="24"/>
          <w:lang w:val="en-GB"/>
        </w:rPr>
      </w:r>
    </w:p>
    <w:p>
      <w:pPr>
        <w:pStyle w:val="ListParagraph"/>
        <w:ind w:hanging="0"/>
        <w:rPr/>
      </w:pPr>
      <w:r>
        <w:rPr>
          <w:rFonts w:ascii="Times New Roman" w:hAnsi="Times New Roman"/>
          <w:b/>
          <w:bCs/>
          <w:spacing w:val="-2"/>
          <w:sz w:val="24"/>
          <w:szCs w:val="24"/>
          <w:lang w:val="en-GB"/>
        </w:rPr>
        <w:t>3. Continuous random variables</w:t>
      </w:r>
    </w:p>
    <w:p>
      <w:pPr>
        <w:pStyle w:val="ListParagraph"/>
        <w:ind w:hanging="0"/>
        <w:rPr/>
      </w:pPr>
      <w:r>
        <w:rPr>
          <w:rFonts w:ascii="Times New Roman" w:hAnsi="Times New Roman"/>
          <w:b w:val="false"/>
          <w:bCs w:val="false"/>
          <w:spacing w:val="-2"/>
          <w:sz w:val="24"/>
          <w:szCs w:val="24"/>
          <w:lang w:val="en-GB"/>
        </w:rPr>
        <w:t>3.1. The notion of a continuous random variable. Distributions of continuous random variables. Cumulative distribution function and probability density function.</w:t>
      </w:r>
    </w:p>
    <w:p>
      <w:pPr>
        <w:pStyle w:val="ListParagraph"/>
        <w:ind w:hanging="0"/>
        <w:rPr/>
      </w:pPr>
      <w:r>
        <w:rPr>
          <w:rFonts w:ascii="Times New Roman" w:hAnsi="Times New Roman"/>
          <w:b w:val="false"/>
          <w:bCs w:val="false"/>
          <w:spacing w:val="-2"/>
          <w:sz w:val="24"/>
          <w:szCs w:val="24"/>
          <w:lang w:val="en-GB"/>
        </w:rPr>
        <w:t>3.2. Mean value (expectation). Variance. Standard deviation.</w:t>
      </w:r>
    </w:p>
    <w:p>
      <w:pPr>
        <w:pStyle w:val="ListParagraph"/>
        <w:ind w:hanging="0"/>
        <w:rPr/>
      </w:pPr>
      <w:r>
        <w:rPr>
          <w:rFonts w:ascii="Times New Roman" w:hAnsi="Times New Roman"/>
          <w:b w:val="false"/>
          <w:bCs w:val="false"/>
          <w:spacing w:val="-2"/>
          <w:sz w:val="24"/>
          <w:szCs w:val="24"/>
          <w:lang w:val="en-GB"/>
        </w:rPr>
        <w:t>3.3. The normal distribution and its properties.</w:t>
      </w:r>
    </w:p>
    <w:p>
      <w:pPr>
        <w:pStyle w:val="ListParagraph"/>
        <w:ind w:hanging="0"/>
        <w:rPr/>
      </w:pPr>
      <w:r>
        <w:rPr>
          <w:rFonts w:ascii="Times New Roman" w:hAnsi="Times New Roman"/>
          <w:b w:val="false"/>
          <w:bCs w:val="false"/>
          <w:spacing w:val="-2"/>
          <w:sz w:val="24"/>
          <w:szCs w:val="24"/>
          <w:lang w:val="en-GB"/>
        </w:rPr>
        <w:t>3.4. Other continuous distributions.</w:t>
      </w:r>
    </w:p>
    <w:p>
      <w:pPr>
        <w:pStyle w:val="ListParagraph"/>
        <w:ind w:left="720" w:hanging="0"/>
        <w:rPr>
          <w:b w:val="false"/>
          <w:b w:val="false"/>
          <w:bCs w:val="false"/>
          <w:spacing w:val="-2"/>
          <w:sz w:val="24"/>
          <w:szCs w:val="24"/>
          <w:lang w:val="en-GB"/>
        </w:rPr>
      </w:pPr>
      <w:r>
        <w:rPr>
          <w:b w:val="false"/>
          <w:bCs w:val="false"/>
          <w:spacing w:val="-2"/>
          <w:sz w:val="24"/>
          <w:szCs w:val="24"/>
          <w:lang w:val="en-GB"/>
        </w:rPr>
      </w:r>
    </w:p>
    <w:p>
      <w:pPr>
        <w:pStyle w:val="ListParagraph"/>
        <w:ind w:hanging="0"/>
        <w:rPr/>
      </w:pPr>
      <w:r>
        <w:rPr>
          <w:rFonts w:ascii="Times New Roman" w:hAnsi="Times New Roman"/>
          <w:b/>
          <w:bCs/>
          <w:spacing w:val="-2"/>
          <w:sz w:val="24"/>
          <w:szCs w:val="24"/>
          <w:lang w:val="en-GB"/>
        </w:rPr>
        <w:t>4. Limit theorems</w:t>
      </w:r>
    </w:p>
    <w:p>
      <w:pPr>
        <w:pStyle w:val="ListParagraph"/>
        <w:ind w:hanging="0"/>
        <w:rPr/>
      </w:pPr>
      <w:r>
        <w:rPr>
          <w:rFonts w:ascii="Times New Roman" w:hAnsi="Times New Roman"/>
          <w:b w:val="false"/>
          <w:bCs w:val="false"/>
          <w:spacing w:val="-2"/>
          <w:sz w:val="24"/>
          <w:szCs w:val="24"/>
          <w:lang w:val="en-GB"/>
        </w:rPr>
        <w:t>4.1. Law of Large Numbers.</w:t>
      </w:r>
    </w:p>
    <w:p>
      <w:pPr>
        <w:pStyle w:val="ListParagraph"/>
        <w:ind w:hanging="0"/>
        <w:rPr/>
      </w:pPr>
      <w:r>
        <w:rPr>
          <w:rFonts w:ascii="Times New Roman" w:hAnsi="Times New Roman"/>
          <w:b w:val="false"/>
          <w:bCs w:val="false"/>
          <w:spacing w:val="-2"/>
          <w:sz w:val="24"/>
          <w:szCs w:val="24"/>
          <w:lang w:val="en-GB"/>
        </w:rPr>
        <w:t>4.2. Central Limit Theorem. Normal approximation of the binomial distribution.</w:t>
      </w:r>
    </w:p>
    <w:p>
      <w:pPr>
        <w:pStyle w:val="ListParagraph"/>
        <w:ind w:left="720" w:hanging="0"/>
        <w:rPr>
          <w:b w:val="false"/>
          <w:b w:val="false"/>
          <w:bCs w:val="false"/>
          <w:spacing w:val="-2"/>
          <w:sz w:val="24"/>
          <w:szCs w:val="24"/>
          <w:lang w:val="en-GB"/>
        </w:rPr>
      </w:pPr>
      <w:r>
        <w:rPr>
          <w:b w:val="false"/>
          <w:bCs w:val="false"/>
          <w:spacing w:val="-2"/>
          <w:sz w:val="24"/>
          <w:szCs w:val="24"/>
          <w:lang w:val="en-GB"/>
        </w:rPr>
      </w:r>
    </w:p>
    <w:p>
      <w:pPr>
        <w:pStyle w:val="ListParagraph"/>
        <w:ind w:hanging="0"/>
        <w:rPr/>
      </w:pPr>
      <w:r>
        <w:rPr>
          <w:rFonts w:ascii="Times New Roman" w:hAnsi="Times New Roman"/>
          <w:b/>
          <w:bCs/>
          <w:spacing w:val="-2"/>
          <w:sz w:val="24"/>
          <w:szCs w:val="24"/>
          <w:lang w:val="en-GB"/>
        </w:rPr>
        <w:t>5. Populations and samples</w:t>
      </w:r>
    </w:p>
    <w:p>
      <w:pPr>
        <w:pStyle w:val="ListParagraph"/>
        <w:ind w:hanging="0"/>
        <w:rPr/>
      </w:pPr>
      <w:r>
        <w:rPr>
          <w:rFonts w:ascii="Times New Roman" w:hAnsi="Times New Roman"/>
          <w:b w:val="false"/>
          <w:bCs w:val="false"/>
          <w:spacing w:val="-2"/>
          <w:sz w:val="24"/>
          <w:szCs w:val="24"/>
          <w:lang w:val="en-GB"/>
        </w:rPr>
        <w:t>5.1. Populations and samples. Simple random sample.</w:t>
      </w:r>
    </w:p>
    <w:p>
      <w:pPr>
        <w:pStyle w:val="ListParagraph"/>
        <w:ind w:hanging="0"/>
        <w:rPr/>
      </w:pPr>
      <w:r>
        <w:rPr>
          <w:rFonts w:ascii="Times New Roman" w:hAnsi="Times New Roman"/>
          <w:b w:val="false"/>
          <w:bCs w:val="false"/>
          <w:spacing w:val="-2"/>
          <w:sz w:val="24"/>
          <w:szCs w:val="24"/>
          <w:lang w:val="en-GB"/>
        </w:rPr>
        <w:t>5.2. Methods of data representation. Descriptive statistics. Statistical graphics.</w:t>
      </w:r>
    </w:p>
    <w:p>
      <w:pPr>
        <w:pStyle w:val="ListParagraph"/>
        <w:ind w:left="720" w:hanging="0"/>
        <w:rPr>
          <w:b w:val="false"/>
          <w:b w:val="false"/>
          <w:bCs w:val="false"/>
          <w:spacing w:val="-2"/>
          <w:sz w:val="24"/>
          <w:szCs w:val="24"/>
          <w:lang w:val="en-GB"/>
        </w:rPr>
      </w:pPr>
      <w:r>
        <w:rPr>
          <w:b w:val="false"/>
          <w:bCs w:val="false"/>
          <w:spacing w:val="-2"/>
          <w:sz w:val="24"/>
          <w:szCs w:val="24"/>
          <w:lang w:val="en-GB"/>
        </w:rPr>
      </w:r>
    </w:p>
    <w:p>
      <w:pPr>
        <w:pStyle w:val="ListParagraph"/>
        <w:ind w:hanging="0"/>
        <w:rPr/>
      </w:pPr>
      <w:r>
        <w:rPr>
          <w:rFonts w:ascii="Times New Roman" w:hAnsi="Times New Roman"/>
          <w:b/>
          <w:bCs/>
          <w:spacing w:val="-2"/>
          <w:sz w:val="24"/>
          <w:szCs w:val="24"/>
          <w:lang w:val="en-GB"/>
        </w:rPr>
        <w:t>6. Point estimation of parameters</w:t>
      </w:r>
    </w:p>
    <w:p>
      <w:pPr>
        <w:pStyle w:val="ListParagraph"/>
        <w:ind w:hanging="0"/>
        <w:rPr/>
      </w:pPr>
      <w:r>
        <w:rPr>
          <w:rFonts w:ascii="Times New Roman" w:hAnsi="Times New Roman"/>
          <w:b w:val="false"/>
          <w:bCs w:val="false"/>
          <w:spacing w:val="-2"/>
          <w:sz w:val="24"/>
          <w:szCs w:val="24"/>
          <w:lang w:val="en-GB"/>
        </w:rPr>
        <w:t>6.1. The notion of a point estimate. Example: sample mean and sample variance.</w:t>
      </w:r>
    </w:p>
    <w:p>
      <w:pPr>
        <w:pStyle w:val="ListParagraph"/>
        <w:ind w:hanging="0"/>
        <w:rPr/>
      </w:pPr>
      <w:r>
        <w:rPr>
          <w:rFonts w:ascii="Times New Roman" w:hAnsi="Times New Roman"/>
          <w:b w:val="false"/>
          <w:bCs w:val="false"/>
          <w:spacing w:val="-2"/>
          <w:sz w:val="24"/>
          <w:szCs w:val="24"/>
          <w:lang w:val="en-GB"/>
        </w:rPr>
        <w:t>6.2. Sampling distributions.</w:t>
      </w:r>
    </w:p>
    <w:p>
      <w:pPr>
        <w:pStyle w:val="ListParagraph"/>
        <w:ind w:hanging="0"/>
        <w:rPr/>
      </w:pPr>
      <w:r>
        <w:rPr>
          <w:rFonts w:ascii="Times New Roman" w:hAnsi="Times New Roman"/>
          <w:b w:val="false"/>
          <w:bCs w:val="false"/>
          <w:spacing w:val="-2"/>
          <w:sz w:val="24"/>
          <w:szCs w:val="24"/>
          <w:lang w:val="en-GB"/>
        </w:rPr>
        <w:t>6.3. Properties of estimates. Unbiased and consistent estimates. Effective estimates.</w:t>
      </w:r>
    </w:p>
    <w:p>
      <w:pPr>
        <w:pStyle w:val="ListParagraph"/>
        <w:ind w:hanging="0"/>
        <w:rPr/>
      </w:pPr>
      <w:r>
        <w:rPr>
          <w:rFonts w:ascii="Times New Roman" w:hAnsi="Times New Roman"/>
          <w:b w:val="false"/>
          <w:bCs w:val="false"/>
          <w:spacing w:val="-2"/>
          <w:sz w:val="24"/>
          <w:szCs w:val="24"/>
          <w:lang w:val="en-GB"/>
        </w:rPr>
        <w:t>6.4. Properties of sample mean and sample variance.</w:t>
      </w:r>
    </w:p>
    <w:p>
      <w:pPr>
        <w:pStyle w:val="ListParagraph"/>
        <w:ind w:left="720" w:hanging="0"/>
        <w:rPr>
          <w:b w:val="false"/>
          <w:b w:val="false"/>
          <w:bCs w:val="false"/>
          <w:i w:val="false"/>
          <w:i w:val="false"/>
          <w:iCs w:val="false"/>
          <w:spacing w:val="-2"/>
          <w:sz w:val="24"/>
          <w:szCs w:val="24"/>
          <w:lang w:val="en-GB"/>
        </w:rPr>
      </w:pPr>
      <w:r>
        <w:rPr>
          <w:b w:val="false"/>
          <w:bCs w:val="false"/>
          <w:i w:val="false"/>
          <w:iCs w:val="false"/>
          <w:spacing w:val="-2"/>
          <w:sz w:val="24"/>
          <w:szCs w:val="24"/>
          <w:lang w:val="en-GB"/>
        </w:rPr>
      </w:r>
    </w:p>
    <w:p>
      <w:pPr>
        <w:pStyle w:val="ListParagraph"/>
        <w:ind w:hanging="0"/>
        <w:rPr/>
      </w:pPr>
      <w:r>
        <w:rPr>
          <w:rFonts w:ascii="Times New Roman" w:hAnsi="Times New Roman"/>
          <w:b/>
          <w:bCs/>
          <w:i w:val="false"/>
          <w:iCs w:val="false"/>
          <w:sz w:val="24"/>
          <w:szCs w:val="24"/>
          <w:lang w:val="en-GB"/>
        </w:rPr>
        <w:t>7. Confidence intervals</w:t>
      </w:r>
    </w:p>
    <w:p>
      <w:pPr>
        <w:pStyle w:val="ListParagraph"/>
        <w:ind w:hanging="0"/>
        <w:rPr/>
      </w:pPr>
      <w:r>
        <w:rPr>
          <w:rFonts w:ascii="Times New Roman" w:hAnsi="Times New Roman"/>
          <w:b w:val="false"/>
          <w:bCs w:val="false"/>
          <w:i w:val="false"/>
          <w:iCs w:val="false"/>
          <w:sz w:val="24"/>
          <w:szCs w:val="24"/>
          <w:lang w:val="en-GB"/>
        </w:rPr>
        <w:t>7.1. The notion of a confidence interval. One-sided and two-sided intervals.</w:t>
      </w:r>
    </w:p>
    <w:p>
      <w:pPr>
        <w:pStyle w:val="ListParagraph"/>
        <w:ind w:hanging="0"/>
        <w:rPr/>
      </w:pPr>
      <w:r>
        <w:rPr>
          <w:rFonts w:ascii="Times New Roman" w:hAnsi="Times New Roman"/>
          <w:b w:val="false"/>
          <w:bCs w:val="false"/>
          <w:i w:val="false"/>
          <w:iCs w:val="false"/>
          <w:sz w:val="24"/>
          <w:szCs w:val="24"/>
          <w:lang w:val="en-GB"/>
        </w:rPr>
        <w:t>7.2. Confidence intervals for the mean of a normal distributions. Student’s distribution.</w:t>
      </w:r>
    </w:p>
    <w:p>
      <w:pPr>
        <w:pStyle w:val="ListParagraph"/>
        <w:ind w:hanging="0"/>
        <w:rPr/>
      </w:pPr>
      <w:r>
        <w:rPr>
          <w:rFonts w:ascii="Times New Roman" w:hAnsi="Times New Roman"/>
          <w:b w:val="false"/>
          <w:bCs w:val="false"/>
          <w:i w:val="false"/>
          <w:iCs w:val="false"/>
          <w:sz w:val="24"/>
          <w:szCs w:val="24"/>
          <w:lang w:val="en-GB"/>
        </w:rPr>
        <w:t>7.3. Normal approximation for a confidence interval for the mean of a large sample. Confidence interval for proportion.</w:t>
      </w:r>
    </w:p>
    <w:p>
      <w:pPr>
        <w:pStyle w:val="ListParagraph"/>
        <w:ind w:hanging="0"/>
        <w:rPr/>
      </w:pPr>
      <w:r>
        <w:rPr>
          <w:rFonts w:ascii="Times New Roman" w:hAnsi="Times New Roman"/>
          <w:b w:val="false"/>
          <w:bCs w:val="false"/>
          <w:i w:val="false"/>
          <w:iCs w:val="false"/>
          <w:sz w:val="24"/>
          <w:szCs w:val="24"/>
          <w:lang w:val="en-GB"/>
        </w:rPr>
        <w:t>7.4. Confidence interval for the difference of two means (paired and independent samples).</w:t>
      </w:r>
    </w:p>
    <w:p>
      <w:pPr>
        <w:pStyle w:val="ListParagraph"/>
        <w:ind w:hanging="0"/>
        <w:rPr/>
      </w:pPr>
      <w:r>
        <w:rPr>
          <w:rFonts w:ascii="Times New Roman" w:hAnsi="Times New Roman"/>
          <w:b w:val="false"/>
          <w:bCs w:val="false"/>
          <w:i w:val="false"/>
          <w:iCs w:val="false"/>
          <w:sz w:val="24"/>
          <w:szCs w:val="24"/>
          <w:lang w:val="en-GB"/>
        </w:rPr>
        <w:t>7.5. Confidence interval for the variance of a normal distribution. Chi-square distribution.</w:t>
      </w:r>
    </w:p>
    <w:p>
      <w:pPr>
        <w:pStyle w:val="ListParagraph"/>
        <w:ind w:hanging="0"/>
        <w:rPr/>
      </w:pPr>
      <w:r>
        <w:rPr>
          <w:rFonts w:ascii="Times New Roman" w:hAnsi="Times New Roman"/>
          <w:b w:val="false"/>
          <w:bCs w:val="false"/>
          <w:i w:val="false"/>
          <w:iCs w:val="false"/>
          <w:sz w:val="24"/>
          <w:szCs w:val="24"/>
          <w:lang w:val="en-GB"/>
        </w:rPr>
        <w:t>7.6.</w:t>
      </w:r>
      <w:r>
        <w:rPr>
          <w:rFonts w:ascii="Times New Roman" w:hAnsi="Times New Roman"/>
          <w:b w:val="false"/>
          <w:bCs w:val="false"/>
          <w:i w:val="false"/>
          <w:iCs w:val="false"/>
          <w:spacing w:val="-2"/>
          <w:sz w:val="24"/>
          <w:szCs w:val="24"/>
          <w:lang w:val="en-GB"/>
        </w:rPr>
        <w:t xml:space="preserve"> </w:t>
      </w:r>
      <w:r>
        <w:rPr>
          <w:rFonts w:ascii="Times New Roman" w:hAnsi="Times New Roman"/>
          <w:b w:val="false"/>
          <w:bCs w:val="false"/>
          <w:i w:val="false"/>
          <w:iCs w:val="false"/>
          <w:sz w:val="24"/>
          <w:szCs w:val="24"/>
          <w:lang w:val="en-GB"/>
        </w:rPr>
        <w:t>Confidence interval for the ratio of two variances. F-distribution.</w:t>
      </w:r>
    </w:p>
    <w:p>
      <w:pPr>
        <w:pStyle w:val="ListParagraph"/>
        <w:ind w:left="720" w:hanging="0"/>
        <w:rPr>
          <w:b w:val="false"/>
          <w:b w:val="false"/>
          <w:bCs w:val="false"/>
          <w:i w:val="false"/>
          <w:i w:val="false"/>
          <w:iCs w:val="false"/>
          <w:sz w:val="24"/>
          <w:szCs w:val="24"/>
          <w:lang w:val="en-GB"/>
        </w:rPr>
      </w:pPr>
      <w:r>
        <w:rPr>
          <w:b w:val="false"/>
          <w:bCs w:val="false"/>
          <w:i w:val="false"/>
          <w:iCs w:val="false"/>
          <w:sz w:val="24"/>
          <w:szCs w:val="24"/>
          <w:lang w:val="en-GB"/>
        </w:rPr>
      </w:r>
    </w:p>
    <w:p>
      <w:pPr>
        <w:pStyle w:val="ListParagraph"/>
        <w:ind w:hanging="0"/>
        <w:rPr/>
      </w:pPr>
      <w:r>
        <w:rPr>
          <w:rFonts w:ascii="Times New Roman" w:hAnsi="Times New Roman"/>
          <w:b/>
          <w:bCs/>
          <w:i w:val="false"/>
          <w:iCs w:val="false"/>
          <w:sz w:val="24"/>
          <w:szCs w:val="24"/>
          <w:lang w:val="en-GB"/>
        </w:rPr>
        <w:t>8. Testing of statistical hypotheses</w:t>
      </w:r>
    </w:p>
    <w:p>
      <w:pPr>
        <w:pStyle w:val="ListParagraph"/>
        <w:ind w:hanging="0"/>
        <w:rPr/>
      </w:pPr>
      <w:r>
        <w:rPr>
          <w:rFonts w:ascii="Times New Roman" w:hAnsi="Times New Roman"/>
          <w:b w:val="false"/>
          <w:bCs w:val="false"/>
          <w:i w:val="false"/>
          <w:iCs w:val="false"/>
          <w:sz w:val="24"/>
          <w:szCs w:val="24"/>
          <w:lang w:val="en-GB"/>
        </w:rPr>
        <w:t>8.1. The notion of a hypothesis and a statistical test. Errors of first and second type. Significance and power of test, p-values. Two-sided and one-sided tests.</w:t>
      </w:r>
    </w:p>
    <w:p>
      <w:pPr>
        <w:pStyle w:val="ListParagraph"/>
        <w:ind w:hanging="0"/>
        <w:rPr/>
      </w:pPr>
      <w:r>
        <w:rPr>
          <w:rFonts w:ascii="Times New Roman" w:hAnsi="Times New Roman"/>
          <w:b w:val="false"/>
          <w:bCs w:val="false"/>
          <w:i w:val="false"/>
          <w:iCs w:val="false"/>
          <w:sz w:val="24"/>
          <w:szCs w:val="24"/>
          <w:lang w:val="en-GB"/>
        </w:rPr>
        <w:t>8.2. Standard tests. Tests for population mean and the difference of means of independent and paired populations.</w:t>
      </w:r>
    </w:p>
    <w:p>
      <w:pPr>
        <w:pStyle w:val="ListParagraph"/>
        <w:ind w:hanging="0"/>
        <w:rPr/>
      </w:pPr>
      <w:r>
        <w:rPr>
          <w:rFonts w:ascii="Times New Roman" w:hAnsi="Times New Roman"/>
          <w:b w:val="false"/>
          <w:bCs w:val="false"/>
          <w:i w:val="false"/>
          <w:iCs w:val="false"/>
          <w:sz w:val="24"/>
          <w:szCs w:val="24"/>
          <w:lang w:val="en-GB"/>
        </w:rPr>
        <w:t>8.3. Tests for population variance and for ratio of variances of two populations.</w:t>
      </w:r>
    </w:p>
    <w:p>
      <w:pPr>
        <w:pStyle w:val="ListParagraph"/>
        <w:ind w:hanging="0"/>
        <w:rPr/>
      </w:pPr>
      <w:r>
        <w:rPr>
          <w:rFonts w:ascii="Times New Roman" w:hAnsi="Times New Roman"/>
          <w:b w:val="false"/>
          <w:bCs w:val="false"/>
          <w:i w:val="false"/>
          <w:iCs w:val="false"/>
          <w:sz w:val="24"/>
          <w:szCs w:val="24"/>
          <w:lang w:val="en-GB"/>
        </w:rPr>
        <w:t>8.4. Pearson’s chi-square test. Contingency tables.</w:t>
      </w:r>
    </w:p>
    <w:p>
      <w:pPr>
        <w:pStyle w:val="ListParagraph"/>
        <w:ind w:left="720" w:hanging="0"/>
        <w:rPr>
          <w:b w:val="false"/>
          <w:b w:val="false"/>
          <w:bCs w:val="false"/>
          <w:i w:val="false"/>
          <w:i w:val="false"/>
          <w:iCs w:val="false"/>
          <w:sz w:val="24"/>
          <w:szCs w:val="24"/>
          <w:lang w:val="en-GB"/>
        </w:rPr>
      </w:pPr>
      <w:r>
        <w:rPr>
          <w:b w:val="false"/>
          <w:bCs w:val="false"/>
          <w:i w:val="false"/>
          <w:iCs w:val="false"/>
          <w:sz w:val="24"/>
          <w:szCs w:val="24"/>
          <w:lang w:val="en-GB"/>
        </w:rPr>
      </w:r>
    </w:p>
    <w:p>
      <w:pPr>
        <w:pStyle w:val="ListParagraph"/>
        <w:ind w:hanging="0"/>
        <w:rPr/>
      </w:pPr>
      <w:r>
        <w:rPr>
          <w:rFonts w:ascii="Times New Roman" w:hAnsi="Times New Roman"/>
          <w:b/>
          <w:bCs/>
          <w:i w:val="false"/>
          <w:iCs w:val="false"/>
          <w:sz w:val="24"/>
          <w:szCs w:val="24"/>
          <w:lang w:val="en-GB"/>
        </w:rPr>
        <w:t xml:space="preserve">9. (*) Simple linear regression </w:t>
      </w:r>
    </w:p>
    <w:p>
      <w:pPr>
        <w:pStyle w:val="ListParagraph"/>
        <w:ind w:hanging="0"/>
        <w:rPr/>
      </w:pPr>
      <w:r>
        <w:rPr>
          <w:rFonts w:ascii="Times New Roman" w:hAnsi="Times New Roman"/>
          <w:b w:val="false"/>
          <w:bCs w:val="false"/>
          <w:i w:val="false"/>
          <w:iCs w:val="false"/>
          <w:sz w:val="24"/>
          <w:szCs w:val="24"/>
          <w:lang w:val="en-GB"/>
        </w:rPr>
        <w:t>9.1. X–Y plot. Fitting a line. Ordinary least squares.</w:t>
      </w:r>
    </w:p>
    <w:p>
      <w:pPr>
        <w:pStyle w:val="ListParagraph"/>
        <w:ind w:hanging="0"/>
        <w:rPr/>
      </w:pPr>
      <w:r>
        <w:rPr>
          <w:rFonts w:ascii="Times New Roman" w:hAnsi="Times New Roman"/>
          <w:b w:val="false"/>
          <w:bCs w:val="false"/>
          <w:i w:val="false"/>
          <w:iCs w:val="false"/>
          <w:sz w:val="24"/>
          <w:szCs w:val="24"/>
          <w:lang w:val="en-GB"/>
        </w:rPr>
        <w:t>9.2. Errors and residuals. Statistical properties of regression estimates.</w:t>
      </w:r>
    </w:p>
    <w:p>
      <w:pPr>
        <w:pStyle w:val="ListParagraph"/>
        <w:ind w:hanging="0"/>
        <w:rPr/>
      </w:pPr>
      <w:r>
        <w:rPr>
          <w:rFonts w:ascii="Times New Roman" w:hAnsi="Times New Roman"/>
          <w:b w:val="false"/>
          <w:bCs w:val="false"/>
          <w:i w:val="false"/>
          <w:iCs w:val="false"/>
          <w:sz w:val="24"/>
          <w:szCs w:val="24"/>
          <w:lang w:val="en-GB"/>
        </w:rPr>
        <w:t>9.3. Using regression to make predictions.</w:t>
      </w:r>
    </w:p>
    <w:p>
      <w:pPr>
        <w:pStyle w:val="ListParagraph"/>
        <w:ind w:hanging="0"/>
        <w:rPr/>
      </w:pPr>
      <w:r>
        <w:rPr>
          <w:rFonts w:ascii="Times New Roman" w:hAnsi="Times New Roman"/>
          <w:b w:val="false"/>
          <w:bCs w:val="false"/>
          <w:i w:val="false"/>
          <w:iCs w:val="false"/>
          <w:sz w:val="24"/>
          <w:szCs w:val="24"/>
          <w:lang w:val="en-GB"/>
        </w:rPr>
        <w:t>9.3. Confidence interval for the slope. Testing hypothesis for the slope.</w:t>
      </w:r>
    </w:p>
    <w:p>
      <w:pPr>
        <w:pStyle w:val="ListParagraph"/>
        <w:ind w:left="720" w:hanging="0"/>
        <w:rPr>
          <w:b w:val="false"/>
          <w:b w:val="false"/>
          <w:bCs w:val="false"/>
          <w:i w:val="false"/>
          <w:i w:val="false"/>
          <w:iCs w:val="false"/>
          <w:sz w:val="24"/>
          <w:szCs w:val="24"/>
          <w:lang w:val="en-GB"/>
        </w:rPr>
      </w:pPr>
      <w:r>
        <w:rPr>
          <w:b w:val="false"/>
          <w:bCs w:val="false"/>
          <w:i w:val="false"/>
          <w:iCs w:val="false"/>
          <w:sz w:val="24"/>
          <w:szCs w:val="24"/>
          <w:lang w:val="en-GB"/>
        </w:rPr>
      </w:r>
    </w:p>
    <w:p>
      <w:pPr>
        <w:pStyle w:val="ListParagraph"/>
        <w:ind w:hanging="0"/>
        <w:rPr/>
      </w:pPr>
      <w:r>
        <w:rPr>
          <w:rFonts w:ascii="Times New Roman" w:hAnsi="Times New Roman"/>
          <w:b/>
          <w:bCs/>
          <w:i w:val="false"/>
          <w:iCs w:val="false"/>
          <w:sz w:val="24"/>
          <w:szCs w:val="24"/>
          <w:lang w:val="en-GB"/>
        </w:rPr>
        <w:t>10. Planning and organizing a statistical study</w:t>
      </w:r>
    </w:p>
    <w:p>
      <w:pPr>
        <w:pStyle w:val="ListParagraph"/>
        <w:ind w:hanging="0"/>
        <w:rPr/>
      </w:pPr>
      <w:r>
        <w:rPr>
          <w:rFonts w:ascii="Times New Roman" w:hAnsi="Times New Roman"/>
          <w:b w:val="false"/>
          <w:bCs w:val="false"/>
          <w:i w:val="false"/>
          <w:iCs w:val="false"/>
          <w:sz w:val="24"/>
          <w:szCs w:val="24"/>
          <w:lang w:val="en-GB"/>
        </w:rPr>
        <w:t>10.1. Sample surveys and statistical experiments.</w:t>
      </w:r>
    </w:p>
    <w:p>
      <w:pPr>
        <w:pStyle w:val="ListParagraph"/>
        <w:ind w:hanging="0"/>
        <w:rPr/>
      </w:pPr>
      <w:r>
        <w:rPr>
          <w:rFonts w:ascii="Times New Roman" w:hAnsi="Times New Roman"/>
          <w:b w:val="false"/>
          <w:bCs w:val="false"/>
          <w:i w:val="false"/>
          <w:iCs w:val="false"/>
          <w:sz w:val="24"/>
          <w:szCs w:val="24"/>
          <w:lang w:val="en-GB"/>
        </w:rPr>
        <w:t>10.2. Sampling methods: simple random sampling, stratified sampling, cluster sampling.</w:t>
      </w:r>
    </w:p>
    <w:p>
      <w:pPr>
        <w:pStyle w:val="ListParagraph"/>
        <w:ind w:hanging="0"/>
        <w:rPr/>
      </w:pPr>
      <w:r>
        <w:rPr>
          <w:rFonts w:ascii="Times New Roman" w:hAnsi="Times New Roman"/>
          <w:b w:val="false"/>
          <w:bCs w:val="false"/>
          <w:i w:val="false"/>
          <w:iCs w:val="false"/>
          <w:sz w:val="24"/>
          <w:szCs w:val="24"/>
          <w:lang w:val="en-GB"/>
        </w:rPr>
        <w:t>10.3. Planning and organizing an experiment. Control groups, randomization, blocked design.</w:t>
      </w:r>
    </w:p>
    <w:p>
      <w:pPr>
        <w:pStyle w:val="ListParagraph"/>
        <w:ind w:hanging="0"/>
        <w:rPr/>
      </w:pPr>
      <w:r>
        <w:rPr>
          <w:rFonts w:ascii="Times New Roman" w:hAnsi="Times New Roman"/>
          <w:b w:val="false"/>
          <w:bCs w:val="false"/>
          <w:i w:val="false"/>
          <w:iCs w:val="false"/>
          <w:sz w:val="24"/>
          <w:szCs w:val="24"/>
          <w:lang w:val="en-GB"/>
        </w:rPr>
        <w:t>10.4. Sources of bias in statistical studies.</w:t>
      </w:r>
    </w:p>
    <w:p>
      <w:pPr>
        <w:pStyle w:val="ListParagraph"/>
        <w:ind w:left="720" w:hanging="0"/>
        <w:rPr>
          <w:b w:val="false"/>
          <w:b w:val="false"/>
          <w:bCs w:val="false"/>
          <w:i w:val="false"/>
          <w:i w:val="false"/>
          <w:iCs w:val="false"/>
          <w:sz w:val="24"/>
          <w:szCs w:val="24"/>
          <w:lang w:val="en-GB"/>
        </w:rPr>
      </w:pPr>
      <w:r>
        <w:rPr>
          <w:b w:val="false"/>
          <w:bCs w:val="false"/>
          <w:i w:val="false"/>
          <w:iCs w:val="false"/>
          <w:sz w:val="24"/>
          <w:szCs w:val="24"/>
          <w:lang w:val="en-GB"/>
        </w:rPr>
      </w:r>
    </w:p>
    <w:p>
      <w:pPr>
        <w:pStyle w:val="Normal"/>
        <w:numPr>
          <w:ilvl w:val="0"/>
          <w:numId w:val="0"/>
        </w:numPr>
        <w:ind w:hanging="0"/>
        <w:jc w:val="both"/>
        <w:rPr/>
      </w:pPr>
      <w:r>
        <w:rPr>
          <w:rFonts w:ascii="Times New Roman" w:hAnsi="Times New Roman"/>
          <w:b/>
          <w:sz w:val="24"/>
          <w:szCs w:val="24"/>
          <w:u w:val="single"/>
          <w:lang w:val="en-GB"/>
        </w:rPr>
        <w:t>Distribution of hours for topics and types of work</w:t>
      </w:r>
    </w:p>
    <w:p>
      <w:pPr>
        <w:pStyle w:val="Normal"/>
        <w:numPr>
          <w:ilvl w:val="0"/>
          <w:numId w:val="0"/>
        </w:numPr>
        <w:ind w:left="720" w:hanging="0"/>
        <w:jc w:val="both"/>
        <w:rPr>
          <w:rFonts w:ascii="Times New Roman" w:hAnsi="Times New Roman"/>
          <w:b/>
          <w:b/>
          <w:sz w:val="24"/>
          <w:szCs w:val="24"/>
          <w:u w:val="single"/>
          <w:lang w:val="en-GB"/>
        </w:rPr>
      </w:pPr>
      <w:r>
        <w:rPr>
          <w:rFonts w:ascii="Times New Roman" w:hAnsi="Times New Roman"/>
          <w:b/>
          <w:sz w:val="24"/>
          <w:szCs w:val="24"/>
          <w:u w:val="single"/>
          <w:lang w:val="en-GB"/>
        </w:rPr>
      </w:r>
    </w:p>
    <w:tbl>
      <w:tblPr>
        <w:tblW w:w="9120" w:type="dxa"/>
        <w:jc w:val="left"/>
        <w:tblInd w:w="199" w:type="dxa"/>
        <w:tblCellMar>
          <w:top w:w="0" w:type="dxa"/>
          <w:left w:w="108" w:type="dxa"/>
          <w:bottom w:w="0" w:type="dxa"/>
          <w:right w:w="108" w:type="dxa"/>
        </w:tblCellMar>
      </w:tblPr>
      <w:tblGrid>
        <w:gridCol w:w="630"/>
        <w:gridCol w:w="6210"/>
        <w:gridCol w:w="1140"/>
        <w:gridCol w:w="1139"/>
      </w:tblGrid>
      <w:tr>
        <w:trPr>
          <w:cantSplit w:val="true"/>
        </w:trPr>
        <w:tc>
          <w:tcPr>
            <w:tcW w:w="630" w:type="dxa"/>
            <w:vMerge w:val="restart"/>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No</w:t>
            </w:r>
          </w:p>
        </w:tc>
        <w:tc>
          <w:tcPr>
            <w:tcW w:w="6210" w:type="dxa"/>
            <w:vMerge w:val="restart"/>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Topic</w:t>
            </w:r>
          </w:p>
        </w:tc>
        <w:tc>
          <w:tcPr>
            <w:tcW w:w="227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b/>
                <w:sz w:val="24"/>
                <w:szCs w:val="24"/>
                <w:lang w:val="en-GB"/>
              </w:rPr>
              <w:t>Contact hours</w:t>
            </w:r>
          </w:p>
        </w:tc>
      </w:tr>
      <w:tr>
        <w:trPr>
          <w:cantSplit w:val="true"/>
        </w:trPr>
        <w:tc>
          <w:tcPr>
            <w:tcW w:w="630" w:type="dxa"/>
            <w:vMerge w:val="continue"/>
            <w:tcBorders>
              <w:top w:val="single" w:sz="4" w:space="0" w:color="000000"/>
              <w:left w:val="single" w:sz="4" w:space="0" w:color="000000"/>
              <w:bottom w:val="single" w:sz="4" w:space="0" w:color="000000"/>
            </w:tcBorders>
            <w:shd w:fill="auto" w:val="clear"/>
          </w:tcPr>
          <w:p>
            <w:pPr>
              <w:pStyle w:val="Normal"/>
              <w:numPr>
                <w:ilvl w:val="0"/>
                <w:numId w:val="1"/>
              </w:numPr>
              <w:snapToGrid w:val="false"/>
              <w:jc w:val="both"/>
              <w:rPr>
                <w:rFonts w:ascii="Times New Roman" w:hAnsi="Times New Roman"/>
                <w:b/>
                <w:b/>
                <w:sz w:val="24"/>
                <w:szCs w:val="24"/>
                <w:lang w:val="en-GB"/>
              </w:rPr>
            </w:pPr>
            <w:r>
              <w:rPr>
                <w:rFonts w:ascii="Times New Roman" w:hAnsi="Times New Roman"/>
                <w:b/>
                <w:sz w:val="24"/>
                <w:szCs w:val="24"/>
                <w:lang w:val="en-GB"/>
              </w:rPr>
            </w:r>
          </w:p>
        </w:tc>
        <w:tc>
          <w:tcPr>
            <w:tcW w:w="6210" w:type="dxa"/>
            <w:vMerge w:val="continue"/>
            <w:tcBorders>
              <w:top w:val="single" w:sz="4" w:space="0" w:color="000000"/>
              <w:left w:val="single" w:sz="4" w:space="0" w:color="000000"/>
              <w:bottom w:val="single" w:sz="4" w:space="0" w:color="000000"/>
            </w:tcBorders>
            <w:shd w:fill="auto" w:val="clear"/>
          </w:tcPr>
          <w:p>
            <w:pPr>
              <w:pStyle w:val="Normal"/>
              <w:snapToGrid w:val="false"/>
              <w:jc w:val="both"/>
              <w:rPr>
                <w:rFonts w:ascii="Times New Roman" w:hAnsi="Times New Roman"/>
                <w:sz w:val="24"/>
                <w:szCs w:val="24"/>
                <w:lang w:val="en-GB"/>
              </w:rPr>
            </w:pPr>
            <w:r>
              <w:rPr>
                <w:rFonts w:ascii="Times New Roman" w:hAnsi="Times New Roman"/>
                <w:sz w:val="24"/>
                <w:szCs w:val="24"/>
                <w:lang w:val="en-GB"/>
              </w:rPr>
            </w:r>
          </w:p>
        </w:tc>
        <w:tc>
          <w:tcPr>
            <w:tcW w:w="114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b/>
                <w:sz w:val="24"/>
                <w:szCs w:val="24"/>
                <w:lang w:val="en-GB"/>
              </w:rPr>
              <w:t>Lectures</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b/>
                <w:sz w:val="24"/>
                <w:szCs w:val="24"/>
                <w:lang w:val="en-GB"/>
              </w:rPr>
              <w:t>Classes</w:t>
            </w:r>
          </w:p>
        </w:tc>
      </w:tr>
      <w:tr>
        <w:trPr/>
        <w:tc>
          <w:tcPr>
            <w:tcW w:w="63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1</w:t>
            </w:r>
          </w:p>
        </w:tc>
        <w:tc>
          <w:tcPr>
            <w:tcW w:w="621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pacing w:val="-2"/>
                <w:sz w:val="24"/>
                <w:szCs w:val="24"/>
                <w:lang w:val="en-GB"/>
              </w:rPr>
              <w:t>Elements of Probability Theory</w:t>
            </w:r>
          </w:p>
        </w:tc>
        <w:tc>
          <w:tcPr>
            <w:tcW w:w="114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4</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4</w:t>
            </w:r>
          </w:p>
        </w:tc>
      </w:tr>
      <w:tr>
        <w:trPr/>
        <w:tc>
          <w:tcPr>
            <w:tcW w:w="63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2</w:t>
            </w:r>
          </w:p>
        </w:tc>
        <w:tc>
          <w:tcPr>
            <w:tcW w:w="621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pacing w:val="-2"/>
                <w:sz w:val="24"/>
                <w:szCs w:val="24"/>
                <w:lang w:val="en-GB"/>
              </w:rPr>
              <w:t>Discrete random variables</w:t>
            </w:r>
          </w:p>
        </w:tc>
        <w:tc>
          <w:tcPr>
            <w:tcW w:w="114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6</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6</w:t>
            </w:r>
          </w:p>
        </w:tc>
      </w:tr>
      <w:tr>
        <w:trPr/>
        <w:tc>
          <w:tcPr>
            <w:tcW w:w="63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3</w:t>
            </w:r>
          </w:p>
        </w:tc>
        <w:tc>
          <w:tcPr>
            <w:tcW w:w="621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pacing w:val="-2"/>
                <w:sz w:val="24"/>
                <w:szCs w:val="24"/>
                <w:lang w:val="en-GB"/>
              </w:rPr>
              <w:t>Continuous random variables</w:t>
            </w:r>
          </w:p>
        </w:tc>
        <w:tc>
          <w:tcPr>
            <w:tcW w:w="114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ru-RU"/>
              </w:rPr>
              <w:t>6</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ru-RU"/>
              </w:rPr>
              <w:t>6</w:t>
            </w:r>
          </w:p>
        </w:tc>
      </w:tr>
      <w:tr>
        <w:trPr/>
        <w:tc>
          <w:tcPr>
            <w:tcW w:w="63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4</w:t>
            </w:r>
          </w:p>
        </w:tc>
        <w:tc>
          <w:tcPr>
            <w:tcW w:w="621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pacing w:val="-2"/>
                <w:sz w:val="24"/>
                <w:szCs w:val="24"/>
                <w:lang w:val="en-GB"/>
              </w:rPr>
              <w:t>Limit theorems</w:t>
            </w:r>
          </w:p>
        </w:tc>
        <w:tc>
          <w:tcPr>
            <w:tcW w:w="114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ru-RU"/>
              </w:rPr>
              <w:t>4</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ru-RU"/>
              </w:rPr>
              <w:t>4</w:t>
            </w:r>
          </w:p>
        </w:tc>
      </w:tr>
      <w:tr>
        <w:trPr/>
        <w:tc>
          <w:tcPr>
            <w:tcW w:w="63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5</w:t>
            </w:r>
          </w:p>
        </w:tc>
        <w:tc>
          <w:tcPr>
            <w:tcW w:w="621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pacing w:val="-2"/>
                <w:sz w:val="24"/>
                <w:szCs w:val="24"/>
                <w:lang w:val="en-GB"/>
              </w:rPr>
              <w:t>Populations and samples</w:t>
            </w:r>
          </w:p>
        </w:tc>
        <w:tc>
          <w:tcPr>
            <w:tcW w:w="114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4</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4</w:t>
            </w:r>
          </w:p>
        </w:tc>
      </w:tr>
      <w:tr>
        <w:trPr/>
        <w:tc>
          <w:tcPr>
            <w:tcW w:w="63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6</w:t>
            </w:r>
          </w:p>
        </w:tc>
        <w:tc>
          <w:tcPr>
            <w:tcW w:w="621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pacing w:val="-2"/>
                <w:sz w:val="24"/>
                <w:szCs w:val="24"/>
                <w:lang w:val="en-GB"/>
              </w:rPr>
              <w:t>Point estimates</w:t>
            </w:r>
          </w:p>
        </w:tc>
        <w:tc>
          <w:tcPr>
            <w:tcW w:w="114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6</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6</w:t>
            </w:r>
          </w:p>
        </w:tc>
      </w:tr>
      <w:tr>
        <w:trPr/>
        <w:tc>
          <w:tcPr>
            <w:tcW w:w="63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7</w:t>
            </w:r>
          </w:p>
        </w:tc>
        <w:tc>
          <w:tcPr>
            <w:tcW w:w="621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pacing w:val="-2"/>
                <w:sz w:val="24"/>
                <w:szCs w:val="24"/>
                <w:lang w:val="en-GB"/>
              </w:rPr>
              <w:t>Confidence intervals</w:t>
            </w:r>
          </w:p>
        </w:tc>
        <w:tc>
          <w:tcPr>
            <w:tcW w:w="114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10</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10</w:t>
            </w:r>
          </w:p>
        </w:tc>
      </w:tr>
      <w:tr>
        <w:trPr/>
        <w:tc>
          <w:tcPr>
            <w:tcW w:w="63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8</w:t>
            </w:r>
          </w:p>
        </w:tc>
        <w:tc>
          <w:tcPr>
            <w:tcW w:w="621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pacing w:val="-2"/>
                <w:sz w:val="24"/>
                <w:szCs w:val="24"/>
                <w:lang w:val="en-GB"/>
              </w:rPr>
              <w:t>Hypothesis testing</w:t>
            </w:r>
          </w:p>
        </w:tc>
        <w:tc>
          <w:tcPr>
            <w:tcW w:w="114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12</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12</w:t>
            </w:r>
          </w:p>
        </w:tc>
      </w:tr>
      <w:tr>
        <w:trPr/>
        <w:tc>
          <w:tcPr>
            <w:tcW w:w="63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10</w:t>
            </w:r>
          </w:p>
        </w:tc>
        <w:tc>
          <w:tcPr>
            <w:tcW w:w="621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pacing w:val="-2"/>
                <w:sz w:val="24"/>
                <w:szCs w:val="24"/>
                <w:lang w:val="en-GB"/>
              </w:rPr>
              <w:t>Planning and organizing a statistical study</w:t>
            </w:r>
          </w:p>
        </w:tc>
        <w:tc>
          <w:tcPr>
            <w:tcW w:w="114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6</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lang w:val="en-GB"/>
              </w:rPr>
              <w:t>6</w:t>
            </w:r>
          </w:p>
        </w:tc>
      </w:tr>
      <w:tr>
        <w:trPr/>
        <w:tc>
          <w:tcPr>
            <w:tcW w:w="630" w:type="dxa"/>
            <w:tcBorders>
              <w:top w:val="single" w:sz="4" w:space="0" w:color="000000"/>
              <w:left w:val="single" w:sz="4" w:space="0" w:color="000000"/>
              <w:bottom w:val="single" w:sz="4" w:space="0" w:color="000000"/>
            </w:tcBorders>
            <w:shd w:fill="auto" w:val="clear"/>
          </w:tcPr>
          <w:p>
            <w:pPr>
              <w:pStyle w:val="Normal"/>
              <w:rPr>
                <w:rFonts w:ascii="Times New Roman" w:hAnsi="Times New Roman"/>
                <w:sz w:val="24"/>
                <w:szCs w:val="24"/>
                <w:lang w:val="en-GB"/>
              </w:rPr>
            </w:pPr>
            <w:r>
              <w:rPr>
                <w:rFonts w:ascii="Times New Roman" w:hAnsi="Times New Roman"/>
                <w:sz w:val="24"/>
                <w:szCs w:val="24"/>
                <w:lang w:val="en-GB"/>
              </w:rPr>
            </w:r>
          </w:p>
        </w:tc>
        <w:tc>
          <w:tcPr>
            <w:tcW w:w="6210" w:type="dxa"/>
            <w:tcBorders>
              <w:top w:val="single" w:sz="4" w:space="0" w:color="000000"/>
              <w:left w:val="single" w:sz="4" w:space="0" w:color="000000"/>
              <w:bottom w:val="single" w:sz="4" w:space="0" w:color="000000"/>
            </w:tcBorders>
            <w:shd w:fill="auto" w:val="clear"/>
          </w:tcPr>
          <w:p>
            <w:pPr>
              <w:pStyle w:val="Normal"/>
              <w:rPr>
                <w:rFonts w:ascii="Times New Roman" w:hAnsi="Times New Roman"/>
                <w:sz w:val="24"/>
                <w:szCs w:val="24"/>
              </w:rPr>
            </w:pPr>
            <w:r>
              <w:rPr>
                <w:rFonts w:ascii="Times New Roman" w:hAnsi="Times New Roman"/>
                <w:sz w:val="24"/>
                <w:szCs w:val="24"/>
                <w:lang w:val="en-GB"/>
              </w:rPr>
              <w:t>Revision</w:t>
            </w:r>
          </w:p>
        </w:tc>
        <w:tc>
          <w:tcPr>
            <w:tcW w:w="1140" w:type="dxa"/>
            <w:tcBorders>
              <w:top w:val="single" w:sz="4" w:space="0" w:color="000000"/>
              <w:left w:val="single" w:sz="4" w:space="0" w:color="000000"/>
              <w:bottom w:val="single" w:sz="4" w:space="0" w:color="000000"/>
            </w:tcBorders>
            <w:shd w:fill="auto" w:val="clear"/>
          </w:tcPr>
          <w:p>
            <w:pPr>
              <w:pStyle w:val="Normal"/>
              <w:rPr>
                <w:rFonts w:ascii="Times New Roman" w:hAnsi="Times New Roman"/>
                <w:sz w:val="24"/>
                <w:szCs w:val="24"/>
              </w:rPr>
            </w:pPr>
            <w:r>
              <w:rPr>
                <w:rFonts w:ascii="Times New Roman" w:hAnsi="Times New Roman"/>
                <w:sz w:val="24"/>
                <w:szCs w:val="24"/>
                <w:lang w:val="en-GB"/>
              </w:rPr>
              <w:t>6</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sz w:val="24"/>
                <w:szCs w:val="24"/>
              </w:rPr>
            </w:pPr>
            <w:r>
              <w:rPr>
                <w:rFonts w:ascii="Times New Roman" w:hAnsi="Times New Roman"/>
                <w:sz w:val="24"/>
                <w:szCs w:val="24"/>
                <w:lang w:val="en-GB"/>
              </w:rPr>
              <w:t>6</w:t>
            </w:r>
          </w:p>
        </w:tc>
      </w:tr>
      <w:tr>
        <w:trPr/>
        <w:tc>
          <w:tcPr>
            <w:tcW w:w="630" w:type="dxa"/>
            <w:tcBorders>
              <w:top w:val="single" w:sz="4" w:space="0" w:color="000000"/>
              <w:left w:val="single" w:sz="4" w:space="0" w:color="000000"/>
              <w:bottom w:val="single" w:sz="4" w:space="0" w:color="000000"/>
            </w:tcBorders>
            <w:shd w:fill="auto" w:val="clear"/>
          </w:tcPr>
          <w:p>
            <w:pPr>
              <w:pStyle w:val="Normal"/>
              <w:snapToGrid w:val="false"/>
              <w:jc w:val="both"/>
              <w:rPr>
                <w:rFonts w:ascii="Times New Roman" w:hAnsi="Times New Roman"/>
                <w:sz w:val="24"/>
                <w:szCs w:val="24"/>
              </w:rPr>
            </w:pPr>
            <w:r>
              <w:rPr>
                <w:rFonts w:ascii="Times New Roman" w:hAnsi="Times New Roman"/>
                <w:sz w:val="24"/>
                <w:szCs w:val="24"/>
              </w:rPr>
            </w:r>
          </w:p>
        </w:tc>
        <w:tc>
          <w:tcPr>
            <w:tcW w:w="621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rPr>
              <w:t>Total:</w:t>
            </w:r>
          </w:p>
        </w:tc>
        <w:tc>
          <w:tcPr>
            <w:tcW w:w="1140" w:type="dxa"/>
            <w:tcBorders>
              <w:top w:val="single" w:sz="4" w:space="0" w:color="000000"/>
              <w:left w:val="single" w:sz="4" w:space="0" w:color="000000"/>
              <w:bottom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rPr>
              <w:t>64</w:t>
            </w:r>
          </w:p>
        </w:tc>
        <w:tc>
          <w:tcPr>
            <w:tcW w:w="1139"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sz w:val="24"/>
                <w:szCs w:val="24"/>
              </w:rPr>
            </w:pPr>
            <w:r>
              <w:rPr>
                <w:rFonts w:ascii="Times New Roman" w:hAnsi="Times New Roman"/>
                <w:sz w:val="24"/>
                <w:szCs w:val="24"/>
              </w:rPr>
              <w:t>64</w:t>
            </w:r>
          </w:p>
        </w:tc>
      </w:tr>
    </w:tbl>
    <w:p>
      <w:pPr>
        <w:pStyle w:val="Normal"/>
        <w:shd w:val="clear" w:color="auto" w:fill="FFFFFF"/>
        <w:jc w:val="center"/>
        <w:textAlignment w:val="baseline"/>
        <w:rPr>
          <w:rFonts w:ascii="Times New Roman" w:hAnsi="Times New Roman" w:eastAsia="Times New Roman" w:cs="Times New Roman"/>
          <w:b/>
          <w:b/>
          <w:bCs/>
          <w:color w:val="000000"/>
          <w:sz w:val="24"/>
          <w:szCs w:val="26"/>
          <w:lang w:val="en-US" w:eastAsia="ru-RU"/>
        </w:rPr>
      </w:pPr>
      <w:r>
        <w:rPr/>
      </w:r>
    </w:p>
    <w:p>
      <w:pPr>
        <w:pStyle w:val="Normal"/>
        <w:shd w:val="clear" w:color="auto" w:fill="FFFFFF"/>
        <w:jc w:val="left"/>
        <w:textAlignment w:val="baseline"/>
        <w:rPr/>
      </w:pPr>
      <w:r>
        <w:rPr>
          <w:rFonts w:eastAsia="Times New Roman" w:cs="Times New Roman" w:ascii="Times New Roman" w:hAnsi="Times New Roman"/>
          <w:b/>
          <w:bCs/>
          <w:color w:val="000000"/>
          <w:sz w:val="24"/>
          <w:szCs w:val="26"/>
          <w:lang w:val="en-US" w:eastAsia="ru-RU"/>
        </w:rPr>
        <w:t>Learning outcomes</w:t>
      </w:r>
    </w:p>
    <w:p>
      <w:pPr>
        <w:pStyle w:val="Normal"/>
        <w:shd w:val="clear" w:color="auto" w:fill="FFFFFF"/>
        <w:jc w:val="left"/>
        <w:textAlignment w:val="baseline"/>
        <w:rPr>
          <w:rFonts w:ascii="Times New Roman" w:hAnsi="Times New Roman" w:eastAsia="Times New Roman" w:cs="Times New Roman"/>
          <w:b/>
          <w:b/>
          <w:bCs/>
          <w:color w:val="000000"/>
          <w:sz w:val="24"/>
          <w:szCs w:val="26"/>
          <w:lang w:val="en-US" w:eastAsia="ru-RU"/>
        </w:rPr>
      </w:pPr>
      <w:r>
        <w:rPr/>
      </w:r>
    </w:p>
    <w:tbl>
      <w:tblPr>
        <w:tblW w:w="9180" w:type="dxa"/>
        <w:jc w:val="left"/>
        <w:tblInd w:w="132" w:type="dxa"/>
        <w:tblCellMar>
          <w:top w:w="0" w:type="dxa"/>
          <w:left w:w="108" w:type="dxa"/>
          <w:bottom w:w="0" w:type="dxa"/>
          <w:right w:w="108" w:type="dxa"/>
        </w:tblCellMar>
        <w:tblLook w:noVBand="0" w:val="0000" w:noHBand="0" w:lastColumn="0" w:firstColumn="0" w:lastRow="0" w:firstRow="0"/>
      </w:tblPr>
      <w:tblGrid>
        <w:gridCol w:w="510"/>
        <w:gridCol w:w="1650"/>
        <w:gridCol w:w="7020"/>
      </w:tblGrid>
      <w:tr>
        <w:trPr>
          <w:trHeight w:val="276" w:hRule="atLeast"/>
          <w:cantSplit w:val="true"/>
        </w:trPr>
        <w:tc>
          <w:tcPr>
            <w:tcW w:w="51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b/>
                <w:color w:val="auto"/>
                <w:spacing w:val="-2"/>
                <w:kern w:val="0"/>
                <w:sz w:val="24"/>
                <w:szCs w:val="24"/>
                <w:lang w:val="en-GB" w:eastAsia="en-US" w:bidi="ar-SA"/>
              </w:rPr>
              <w:t>No</w:t>
            </w:r>
          </w:p>
        </w:tc>
        <w:tc>
          <w:tcPr>
            <w:tcW w:w="165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b/>
                <w:color w:val="auto"/>
                <w:spacing w:val="-2"/>
                <w:kern w:val="0"/>
                <w:sz w:val="24"/>
                <w:szCs w:val="24"/>
                <w:lang w:val="en-GB" w:eastAsia="en-US" w:bidi="ar-SA"/>
              </w:rPr>
              <w:t>Topics titles</w:t>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r>
          </w:p>
        </w:tc>
      </w:tr>
      <w:tr>
        <w:trPr>
          <w:cantSplit w:val="true"/>
        </w:trPr>
        <w:tc>
          <w:tcPr>
            <w:tcW w:w="51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r>
          </w:p>
        </w:tc>
        <w:tc>
          <w:tcPr>
            <w:tcW w:w="165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b/>
                <w:color w:val="auto"/>
                <w:spacing w:val="-2"/>
                <w:kern w:val="0"/>
                <w:sz w:val="24"/>
                <w:szCs w:val="24"/>
                <w:lang w:val="en-GB" w:eastAsia="en-US" w:bidi="ar-SA"/>
              </w:rPr>
              <w:t>Learning outcomes</w:t>
            </w:r>
          </w:p>
        </w:tc>
      </w:tr>
      <w:tr>
        <w:trPr>
          <w:trHeight w:val="412" w:hRule="atLeast"/>
        </w:trPr>
        <w:tc>
          <w:tcPr>
            <w:tcW w:w="51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1.</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Elements of Probability Theory</w:t>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Understand basic concepts of probability theory: random outcomes, random events, conditional probability, and independent random events.</w:t>
            </w:r>
          </w:p>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Be able to apply basic probabilistic formulas: the formula of total probability, Bayes’ formula.</w:t>
            </w:r>
          </w:p>
        </w:tc>
      </w:tr>
      <w:tr>
        <w:trPr>
          <w:trHeight w:val="450" w:hRule="atLeast"/>
        </w:trPr>
        <w:tc>
          <w:tcPr>
            <w:tcW w:w="51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2.</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Discrete random variables</w:t>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Understand the concept of a random variable and its distribution.</w:t>
            </w:r>
          </w:p>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xml:space="preserve">- Be able to compute the basic characteristic of random variables: expectation, variance,  covariance. </w:t>
            </w:r>
          </w:p>
        </w:tc>
      </w:tr>
      <w:tr>
        <w:trPr/>
        <w:tc>
          <w:tcPr>
            <w:tcW w:w="51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3.</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Continuous random variables</w:t>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Understand the concept of a continuous probability distribution, and a probability density function.</w:t>
            </w:r>
          </w:p>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Know how to compute probabilities for continuous random variables, their expectations, variance, covariance.</w:t>
            </w:r>
          </w:p>
        </w:tc>
      </w:tr>
      <w:tr>
        <w:trPr/>
        <w:tc>
          <w:tcPr>
            <w:tcW w:w="51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4.</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Limit theorems</w:t>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Understand and know how to apply the Law of Large Numbers and the Central Limit Theorem.</w:t>
            </w:r>
          </w:p>
        </w:tc>
      </w:tr>
      <w:tr>
        <w:trPr>
          <w:trHeight w:val="110" w:hRule="atLeast"/>
        </w:trPr>
        <w:tc>
          <w:tcPr>
            <w:tcW w:w="51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5.</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Populations and samples</w:t>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Understand the difference between a population an a sample.</w:t>
            </w:r>
          </w:p>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Be able to formalize a sampling procedure in terms of concepts of probability theory.</w:t>
            </w:r>
          </w:p>
        </w:tc>
      </w:tr>
      <w:tr>
        <w:trPr/>
        <w:tc>
          <w:tcPr>
            <w:tcW w:w="51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6.</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Point estimates</w:t>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Be able to compute basic point estimates of population mean and population variance.</w:t>
            </w:r>
          </w:p>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Understand the concepts of statistical bias, unbiased estimators and efficient estimators.</w:t>
            </w:r>
          </w:p>
        </w:tc>
      </w:tr>
      <w:tr>
        <w:trPr/>
        <w:tc>
          <w:tcPr>
            <w:tcW w:w="51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7.</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Confidence intervals</w:t>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Be able to construct confidence intervals for population mean, population proportion, or population variance in the case of a one-sample selection.</w:t>
            </w:r>
          </w:p>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Be able to construct confidence intervals for population mean, population proportion, or population variance in the case of a two-sample selection from independent populations.</w:t>
            </w:r>
          </w:p>
        </w:tc>
      </w:tr>
      <w:tr>
        <w:trPr>
          <w:trHeight w:val="376" w:hRule="atLeast"/>
        </w:trPr>
        <w:tc>
          <w:tcPr>
            <w:tcW w:w="51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8.</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Hypothesis testing</w:t>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Understand the concepts of a null hypothesis and an alternative hypothesis.</w:t>
            </w:r>
          </w:p>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Understand the concepts of type 1 and type 2 errors.</w:t>
            </w:r>
          </w:p>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Know how to apply the basic statistical tests for population mean and proportion  variance in the cases of a one-sample study and a two-sample study.</w:t>
            </w:r>
          </w:p>
        </w:tc>
      </w:tr>
      <w:tr>
        <w:trPr/>
        <w:tc>
          <w:tcPr>
            <w:tcW w:w="51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9.</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Planning and organizing a statistical study</w:t>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Be able to select an appropriate sampling method in practical problems.</w:t>
            </w:r>
          </w:p>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Be able to organize a statistical controlled experiment.</w:t>
            </w:r>
          </w:p>
          <w:p>
            <w:pPr>
              <w:pStyle w:val="Normal"/>
              <w:jc w:val="both"/>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xml:space="preserve">- Understand the concepts of completely randomized design, randomized blocked design, blinding, double blinding. </w:t>
            </w:r>
          </w:p>
        </w:tc>
      </w:tr>
      <w:tr>
        <w:trPr/>
        <w:tc>
          <w:tcPr>
            <w:tcW w:w="51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10.</w:t>
            </w:r>
          </w:p>
        </w:tc>
        <w:tc>
          <w:tcPr>
            <w:tcW w:w="16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Revision</w:t>
            </w:r>
          </w:p>
        </w:tc>
        <w:tc>
          <w:tcPr>
            <w:tcW w:w="702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Calibri" w:cs="Calibri" w:eastAsiaTheme="minorHAnsi"/>
                <w:color w:val="auto"/>
                <w:spacing w:val="-2"/>
                <w:kern w:val="0"/>
                <w:sz w:val="24"/>
                <w:szCs w:val="24"/>
                <w:lang w:val="en-GB" w:eastAsia="en-US" w:bidi="ar-SA"/>
              </w:rPr>
            </w:pPr>
            <w:r>
              <w:rPr>
                <w:rFonts w:eastAsia="Calibri" w:cs="Calibri" w:eastAsiaTheme="minorHAnsi" w:ascii="Times New Roman" w:hAnsi="Times New Roman"/>
                <w:color w:val="auto"/>
                <w:spacing w:val="-2"/>
                <w:kern w:val="0"/>
                <w:sz w:val="24"/>
                <w:szCs w:val="24"/>
                <w:lang w:val="en-GB" w:eastAsia="en-US" w:bidi="ar-SA"/>
              </w:rPr>
              <w:t>- Revise the material studied during the year.</w:t>
            </w:r>
          </w:p>
        </w:tc>
      </w:tr>
    </w:tbl>
    <w:p>
      <w:pPr>
        <w:pStyle w:val="Normal"/>
        <w:shd w:val="clear" w:color="auto" w:fill="FFFFFF"/>
        <w:jc w:val="left"/>
        <w:textAlignment w:val="baseline"/>
        <w:rPr>
          <w:rFonts w:ascii="Times New Roman" w:hAnsi="Times New Roman" w:eastAsia="Times New Roman" w:cs="Times New Roman"/>
          <w:b/>
          <w:b/>
          <w:bCs/>
          <w:color w:val="000000"/>
          <w:sz w:val="24"/>
          <w:szCs w:val="26"/>
          <w:lang w:val="en-US" w:eastAsia="ru-RU"/>
        </w:rPr>
      </w:pPr>
      <w:r>
        <w:rPr/>
      </w:r>
    </w:p>
    <w:p>
      <w:pPr>
        <w:pStyle w:val="Normal"/>
        <w:shd w:val="clear" w:color="auto" w:fill="FFFFFF"/>
        <w:jc w:val="left"/>
        <w:textAlignment w:val="baseline"/>
        <w:rPr/>
      </w:pPr>
      <w:r>
        <w:rPr>
          <w:rFonts w:eastAsia="Times New Roman" w:cs="Times New Roman" w:ascii="Times New Roman" w:hAnsi="Times New Roman"/>
          <w:b/>
          <w:bCs/>
          <w:color w:val="000000"/>
          <w:sz w:val="24"/>
          <w:szCs w:val="26"/>
          <w:lang w:val="en-US" w:eastAsia="ru-RU"/>
        </w:rPr>
        <w:t xml:space="preserve">Organization of Studies for Persons with Limited Mobility and Disabilities </w:t>
      </w:r>
    </w:p>
    <w:p>
      <w:pPr>
        <w:pStyle w:val="Normal"/>
        <w:jc w:val="both"/>
        <w:rPr>
          <w:rFonts w:ascii="Times New Roman" w:hAnsi="Times New Roman" w:eastAsia="Calibri" w:cs="Times New Roman"/>
          <w:sz w:val="24"/>
          <w:szCs w:val="26"/>
          <w:lang w:val="en-US"/>
        </w:rPr>
      </w:pPr>
      <w:r>
        <w:rPr>
          <w:rFonts w:eastAsia="Times New Roman" w:cs="Times New Roman" w:ascii="Times New Roman" w:hAnsi="Times New Roman"/>
          <w:color w:val="000000"/>
          <w:sz w:val="24"/>
          <w:szCs w:val="26"/>
          <w:lang w:val="en-US" w:eastAsia="ru-RU"/>
        </w:rPr>
        <w:t>If necessary, learners with limited mobility or a disability (as per his/her application), as well as per his/her individual rehabilitation programme, may be offered the following options for receiving learning information with due consideration of his/her individual psycho-physical needs (e.g., via eLearning studies or distance technologies):</w:t>
      </w:r>
      <w:bookmarkStart w:id="0" w:name="_GoBack"/>
      <w:bookmarkEnd w:id="0"/>
    </w:p>
    <w:p>
      <w:pPr>
        <w:pStyle w:val="Normal"/>
        <w:jc w:val="both"/>
        <w:rPr>
          <w:rFonts w:ascii="Times New Roman" w:hAnsi="Times New Roman" w:eastAsia="Times New Roman" w:cs="Times New Roman"/>
          <w:sz w:val="24"/>
          <w:szCs w:val="26"/>
          <w:lang w:val="en-US" w:eastAsia="ru-RU"/>
        </w:rPr>
      </w:pPr>
      <w:r>
        <w:rPr>
          <w:rFonts w:eastAsia="Times New Roman" w:cs="Times New Roman" w:ascii="Times New Roman" w:hAnsi="Times New Roman"/>
          <w:i/>
          <w:color w:val="000000"/>
          <w:sz w:val="24"/>
          <w:szCs w:val="26"/>
          <w:lang w:val="en-US" w:eastAsia="ru-RU"/>
        </w:rPr>
        <w:t>for persons with impaired vision</w:t>
      </w:r>
      <w:r>
        <w:rPr>
          <w:rFonts w:eastAsia="Times New Roman" w:cs="Times New Roman" w:ascii="Times New Roman" w:hAnsi="Times New Roman"/>
          <w:color w:val="000000"/>
          <w:sz w:val="24"/>
          <w:szCs w:val="26"/>
          <w:lang w:val="en-US" w:eastAsia="ru-RU"/>
        </w:rPr>
        <w:t xml:space="preserve">: enhanced fonts in hard copy documents; e-documents; audio files (transfer of study materials to an audio-format); hard copy documents with the use of Braille; individual consultation with a facilitated communicator; individual assignments and mentoring; </w:t>
      </w:r>
    </w:p>
    <w:p>
      <w:pPr>
        <w:pStyle w:val="Normal"/>
        <w:jc w:val="both"/>
        <w:rPr>
          <w:rFonts w:ascii="Times New Roman" w:hAnsi="Times New Roman" w:eastAsia="Times New Roman" w:cs="Times New Roman"/>
          <w:iCs/>
          <w:color w:val="000000"/>
          <w:sz w:val="24"/>
          <w:szCs w:val="26"/>
          <w:lang w:val="en-US" w:eastAsia="ru-RU"/>
        </w:rPr>
      </w:pPr>
      <w:r>
        <w:rPr>
          <w:rFonts w:eastAsia="Times New Roman" w:cs="Times New Roman" w:ascii="Times New Roman" w:hAnsi="Times New Roman"/>
          <w:i/>
          <w:iCs/>
          <w:color w:val="000000"/>
          <w:sz w:val="24"/>
          <w:szCs w:val="26"/>
          <w:lang w:val="en-US" w:eastAsia="ru-RU"/>
        </w:rPr>
        <w:t>for persons with hearing impairments</w:t>
      </w:r>
      <w:r>
        <w:rPr>
          <w:rFonts w:eastAsia="Times New Roman" w:cs="Times New Roman" w:ascii="Times New Roman" w:hAnsi="Times New Roman"/>
          <w:iCs/>
          <w:color w:val="000000"/>
          <w:sz w:val="24"/>
          <w:szCs w:val="26"/>
          <w:lang w:val="en-US" w:eastAsia="ru-RU"/>
        </w:rPr>
        <w:t xml:space="preserve">: in hard copy; e-documents; video materials with subtitles; individual consultation with a facilitated communicator; individual assignments and mentoring; </w:t>
      </w:r>
    </w:p>
    <w:p>
      <w:pPr>
        <w:pStyle w:val="Normal"/>
        <w:jc w:val="both"/>
        <w:rPr>
          <w:rFonts w:ascii="Times New Roman" w:hAnsi="Times New Roman" w:eastAsia="Times New Roman" w:cs="Times New Roman"/>
          <w:iCs/>
          <w:color w:val="000000"/>
          <w:sz w:val="24"/>
          <w:szCs w:val="26"/>
          <w:lang w:val="en-US" w:eastAsia="ru-RU"/>
        </w:rPr>
      </w:pPr>
      <w:r>
        <w:rPr>
          <w:rFonts w:eastAsia="Times New Roman" w:cs="Times New Roman" w:ascii="Times New Roman" w:hAnsi="Times New Roman"/>
          <w:i/>
          <w:iCs/>
          <w:color w:val="000000"/>
          <w:sz w:val="24"/>
          <w:szCs w:val="26"/>
          <w:lang w:val="en-US" w:eastAsia="ru-RU"/>
        </w:rPr>
        <w:t>for persons with a muscular-skeleton disorder</w:t>
      </w:r>
      <w:r>
        <w:rPr>
          <w:rFonts w:eastAsia="Times New Roman" w:cs="Times New Roman" w:ascii="Times New Roman" w:hAnsi="Times New Roman"/>
          <w:iCs/>
          <w:color w:val="000000"/>
          <w:sz w:val="24"/>
          <w:szCs w:val="26"/>
          <w:lang w:val="en-US" w:eastAsia="ru-RU"/>
        </w:rPr>
        <w:t xml:space="preserve">: in hard copy; e-documents; audio-files, individual assignments and mentoring.  </w:t>
      </w:r>
    </w:p>
    <w:p>
      <w:pPr>
        <w:pStyle w:val="Normal"/>
        <w:shd w:val="clear" w:color="auto" w:fill="FFFFFF"/>
        <w:jc w:val="both"/>
        <w:rPr/>
      </w:pPr>
      <w:r>
        <w:rPr>
          <w:rFonts w:eastAsia="Times New Roman" w:cs="Times New Roman" w:ascii="Times New Roman" w:hAnsi="Times New Roman"/>
          <w:sz w:val="24"/>
          <w:szCs w:val="26"/>
          <w:lang w:val="en-US" w:eastAsia="ru-RU"/>
        </w:rPr>
        <w:t> </w:t>
      </w:r>
    </w:p>
    <w:sectPr>
      <w:headerReference w:type="default" r:id="rId3"/>
      <w:type w:val="nextPage"/>
      <w:pgSz w:w="11906" w:h="16838"/>
      <w:pgMar w:left="1701" w:right="850" w:header="1134" w:top="1673"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77b74"/>
    <w:pPr>
      <w:widowControl/>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5c94"/>
    <w:rPr>
      <w:sz w:val="16"/>
      <w:szCs w:val="16"/>
    </w:rPr>
  </w:style>
  <w:style w:type="character" w:styleId="Style14" w:customStyle="1">
    <w:name w:val="Текст примечания Знак"/>
    <w:basedOn w:val="DefaultParagraphFont"/>
    <w:link w:val="a6"/>
    <w:uiPriority w:val="99"/>
    <w:semiHidden/>
    <w:qFormat/>
    <w:rsid w:val="00735c94"/>
    <w:rPr>
      <w:rFonts w:ascii="Calibri" w:hAnsi="Calibri" w:cs="Calibri"/>
      <w:sz w:val="20"/>
      <w:szCs w:val="20"/>
    </w:rPr>
  </w:style>
  <w:style w:type="character" w:styleId="Style15" w:customStyle="1">
    <w:name w:val="Тема примечания Знак"/>
    <w:basedOn w:val="Style14"/>
    <w:link w:val="a8"/>
    <w:uiPriority w:val="99"/>
    <w:semiHidden/>
    <w:qFormat/>
    <w:rsid w:val="00735c94"/>
    <w:rPr>
      <w:rFonts w:ascii="Calibri" w:hAnsi="Calibri" w:cs="Calibri"/>
      <w:b/>
      <w:bCs/>
      <w:sz w:val="20"/>
      <w:szCs w:val="20"/>
    </w:rPr>
  </w:style>
  <w:style w:type="character" w:styleId="Style16" w:customStyle="1">
    <w:name w:val="Текст выноски Знак"/>
    <w:basedOn w:val="DefaultParagraphFont"/>
    <w:link w:val="aa"/>
    <w:uiPriority w:val="99"/>
    <w:semiHidden/>
    <w:qFormat/>
    <w:rsid w:val="00735c94"/>
    <w:rPr>
      <w:rFonts w:ascii="Segoe UI" w:hAnsi="Segoe UI" w:cs="Segoe UI"/>
      <w:sz w:val="18"/>
      <w:szCs w:val="18"/>
    </w:rPr>
  </w:style>
  <w:style w:type="character" w:styleId="InternetLink">
    <w:name w:val="Internet Link"/>
    <w:basedOn w:val="DefaultParagraphFont"/>
    <w:uiPriority w:val="99"/>
    <w:unhideWhenUsed/>
    <w:rsid w:val="00aa29cd"/>
    <w:rPr>
      <w:color w:val="0000FF"/>
      <w:u w:val="single"/>
    </w:rPr>
  </w:style>
  <w:style w:type="character" w:styleId="Style17" w:customStyle="1">
    <w:name w:val="Текст сноски Знак"/>
    <w:basedOn w:val="DefaultParagraphFont"/>
    <w:link w:val="ae"/>
    <w:uiPriority w:val="99"/>
    <w:semiHidden/>
    <w:qFormat/>
    <w:rsid w:val="00bc395b"/>
    <w:rPr>
      <w:rFonts w:ascii="Calibri" w:hAnsi="Calibri" w:cs="Calibri"/>
      <w:sz w:val="20"/>
      <w:szCs w:val="20"/>
    </w:rPr>
  </w:style>
  <w:style w:type="character" w:styleId="FootnoteCharacters">
    <w:name w:val="Footnote Characters"/>
    <w:uiPriority w:val="99"/>
    <w:semiHidden/>
    <w:unhideWhenUsed/>
    <w:qFormat/>
    <w:rsid w:val="00bc395b"/>
    <w:rPr>
      <w:rFonts w:ascii="Times New Roman" w:hAnsi="Times New Roman" w:cs="Times New Roman"/>
      <w:vertAlign w:val="superscript"/>
    </w:rPr>
  </w:style>
  <w:style w:type="character" w:styleId="FootnoteAnchor">
    <w:name w:val="Footnote Anchor"/>
    <w:rPr>
      <w:rFonts w:ascii="Times New Roman" w:hAnsi="Times New Roman" w:cs="Times New Roman"/>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Tahoma" w:cs="IBM Plex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IBM Plex Devanagari"/>
    </w:rPr>
  </w:style>
  <w:style w:type="paragraph" w:styleId="Caption">
    <w:name w:val="Caption"/>
    <w:basedOn w:val="Normal"/>
    <w:qFormat/>
    <w:pPr>
      <w:suppressLineNumbers/>
      <w:spacing w:before="120" w:after="120"/>
    </w:pPr>
    <w:rPr>
      <w:rFonts w:cs="IBM Plex Devanagari"/>
      <w:i/>
      <w:iCs/>
      <w:sz w:val="24"/>
      <w:szCs w:val="24"/>
    </w:rPr>
  </w:style>
  <w:style w:type="paragraph" w:styleId="Index">
    <w:name w:val="Index"/>
    <w:basedOn w:val="Normal"/>
    <w:qFormat/>
    <w:pPr>
      <w:suppressLineNumbers/>
    </w:pPr>
    <w:rPr>
      <w:rFonts w:cs="IBM Plex Devanagari"/>
    </w:rPr>
  </w:style>
  <w:style w:type="paragraph" w:styleId="ListParagraph">
    <w:name w:val="List Paragraph"/>
    <w:basedOn w:val="Normal"/>
    <w:uiPriority w:val="34"/>
    <w:qFormat/>
    <w:rsid w:val="00477b74"/>
    <w:pPr>
      <w:spacing w:before="0" w:after="0"/>
      <w:ind w:left="720" w:hanging="0"/>
      <w:contextualSpacing/>
    </w:pPr>
    <w:rPr/>
  </w:style>
  <w:style w:type="paragraph" w:styleId="NoSpacing">
    <w:name w:val="No Spacing"/>
    <w:uiPriority w:val="1"/>
    <w:qFormat/>
    <w:rsid w:val="003f482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Annotationtext">
    <w:name w:val="annotation text"/>
    <w:basedOn w:val="Normal"/>
    <w:link w:val="a7"/>
    <w:uiPriority w:val="99"/>
    <w:semiHidden/>
    <w:unhideWhenUsed/>
    <w:qFormat/>
    <w:rsid w:val="00735c94"/>
    <w:pPr/>
    <w:rPr>
      <w:sz w:val="20"/>
      <w:szCs w:val="20"/>
    </w:rPr>
  </w:style>
  <w:style w:type="paragraph" w:styleId="Annotationsubject">
    <w:name w:val="annotation subject"/>
    <w:basedOn w:val="Annotationtext"/>
    <w:next w:val="Annotationtext"/>
    <w:link w:val="a9"/>
    <w:uiPriority w:val="99"/>
    <w:semiHidden/>
    <w:unhideWhenUsed/>
    <w:qFormat/>
    <w:rsid w:val="00735c94"/>
    <w:pPr/>
    <w:rPr>
      <w:b/>
      <w:bCs/>
    </w:rPr>
  </w:style>
  <w:style w:type="paragraph" w:styleId="BalloonText">
    <w:name w:val="Balloon Text"/>
    <w:basedOn w:val="Normal"/>
    <w:link w:val="ab"/>
    <w:uiPriority w:val="99"/>
    <w:semiHidden/>
    <w:unhideWhenUsed/>
    <w:qFormat/>
    <w:rsid w:val="00735c94"/>
    <w:pPr/>
    <w:rPr>
      <w:rFonts w:ascii="Segoe UI" w:hAnsi="Segoe UI" w:cs="Segoe UI"/>
      <w:sz w:val="18"/>
      <w:szCs w:val="18"/>
    </w:rPr>
  </w:style>
  <w:style w:type="paragraph" w:styleId="Default" w:customStyle="1">
    <w:name w:val="Default"/>
    <w:qFormat/>
    <w:rsid w:val="00363a9a"/>
    <w:pPr>
      <w:widowControl/>
      <w:bidi w:val="0"/>
      <w:spacing w:lineRule="auto" w:line="240" w:before="0" w:after="0"/>
      <w:jc w:val="left"/>
    </w:pPr>
    <w:rPr>
      <w:rFonts w:ascii="Times New Roman" w:hAnsi="Times New Roman" w:eastAsia="SimSun" w:cs="Times New Roman"/>
      <w:color w:val="000000"/>
      <w:kern w:val="0"/>
      <w:sz w:val="24"/>
      <w:szCs w:val="24"/>
      <w:lang w:val="en-US" w:eastAsia="zh-CN" w:bidi="ar-SA"/>
    </w:rPr>
  </w:style>
  <w:style w:type="paragraph" w:styleId="Footnote">
    <w:name w:val="Footnote Text"/>
    <w:basedOn w:val="Normal"/>
    <w:link w:val="af"/>
    <w:uiPriority w:val="99"/>
    <w:semiHidden/>
    <w:unhideWhenUsed/>
    <w:rsid w:val="00bc395b"/>
    <w:pPr/>
    <w:rPr>
      <w:sz w:val="20"/>
      <w:szCs w:val="20"/>
    </w:rPr>
  </w:style>
  <w:style w:type="paragraph" w:styleId="2">
    <w:name w:val="Основной текст 2"/>
    <w:basedOn w:val="Normal"/>
    <w:qFormat/>
    <w:pPr>
      <w:tabs>
        <w:tab w:val="clear" w:pos="708"/>
        <w:tab w:val="left" w:pos="-1440" w:leader="none"/>
        <w:tab w:val="left" w:pos="-720" w:leader="none"/>
      </w:tabs>
      <w:suppressAutoHyphens w:val="true"/>
      <w:spacing w:lineRule="auto" w:line="288"/>
      <w:jc w:val="both"/>
    </w:pPr>
    <w:rPr>
      <w:spacing w:val="-2"/>
      <w:sz w:val="22"/>
      <w:lang w:val="en-GB"/>
    </w:rPr>
  </w:style>
  <w:style w:type="paragraph" w:styleId="Style18">
    <w:name w:val="Абзац списка"/>
    <w:basedOn w:val="Normal"/>
    <w:qFormat/>
    <w:pPr>
      <w:spacing w:before="0" w:after="0"/>
      <w:ind w:left="720" w:hanging="0"/>
      <w:contextualSpacing/>
    </w:pPr>
    <w:rPr>
      <w:rFonts w:ascii="Calibri" w:hAnsi="Calibri" w:eastAsia="Calibri" w:cs="Calibri"/>
      <w:sz w:val="22"/>
      <w:szCs w:val="22"/>
      <w:lang w:val="ru-RU"/>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tabs>
        <w:tab w:val="center" w:pos="4677" w:leader="none"/>
        <w:tab w:val="right" w:pos="9355"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d">
    <w:name w:val="Table Grid"/>
    <w:basedOn w:val="a1"/>
    <w:uiPriority w:val="59"/>
    <w:rsid w:val="00df776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
    <w:name w:val="Сетка таблицы1"/>
    <w:basedOn w:val="a1"/>
    <w:rsid w:val="00ed6881"/>
    <w:pPr>
      <w:spacing w:after="0" w:line="240" w:lineRule="auto"/>
    </w:pPr>
    <w:rPr>
      <w:lang w:val="en-US"/>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cef-info.hse.r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Application>LibreOffice/6.3.4.2.0$Linux_X86_64 LibreOffice_project/30$Build-2</Application>
  <Pages>5</Pages>
  <Words>1620</Words>
  <Characters>9332</Characters>
  <CharactersWithSpaces>10799</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2018-12-13T19:21:00Z</dcterms:created>
  <dc:creator>Студент НИУ ВШЭ</dc:creator>
  <dc:description/>
  <dc:language>en-US</dc:language>
  <cp:lastModifiedBy/>
  <dcterms:modified xsi:type="dcterms:W3CDTF">2020-08-13T20:30:46Z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