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0"/>
      </w:pPr>
    </w:p>
    <w:p>
      <w:pPr>
        <w:spacing w:after="200" w:before="0"/>
        <w:jc w:val="center"/>
      </w:pPr>
      <w:r>
        <w:rPr>
          <w:rFonts w:ascii="Times New Roman" w:cs="Times New Roman" w:eastAsia="Times New Roman" w:hAnsi="Times New Roman"/>
          <w:b/>
          <w:bCs/>
          <w:color w:val="020617"/>
          <w:sz w:val="56"/>
          <w:szCs w:val="56"/>
        </w:rPr>
        <w:t xml:space="preserve">CLAW-LITE ULTRA PRO 2.0</w:t>
      </w:r>
    </w:p>
    <w:p>
      <w:pPr>
        <w:spacing w:after="60" w:before="100"/>
        <w:jc w:val="center"/>
      </w:pPr>
      <w:r>
        <w:rPr>
          <w:rFonts w:ascii="Times New Roman" w:cs="Times New Roman" w:eastAsia="Times New Roman" w:hAnsi="Times New Roman"/>
          <w:color w:val="64748B"/>
          <w:sz w:val="32"/>
          <w:szCs w:val="32"/>
        </w:rPr>
        <w:t xml:space="preserve">Plan de Produccion y Ejecucion Estrategica</w:t>
      </w:r>
    </w:p>
    <w:p>
      <w:pPr>
        <w:spacing w:after="0" w:before="200"/>
      </w:pPr>
    </w:p>
    <w:p>
      <w:pPr>
        <w:spacing w:after="60" w:before="0"/>
        <w:jc w:val="center"/>
      </w:pPr>
      <w:r>
        <w:rPr>
          <w:rFonts w:ascii="Calibri" w:cs="Calibri" w:eastAsia="Calibri" w:hAnsi="Calibri"/>
          <w:color w:val="94A3B8"/>
          <w:sz w:val="24"/>
          <w:szCs w:val="24"/>
        </w:rPr>
        <w:t xml:space="preserve">v2.0 Enterprise  |  Diciembre 2025</w:t>
      </w:r>
    </w:p>
    <w:p>
      <w:pPr>
        <w:spacing w:after="0" w:before="600"/>
      </w:pPr>
    </w:p>
    <w:p>
      <w:pPr>
        <w:spacing w:after="60" w:before="0"/>
        <w:jc w:val="center"/>
      </w:pPr>
      <w:r>
        <w:rPr>
          <w:rFonts w:ascii="Calibri" w:cs="Calibri" w:eastAsia="Calibri" w:hAnsi="Calibri"/>
          <w:b/>
          <w:bCs/>
          <w:color w:val="DC2626"/>
          <w:sz w:val="22"/>
          <w:szCs w:val="22"/>
        </w:rPr>
        <w:t xml:space="preserve">CLASIFICADO — Solo Equipo de Produccion</w:t>
      </w:r>
    </w:p>
    <w:p>
      <w:pPr>
        <w:spacing w:after="0" w:before="2400"/>
      </w:pPr>
    </w:p>
    <w:p>
      <w:pPr>
        <w:spacing w:after="60" w:before="0"/>
        <w:jc w:val="center"/>
      </w:pPr>
      <w:r>
        <w:rPr>
          <w:rFonts w:ascii="Calibri" w:cs="Calibri" w:eastAsia="Calibri" w:hAnsi="Calibri"/>
          <w:i/>
          <w:iCs/>
          <w:color w:val="94A3B8"/>
          <w:sz w:val="20"/>
          <w:szCs w:val="20"/>
        </w:rPr>
        <w:t xml:space="preserve">Documento Confidencial</w:t>
      </w:r>
    </w:p>
    <w:p>
      <w:pPr>
        <w:sectPr>
          <w:pgSz w:w="11906" w:h="16838" w:orient="portrait"/>
          <w:pgMar w:top="0" w:right="0" w:bottom="0" w:left="0" w:header="708" w:footer="708" w:gutter="0"/>
          <w:pgNumType/>
          <w:titlePg/>
          <w:docGrid w:linePitch="360"/>
        </w:sectPr>
      </w:pPr>
    </w:p>
    <w:p>
      <w:pPr>
        <w:spacing w:after="300" w:before="200" w:line="250"/>
        <w:jc w:val="center"/>
      </w:pPr>
      <w:r>
        <w:rPr>
          <w:rFonts w:ascii="Times New Roman" w:cs="Times New Roman" w:eastAsia="Times New Roman" w:hAnsi="Times New Roman"/>
          <w:b/>
          <w:bCs/>
          <w:color w:val="020617"/>
          <w:sz w:val="36"/>
          <w:szCs w:val="36"/>
        </w:rPr>
        <w:t xml:space="preserve">TABLA DE CONTENIDOS</w:t>
      </w:r>
    </w:p>
    <w:sdt>
      <w:sdtPr>
        <w:alias w:val="Tabla de Contenidos"/>
      </w:sdtPr>
      <w:sdtContent>
        <w:p>
          <w:r>
            <w:fldChar w:fldCharType="begin" w:dirty="true"/>
            <w:instrText xml:space="preserve">TOC \h \o "1-3"</w:instrText>
            <w:fldChar w:fldCharType="separate"/>
          </w:r>
        </w:p>
        <w:p>
          <w:pPr>
            <w:pStyle w:val="9"/>
            <w:tabs>
              <w:tab w:val="right" w:leader="dot" w:pos="9026"/>
            </w:tabs>
          </w:pPr>
          <w:r>
            <w:t>2. Resumen Ejecutivo de Produccion</w:t>
          </w:r>
          <w:r>
            <w:tab/>
          </w:r>
          <w:r>
            <w:t>2</w:t>
          </w:r>
        </w:p>
        <w:p>
          <w:pPr>
            <w:pStyle w:val="9"/>
            <w:tabs>
              <w:tab w:val="right" w:leader="dot" w:pos="9026"/>
            </w:tabs>
          </w:pPr>
          <w:r>
            <w:t>3. Alcance del Proyecto</w:t>
          </w:r>
          <w:r>
            <w:tab/>
          </w:r>
          <w:r>
            <w:t>3</w:t>
          </w:r>
        </w:p>
        <w:p>
          <w:pPr>
            <w:pStyle w:val="11"/>
            <w:ind w:left="360"/>
            <w:tabs>
              <w:tab w:val="right" w:leader="dot" w:pos="9026"/>
            </w:tabs>
          </w:pPr>
          <w:r>
            <w:t>3.1 Objetivos de Entrega</w:t>
          </w:r>
          <w:r>
            <w:tab/>
          </w:r>
          <w:r>
            <w:t>3</w:t>
          </w:r>
        </w:p>
        <w:p>
          <w:pPr>
            <w:pStyle w:val="11"/>
            <w:ind w:left="360"/>
            <w:tabs>
              <w:tab w:val="right" w:leader="dot" w:pos="9026"/>
            </w:tabs>
          </w:pPr>
          <w:r>
            <w:t>3.2 Criterios de Exito Global</w:t>
          </w:r>
          <w:r>
            <w:tab/>
          </w:r>
          <w:r>
            <w:t>4</w:t>
          </w:r>
        </w:p>
        <w:p>
          <w:pPr>
            <w:pStyle w:val="11"/>
            <w:ind w:left="360"/>
            <w:tabs>
              <w:tab w:val="right" w:leader="dot" w:pos="9026"/>
            </w:tabs>
          </w:pPr>
          <w:r>
            <w:t>3.3 Fuera de Alcance</w:t>
          </w:r>
          <w:r>
            <w:tab/>
          </w:r>
          <w:r>
            <w:t>4</w:t>
          </w:r>
        </w:p>
        <w:p>
          <w:pPr>
            <w:pStyle w:val="9"/>
            <w:tabs>
              <w:tab w:val="right" w:leader="dot" w:pos="9026"/>
            </w:tabs>
          </w:pPr>
          <w:r>
            <w:t>4. Fases de Desarrollo Organizadas por Prioridad</w:t>
          </w:r>
          <w:r>
            <w:tab/>
          </w:r>
          <w:r>
            <w:t>5</w:t>
          </w:r>
        </w:p>
        <w:p>
          <w:pPr>
            <w:pStyle w:val="11"/>
            <w:ind w:left="360"/>
            <w:tabs>
              <w:tab w:val="right" w:leader="dot" w:pos="9026"/>
            </w:tabs>
          </w:pPr>
          <w:r>
            <w:t>FASE 1: FUNDACION CRITICA — Semana 1-2 [P0]</w:t>
          </w:r>
          <w:r>
            <w:tab/>
          </w:r>
          <w:r>
            <w:t>5</w:t>
          </w:r>
        </w:p>
        <w:p>
          <w:pPr>
            <w:pStyle w:val="11"/>
            <w:ind w:left="360"/>
            <w:tabs>
              <w:tab w:val="right" w:leader="dot" w:pos="9026"/>
            </w:tabs>
          </w:pPr>
          <w:r>
            <w:t>FASE 2: MOTOR DE INTELIGENCIA — Semana 3-4 [P0]</w:t>
          </w:r>
          <w:r>
            <w:tab/>
          </w:r>
          <w:r>
            <w:t>6</w:t>
          </w:r>
        </w:p>
        <w:p>
          <w:pPr>
            <w:pStyle w:val="11"/>
            <w:ind w:left="360"/>
            <w:tabs>
              <w:tab w:val="right" w:leader="dot" w:pos="9026"/>
            </w:tabs>
          </w:pPr>
          <w:r>
            <w:t>FASE 3: SISTEMA MULTI-AGENTE SWARM — Semana 5-7 [P1]</w:t>
          </w:r>
          <w:r>
            <w:tab/>
          </w:r>
          <w:r>
            <w:t>7</w:t>
          </w:r>
        </w:p>
        <w:p>
          <w:pPr>
            <w:pStyle w:val="11"/>
            <w:ind w:left="360"/>
            <w:tabs>
              <w:tab w:val="right" w:leader="dot" w:pos="9026"/>
            </w:tabs>
          </w:pPr>
          <w:r>
            <w:t>FASE 4: CANALES DE COMUNICACION — Semana 8-9 [P1]</w:t>
          </w:r>
          <w:r>
            <w:tab/>
          </w:r>
          <w:r>
            <w:t>8</w:t>
          </w:r>
        </w:p>
        <w:p>
          <w:pPr>
            <w:pStyle w:val="11"/>
            <w:ind w:left="360"/>
            <w:tabs>
              <w:tab w:val="right" w:leader="dot" w:pos="9026"/>
            </w:tabs>
          </w:pPr>
          <w:r>
            <w:t>FASE 5: MONETIZACION Y PAGOS — Semana 10-11 [P1]</w:t>
          </w:r>
          <w:r>
            <w:tab/>
          </w:r>
          <w:r>
            <w:t>9</w:t>
          </w:r>
        </w:p>
        <w:p>
          <w:pPr>
            <w:pStyle w:val="11"/>
            <w:ind w:left="360"/>
            <w:tabs>
              <w:tab w:val="right" w:leader="dot" w:pos="9026"/>
            </w:tabs>
          </w:pPr>
          <w:r>
            <w:t>FASE 6: DOCKER, DESPLIEGUE Y HARDENING — Semana 12-13 [P2]</w:t>
          </w:r>
          <w:r>
            <w:tab/>
          </w:r>
          <w:r>
            <w:t>10</w:t>
          </w:r>
        </w:p>
        <w:p>
          <w:pPr>
            <w:pStyle w:val="11"/>
            <w:ind w:left="360"/>
            <w:tabs>
              <w:tab w:val="right" w:leader="dot" w:pos="9026"/>
            </w:tabs>
          </w:pPr>
          <w:r>
            <w:t>FASE 7: MARKETPLACE, DOCUMENTACION Y LAUNCH — Semana 14-16 [P2]</w:t>
          </w:r>
          <w:r>
            <w:tab/>
          </w:r>
          <w:r>
            <w:t>11</w:t>
          </w:r>
        </w:p>
        <w:p>
          <w:pPr>
            <w:pStyle w:val="9"/>
            <w:tabs>
              <w:tab w:val="right" w:leader="dot" w:pos="9026"/>
            </w:tabs>
          </w:pPr>
          <w:r>
            <w:t>5. Matriz de Dependencias entre Componentes</w:t>
          </w:r>
          <w:r>
            <w:tab/>
          </w:r>
          <w:r>
            <w:t>12</w:t>
          </w:r>
        </w:p>
        <w:p>
          <w:pPr>
            <w:pStyle w:val="9"/>
            <w:tabs>
              <w:tab w:val="right" w:leader="dot" w:pos="9026"/>
            </w:tabs>
          </w:pPr>
          <w:r>
            <w:t>6. Requerimientos de Recursos Humanos</w:t>
          </w:r>
          <w:r>
            <w:tab/>
          </w:r>
          <w:r>
            <w:t>13</w:t>
          </w:r>
        </w:p>
        <w:p>
          <w:pPr>
            <w:pStyle w:val="9"/>
            <w:tabs>
              <w:tab w:val="right" w:leader="dot" w:pos="9026"/>
            </w:tabs>
          </w:pPr>
          <w:r>
            <w:t>7. Matriz de Riesgos y Mitigacion</w:t>
          </w:r>
          <w:r>
            <w:tab/>
          </w:r>
          <w:r>
            <w:t>14</w:t>
          </w:r>
        </w:p>
        <w:p>
          <w:pPr>
            <w:pStyle w:val="9"/>
            <w:tabs>
              <w:tab w:val="right" w:leader="dot" w:pos="9026"/>
            </w:tabs>
          </w:pPr>
          <w:r>
            <w:t>8. Decisiones Arquitectonicas Clave</w:t>
          </w:r>
          <w:r>
            <w:tab/>
          </w:r>
          <w:r>
            <w:t>15</w:t>
          </w:r>
        </w:p>
        <w:p>
          <w:pPr>
            <w:pStyle w:val="9"/>
            <w:tabs>
              <w:tab w:val="right" w:leader="dot" w:pos="9026"/>
            </w:tabs>
          </w:pPr>
          <w:r>
            <w:t>9. Estrategia de Despliegue y Entrega</w:t>
          </w:r>
          <w:r>
            <w:tab/>
          </w:r>
          <w:r>
            <w:t>16</w:t>
          </w:r>
        </w:p>
        <w:p>
          <w:pPr>
            <w:pStyle w:val="11"/>
            <w:ind w:left="360"/>
            <w:tabs>
              <w:tab w:val="right" w:leader="dot" w:pos="9026"/>
            </w:tabs>
          </w:pPr>
          <w:r>
            <w:t>9.1 Entornos de Despliegue</w:t>
          </w:r>
          <w:r>
            <w:tab/>
          </w:r>
          <w:r>
            <w:t>16</w:t>
          </w:r>
        </w:p>
        <w:p>
          <w:pPr>
            <w:pStyle w:val="11"/>
            <w:ind w:left="360"/>
            <w:tabs>
              <w:tab w:val="right" w:leader="dot" w:pos="9026"/>
            </w:tabs>
          </w:pPr>
          <w:r>
            <w:t>9.2 Pipeline de CI/CD</w:t>
          </w:r>
          <w:r>
            <w:tab/>
          </w:r>
          <w:r>
            <w:t>16</w:t>
          </w:r>
        </w:p>
        <w:p>
          <w:pPr>
            <w:pStyle w:val="11"/>
            <w:ind w:left="360"/>
            <w:tabs>
              <w:tab w:val="right" w:leader="dot" w:pos="9026"/>
            </w:tabs>
          </w:pPr>
          <w:r>
            <w:t>9.3 Estrategia de Rollback</w:t>
          </w:r>
          <w:r>
            <w:tab/>
          </w:r>
          <w:r>
            <w:t>17</w:t>
          </w:r>
        </w:p>
        <w:p>
          <w:pPr>
            <w:pStyle w:val="9"/>
            <w:tabs>
              <w:tab w:val="right" w:leader="dot" w:pos="9026"/>
            </w:tabs>
          </w:pPr>
          <w:r>
            <w:t>10. KPIs, Metricas y Gates de Calidad</w:t>
          </w:r>
          <w:r>
            <w:tab/>
          </w:r>
          <w:r>
            <w:t>17</w:t>
          </w:r>
        </w:p>
        <w:p>
          <w:pPr>
            <w:pStyle w:val="11"/>
            <w:ind w:left="360"/>
            <w:tabs>
              <w:tab w:val="right" w:leader="dot" w:pos="9026"/>
            </w:tabs>
          </w:pPr>
          <w:r>
            <w:t>10.1 Metricas Tecnicas</w:t>
          </w:r>
          <w:r>
            <w:tab/>
          </w:r>
          <w:r>
            <w:t>17</w:t>
          </w:r>
        </w:p>
        <w:p>
          <w:pPr>
            <w:pStyle w:val="11"/>
            <w:ind w:left="360"/>
            <w:tabs>
              <w:tab w:val="right" w:leader="dot" w:pos="9026"/>
            </w:tabs>
          </w:pPr>
          <w:r>
            <w:t>10.2 Metricas de Negocio</w:t>
          </w:r>
          <w:r>
            <w:tab/>
          </w:r>
          <w:r>
            <w:t>18</w:t>
          </w:r>
        </w:p>
        <w:p>
          <w:pPr>
            <w:pStyle w:val="11"/>
            <w:ind w:left="360"/>
            <w:tabs>
              <w:tab w:val="right" w:leader="dot" w:pos="9026"/>
            </w:tabs>
          </w:pPr>
          <w:r>
            <w:t>10.3 Gates de Calidad por Fase</w:t>
          </w:r>
          <w:r>
            <w:tab/>
          </w:r>
          <w:r>
            <w:t>19</w:t>
          </w:r>
        </w:p>
        <w:p>
          <w:pPr>
            <w:pStyle w:val="9"/>
            <w:tabs>
              <w:tab w:val="right" w:leader="dot" w:pos="9026"/>
            </w:tabs>
          </w:pPr>
          <w:r>
            <w:t>11. Cronograma Maestro</w:t>
          </w:r>
          <w:r>
            <w:tab/>
          </w:r>
          <w:r>
            <w:t>19</w:t>
          </w:r>
        </w:p>
        <w:p>
          <w:pPr>
            <w:pStyle w:val="9"/>
            <w:tabs>
              <w:tab w:val="right" w:leader="dot" w:pos="9026"/>
            </w:tabs>
          </w:pPr>
          <w:r>
            <w:t>12. Presupuesto Estimado y Proyeccion ROI</w:t>
          </w:r>
          <w:r>
            <w:tab/>
          </w:r>
          <w:r>
            <w:t>20</w:t>
          </w:r>
        </w:p>
        <w:p>
          <w:pPr>
            <w:pStyle w:val="11"/>
            <w:ind w:left="360"/>
            <w:tabs>
              <w:tab w:val="right" w:leader="dot" w:pos="9026"/>
            </w:tabs>
          </w:pPr>
          <w:r>
            <w:t>12.1 Inversion Inicial</w:t>
          </w:r>
          <w:r>
            <w:tab/>
          </w:r>
          <w:r>
            <w:t>20</w:t>
          </w:r>
        </w:p>
        <w:p>
          <w:pPr>
            <w:pStyle w:val="11"/>
            <w:ind w:left="360"/>
            <w:tabs>
              <w:tab w:val="right" w:leader="dot" w:pos="9026"/>
            </w:tabs>
          </w:pPr>
          <w:r>
            <w:t>12.2 Costos Operativos Mensuales</w:t>
          </w:r>
          <w:r>
            <w:tab/>
          </w:r>
          <w:r>
            <w:t>20</w:t>
          </w:r>
        </w:p>
        <w:p>
          <w:pPr>
            <w:pStyle w:val="11"/>
            <w:ind w:left="360"/>
            <w:tabs>
              <w:tab w:val="right" w:leader="dot" w:pos="9026"/>
            </w:tabs>
          </w:pPr>
          <w:r>
            <w:t>12.3 Proyeccion ROI a 5 Anos</w:t>
          </w:r>
          <w:r>
            <w:tab/>
          </w:r>
          <w:r>
            <w:t>21</w:t>
          </w:r>
        </w:p>
        <w:p>
          <w:r>
            <w:fldChar w:fldCharType="end"/>
          </w:r>
        </w:p>
      </w:sdtContent>
    </w:sdt>
    <w:p>
      <w:pPr>
        <w:spacing w:after="100" w:before="200" w:line="250"/>
      </w:pPr>
      <w:r>
        <w:rPr>
          <w:rFonts w:ascii="Calibri" w:cs="Calibri" w:eastAsia="Calibri" w:hAnsi="Calibri"/>
          <w:i/>
          <w:iCs/>
          <w:color w:val="94A3B8"/>
          <w:sz w:val="18"/>
          <w:szCs w:val="18"/>
        </w:rPr>
        <w:t xml:space="preserve">Nota: Esta Tabla de Contenidos se genera mediante codigos de campo. Para garantizar la precision de los numeros de pagina tras la edicion, haga clic derecho en la tabla y seleccione "Actualizar campo".</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line="250"/>
      </w:pPr>
      <w:r>
        <w:rPr>
          <w:rFonts w:ascii="Times New Roman" w:cs="Times New Roman" w:eastAsia="Times New Roman" w:hAnsi="Times New Roman"/>
          <w:b/>
          <w:bCs/>
          <w:color w:val="020617"/>
          <w:sz w:val="36"/>
          <w:szCs w:val="36"/>
        </w:rPr>
        <w:t xml:space="preserve">2. Resumen Ejecutivo de Produccion</w:t>
      </w:r>
    </w:p>
    <w:p>
      <w:pPr>
        <w:spacing w:after="80" w:before="80" w:line="250"/>
        <w:jc w:val="both"/>
      </w:pPr>
      <w:r>
        <w:rPr>
          <w:rFonts w:ascii="Calibri" w:cs="Calibri" w:eastAsia="Calibri" w:hAnsi="Calibri"/>
          <w:color w:val="1E293B"/>
          <w:sz w:val="22"/>
          <w:szCs w:val="22"/>
        </w:rPr>
        <w:t xml:space="preserve">CLAW-LITE ULTRA PRO 2.0 es una plataforma inteligente de asistencia multi-agente, 100% local/offline. Utiliza un motor de reconocimiento hibrido de 4 niveles combinado con un sistema de 6 agentes paralelos (swarm) que trabajan en conjunto para resolver consultas complejas. Los canales de comunicacion son Terminal CLI y Telegram Bot. El modelo de monetizacion se basa en un esquema Freemium con un plan Pro a $9.99 USDT TRC20 mensuales, ofreciendo capacidades premium sin dependencias cloud.</w:t>
      </w:r>
    </w:p>
    <w:p>
      <w:pPr>
        <w:spacing w:after="0" w:before="10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500"/>
        <w:gridCol w:w="4526"/>
      </w:tblGrid>
      <w:tr>
        <w:trPr>
          <w:tblHeader/>
        </w:trPr>
        <w:tc>
          <w:tcPr>
            <w:tcW w:type="dxa" w:w="45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Metrica</w:t>
            </w:r>
          </w:p>
        </w:tc>
        <w:tc>
          <w:tcPr>
            <w:tcW w:type="dxa" w:w="45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Valor</w:t>
            </w:r>
          </w:p>
        </w:tc>
      </w:tr>
      <w:tr>
        <w:tc>
          <w:tcPr>
            <w:tcW w:type="dxa" w:w="4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Inversion Inicial Estimada</w:t>
            </w:r>
          </w:p>
        </w:tc>
        <w:tc>
          <w:tcPr>
            <w:tcW w:type="dxa" w:w="4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$15,000-25,000 USD</w:t>
            </w:r>
          </w:p>
        </w:tc>
      </w:tr>
      <w:tr>
        <w:tc>
          <w:tcPr>
            <w:tcW w:type="dxa" w:w="4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Tiempo de Produccion Estimado</w:t>
            </w:r>
          </w:p>
        </w:tc>
        <w:tc>
          <w:tcPr>
            <w:tcW w:type="dxa" w:w="4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14-16 semanas</w:t>
            </w:r>
          </w:p>
        </w:tc>
      </w:tr>
      <w:tr>
        <w:tc>
          <w:tcPr>
            <w:tcW w:type="dxa" w:w="4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ARR Proyectado (Ano 5)</w:t>
            </w:r>
          </w:p>
        </w:tc>
        <w:tc>
          <w:tcPr>
            <w:tcW w:type="dxa" w:w="4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~$7.4M USD</w:t>
            </w:r>
          </w:p>
        </w:tc>
      </w:tr>
      <w:tr>
        <w:tc>
          <w:tcPr>
            <w:tcW w:type="dxa" w:w="4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Gross Margin</w:t>
            </w:r>
          </w:p>
        </w:tc>
        <w:tc>
          <w:tcPr>
            <w:tcW w:type="dxa" w:w="4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98.5%</w:t>
            </w:r>
          </w:p>
        </w:tc>
      </w:tr>
      <w:tr>
        <w:tc>
          <w:tcPr>
            <w:tcW w:type="dxa" w:w="4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TAM Servible</w:t>
            </w:r>
          </w:p>
        </w:tc>
        <w:tc>
          <w:tcPr>
            <w:tcW w:type="dxa" w:w="4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~200M usuarios</w:t>
            </w:r>
          </w:p>
        </w:tc>
      </w:tr>
      <w:tr>
        <w:tc>
          <w:tcPr>
            <w:tcW w:type="dxa" w:w="4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Stack Tecnologico</w:t>
            </w:r>
          </w:p>
        </w:tc>
        <w:tc>
          <w:tcPr>
            <w:tcW w:type="dxa" w:w="4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Python 3.12+, Docker, ONNX</w:t>
            </w:r>
          </w:p>
        </w:tc>
      </w:tr>
    </w:tbl>
    <w:p>
      <w:pPr>
        <w:spacing w:after="100" w:before="40" w:line="250"/>
        <w:jc w:val="center"/>
      </w:pPr>
      <w:r>
        <w:rPr>
          <w:rFonts w:ascii="Calibri" w:cs="Calibri" w:eastAsia="Calibri" w:hAnsi="Calibri"/>
          <w:i/>
          <w:iCs/>
          <w:color w:val="64748B"/>
          <w:sz w:val="18"/>
          <w:szCs w:val="18"/>
        </w:rPr>
        <w:t xml:space="preserve">Tabla 1: Metricas clave del proyecto</w:t>
      </w:r>
    </w:p>
    <w:p>
      <w:pPr>
        <w:spacing w:after="80" w:before="80" w:line="250"/>
        <w:jc w:val="both"/>
      </w:pPr>
      <w:r>
        <w:rPr>
          <w:rFonts w:ascii="Calibri" w:cs="Calibri" w:eastAsia="Calibri" w:hAnsi="Calibri"/>
          <w:color w:val="1E293B"/>
          <w:sz w:val="22"/>
          <w:szCs w:val="22"/>
        </w:rPr>
        <w:t xml:space="preserve">Objetivo estrategico: Entregar una plataforma de grado produccion, lista para el mercado, que compita con OpenAI, Anthropic y Perplexity en tres pilares fundamentales: privacidad total (100% local/offline), costos operativos minimos (margen bruto del 98.5%) y capacidades offline sin precedentes. La plataforma debe ser desplegable en un VPS de $20/mes o una Raspberry Pi, democratizando el acceso a inteligencia artificial avanzada.</w:t>
      </w:r>
    </w:p>
    <w:p>
      <w:pPr>
        <w:pStyle w:val="Heading1"/>
        <w:spacing w:after="300" w:before="600" w:line="250"/>
      </w:pPr>
      <w:r>
        <w:rPr>
          <w:rFonts w:ascii="Times New Roman" w:cs="Times New Roman" w:eastAsia="Times New Roman" w:hAnsi="Times New Roman"/>
          <w:b/>
          <w:bCs/>
          <w:color w:val="020617"/>
          <w:sz w:val="36"/>
          <w:szCs w:val="36"/>
        </w:rPr>
        <w:t xml:space="preserve">3. Alcance del Proyecto</w:t>
      </w:r>
    </w:p>
    <w:p>
      <w:pPr>
        <w:pStyle w:val="Heading2"/>
        <w:spacing w:after="200" w:before="400" w:line="250"/>
      </w:pPr>
      <w:r>
        <w:rPr>
          <w:rFonts w:ascii="Times New Roman" w:cs="Times New Roman" w:eastAsia="Times New Roman" w:hAnsi="Times New Roman"/>
          <w:b/>
          <w:bCs/>
          <w:color w:val="020617"/>
          <w:sz w:val="28"/>
          <w:szCs w:val="28"/>
        </w:rPr>
        <w:t xml:space="preserve">3.1 Objetivos de Entrega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600"/>
        <w:gridCol w:w="2800"/>
        <w:gridCol w:w="1500"/>
        <w:gridCol w:w="4126"/>
      </w:tblGrid>
      <w:tr>
        <w:trPr>
          <w:tblHeader/>
        </w:trPr>
        <w:tc>
          <w:tcPr>
            <w:tcW w:type="dxa" w:w="6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ID</w:t>
            </w:r>
          </w:p>
        </w:tc>
        <w:tc>
          <w:tcPr>
            <w:tcW w:type="dxa" w:w="2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Objetivo</w:t>
            </w:r>
          </w:p>
        </w:tc>
        <w:tc>
          <w:tcPr>
            <w:tcW w:type="dxa" w:w="15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Prioridad</w:t>
            </w:r>
          </w:p>
        </w:tc>
        <w:tc>
          <w:tcPr>
            <w:tcW w:type="dxa" w:w="41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Criterio de Aceptacion</w:t>
            </w:r>
          </w:p>
        </w:tc>
      </w:tr>
      <w:tr>
        <w:tc>
          <w:tcPr>
            <w:tcW w:type="dxa" w:w="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O1</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 4-niveles funcional</w:t>
            </w:r>
          </w:p>
        </w:tc>
        <w:tc>
          <w:tcPr>
            <w:tcW w:type="dxa" w:w="1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P0 (Critica)</w:t>
            </w:r>
          </w:p>
        </w:tc>
        <w:tc>
          <w:tcPr>
            <w:tcW w:type="dxa" w:w="41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Resuelve &gt;85% queries en &lt;25ms</w:t>
            </w:r>
          </w:p>
        </w:tc>
      </w:tr>
      <w:tr>
        <w:tc>
          <w:tcPr>
            <w:tcW w:type="dxa" w:w="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O2</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Sistema Swarm 6-agentes operativo</w:t>
            </w:r>
          </w:p>
        </w:tc>
        <w:tc>
          <w:tcPr>
            <w:tcW w:type="dxa" w:w="1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P0 (Critica)</w:t>
            </w:r>
          </w:p>
        </w:tc>
        <w:tc>
          <w:tcPr>
            <w:tcW w:type="dxa" w:w="41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 agentes + synthesizer ejecutandose en paralelo</w:t>
            </w:r>
          </w:p>
        </w:tc>
      </w:tr>
      <w:tr>
        <w:tc>
          <w:tcPr>
            <w:tcW w:type="dxa" w:w="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O3</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Terminal CLI interactiva</w:t>
            </w:r>
          </w:p>
        </w:tc>
        <w:tc>
          <w:tcPr>
            <w:tcW w:type="dxa" w:w="1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P0 (Critica)</w:t>
            </w:r>
          </w:p>
        </w:tc>
        <w:tc>
          <w:tcPr>
            <w:tcW w:type="dxa" w:w="41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30+ intents, auto-completado, historial</w:t>
            </w:r>
          </w:p>
        </w:tc>
      </w:tr>
      <w:tr>
        <w:tc>
          <w:tcPr>
            <w:tcW w:type="dxa" w:w="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O4</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Telegram Bot con webhook</w:t>
            </w:r>
          </w:p>
        </w:tc>
        <w:tc>
          <w:tcPr>
            <w:tcW w:type="dxa" w:w="1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P1 (Alta)</w:t>
            </w:r>
          </w:p>
        </w:tc>
        <w:tc>
          <w:tcPr>
            <w:tcW w:type="dxa" w:w="41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Mensajes, inline keyboards, rate limiting</w:t>
            </w:r>
          </w:p>
        </w:tc>
      </w:tr>
      <w:tr>
        <w:tc>
          <w:tcPr>
            <w:tcW w:type="dxa" w:w="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O5</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Sistema de persistencia completo</w:t>
            </w:r>
          </w:p>
        </w:tc>
        <w:tc>
          <w:tcPr>
            <w:tcW w:type="dxa" w:w="1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P1 (Alta)</w:t>
            </w:r>
          </w:p>
        </w:tc>
        <w:tc>
          <w:tcPr>
            <w:tcW w:type="dxa" w:w="41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SQLite + ChromaDB, facts, notes, history</w:t>
            </w:r>
          </w:p>
        </w:tc>
      </w:tr>
      <w:tr>
        <w:tc>
          <w:tcPr>
            <w:tcW w:type="dxa" w:w="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O6</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Docker multi-stage build &lt;250MB</w:t>
            </w:r>
          </w:p>
        </w:tc>
        <w:tc>
          <w:tcPr>
            <w:tcW w:type="dxa" w:w="1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P1 (Alta)</w:t>
            </w:r>
          </w:p>
        </w:tc>
        <w:tc>
          <w:tcPr>
            <w:tcW w:type="dxa" w:w="41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4 perfiles: full, standard, light, termux</w:t>
            </w:r>
          </w:p>
        </w:tc>
      </w:tr>
      <w:tr>
        <w:tc>
          <w:tcPr>
            <w:tcW w:type="dxa" w:w="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O7</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Sistema de monetizacion USDT</w:t>
            </w:r>
          </w:p>
        </w:tc>
        <w:tc>
          <w:tcPr>
            <w:tcW w:type="dxa" w:w="1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P1 (Alta)</w:t>
            </w:r>
          </w:p>
        </w:tc>
        <w:tc>
          <w:tcPr>
            <w:tcW w:type="dxa" w:w="41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Deteccion blockchain TRC20, activacion automatica</w:t>
            </w:r>
          </w:p>
        </w:tc>
      </w:tr>
      <w:tr>
        <w:tc>
          <w:tcPr>
            <w:tcW w:type="dxa" w:w="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O8</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TF-IDF + Semantic hybrid synthesis</w:t>
            </w:r>
          </w:p>
        </w:tc>
        <w:tc>
          <w:tcPr>
            <w:tcW w:type="dxa" w:w="1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P1 (Alta)</w:t>
            </w:r>
          </w:p>
        </w:tc>
        <w:tc>
          <w:tcPr>
            <w:tcW w:type="dxa" w:w="41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Consensus scoring &gt;0.85 confidence</w:t>
            </w:r>
          </w:p>
        </w:tc>
      </w:tr>
      <w:tr>
        <w:tc>
          <w:tcPr>
            <w:tcW w:type="dxa" w:w="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O9</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API REST v1 con WebSocket</w:t>
            </w:r>
          </w:p>
        </w:tc>
        <w:tc>
          <w:tcPr>
            <w:tcW w:type="dxa" w:w="1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P2 (Media)</w:t>
            </w:r>
          </w:p>
        </w:tc>
        <w:tc>
          <w:tcPr>
            <w:tcW w:type="dxa" w:w="41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12+ endpoints, real-time streaming</w:t>
            </w:r>
          </w:p>
        </w:tc>
      </w:tr>
      <w:tr>
        <w:tc>
          <w:tcPr>
            <w:tcW w:type="dxa" w:w="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O10</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Marketplace de plugins</w:t>
            </w:r>
          </w:p>
        </w:tc>
        <w:tc>
          <w:tcPr>
            <w:tcW w:type="dxa" w:w="1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P2 (Media)</w:t>
            </w:r>
          </w:p>
        </w:tc>
        <w:tc>
          <w:tcPr>
            <w:tcW w:type="dxa" w:w="41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SDK + 3 plugins oficiales</w:t>
            </w:r>
          </w:p>
        </w:tc>
      </w:tr>
      <w:tr>
        <w:tc>
          <w:tcPr>
            <w:tcW w:type="dxa" w:w="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O11</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Modo Semantic (MiniLM-ONNX)</w:t>
            </w:r>
          </w:p>
        </w:tc>
        <w:tc>
          <w:tcPr>
            <w:tcW w:type="dxa" w:w="1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P2 (Media)</w:t>
            </w:r>
          </w:p>
        </w:tc>
        <w:tc>
          <w:tcPr>
            <w:tcW w:type="dxa" w:w="41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Embeddings 384 dims, cosine similarity</w:t>
            </w:r>
          </w:p>
        </w:tc>
      </w:tr>
      <w:tr>
        <w:tc>
          <w:tcPr>
            <w:tcW w:type="dxa" w:w="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O12</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Dashboard Web (futuro)</w:t>
            </w:r>
          </w:p>
        </w:tc>
        <w:tc>
          <w:tcPr>
            <w:tcW w:type="dxa" w:w="1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P3 (Baja)</w:t>
            </w:r>
          </w:p>
        </w:tc>
        <w:tc>
          <w:tcPr>
            <w:tcW w:type="dxa" w:w="41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Wireframes y roadmap</w:t>
            </w:r>
          </w:p>
        </w:tc>
      </w:tr>
    </w:tbl>
    <w:p>
      <w:pPr>
        <w:spacing w:after="100" w:before="40" w:line="250"/>
        <w:jc w:val="center"/>
      </w:pPr>
      <w:r>
        <w:rPr>
          <w:rFonts w:ascii="Calibri" w:cs="Calibri" w:eastAsia="Calibri" w:hAnsi="Calibri"/>
          <w:i/>
          <w:iCs/>
          <w:color w:val="64748B"/>
          <w:sz w:val="18"/>
          <w:szCs w:val="18"/>
        </w:rPr>
        <w:t xml:space="preserve">Tabla 2: Objetivos de entrega del proyecto</w:t>
      </w:r>
    </w:p>
    <w:p>
      <w:pPr>
        <w:pStyle w:val="Heading2"/>
        <w:spacing w:after="200" w:before="400" w:line="250"/>
      </w:pPr>
      <w:r>
        <w:rPr>
          <w:rFonts w:ascii="Times New Roman" w:cs="Times New Roman" w:eastAsia="Times New Roman" w:hAnsi="Times New Roman"/>
          <w:b/>
          <w:bCs/>
          <w:color w:val="020617"/>
          <w:sz w:val="28"/>
          <w:szCs w:val="28"/>
        </w:rPr>
        <w:t xml:space="preserve">3.2 Criterios de Exito Global</w:t>
      </w:r>
    </w:p>
    <w:p>
      <w:pPr>
        <w:pStyle w:val="ListParagraph"/>
        <w:numPr>
          <w:ilvl w:val="0"/>
          <w:numId w:val="2"/>
        </w:numPr>
        <w:spacing w:after="40" w:before="40" w:line="250"/>
      </w:pPr>
      <w:r>
        <w:rPr>
          <w:rFonts w:ascii="Calibri" w:cs="Calibri" w:eastAsia="Calibri" w:hAnsi="Calibri"/>
          <w:color w:val="1E293B"/>
          <w:sz w:val="22"/>
          <w:szCs w:val="22"/>
        </w:rPr>
        <w:t xml:space="preserve">Latencia promedio de query: &lt;100ms (local), &lt;30s (swarm)</w:t>
      </w:r>
    </w:p>
    <w:p>
      <w:pPr>
        <w:pStyle w:val="ListParagraph"/>
        <w:numPr>
          <w:ilvl w:val="0"/>
          <w:numId w:val="2"/>
        </w:numPr>
        <w:spacing w:after="40" w:before="40" w:line="250"/>
      </w:pPr>
      <w:r>
        <w:rPr>
          <w:rFonts w:ascii="Calibri" w:cs="Calibri" w:eastAsia="Calibri" w:hAnsi="Calibri"/>
          <w:color w:val="1E293B"/>
          <w:sz w:val="22"/>
          <w:szCs w:val="22"/>
        </w:rPr>
        <w:t xml:space="preserve">RAM idle: &lt;150MB, RAM peak: &lt;350MB</w:t>
      </w:r>
    </w:p>
    <w:p>
      <w:pPr>
        <w:pStyle w:val="ListParagraph"/>
        <w:numPr>
          <w:ilvl w:val="0"/>
          <w:numId w:val="2"/>
        </w:numPr>
        <w:spacing w:after="40" w:before="40" w:line="250"/>
      </w:pPr>
      <w:r>
        <w:rPr>
          <w:rFonts w:ascii="Calibri" w:cs="Calibri" w:eastAsia="Calibri" w:hAnsi="Calibri"/>
          <w:color w:val="1E293B"/>
          <w:sz w:val="22"/>
          <w:szCs w:val="22"/>
        </w:rPr>
        <w:t xml:space="preserve">Uptime objetivo: 99%</w:t>
      </w:r>
    </w:p>
    <w:p>
      <w:pPr>
        <w:pStyle w:val="ListParagraph"/>
        <w:numPr>
          <w:ilvl w:val="0"/>
          <w:numId w:val="2"/>
        </w:numPr>
        <w:spacing w:after="40" w:before="40" w:line="250"/>
      </w:pPr>
      <w:r>
        <w:rPr>
          <w:rFonts w:ascii="Calibri" w:cs="Calibri" w:eastAsia="Calibri" w:hAnsi="Calibri"/>
          <w:color w:val="1E293B"/>
          <w:sz w:val="22"/>
          <w:szCs w:val="22"/>
        </w:rPr>
        <w:t xml:space="preserve">Cobertura de tests: &gt;80% en modulos core</w:t>
      </w:r>
    </w:p>
    <w:p>
      <w:pPr>
        <w:pStyle w:val="ListParagraph"/>
        <w:numPr>
          <w:ilvl w:val="0"/>
          <w:numId w:val="2"/>
        </w:numPr>
        <w:spacing w:after="40" w:before="40" w:line="250"/>
      </w:pPr>
      <w:r>
        <w:rPr>
          <w:rFonts w:ascii="Calibri" w:cs="Calibri" w:eastAsia="Calibri" w:hAnsi="Calibri"/>
          <w:color w:val="1E293B"/>
          <w:sz w:val="22"/>
          <w:szCs w:val="22"/>
        </w:rPr>
        <w:t xml:space="preserve">Tiempo de arranque en frio: &lt;3 segundos</w:t>
      </w:r>
    </w:p>
    <w:p>
      <w:pPr>
        <w:pStyle w:val="ListParagraph"/>
        <w:numPr>
          <w:ilvl w:val="0"/>
          <w:numId w:val="2"/>
        </w:numPr>
        <w:spacing w:after="40" w:before="40" w:line="250"/>
      </w:pPr>
      <w:r>
        <w:rPr>
          <w:rFonts w:ascii="Calibri" w:cs="Calibri" w:eastAsia="Calibri" w:hAnsi="Calibri"/>
          <w:color w:val="1E293B"/>
          <w:sz w:val="22"/>
          <w:szCs w:val="22"/>
        </w:rPr>
        <w:t xml:space="preserve">Docker image: &lt;250MB comprimida</w:t>
      </w:r>
    </w:p>
    <w:p>
      <w:pPr>
        <w:pStyle w:val="ListParagraph"/>
        <w:numPr>
          <w:ilvl w:val="0"/>
          <w:numId w:val="2"/>
        </w:numPr>
        <w:spacing w:after="40" w:before="40" w:line="250"/>
      </w:pPr>
      <w:r>
        <w:rPr>
          <w:rFonts w:ascii="Calibri" w:cs="Calibri" w:eastAsia="Calibri" w:hAnsi="Calibri"/>
          <w:color w:val="1E293B"/>
          <w:sz w:val="22"/>
          <w:szCs w:val="22"/>
        </w:rPr>
        <w:t xml:space="preserve">Conversion Free a Pro: &gt;7.5% en Mes 6</w:t>
      </w:r>
    </w:p>
    <w:p>
      <w:pPr>
        <w:pStyle w:val="Heading2"/>
        <w:spacing w:after="200" w:before="400" w:line="250"/>
      </w:pPr>
      <w:r>
        <w:rPr>
          <w:rFonts w:ascii="Times New Roman" w:cs="Times New Roman" w:eastAsia="Times New Roman" w:hAnsi="Times New Roman"/>
          <w:b/>
          <w:bCs/>
          <w:color w:val="020617"/>
          <w:sz w:val="28"/>
          <w:szCs w:val="28"/>
        </w:rPr>
        <w:t xml:space="preserve">3.3 Fuera de Alcance</w:t>
      </w:r>
    </w:p>
    <w:p>
      <w:pPr>
        <w:pStyle w:val="ListParagraph"/>
        <w:numPr>
          <w:ilvl w:val="0"/>
          <w:numId w:val="3"/>
        </w:numPr>
        <w:spacing w:after="40" w:before="40" w:line="250"/>
      </w:pPr>
      <w:r>
        <w:rPr>
          <w:rFonts w:ascii="Calibri" w:cs="Calibri" w:eastAsia="Calibri" w:hAnsi="Calibri"/>
          <w:color w:val="1E293B"/>
          <w:sz w:val="22"/>
          <w:szCs w:val="22"/>
        </w:rPr>
        <w:t xml:space="preserve">Aplicaciones moviles nativas (iOS/Android)</w:t>
      </w:r>
    </w:p>
    <w:p>
      <w:pPr>
        <w:pStyle w:val="ListParagraph"/>
        <w:numPr>
          <w:ilvl w:val="0"/>
          <w:numId w:val="3"/>
        </w:numPr>
        <w:spacing w:after="40" w:before="40" w:line="250"/>
      </w:pPr>
      <w:r>
        <w:rPr>
          <w:rFonts w:ascii="Calibri" w:cs="Calibri" w:eastAsia="Calibri" w:hAnsi="Calibri"/>
          <w:color w:val="1E293B"/>
          <w:sz w:val="22"/>
          <w:szCs w:val="22"/>
        </w:rPr>
        <w:t xml:space="preserve">Modelo de lenguaje propietario (se usan modelos open-source)</w:t>
      </w:r>
    </w:p>
    <w:p>
      <w:pPr>
        <w:pStyle w:val="ListParagraph"/>
        <w:numPr>
          <w:ilvl w:val="0"/>
          <w:numId w:val="3"/>
        </w:numPr>
        <w:spacing w:after="40" w:before="40" w:line="250"/>
      </w:pPr>
      <w:r>
        <w:rPr>
          <w:rFonts w:ascii="Calibri" w:cs="Calibri" w:eastAsia="Calibri" w:hAnsi="Calibri"/>
          <w:color w:val="1E293B"/>
          <w:sz w:val="22"/>
          <w:szCs w:val="22"/>
        </w:rPr>
        <w:t xml:space="preserve">Infraestructura cloud gestionada (es self-hosted)</w:t>
      </w:r>
    </w:p>
    <w:p>
      <w:pPr>
        <w:pStyle w:val="ListParagraph"/>
        <w:numPr>
          <w:ilvl w:val="0"/>
          <w:numId w:val="3"/>
        </w:numPr>
        <w:spacing w:after="40" w:before="40" w:line="250"/>
      </w:pPr>
      <w:r>
        <w:rPr>
          <w:rFonts w:ascii="Calibri" w:cs="Calibri" w:eastAsia="Calibri" w:hAnsi="Calibri"/>
          <w:color w:val="1E293B"/>
          <w:sz w:val="22"/>
          <w:szCs w:val="22"/>
        </w:rPr>
        <w:t xml:space="preserve">Interfaz grafica de escritorio (GUI)</w:t>
      </w:r>
    </w:p>
    <w:p>
      <w:pPr>
        <w:pStyle w:val="ListParagraph"/>
        <w:numPr>
          <w:ilvl w:val="0"/>
          <w:numId w:val="3"/>
        </w:numPr>
        <w:spacing w:after="40" w:before="40" w:line="250"/>
      </w:pPr>
      <w:r>
        <w:rPr>
          <w:rFonts w:ascii="Calibri" w:cs="Calibri" w:eastAsia="Calibri" w:hAnsi="Calibri"/>
          <w:color w:val="1E293B"/>
          <w:sz w:val="22"/>
          <w:szCs w:val="22"/>
        </w:rPr>
        <w:t xml:space="preserve">Soporte para lenguajes distintos de espanol/ingles en fase inicial</w:t>
      </w:r>
    </w:p>
    <w:p>
      <w:pPr>
        <w:pStyle w:val="Heading1"/>
        <w:spacing w:after="300" w:before="600" w:line="250"/>
      </w:pPr>
      <w:r>
        <w:rPr>
          <w:rFonts w:ascii="Times New Roman" w:cs="Times New Roman" w:eastAsia="Times New Roman" w:hAnsi="Times New Roman"/>
          <w:b/>
          <w:bCs/>
          <w:color w:val="020617"/>
          <w:sz w:val="36"/>
          <w:szCs w:val="36"/>
        </w:rPr>
        <w:t xml:space="preserve">4. Fases de Desarrollo Organizadas por Prioridad</w:t>
      </w:r>
    </w:p>
    <w:p>
      <w:pPr>
        <w:spacing w:after="80" w:before="80" w:line="250"/>
        <w:jc w:val="both"/>
      </w:pPr>
      <w:r>
        <w:rPr>
          <w:rFonts w:ascii="Calibri" w:cs="Calibri" w:eastAsia="Calibri" w:hAnsi="Calibri"/>
          <w:color w:val="1E293B"/>
          <w:sz w:val="22"/>
          <w:szCs w:val="22"/>
        </w:rPr>
        <w:t xml:space="preserve">El desarrollo se estructura en 7 fases secuenciales, cada una con entregables claros, puertas de calidad (quality gates) y dependencias definidas. Ninguna fase inicia hasta que la fase anterior haya aprobado su quality gate correspondiente. Esta metodologia garantiza estabilidad, trazabilidad y control de calidad en cada etapa del proyecto.</w:t>
      </w:r>
    </w:p>
    <w:p>
      <w:pPr>
        <w:pStyle w:val="Heading2"/>
        <w:spacing w:after="200" w:before="400" w:line="250"/>
      </w:pPr>
      <w:r>
        <w:rPr>
          <w:rFonts w:ascii="Times New Roman" w:cs="Times New Roman" w:eastAsia="Times New Roman" w:hAnsi="Times New Roman"/>
          <w:b/>
          <w:bCs/>
          <w:color w:val="020617"/>
          <w:sz w:val="28"/>
          <w:szCs w:val="28"/>
        </w:rPr>
        <w:t xml:space="preserve">FASE 1: FUNDACION CRITICA — Semana 1-2 [P0]</w:t>
      </w:r>
    </w:p>
    <w:p>
      <w:pPr>
        <w:shd w:fill="DC2626" w:val="clear"/>
        <w:spacing w:after="120" w:before="120" w:line="250"/>
        <w:ind w:left="200" w:right="200"/>
      </w:pPr>
      <w:r>
        <w:rPr>
          <w:rFonts w:ascii="Calibri" w:cs="Calibri" w:eastAsia="Calibri" w:hAnsi="Calibri"/>
          <w:b/>
          <w:bCs/>
          <w:color w:val="FFFFFF"/>
          <w:sz w:val="20"/>
          <w:szCs w:val="20"/>
        </w:rPr>
        <w:t xml:space="preserve">  PRIORIDAD P0 — CRITICA (Bloqueante para todas las fases siguientes)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Infraestructura de repositorio</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Estructura de directorios, CI/CD basico, linting</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Repo en GitHub con actions</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PR template, linting configurado</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Gateway Router (Layer 0)</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Normalizacion, autenticacion, rate-limiting</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Modulo funcional con tests</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100% intents normalizados correctamente</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Persistencia base</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SQLite + esquema inicial, facts DB, notes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Modulo memory_system.py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CRUD completo, 100% tests passing</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Terminal CLI base</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Loop interactivo, comandos basicos, historial</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CLI funcional en terminal</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4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30+ intents reconocidos</w:t>
            </w:r>
          </w:p>
        </w:tc>
      </w:tr>
    </w:tbl>
    <w:p>
      <w:pPr>
        <w:spacing w:after="60" w:before="40" w:line="250"/>
        <w:jc w:val="center"/>
      </w:pPr>
      <w:r>
        <w:rPr>
          <w:rFonts w:ascii="Calibri" w:cs="Calibri" w:eastAsia="Calibri" w:hAnsi="Calibri"/>
          <w:i/>
          <w:iCs/>
          <w:color w:val="64748B"/>
          <w:sz w:val="18"/>
          <w:szCs w:val="18"/>
        </w:rPr>
        <w:t xml:space="preserve">Tabla 3: Tareas de la Fase 1 - Fundacion Critica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12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spacing w:after="80" w:before="80" w:line="250"/>
        <w:jc w:val="both"/>
      </w:pPr>
      <w:r>
        <w:rPr>
          <w:rFonts w:ascii="Calibri" w:cs="Calibri" w:eastAsia="Calibri" w:hAnsi="Calibri"/>
          <w:color w:val="1E293B"/>
          <w:sz w:val="22"/>
          <w:szCs w:val="22"/>
        </w:rPr>
        <w:t xml:space="preserve">Dependencias: La Fase 2 requiere que el Gateway Router y la Persistencia base esten completamente finalizados y aprobados.</w:t>
      </w:r>
    </w:p>
    <w:p>
      <w:pPr>
        <w:pStyle w:val="Heading2"/>
        <w:spacing w:after="200" w:before="400" w:line="250"/>
      </w:pPr>
      <w:r>
        <w:rPr>
          <w:rFonts w:ascii="Times New Roman" w:cs="Times New Roman" w:eastAsia="Times New Roman" w:hAnsi="Times New Roman"/>
          <w:b/>
          <w:bCs/>
          <w:color w:val="020617"/>
          <w:sz w:val="28"/>
          <w:szCs w:val="28"/>
        </w:rPr>
        <w:t xml:space="preserve">FASE 2: MOTOR DE INTELIGENCIA — Semana 3-4 [P0]</w:t>
      </w:r>
    </w:p>
    <w:p>
      <w:pPr>
        <w:shd w:fill="DC2626" w:val="clear"/>
        <w:spacing w:after="120" w:before="120" w:line="250"/>
        <w:ind w:left="200" w:right="200"/>
      </w:pPr>
      <w:r>
        <w:rPr>
          <w:rFonts w:ascii="Calibri" w:cs="Calibri" w:eastAsia="Calibri" w:hAnsi="Calibri"/>
          <w:b/>
          <w:bCs/>
          <w:color w:val="FFFFFF"/>
          <w:sz w:val="20"/>
          <w:szCs w:val="20"/>
        </w:rPr>
        <w:t xml:space="preserve">  PRIORIDAD P0 — CRITICA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Regex (Nivel 1)</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Patrones exactos, comandos, shortcuts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regex_engine.py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60-70% queries resueltos, &lt;1ms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Fuzzy (Nivel 2)</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RapidFuzz, Levenshtein, Jaro-Winkler</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fuzzy_engine.py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85% queries acumulados, &lt;2ms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Expert System (Nivel 4)</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Reglas forward-chaining, validacion</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expert_system.py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Validacion de seguridad 100%</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 integrado</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Orquestacion 4 niveles con cortocircuitos</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hybrid_engine.py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85%+ resueltos, &lt;25ms peak</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Tool Executor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Ejecucion de comandos OS con allowlist</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tool_executor.py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Comandos sandboxed, timeout handling</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Tests integracion motor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Suite de tests end-to-end del motor</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test_hybrid_engine.py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Coverage &gt;80%, benchmarks</w:t>
            </w:r>
          </w:p>
        </w:tc>
      </w:tr>
    </w:tbl>
    <w:p>
      <w:pPr>
        <w:spacing w:after="60" w:before="40" w:line="250"/>
        <w:jc w:val="center"/>
      </w:pPr>
      <w:r>
        <w:rPr>
          <w:rFonts w:ascii="Calibri" w:cs="Calibri" w:eastAsia="Calibri" w:hAnsi="Calibri"/>
          <w:i/>
          <w:iCs/>
          <w:color w:val="64748B"/>
          <w:sz w:val="18"/>
          <w:szCs w:val="18"/>
        </w:rPr>
        <w:t xml:space="preserve">Tabla 4: Tareas de la Fase 2 - Motor de Inteligencia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13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pStyle w:val="Heading2"/>
        <w:spacing w:after="200" w:before="400" w:line="250"/>
      </w:pPr>
      <w:r>
        <w:rPr>
          <w:rFonts w:ascii="Times New Roman" w:cs="Times New Roman" w:eastAsia="Times New Roman" w:hAnsi="Times New Roman"/>
          <w:b/>
          <w:bCs/>
          <w:color w:val="020617"/>
          <w:sz w:val="28"/>
          <w:szCs w:val="28"/>
        </w:rPr>
        <w:t xml:space="preserve">FASE 3: SISTEMA MULTI-AGENTE SWARM — Semana 5-7 [P1]</w:t>
      </w:r>
    </w:p>
    <w:p>
      <w:pPr>
        <w:shd w:fill="EA580C" w:val="clear"/>
        <w:spacing w:after="120" w:before="120" w:line="250"/>
        <w:ind w:left="200" w:right="200"/>
      </w:pPr>
      <w:r>
        <w:rPr>
          <w:rFonts w:ascii="Calibri" w:cs="Calibri" w:eastAsia="Calibri" w:hAnsi="Calibri"/>
          <w:b/>
          <w:bCs/>
          <w:color w:val="FFFFFF"/>
          <w:sz w:val="20"/>
          <w:szCs w:val="20"/>
        </w:rPr>
        <w:t xml:space="preserve">  PRIORIDAD P1 — ALTA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Google Searcher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Busqueda por keywords exactos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google_searcher.py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Top 5 resultados relevantes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Agente Bing/DDG Searcher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Busqueda por sinonimos</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bing_searcher.py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Resultados en espanol/ingles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Brave Searcher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Busqueda con freshness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brave_searcher.py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Filtrado por fecha funcional</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Agente Deep Scraper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Parseo HTML, extraccion contenido</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deep_scraper.py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 paginas/busqueda, contenido limpio</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Semantic (LlamaIndex)</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Busqueda semantica con embeddings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semantic_searcher.py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Top-K relevantes, score &gt;0.3</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Agente Synthesizer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TF-IDF + ranking + respuesta estructurada</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synthesizer.py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Confidence &gt;0.85, consensus scoring</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Orquestacion paralela, timeouts, fallbacks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swarm_manager.py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5/6 agentes completan, &lt;30s total</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Cache y deduplicacion</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Search cache TTL 24h, dedup results</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search_cache.py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Cache funcional, duplicados eliminados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Tests integracion swarm</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Suite end-to-end del sistema completo</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test_swarm.py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Coverage &gt;80%, 6 agentes paralelos</w:t>
            </w:r>
          </w:p>
        </w:tc>
      </w:tr>
    </w:tbl>
    <w:p>
      <w:pPr>
        <w:spacing w:after="60" w:before="40" w:line="250"/>
        <w:jc w:val="center"/>
      </w:pPr>
      <w:r>
        <w:rPr>
          <w:rFonts w:ascii="Calibri" w:cs="Calibri" w:eastAsia="Calibri" w:hAnsi="Calibri"/>
          <w:i/>
          <w:iCs/>
          <w:color w:val="64748B"/>
          <w:sz w:val="18"/>
          <w:szCs w:val="18"/>
        </w:rPr>
        <w:t xml:space="preserve">Tabla 5: Tareas de la Fase 3 - Sistema Multi-Agente Swarm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23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pStyle w:val="Heading2"/>
        <w:spacing w:after="200" w:before="400" w:line="250"/>
      </w:pPr>
      <w:r>
        <w:rPr>
          <w:rFonts w:ascii="Times New Roman" w:cs="Times New Roman" w:eastAsia="Times New Roman" w:hAnsi="Times New Roman"/>
          <w:b/>
          <w:bCs/>
          <w:color w:val="020617"/>
          <w:sz w:val="28"/>
          <w:szCs w:val="28"/>
        </w:rPr>
        <w:t xml:space="preserve">FASE 4: CANALES DE COMUNICACION — Semana 8-9 [P1]</w:t>
      </w:r>
    </w:p>
    <w:p>
      <w:pPr>
        <w:shd w:fill="EA580C" w:val="clear"/>
        <w:spacing w:after="120" w:before="120" w:line="250"/>
        <w:ind w:left="200" w:right="200"/>
      </w:pPr>
      <w:r>
        <w:rPr>
          <w:rFonts w:ascii="Calibri" w:cs="Calibri" w:eastAsia="Calibri" w:hAnsi="Calibri"/>
          <w:b/>
          <w:bCs/>
          <w:color w:val="FFFFFF"/>
          <w:sz w:val="20"/>
          <w:szCs w:val="20"/>
        </w:rPr>
        <w:t xml:space="preserve">  PRIORIDAD P1 — ALTA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Telegram Bot Interface</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Webhook, mensajes, inline keyboards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telegram_bot.py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4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Todos los features implementados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Rate Limiting por tier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Free: 30/h, Pro: 1000/h</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Modulo integrado</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 dia</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Limites respetados, graceful degradation</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WebSocket Handler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Conexion real-time para dashboard futuro</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websocket_handler.py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Mensajes bidireccionales, typing indicators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Formateador de respuestas</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Markdown, rich text, paginacion</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response_formatter.py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Salida legible en todos los canales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Tests de canales</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Integration tests para Telegram + WS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test_channels.py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Coverage &gt;80%</w:t>
            </w:r>
          </w:p>
        </w:tc>
      </w:tr>
    </w:tbl>
    <w:p>
      <w:pPr>
        <w:spacing w:after="60" w:before="40" w:line="250"/>
        <w:jc w:val="center"/>
      </w:pPr>
      <w:r>
        <w:rPr>
          <w:rFonts w:ascii="Calibri" w:cs="Calibri" w:eastAsia="Calibri" w:hAnsi="Calibri"/>
          <w:i/>
          <w:iCs/>
          <w:color w:val="64748B"/>
          <w:sz w:val="18"/>
          <w:szCs w:val="18"/>
        </w:rPr>
        <w:t xml:space="preserve">Tabla 6: Tareas de la Fase 4 - Canales de Comunicacion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12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pStyle w:val="Heading2"/>
        <w:spacing w:after="200" w:before="400" w:line="250"/>
      </w:pPr>
      <w:r>
        <w:rPr>
          <w:rFonts w:ascii="Times New Roman" w:cs="Times New Roman" w:eastAsia="Times New Roman" w:hAnsi="Times New Roman"/>
          <w:b/>
          <w:bCs/>
          <w:color w:val="020617"/>
          <w:sz w:val="28"/>
          <w:szCs w:val="28"/>
        </w:rPr>
        <w:t xml:space="preserve">FASE 5: MONETIZACION Y PAGOS — Semana 10-11 [P1]</w:t>
      </w:r>
    </w:p>
    <w:p>
      <w:pPr>
        <w:shd w:fill="EA580C" w:val="clear"/>
        <w:spacing w:after="120" w:before="120" w:line="250"/>
        <w:ind w:left="200" w:right="200"/>
      </w:pPr>
      <w:r>
        <w:rPr>
          <w:rFonts w:ascii="Calibri" w:cs="Calibri" w:eastAsia="Calibri" w:hAnsi="Calibri"/>
          <w:b/>
          <w:bCs/>
          <w:color w:val="FFFFFF"/>
          <w:sz w:val="20"/>
          <w:szCs w:val="20"/>
        </w:rPr>
        <w:t xml:space="preserve">  PRIORIDAD P1 — ALTA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Sistema de tiers</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Free vs Pro, feature flags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Modulo subscription.py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Switching instantaneo entre planes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Integracion USDT TRC20</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Deteccion blockchain, direccion unica</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Modulo payment.py</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4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Pago detectado, activacion automatica</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Flujo onboarding</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Free trial a upgrade path</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UX completa</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Conversion clara, friction minimo</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Reminder de expiracion</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Notificacion 3 dias antes</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Modulo notifications</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 dia</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Recordatorios enviados correctamente</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Tests de monetizacion</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Payment flow end-to-end</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test_payment.py</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Coverage &gt;80%, edge cases cubiertos</w:t>
            </w:r>
          </w:p>
        </w:tc>
      </w:tr>
    </w:tbl>
    <w:p>
      <w:pPr>
        <w:spacing w:after="60" w:before="40" w:line="250"/>
        <w:jc w:val="center"/>
      </w:pPr>
      <w:r>
        <w:rPr>
          <w:rFonts w:ascii="Calibri" w:cs="Calibri" w:eastAsia="Calibri" w:hAnsi="Calibri"/>
          <w:i/>
          <w:iCs/>
          <w:color w:val="64748B"/>
          <w:sz w:val="18"/>
          <w:szCs w:val="18"/>
        </w:rPr>
        <w:t xml:space="preserve">Tabla 7: Tareas de la Fase 5 - Monetizacion y Pagos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11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pStyle w:val="Heading2"/>
        <w:spacing w:after="200" w:before="400" w:line="250"/>
      </w:pPr>
      <w:r>
        <w:rPr>
          <w:rFonts w:ascii="Times New Roman" w:cs="Times New Roman" w:eastAsia="Times New Roman" w:hAnsi="Times New Roman"/>
          <w:b/>
          <w:bCs/>
          <w:color w:val="020617"/>
          <w:sz w:val="28"/>
          <w:szCs w:val="28"/>
        </w:rPr>
        <w:t xml:space="preserve">FASE 6: DOCKER, DESPLIEGUE Y HARDENING — Semana 12-13 [P2]</w:t>
      </w:r>
    </w:p>
    <w:p>
      <w:pPr>
        <w:shd w:fill="64748B" w:val="clear"/>
        <w:spacing w:after="120" w:before="120" w:line="250"/>
        <w:ind w:left="200" w:right="200"/>
      </w:pPr>
      <w:r>
        <w:rPr>
          <w:rFonts w:ascii="Calibri" w:cs="Calibri" w:eastAsia="Calibri" w:hAnsi="Calibri"/>
          <w:b/>
          <w:bCs/>
          <w:color w:val="FFFFFF"/>
          <w:sz w:val="20"/>
          <w:szCs w:val="20"/>
        </w:rPr>
        <w:t xml:space="preserve">  PRIORIDAD P2 — MEDIA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Dockerfile multi-stage</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Build optimizado &lt;250MB</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Dockerfile oficial</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4 perfiles funcionando</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Docker Compose completo</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Redis, volumenes, networking</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docker-compose.yml</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Un comando para deploy completo</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Scripts de deployment</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install.sh, deploy.sh, setup_wizard</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Scripts en /scripts</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Deploy en &lt;5 minutos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Security hardening</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HTTPS, firewall, sanitizacion</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Configuracion completa</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Sin vulnerabilidades criticas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Health checks y monitoring</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Endpoints /health, /status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Modulo integrado</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Auto-restart en fallo</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Load testing</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Simulacion de 1000 usuarios</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Suite de pruebas</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&lt;30s swarm bajo carga</w:t>
            </w:r>
          </w:p>
        </w:tc>
      </w:tr>
    </w:tbl>
    <w:p>
      <w:pPr>
        <w:spacing w:after="60" w:before="40" w:line="250"/>
        <w:jc w:val="center"/>
      </w:pPr>
      <w:r>
        <w:rPr>
          <w:rFonts w:ascii="Calibri" w:cs="Calibri" w:eastAsia="Calibri" w:hAnsi="Calibri"/>
          <w:i/>
          <w:iCs/>
          <w:color w:val="64748B"/>
          <w:sz w:val="18"/>
          <w:szCs w:val="18"/>
        </w:rPr>
        <w:t xml:space="preserve">Tabla 8: Tareas de la Fase 6 - Docker, Despliegue y Hardening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14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pStyle w:val="Heading2"/>
        <w:spacing w:after="200" w:before="400" w:line="250"/>
      </w:pPr>
      <w:r>
        <w:rPr>
          <w:rFonts w:ascii="Times New Roman" w:cs="Times New Roman" w:eastAsia="Times New Roman" w:hAnsi="Times New Roman"/>
          <w:b/>
          <w:bCs/>
          <w:color w:val="020617"/>
          <w:sz w:val="28"/>
          <w:szCs w:val="28"/>
        </w:rPr>
        <w:t xml:space="preserve">FASE 7: MARKETPLACE, DOCUMENTACION Y LAUNCH — Semana 14-16 [P2]</w:t>
      </w:r>
    </w:p>
    <w:p>
      <w:pPr>
        <w:shd w:fill="64748B" w:val="clear"/>
        <w:spacing w:after="120" w:before="120" w:line="250"/>
        <w:ind w:left="200" w:right="200"/>
      </w:pPr>
      <w:r>
        <w:rPr>
          <w:rFonts w:ascii="Calibri" w:cs="Calibri" w:eastAsia="Calibri" w:hAnsi="Calibri"/>
          <w:b/>
          <w:bCs/>
          <w:color w:val="FFFFFF"/>
          <w:sz w:val="20"/>
          <w:szCs w:val="20"/>
        </w:rPr>
        <w:t xml:space="preserve">  PRIORIDAD P2 — MEDIA  </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2200"/>
        <w:gridCol w:w="1700"/>
        <w:gridCol w:w="1000"/>
        <w:gridCol w:w="2326"/>
      </w:tblGrid>
      <w:tr>
        <w:trPr>
          <w:tblHeader/>
        </w:trPr>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Tarea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Descripcion</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Duracion</w:t>
            </w:r>
          </w:p>
        </w:tc>
        <w:tc>
          <w:tcPr>
            <w:tcW w:type="dxa" w:w="2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Calidad</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Plugin SDK</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API, documentacion, ejemplo</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SDK completo</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4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plugins ejemplo funcionando</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Plugins oficiales</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GitHub, Jira, Code Reviewer</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 plugins publicados</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Instalacion y uso sin errores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Documentacion tecnica</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API reference, architecture, install</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docs/ completo</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4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Guia completa, sin vacios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README y marketing</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README.md, landing content</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Material de launch</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Profesional, sin errores</w:t>
            </w:r>
          </w:p>
        </w:tc>
      </w:tr>
      <w:tr>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Beta testing cerrado</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50 usuarios beta, feedback loop</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Reporte de bugs</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dias</w:t>
            </w:r>
          </w:p>
        </w:tc>
        <w:tc>
          <w:tcPr>
            <w:tcW w:type="dxa" w:w="2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&lt;10 bugs criticos</w:t>
            </w:r>
          </w:p>
        </w:tc>
      </w:tr>
      <w:tr>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Preparacion launch</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Repositorio publico, CI/CD final</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Repo listo</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 dias</w:t>
            </w:r>
          </w:p>
        </w:tc>
        <w:tc>
          <w:tcPr>
            <w:tcW w:type="dxa" w:w="2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Build verde, tests passing</w:t>
            </w:r>
          </w:p>
        </w:tc>
      </w:tr>
    </w:tbl>
    <w:p>
      <w:pPr>
        <w:spacing w:after="60" w:before="40" w:line="250"/>
        <w:jc w:val="center"/>
      </w:pPr>
      <w:r>
        <w:rPr>
          <w:rFonts w:ascii="Calibri" w:cs="Calibri" w:eastAsia="Calibri" w:hAnsi="Calibri"/>
          <w:i/>
          <w:iCs/>
          <w:color w:val="64748B"/>
          <w:sz w:val="18"/>
          <w:szCs w:val="18"/>
        </w:rPr>
        <w:t xml:space="preserve">Tabla 9: Tareas de la Fase 7 - Marketplace, Documentacion y Launch</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426"/>
        <w:gridCol w:w="1600"/>
      </w:tblGrid>
      <w:tr>
        <w:tc>
          <w:tcPr>
            <w:tcW w:type="dxa" w:w="7426"/>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20 dias laborables</w:t>
            </w:r>
          </w:p>
        </w:tc>
        <w:tc>
          <w:tcPr>
            <w:tcW w:type="dxa" w:w="16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
            </w:r>
          </w:p>
        </w:tc>
      </w:tr>
    </w:tbl>
    <w:p>
      <w:pPr>
        <w:pStyle w:val="Heading1"/>
        <w:spacing w:after="300" w:before="600" w:line="250"/>
      </w:pPr>
      <w:r>
        <w:rPr>
          <w:rFonts w:ascii="Times New Roman" w:cs="Times New Roman" w:eastAsia="Times New Roman" w:hAnsi="Times New Roman"/>
          <w:b/>
          <w:bCs/>
          <w:color w:val="020617"/>
          <w:sz w:val="36"/>
          <w:szCs w:val="36"/>
        </w:rPr>
        <w:t xml:space="preserve">5. Matriz de Dependencias entre Componentes</w:t>
      </w:r>
    </w:p>
    <w:p>
      <w:pPr>
        <w:spacing w:after="80" w:before="80" w:line="250"/>
        <w:jc w:val="both"/>
      </w:pPr>
      <w:r>
        <w:rPr>
          <w:rFonts w:ascii="Calibri" w:cs="Calibri" w:eastAsia="Calibri" w:hAnsi="Calibri"/>
          <w:color w:val="1E293B"/>
          <w:sz w:val="22"/>
          <w:szCs w:val="22"/>
        </w:rPr>
        <w:t xml:space="preserve">La matriz de dependencias define las relaciones criticas entre los componentes del sistema. Las dependencias "Hard" son bloqueantes: el componente dependiente no puede iniciar su desarrollo hasta que su prerequisito este completo. Las dependencias "Soft" indican relacion funcional pero permiten desarrollo parcial en paralelo.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2200"/>
        <w:gridCol w:w="2400"/>
        <w:gridCol w:w="2226"/>
      </w:tblGrid>
      <w:tr>
        <w:trPr>
          <w:tblHeader/>
        </w:trPr>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Componente</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Depende de</w:t>
            </w:r>
          </w:p>
        </w:tc>
        <w:tc>
          <w:tcPr>
            <w:tcW w:type="dxa" w:w="24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Bloquea a</w:t>
            </w:r>
          </w:p>
        </w:tc>
        <w:tc>
          <w:tcPr>
            <w:tcW w:type="dxa" w:w="22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Tipo</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Gateway Router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 Canales</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Persistencia (Memory)</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 Swarm</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Regex (N1)</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Gateway Router</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Fuzzy (N2)</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Regex</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Expert System (N4)</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Gateway Router</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N1+N2+N4</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Tool Executor, Swarm</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Google</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Agente Bing</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Brave</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Agente Deep Scraper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Semantic</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Motor Hibrido, ChromaDB</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Agente Synthesizer</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Todos los agentes</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6 agentes</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Canales, API</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Telegram Bot</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Launch</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Soft</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WebSocket Handler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Swarm Manager</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Dashboard futuro</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Soft</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Sistema Pagos</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Persistencia</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Telegram Bot (Pro features)</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Soft</w:t>
            </w:r>
          </w:p>
        </w:tc>
      </w:tr>
      <w:tr>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Docker</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Todos los modulos</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Deploy, Launch</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Hard</w:t>
            </w:r>
          </w:p>
        </w:tc>
      </w:tr>
      <w:tr>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Plugin SDK</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API REST</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Marketplace</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Soft</w:t>
            </w:r>
          </w:p>
        </w:tc>
      </w:tr>
    </w:tbl>
    <w:p>
      <w:pPr>
        <w:spacing w:after="100" w:before="40" w:line="250"/>
        <w:jc w:val="center"/>
      </w:pPr>
      <w:r>
        <w:rPr>
          <w:rFonts w:ascii="Calibri" w:cs="Calibri" w:eastAsia="Calibri" w:hAnsi="Calibri"/>
          <w:i/>
          <w:iCs/>
          <w:color w:val="64748B"/>
          <w:sz w:val="18"/>
          <w:szCs w:val="18"/>
        </w:rPr>
        <w:t xml:space="preserve">Tabla 10: Matriz de dependencias entre componentes</w:t>
      </w:r>
    </w:p>
    <w:p>
      <w:pPr>
        <w:pStyle w:val="Heading1"/>
        <w:spacing w:after="300" w:before="600" w:line="250"/>
      </w:pPr>
      <w:r>
        <w:rPr>
          <w:rFonts w:ascii="Times New Roman" w:cs="Times New Roman" w:eastAsia="Times New Roman" w:hAnsi="Times New Roman"/>
          <w:b/>
          <w:bCs/>
          <w:color w:val="020617"/>
          <w:sz w:val="36"/>
          <w:szCs w:val="36"/>
        </w:rPr>
        <w:t xml:space="preserve">6. Requerimientos de Recursos Humanos</w:t>
      </w:r>
    </w:p>
    <w:p>
      <w:pPr>
        <w:spacing w:after="80" w:before="80" w:line="250"/>
        <w:jc w:val="both"/>
      </w:pPr>
      <w:r>
        <w:rPr>
          <w:rFonts w:ascii="Calibri" w:cs="Calibri" w:eastAsia="Calibri" w:hAnsi="Calibri"/>
          <w:color w:val="1E293B"/>
          <w:sz w:val="22"/>
          <w:szCs w:val="22"/>
        </w:rPr>
        <w:t xml:space="preserve">El equipo de produccion se compone de perfiles especializados que cubren las areas criticas del proyecto: arquitectura, desarrollo backend, canales de comunicacion, infraestructura, calidad y documentacion. La estructura es compacta pero completa, permitiendo agilidad sin comprometer calidad.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600"/>
        <w:gridCol w:w="1100"/>
        <w:gridCol w:w="2000"/>
        <w:gridCol w:w="2626"/>
        <w:gridCol w:w="1700"/>
      </w:tblGrid>
      <w:tr>
        <w:trPr>
          <w:tblHeader/>
        </w:trPr>
        <w:tc>
          <w:tcPr>
            <w:tcW w:type="dxa" w:w="16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Rol</w:t>
            </w:r>
          </w:p>
        </w:tc>
        <w:tc>
          <w:tcPr>
            <w:tcW w:type="dxa" w:w="11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Cantidad</w:t>
            </w:r>
          </w:p>
        </w:tc>
        <w:tc>
          <w:tcPr>
            <w:tcW w:type="dxa" w:w="2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Perfil</w:t>
            </w:r>
          </w:p>
        </w:tc>
        <w:tc>
          <w:tcPr>
            <w:tcW w:type="dxa" w:w="26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Responsabilidades</w:t>
            </w:r>
          </w:p>
        </w:tc>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Fase(s)</w:t>
            </w:r>
          </w:p>
        </w:tc>
      </w:tr>
      <w:tr>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Senior Python, system design</w:t>
            </w:r>
          </w:p>
        </w:tc>
        <w:tc>
          <w:tcPr>
            <w:tcW w:type="dxa" w:w="26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Arquitectura, decisiones tecnicas, review</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Todas</w:t>
            </w:r>
          </w:p>
        </w:tc>
      </w:tr>
      <w:tr>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Backend Developer</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Python, asyncio, Docker</w:t>
            </w:r>
          </w:p>
        </w:tc>
        <w:tc>
          <w:tcPr>
            <w:tcW w:type="dxa" w:w="26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agentes, persistencia</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F1-F4</w:t>
            </w:r>
          </w:p>
        </w:tc>
      </w:tr>
      <w:tr>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Full-stack Developer</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Python + Telegram API</w:t>
            </w:r>
          </w:p>
        </w:tc>
        <w:tc>
          <w:tcPr>
            <w:tcW w:type="dxa" w:w="26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Canales, bot, WebSocket</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F4-F5</w:t>
            </w:r>
          </w:p>
        </w:tc>
      </w:tr>
      <w:tr>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DevOps Engineer</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Docker, CI/CD, monitoring</w:t>
            </w:r>
          </w:p>
        </w:tc>
        <w:tc>
          <w:tcPr>
            <w:tcW w:type="dxa" w:w="26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Deploy, hardening, infraestructura</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F6</w:t>
            </w:r>
          </w:p>
        </w:tc>
      </w:tr>
      <w:tr>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QA Engineer</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Testing, performance</w:t>
            </w:r>
          </w:p>
        </w:tc>
        <w:tc>
          <w:tcPr>
            <w:tcW w:type="dxa" w:w="26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Tests, load testing, quality gates</w:t>
            </w:r>
          </w:p>
        </w:tc>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Todas</w:t>
            </w:r>
          </w:p>
        </w:tc>
      </w:tr>
      <w:tr>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Technical Writer</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 (part-time)</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Documentation, SDK</w:t>
            </w:r>
          </w:p>
        </w:tc>
        <w:tc>
          <w:tcPr>
            <w:tcW w:type="dxa" w:w="26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Docs, README, guides</w:t>
            </w:r>
          </w:p>
        </w:tc>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F7</w:t>
            </w:r>
          </w:p>
        </w:tc>
      </w:tr>
    </w:tbl>
    <w:p>
      <w:pPr>
        <w:spacing w:after="100" w:before="40" w:line="250"/>
        <w:jc w:val="center"/>
      </w:pPr>
      <w:r>
        <w:rPr>
          <w:rFonts w:ascii="Calibri" w:cs="Calibri" w:eastAsia="Calibri" w:hAnsi="Calibri"/>
          <w:i/>
          <w:iCs/>
          <w:color w:val="64748B"/>
          <w:sz w:val="18"/>
          <w:szCs w:val="18"/>
        </w:rPr>
        <w:t xml:space="preserve">Tabla 11: Composicion del equipo de produccion</w:t>
      </w:r>
    </w:p>
    <w:p>
      <w:pPr>
        <w:spacing w:after="80" w:before="80" w:line="250"/>
        <w:jc w:val="both"/>
      </w:pPr>
      <w:r>
        <w:rPr>
          <w:rFonts w:ascii="Calibri" w:cs="Calibri" w:eastAsia="Calibri" w:hAnsi="Calibri"/>
          <w:color w:val="1E293B"/>
          <w:sz w:val="22"/>
          <w:szCs w:val="22"/>
        </w:rPr>
        <w:t xml:space="preserve">Total: 5 full-time + 1 part-time. Costo mensual estimado: $12,000-18,000 USD dependiendo de la region y nivel de experiencia de los integrantes.</w:t>
      </w:r>
    </w:p>
    <w:p>
      <w:pPr>
        <w:pStyle w:val="Heading1"/>
        <w:spacing w:after="300" w:before="600" w:line="250"/>
      </w:pPr>
      <w:r>
        <w:rPr>
          <w:rFonts w:ascii="Times New Roman" w:cs="Times New Roman" w:eastAsia="Times New Roman" w:hAnsi="Times New Roman"/>
          <w:b/>
          <w:bCs/>
          <w:color w:val="020617"/>
          <w:sz w:val="36"/>
          <w:szCs w:val="36"/>
        </w:rPr>
        <w:t xml:space="preserve">7. Matriz de Riesgos y Mitigacion</w:t>
      </w:r>
    </w:p>
    <w:p>
      <w:pPr>
        <w:spacing w:after="80" w:before="80" w:line="250"/>
        <w:jc w:val="both"/>
      </w:pPr>
      <w:r>
        <w:rPr>
          <w:rFonts w:ascii="Calibri" w:cs="Calibri" w:eastAsia="Calibri" w:hAnsi="Calibri"/>
          <w:color w:val="1E293B"/>
          <w:sz w:val="22"/>
          <w:szCs w:val="22"/>
        </w:rPr>
        <w:t xml:space="preserve">La gestion de riesgos es continua a lo largo de todo el proyecto. Cada riesgo tiene un propietario designado y un plan de mitigacion especifico. Se realizan revisiones semanales de riesgos durante las stand-up meetings del equipo.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1600"/>
        <w:gridCol w:w="900"/>
        <w:gridCol w:w="800"/>
        <w:gridCol w:w="800"/>
        <w:gridCol w:w="2426"/>
        <w:gridCol w:w="2000"/>
      </w:tblGrid>
      <w:tr>
        <w:trPr>
          <w:tblHeader/>
        </w:trPr>
        <w:tc>
          <w:tcPr>
            <w:tcW w:type="dxa" w:w="5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ID</w:t>
            </w:r>
          </w:p>
        </w:tc>
        <w:tc>
          <w:tcPr>
            <w:tcW w:type="dxa" w:w="16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Riesgo</w:t>
            </w:r>
          </w:p>
        </w:tc>
        <w:tc>
          <w:tcPr>
            <w:tcW w:type="dxa" w:w="9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Probabilidad</w:t>
            </w:r>
          </w:p>
        </w:tc>
        <w:tc>
          <w:tcPr>
            <w:tcW w:type="dxa" w:w="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Impacto</w:t>
            </w:r>
          </w:p>
        </w:tc>
        <w:tc>
          <w:tcPr>
            <w:tcW w:type="dxa" w:w="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Severidad</w:t>
            </w:r>
          </w:p>
        </w:tc>
        <w:tc>
          <w:tcPr>
            <w:tcW w:type="dxa" w:w="24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Mitigacion</w:t>
            </w:r>
          </w:p>
        </w:tc>
        <w:tc>
          <w:tcPr>
            <w:tcW w:type="dxa" w:w="2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Propietario</w:t>
            </w:r>
          </w:p>
        </w:tc>
      </w:tr>
      <w:tr>
        <w:tc>
          <w:tcPr>
            <w:tcW w:type="dxa" w:w="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R1</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Cambio de API de motores de busqueda</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Alta</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Alto</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Critica</w:t>
            </w:r>
          </w:p>
        </w:tc>
        <w:tc>
          <w:tcPr>
            <w:tcW w:type="dxa" w:w="2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Implementar fallback entre motores, sistema de adapters</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Backend Dev</w:t>
            </w:r>
          </w:p>
        </w:tc>
      </w:tr>
      <w:tr>
        <w:tc>
          <w:tcPr>
            <w:tcW w:type="dxa" w:w="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R2</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Deteccion de bots por Telegram</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Media</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Alto</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Alta</w:t>
            </w:r>
          </w:p>
        </w:tc>
        <w:tc>
          <w:tcPr>
            <w:tcW w:type="dxa" w:w="2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Rate limiting agresivo, user-agent rotation</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Full-stack Dev</w:t>
            </w:r>
          </w:p>
        </w:tc>
      </w:tr>
      <w:tr>
        <w:tc>
          <w:tcPr>
            <w:tcW w:type="dxa" w:w="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R3</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Rendimiento insuficiente en hardware bajo</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Media</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Medio</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Media</w:t>
            </w:r>
          </w:p>
        </w:tc>
        <w:tc>
          <w:tcPr>
            <w:tcW w:type="dxa" w:w="2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Perfiles de deployment, lazy loading, resource degradation</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r>
      <w:tr>
        <w:tc>
          <w:tcPr>
            <w:tcW w:type="dxa" w:w="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R4</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Fugas de memoria en modelos ONNX</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Media</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Alto</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Alta</w:t>
            </w:r>
          </w:p>
        </w:tc>
        <w:tc>
          <w:tcPr>
            <w:tcW w:type="dxa" w:w="2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Memory profiling, auto-restart, watchdog</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Backend Dev</w:t>
            </w:r>
          </w:p>
        </w:tc>
      </w:tr>
      <w:tr>
        <w:tc>
          <w:tcPr>
            <w:tcW w:type="dxa" w:w="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R5</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Volatilidad del precio USDT</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Baja</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Medio</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Media</w:t>
            </w:r>
          </w:p>
        </w:tc>
        <w:tc>
          <w:tcPr>
            <w:tcW w:type="dxa" w:w="2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Precio en USD equivalente al momento, ajuste mensual</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r>
      <w:tr>
        <w:tc>
          <w:tcPr>
            <w:tcW w:type="dxa" w:w="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R6</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Seguridad del bot de Telegram</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Media</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Alto</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Alta</w:t>
            </w:r>
          </w:p>
        </w:tc>
        <w:tc>
          <w:tcPr>
            <w:tcW w:type="dxa" w:w="2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Input sanitization, command whitelist, chat ID isolation</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Full-stack Dev</w:t>
            </w:r>
          </w:p>
        </w:tc>
      </w:tr>
      <w:tr>
        <w:tc>
          <w:tcPr>
            <w:tcW w:type="dxa" w:w="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R7</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Competencia entrante (OpenAI offline)</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Baja</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Alto</w:t>
            </w:r>
          </w:p>
        </w:tc>
        <w:tc>
          <w:tcPr>
            <w:tcW w:type="dxa" w:w="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Media</w:t>
            </w:r>
          </w:p>
        </w:tc>
        <w:tc>
          <w:tcPr>
            <w:tcW w:type="dxa" w:w="2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Ventaja de primero, comunidad, ecosistema plugins</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r>
      <w:tr>
        <w:tc>
          <w:tcPr>
            <w:tcW w:type="dxa" w:w="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R8</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Tiempo de desarrollo excedido</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Media</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Medio</w:t>
            </w:r>
          </w:p>
        </w:tc>
        <w:tc>
          <w:tcPr>
            <w:tcW w:type="dxa" w:w="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Media</w:t>
            </w:r>
          </w:p>
        </w:tc>
        <w:tc>
          <w:tcPr>
            <w:tcW w:type="dxa" w:w="2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MVP minimo por fase, feature cutting plan</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QA Engineer</w:t>
            </w:r>
          </w:p>
        </w:tc>
      </w:tr>
    </w:tbl>
    <w:p>
      <w:pPr>
        <w:spacing w:after="100" w:before="40" w:line="250"/>
        <w:jc w:val="center"/>
      </w:pPr>
      <w:r>
        <w:rPr>
          <w:rFonts w:ascii="Calibri" w:cs="Calibri" w:eastAsia="Calibri" w:hAnsi="Calibri"/>
          <w:i/>
          <w:iCs/>
          <w:color w:val="64748B"/>
          <w:sz w:val="18"/>
          <w:szCs w:val="18"/>
        </w:rPr>
        <w:t xml:space="preserve">Tabla 12: Matriz de riesgos del proyecto</w:t>
      </w:r>
    </w:p>
    <w:p>
      <w:pPr>
        <w:pStyle w:val="Heading1"/>
        <w:spacing w:after="300" w:before="600" w:line="250"/>
      </w:pPr>
      <w:r>
        <w:rPr>
          <w:rFonts w:ascii="Times New Roman" w:cs="Times New Roman" w:eastAsia="Times New Roman" w:hAnsi="Times New Roman"/>
          <w:b/>
          <w:bCs/>
          <w:color w:val="020617"/>
          <w:sz w:val="36"/>
          <w:szCs w:val="36"/>
        </w:rPr>
        <w:t xml:space="preserve">8. Decisiones Arquitectonicas Clave</w:t>
      </w:r>
    </w:p>
    <w:p>
      <w:pPr>
        <w:spacing w:after="80" w:before="80" w:line="250"/>
        <w:jc w:val="both"/>
      </w:pPr>
      <w:r>
        <w:rPr>
          <w:rFonts w:ascii="Calibri" w:cs="Calibri" w:eastAsia="Calibri" w:hAnsi="Calibri"/>
          <w:color w:val="1E293B"/>
          <w:sz w:val="22"/>
          <w:szCs w:val="22"/>
        </w:rPr>
        <w:t xml:space="preserve">Las siguientes decisiones arquitectonicas (ADR - Architectural Decision Records) documentan las elecciones fundamentales del proyecto, las alternativas evaluadas y la justificacion de cada una. Estas decisiones son de cumplimiento obligatorio y cualquier cambio requiere aprobacion del Lead Architect.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900"/>
        <w:gridCol w:w="2200"/>
        <w:gridCol w:w="2000"/>
        <w:gridCol w:w="3926"/>
      </w:tblGrid>
      <w:tr>
        <w:trPr>
          <w:tblHeader/>
        </w:trPr>
        <w:tc>
          <w:tcPr>
            <w:tcW w:type="dxa" w:w="9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ADR</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Decision</w:t>
            </w:r>
          </w:p>
        </w:tc>
        <w:tc>
          <w:tcPr>
            <w:tcW w:type="dxa" w:w="2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Alternativas Consideradas</w:t>
            </w:r>
          </w:p>
        </w:tc>
        <w:tc>
          <w:tcPr>
            <w:tcW w:type="dxa" w:w="39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Justificacion</w:t>
            </w:r>
          </w:p>
        </w:tc>
      </w:tr>
      <w:tr>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ADR-001</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Python 3.12+ como lenguaje principal</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Node.js, Go, Rust</w:t>
            </w:r>
          </w:p>
        </w:tc>
        <w:tc>
          <w:tcPr>
            <w:tcW w:type="dxa" w:w="39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Ecosistema IA mas rico, asyncio nativo, desarrollo rapido</w:t>
            </w:r>
          </w:p>
        </w:tc>
      </w:tr>
      <w:tr>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ADR-002</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 4-niveles con cortocircuitos</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Solo NLP, solo ML</w:t>
            </w:r>
          </w:p>
        </w:tc>
        <w:tc>
          <w:tcPr>
            <w:tcW w:type="dxa" w:w="39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Balance optimo velocidad/precision, 85% queries en &lt;3ms</w:t>
            </w:r>
          </w:p>
        </w:tc>
      </w:tr>
      <w:tr>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ADR-003</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ONNX Runtime para embeddings</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PyTorch, TensorFlow</w:t>
            </w:r>
          </w:p>
        </w:tc>
        <w:tc>
          <w:tcPr>
            <w:tcW w:type="dxa" w:w="39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80MB vs 550MB, inferencia 3-5x mas rapida</w:t>
            </w:r>
          </w:p>
        </w:tc>
      </w:tr>
      <w:tr>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ADR-004</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SQLite + ChromaDB para persistencia</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PostgreSQL, MongoDB</w:t>
            </w:r>
          </w:p>
        </w:tc>
        <w:tc>
          <w:tcPr>
            <w:tcW w:type="dxa" w:w="39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Zero config, local-first, suficiente para escala inicial</w:t>
            </w:r>
          </w:p>
        </w:tc>
      </w:tr>
      <w:tr>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ADR-005</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USDT TRC20 para pagos</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Stripe, PayPal, LemonSqueezy</w:t>
            </w:r>
          </w:p>
        </w:tc>
        <w:tc>
          <w:tcPr>
            <w:tcW w:type="dxa" w:w="39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Sin intermediarios, global, comisiones ~$0.01</w:t>
            </w:r>
          </w:p>
        </w:tc>
      </w:tr>
      <w:tr>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ADR-006</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Docker multi-stage con 4 perfiles</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Single Dockerfile, Kubernetes</w:t>
            </w:r>
          </w:p>
        </w:tc>
        <w:tc>
          <w:tcPr>
            <w:tcW w:type="dxa" w:w="39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Flexibilidad deployment, soporta Raspberry Pi a VPS</w:t>
            </w:r>
          </w:p>
        </w:tc>
      </w:tr>
      <w:tr>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ADR-007</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6-agentes paralelos con synthesizer</w:t>
            </w:r>
          </w:p>
        </w:tc>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Agente unico, 3 agentes</w:t>
            </w:r>
          </w:p>
        </w:tc>
        <w:tc>
          <w:tcPr>
            <w:tcW w:type="dxa" w:w="39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Cobertura superior, consensus scoring, diferenciador clave</w:t>
            </w:r>
          </w:p>
        </w:tc>
      </w:tr>
      <w:tr>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ADR-008</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Terminal CLI + Telegram como canales prioritarios</w:t>
            </w:r>
          </w:p>
        </w:tc>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Solo web, solo CLI, solo API</w:t>
            </w:r>
          </w:p>
        </w:tc>
        <w:tc>
          <w:tcPr>
            <w:tcW w:type="dxa" w:w="39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Maxima cobertura: developers + usuarios casuales</w:t>
            </w:r>
          </w:p>
        </w:tc>
      </w:tr>
    </w:tbl>
    <w:p>
      <w:pPr>
        <w:spacing w:after="100" w:before="40" w:line="250"/>
        <w:jc w:val="center"/>
      </w:pPr>
      <w:r>
        <w:rPr>
          <w:rFonts w:ascii="Calibri" w:cs="Calibri" w:eastAsia="Calibri" w:hAnsi="Calibri"/>
          <w:i/>
          <w:iCs/>
          <w:color w:val="64748B"/>
          <w:sz w:val="18"/>
          <w:szCs w:val="18"/>
        </w:rPr>
        <w:t xml:space="preserve">Tabla 13: Registros de Decisiones Arquitectonicas (ADR)</w:t>
      </w:r>
    </w:p>
    <w:p>
      <w:pPr>
        <w:pStyle w:val="Heading1"/>
        <w:spacing w:after="300" w:before="600" w:line="250"/>
      </w:pPr>
      <w:r>
        <w:rPr>
          <w:rFonts w:ascii="Times New Roman" w:cs="Times New Roman" w:eastAsia="Times New Roman" w:hAnsi="Times New Roman"/>
          <w:b/>
          <w:bCs/>
          <w:color w:val="020617"/>
          <w:sz w:val="36"/>
          <w:szCs w:val="36"/>
        </w:rPr>
        <w:t xml:space="preserve">9. Estrategia de Despliegue y Entrega</w:t>
      </w:r>
    </w:p>
    <w:p>
      <w:pPr>
        <w:pStyle w:val="Heading2"/>
        <w:spacing w:after="200" w:before="400" w:line="250"/>
      </w:pPr>
      <w:r>
        <w:rPr>
          <w:rFonts w:ascii="Times New Roman" w:cs="Times New Roman" w:eastAsia="Times New Roman" w:hAnsi="Times New Roman"/>
          <w:b/>
          <w:bCs/>
          <w:color w:val="020617"/>
          <w:sz w:val="28"/>
          <w:szCs w:val="28"/>
        </w:rPr>
        <w:t xml:space="preserve">9.1 Entornos de Despliegue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600"/>
        <w:gridCol w:w="2200"/>
        <w:gridCol w:w="3026"/>
        <w:gridCol w:w="2200"/>
      </w:tblGrid>
      <w:tr>
        <w:trPr>
          <w:tblHeader/>
        </w:trPr>
        <w:tc>
          <w:tcPr>
            <w:tcW w:type="dxa" w:w="16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Entorno</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Proposito</w:t>
            </w:r>
          </w:p>
        </w:tc>
        <w:tc>
          <w:tcPr>
            <w:tcW w:type="dxa" w:w="30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Infraestructura</w:t>
            </w:r>
          </w:p>
        </w:tc>
        <w:tc>
          <w:tcPr>
            <w:tcW w:type="dxa" w:w="2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Acceso</w:t>
            </w:r>
          </w:p>
        </w:tc>
      </w:tr>
      <w:tr>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Desarrollo</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Desarrollo local</w:t>
            </w:r>
          </w:p>
        </w:tc>
        <w:tc>
          <w:tcPr>
            <w:tcW w:type="dxa" w:w="3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Docker Compose local</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Solo equipo</w:t>
            </w:r>
          </w:p>
        </w:tc>
      </w:tr>
      <w:tr>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Staging</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Testing pre-produccion</w:t>
            </w:r>
          </w:p>
        </w:tc>
        <w:tc>
          <w:tcPr>
            <w:tcW w:type="dxa" w:w="3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VPS $10/mes (Hetzner/DigitalOcean)</w:t>
            </w:r>
          </w:p>
        </w:tc>
        <w:tc>
          <w:tcPr>
            <w:tcW w:type="dxa" w:w="2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Equipo + QA</w:t>
            </w:r>
          </w:p>
        </w:tc>
      </w:tr>
      <w:tr>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Produccion</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Usuarios finales</w:t>
            </w:r>
          </w:p>
        </w:tc>
        <w:tc>
          <w:tcPr>
            <w:tcW w:type="dxa" w:w="3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VPS $20-40/mes o Raspberry Pi</w:t>
            </w:r>
          </w:p>
        </w:tc>
        <w:tc>
          <w:tcPr>
            <w:tcW w:type="dxa" w:w="2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Publico</w:t>
            </w:r>
          </w:p>
        </w:tc>
      </w:tr>
    </w:tbl>
    <w:p>
      <w:pPr>
        <w:spacing w:after="100" w:before="40" w:line="250"/>
        <w:jc w:val="center"/>
      </w:pPr>
      <w:r>
        <w:rPr>
          <w:rFonts w:ascii="Calibri" w:cs="Calibri" w:eastAsia="Calibri" w:hAnsi="Calibri"/>
          <w:i/>
          <w:iCs/>
          <w:color w:val="64748B"/>
          <w:sz w:val="18"/>
          <w:szCs w:val="18"/>
        </w:rPr>
        <w:t xml:space="preserve">Tabla 14: Entornos de despliegue</w:t>
      </w:r>
    </w:p>
    <w:p>
      <w:pPr>
        <w:pStyle w:val="Heading2"/>
        <w:spacing w:after="200" w:before="400" w:line="250"/>
      </w:pPr>
      <w:r>
        <w:rPr>
          <w:rFonts w:ascii="Times New Roman" w:cs="Times New Roman" w:eastAsia="Times New Roman" w:hAnsi="Times New Roman"/>
          <w:b/>
          <w:bCs/>
          <w:color w:val="020617"/>
          <w:sz w:val="28"/>
          <w:szCs w:val="28"/>
        </w:rPr>
        <w:t xml:space="preserve">9.2 Pipeline de CI/CD</w:t>
      </w:r>
    </w:p>
    <w:p>
      <w:pPr>
        <w:spacing w:after="80" w:before="80" w:line="250"/>
        <w:jc w:val="both"/>
      </w:pPr>
      <w:r>
        <w:rPr>
          <w:rFonts w:ascii="Calibri" w:cs="Calibri" w:eastAsia="Calibri" w:hAnsi="Calibri"/>
          <w:color w:val="1E293B"/>
          <w:sz w:val="22"/>
          <w:szCs w:val="22"/>
        </w:rPr>
        <w:t xml:space="preserve">El pipeline de integracion continua y despliegue continuo (CI/CD) se estructura en cuatro etapas principales, cada una con controles automaticos de calidad.</w:t>
      </w:r>
    </w:p>
    <w:p>
      <w:pPr>
        <w:pStyle w:val="ListParagraph"/>
        <w:numPr>
          <w:ilvl w:val="0"/>
          <w:numId w:val="4"/>
        </w:numPr>
        <w:spacing w:after="40" w:before="40" w:line="250"/>
      </w:pPr>
      <w:r>
        <w:rPr>
          <w:rFonts w:ascii="Calibri" w:cs="Calibri" w:eastAsia="Calibri" w:hAnsi="Calibri"/>
          <w:color w:val="1E293B"/>
          <w:sz w:val="22"/>
          <w:szCs w:val="22"/>
        </w:rPr>
        <w:t xml:space="preserve">Al hacer push a main: se ejecuta linting con Ruff, type checking con MyPy, unit tests con pytest y build de la imagen Docker. Todos los checks deben pasar para que el push sea aceptado.</w:t>
      </w:r>
    </w:p>
    <w:p>
      <w:pPr>
        <w:pStyle w:val="ListParagraph"/>
        <w:numPr>
          <w:ilvl w:val="0"/>
          <w:numId w:val="4"/>
        </w:numPr>
        <w:spacing w:after="40" w:before="40" w:line="250"/>
      </w:pPr>
      <w:r>
        <w:rPr>
          <w:rFonts w:ascii="Calibri" w:cs="Calibri" w:eastAsia="Calibri" w:hAnsi="Calibri"/>
          <w:color w:val="1E293B"/>
          <w:sz w:val="22"/>
          <w:szCs w:val="22"/>
        </w:rPr>
        <w:t xml:space="preserve">Al crear un Pull Request: se ejecutan los mismos checks automatizados mas la revision de codigo obligatoria. La proteccion de ramas impide merge sin aprobacion.</w:t>
      </w:r>
    </w:p>
    <w:p>
      <w:pPr>
        <w:pStyle w:val="ListParagraph"/>
        <w:numPr>
          <w:ilvl w:val="0"/>
          <w:numId w:val="4"/>
        </w:numPr>
        <w:spacing w:after="40" w:before="40" w:line="250"/>
      </w:pPr>
      <w:r>
        <w:rPr>
          <w:rFonts w:ascii="Calibri" w:cs="Calibri" w:eastAsia="Calibri" w:hAnsi="Calibri"/>
          <w:color w:val="1E293B"/>
          <w:sz w:val="22"/>
          <w:szCs w:val="22"/>
        </w:rPr>
        <w:t xml:space="preserve">Al crear un tag de release: se construyen imagenes Docker multi-arquitectura, se publican en el registry y se despliega automaticamente en staging para verificacion.</w:t>
      </w:r>
    </w:p>
    <w:p>
      <w:pPr>
        <w:pStyle w:val="ListParagraph"/>
        <w:numPr>
          <w:ilvl w:val="0"/>
          <w:numId w:val="4"/>
        </w:numPr>
        <w:spacing w:after="40" w:before="40" w:line="250"/>
      </w:pPr>
      <w:r>
        <w:rPr>
          <w:rFonts w:ascii="Calibri" w:cs="Calibri" w:eastAsia="Calibri" w:hAnsi="Calibri"/>
          <w:color w:val="1E293B"/>
          <w:sz w:val="22"/>
          <w:szCs w:val="22"/>
        </w:rPr>
        <w:t xml:space="preserve">Despliegue a produccion: requiere aprobacion manual por parte del Lead Architect o DevOps Engineer tras verificacion satisfactoria en staging.</w:t>
      </w:r>
    </w:p>
    <w:p>
      <w:pPr>
        <w:pStyle w:val="Heading2"/>
        <w:spacing w:after="200" w:before="400" w:line="250"/>
      </w:pPr>
      <w:r>
        <w:rPr>
          <w:rFonts w:ascii="Times New Roman" w:cs="Times New Roman" w:eastAsia="Times New Roman" w:hAnsi="Times New Roman"/>
          <w:b/>
          <w:bCs/>
          <w:color w:val="020617"/>
          <w:sz w:val="28"/>
          <w:szCs w:val="28"/>
        </w:rPr>
        <w:t xml:space="preserve">9.3 Estrategia de Rollback</w:t>
      </w:r>
    </w:p>
    <w:p>
      <w:pPr>
        <w:spacing w:after="80" w:before="80" w:line="250"/>
        <w:jc w:val="both"/>
      </w:pPr>
      <w:r>
        <w:rPr>
          <w:rFonts w:ascii="Calibri" w:cs="Calibri" w:eastAsia="Calibri" w:hAnsi="Calibri"/>
          <w:color w:val="1E293B"/>
          <w:sz w:val="22"/>
          <w:szCs w:val="22"/>
        </w:rPr>
        <w:t xml:space="preserve">La estrategia de rollback garantiza la disponibilidad continua del servicio ante cualquier incidente de despliegue. Se implementa un sistema de despliegue blue-green que mantiene dos versiones del servicio en paralelo, permitiendo switching instantaneo entre versiones en caso de fallo. Las migraciones de base de datos son siempre reversibles, con scripts de rollback verificados previamente. El sistema de feature flags permite activar o desactivar funcionalidades de forma gradual, posibilitando rollout porcentual (canary releases). El sistema de monitoreo tiene alertas automaticas configuradas que triggeran rollback automatico cuando se detectan metricas anomalas: latencia superior al umbral, tasa de errores elevada, o consumo de recursos fuera de rango.</w:t>
      </w:r>
    </w:p>
    <w:p>
      <w:pPr>
        <w:pStyle w:val="Heading1"/>
        <w:spacing w:after="300" w:before="600" w:line="250"/>
      </w:pPr>
      <w:r>
        <w:rPr>
          <w:rFonts w:ascii="Times New Roman" w:cs="Times New Roman" w:eastAsia="Times New Roman" w:hAnsi="Times New Roman"/>
          <w:b/>
          <w:bCs/>
          <w:color w:val="020617"/>
          <w:sz w:val="36"/>
          <w:szCs w:val="36"/>
        </w:rPr>
        <w:t xml:space="preserve">10. KPIs, Metricas y Gates de Calidad</w:t>
      </w:r>
    </w:p>
    <w:p>
      <w:pPr>
        <w:pStyle w:val="Heading2"/>
        <w:spacing w:after="200" w:before="400" w:line="250"/>
      </w:pPr>
      <w:r>
        <w:rPr>
          <w:rFonts w:ascii="Times New Roman" w:cs="Times New Roman" w:eastAsia="Times New Roman" w:hAnsi="Times New Roman"/>
          <w:b/>
          <w:bCs/>
          <w:color w:val="020617"/>
          <w:sz w:val="28"/>
          <w:szCs w:val="28"/>
        </w:rPr>
        <w:t xml:space="preserve">10.1 Metricas Tecnicas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200"/>
        <w:gridCol w:w="1400"/>
        <w:gridCol w:w="1400"/>
        <w:gridCol w:w="3026"/>
      </w:tblGrid>
      <w:tr>
        <w:trPr>
          <w:tblHeader/>
        </w:trPr>
        <w:tc>
          <w:tcPr>
            <w:tcW w:type="dxa" w:w="2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Metrica</w:t>
            </w:r>
          </w:p>
        </w:tc>
        <w:tc>
          <w:tcPr>
            <w:tcW w:type="dxa" w:w="1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Target</w:t>
            </w:r>
          </w:p>
        </w:tc>
        <w:tc>
          <w:tcPr>
            <w:tcW w:type="dxa" w:w="14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Alerta Naranja</w:t>
            </w:r>
          </w:p>
        </w:tc>
        <w:tc>
          <w:tcPr>
            <w:tcW w:type="dxa" w:w="14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Alerta Roja</w:t>
            </w:r>
          </w:p>
        </w:tc>
        <w:tc>
          <w:tcPr>
            <w:tcW w:type="dxa" w:w="30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Medicion</w:t>
            </w:r>
          </w:p>
        </w:tc>
      </w:tr>
      <w:tr>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Latencia query simple (local)</w:t>
            </w:r>
          </w:p>
        </w:tc>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&lt;100ms</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100-300ms</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&gt;300ms</w:t>
            </w:r>
          </w:p>
        </w:tc>
        <w:tc>
          <w:tcPr>
            <w:tcW w:type="dxa" w:w="3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Benchmark automatizado</w:t>
            </w:r>
          </w:p>
        </w:tc>
      </w:tr>
      <w:tr>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Latencia swarm completo</w:t>
            </w:r>
          </w:p>
        </w:tc>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&lt;30s</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30-45s</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&gt;60s</w:t>
            </w:r>
          </w:p>
        </w:tc>
        <w:tc>
          <w:tcPr>
            <w:tcW w:type="dxa" w:w="3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Monitoring en produccion</w:t>
            </w:r>
          </w:p>
        </w:tc>
      </w:tr>
      <w:tr>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RAM idle</w:t>
            </w:r>
          </w:p>
        </w:tc>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&lt;150MB</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150-300MB</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&gt;300MB</w:t>
            </w:r>
          </w:p>
        </w:tc>
        <w:tc>
          <w:tcPr>
            <w:tcW w:type="dxa" w:w="3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psutil / Docker stats</w:t>
            </w:r>
          </w:p>
        </w:tc>
      </w:tr>
      <w:tr>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RAM peak (con modelos)</w:t>
            </w:r>
          </w:p>
        </w:tc>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&lt;350MB</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350-450MB</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&gt;512MB</w:t>
            </w:r>
          </w:p>
        </w:tc>
        <w:tc>
          <w:tcPr>
            <w:tcW w:type="dxa" w:w="3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psutil / Docker stats</w:t>
            </w:r>
          </w:p>
        </w:tc>
      </w:tr>
      <w:tr>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Uptime (self-hosted)</w:t>
            </w:r>
          </w:p>
        </w:tc>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99%</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95-99%</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&lt;95%</w:t>
            </w:r>
          </w:p>
        </w:tc>
        <w:tc>
          <w:tcPr>
            <w:tcW w:type="dxa" w:w="3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UptimeRobot / health checks</w:t>
            </w:r>
          </w:p>
        </w:tc>
      </w:tr>
      <w:tr>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Tests coverage core</w:t>
            </w:r>
          </w:p>
        </w:tc>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&gt;80%</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70-80%</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&lt;70%</w:t>
            </w:r>
          </w:p>
        </w:tc>
        <w:tc>
          <w:tcPr>
            <w:tcW w:type="dxa" w:w="3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pytest --cov</w:t>
            </w:r>
          </w:p>
        </w:tc>
      </w:tr>
      <w:tr>
        <w:tc>
          <w:tcPr>
            <w:tcW w:type="dxa" w:w="2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Docker build time</w:t>
            </w:r>
          </w:p>
        </w:tc>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&lt;5min</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5-10min</w:t>
            </w:r>
          </w:p>
        </w:tc>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&gt;10min</w:t>
            </w:r>
          </w:p>
        </w:tc>
        <w:tc>
          <w:tcPr>
            <w:tcW w:type="dxa" w:w="3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CI/CD timing</w:t>
            </w:r>
          </w:p>
        </w:tc>
      </w:tr>
      <w:tr>
        <w:tc>
          <w:tcPr>
            <w:tcW w:type="dxa" w:w="2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Startup time (cold)</w:t>
            </w:r>
          </w:p>
        </w:tc>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&lt;3s</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3-7s</w:t>
            </w:r>
          </w:p>
        </w:tc>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&gt;10s</w:t>
            </w:r>
          </w:p>
        </w:tc>
        <w:tc>
          <w:tcPr>
            <w:tcW w:type="dxa" w:w="3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Benchmark automatizado</w:t>
            </w:r>
          </w:p>
        </w:tc>
      </w:tr>
    </w:tbl>
    <w:p>
      <w:pPr>
        <w:spacing w:after="100" w:before="40" w:line="250"/>
        <w:jc w:val="center"/>
      </w:pPr>
      <w:r>
        <w:rPr>
          <w:rFonts w:ascii="Calibri" w:cs="Calibri" w:eastAsia="Calibri" w:hAnsi="Calibri"/>
          <w:i/>
          <w:iCs/>
          <w:color w:val="64748B"/>
          <w:sz w:val="18"/>
          <w:szCs w:val="18"/>
        </w:rPr>
        <w:t xml:space="preserve">Tabla 15: Metricas tecnicas con umbrales de alerta</w:t>
      </w:r>
    </w:p>
    <w:p>
      <w:pPr>
        <w:pStyle w:val="Heading2"/>
        <w:spacing w:after="200" w:before="400" w:line="250"/>
      </w:pPr>
      <w:r>
        <w:rPr>
          <w:rFonts w:ascii="Times New Roman" w:cs="Times New Roman" w:eastAsia="Times New Roman" w:hAnsi="Times New Roman"/>
          <w:b/>
          <w:bCs/>
          <w:color w:val="020617"/>
          <w:sz w:val="28"/>
          <w:szCs w:val="28"/>
        </w:rPr>
        <w:t xml:space="preserve">10.2 Metricas de Negocio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700"/>
        <w:gridCol w:w="900"/>
        <w:gridCol w:w="1000"/>
        <w:gridCol w:w="1000"/>
        <w:gridCol w:w="1100"/>
        <w:gridCol w:w="3326"/>
      </w:tblGrid>
      <w:tr>
        <w:trPr>
          <w:tblHeader/>
        </w:trPr>
        <w:tc>
          <w:tcPr>
            <w:tcW w:type="dxa" w:w="17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Metrica</w:t>
            </w:r>
          </w:p>
        </w:tc>
        <w:tc>
          <w:tcPr>
            <w:tcW w:type="dxa" w:w="9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Mes 1</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Mes 3</w:t>
            </w:r>
          </w:p>
        </w:tc>
        <w:tc>
          <w:tcPr>
            <w:tcW w:type="dxa" w:w="1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Mes 6</w:t>
            </w:r>
          </w:p>
        </w:tc>
        <w:tc>
          <w:tcPr>
            <w:tcW w:type="dxa" w:w="11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Mes 12</w:t>
            </w:r>
          </w:p>
        </w:tc>
        <w:tc>
          <w:tcPr>
            <w:tcW w:type="dxa" w:w="33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Medicion</w:t>
            </w:r>
          </w:p>
        </w:tc>
      </w:tr>
      <w:tr>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Usuarios activos (free)</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100</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1,000</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2,000</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10,000</w:t>
            </w:r>
          </w:p>
        </w:tc>
        <w:tc>
          <w:tcPr>
            <w:tcW w:type="dxa" w:w="3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Analytics interno</w:t>
            </w:r>
          </w:p>
        </w:tc>
      </w:tr>
      <w:tr>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Usuarios pagantes (Pro)</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150</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1,000</w:t>
            </w:r>
          </w:p>
        </w:tc>
        <w:tc>
          <w:tcPr>
            <w:tcW w:type="dxa" w:w="3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Sistema de pagos</w:t>
            </w:r>
          </w:p>
        </w:tc>
      </w:tr>
      <w:tr>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Conversion Free a Pro</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7.5%</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w:t>
            </w:r>
          </w:p>
        </w:tc>
        <w:tc>
          <w:tcPr>
            <w:tcW w:type="dxa" w:w="3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Analytics interno</w:t>
            </w:r>
          </w:p>
        </w:tc>
      </w:tr>
      <w:tr>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Queries swarm/dia</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500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2,000</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15,000</w:t>
            </w:r>
          </w:p>
        </w:tc>
        <w:tc>
          <w:tcPr>
            <w:tcW w:type="dxa" w:w="3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Logging</w:t>
            </w:r>
          </w:p>
        </w:tc>
      </w:tr>
      <w:tr>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Duracion sesion promedio</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5min</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7min</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8min</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12min</w:t>
            </w:r>
          </w:p>
        </w:tc>
        <w:tc>
          <w:tcPr>
            <w:tcW w:type="dxa" w:w="3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Analytics</w:t>
            </w:r>
          </w:p>
        </w:tc>
      </w:tr>
      <w:tr>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Revenue/mes</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$500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$1,650</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$11,500</w:t>
            </w:r>
          </w:p>
        </w:tc>
        <w:tc>
          <w:tcPr>
            <w:tcW w:type="dxa" w:w="3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Blockchain + analytics</w:t>
            </w:r>
          </w:p>
        </w:tc>
      </w:tr>
      <w:tr>
        <w:tc>
          <w:tcPr>
            <w:tcW w:type="dxa" w:w="17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Marketplace plugins</w:t>
            </w:r>
          </w:p>
        </w:tc>
        <w:tc>
          <w:tcPr>
            <w:tcW w:type="dxa" w:w="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0</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w:t>
            </w:r>
          </w:p>
        </w:tc>
        <w:tc>
          <w:tcPr>
            <w:tcW w:type="dxa" w:w="1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w:t>
            </w:r>
          </w:p>
        </w:tc>
        <w:tc>
          <w:tcPr>
            <w:tcW w:type="dxa" w:w="11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25</w:t>
            </w:r>
          </w:p>
        </w:tc>
        <w:tc>
          <w:tcPr>
            <w:tcW w:type="dxa" w:w="33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Plugin store</w:t>
            </w:r>
          </w:p>
        </w:tc>
      </w:tr>
      <w:tr>
        <w:tc>
          <w:tcPr>
            <w:tcW w:type="dxa" w:w="17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Tickets de soporte abiertos</w:t>
            </w:r>
          </w:p>
        </w:tc>
        <w:tc>
          <w:tcPr>
            <w:tcW w:type="dxa" w:w="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10</w:t>
            </w:r>
          </w:p>
        </w:tc>
        <w:tc>
          <w:tcPr>
            <w:tcW w:type="dxa" w:w="1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20</w:t>
            </w:r>
          </w:p>
        </w:tc>
        <w:tc>
          <w:tcPr>
            <w:tcW w:type="dxa" w:w="11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50</w:t>
            </w:r>
          </w:p>
        </w:tc>
        <w:tc>
          <w:tcPr>
            <w:tcW w:type="dxa" w:w="33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Sistema de tickets</w:t>
            </w:r>
          </w:p>
        </w:tc>
      </w:tr>
    </w:tbl>
    <w:p>
      <w:pPr>
        <w:spacing w:after="100" w:before="40" w:line="250"/>
        <w:jc w:val="center"/>
      </w:pPr>
      <w:r>
        <w:rPr>
          <w:rFonts w:ascii="Calibri" w:cs="Calibri" w:eastAsia="Calibri" w:hAnsi="Calibri"/>
          <w:i/>
          <w:iCs/>
          <w:color w:val="64748B"/>
          <w:sz w:val="18"/>
          <w:szCs w:val="18"/>
        </w:rPr>
        <w:t xml:space="preserve">Tabla 16: Proyeccion de metricas de negocio</w:t>
      </w:r>
    </w:p>
    <w:p>
      <w:pPr>
        <w:pStyle w:val="Heading2"/>
        <w:spacing w:after="200" w:before="400" w:line="250"/>
      </w:pPr>
      <w:r>
        <w:rPr>
          <w:rFonts w:ascii="Times New Roman" w:cs="Times New Roman" w:eastAsia="Times New Roman" w:hAnsi="Times New Roman"/>
          <w:b/>
          <w:bCs/>
          <w:color w:val="020617"/>
          <w:sz w:val="28"/>
          <w:szCs w:val="28"/>
        </w:rPr>
        <w:t xml:space="preserve">10.3 Gates de Calidad por Fase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2400"/>
        <w:gridCol w:w="3200"/>
        <w:gridCol w:w="2226"/>
      </w:tblGrid>
      <w:tr>
        <w:trPr>
          <w:tblHeader/>
        </w:trPr>
        <w:tc>
          <w:tcPr>
            <w:tcW w:type="dxa" w:w="1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Fase</w:t>
            </w:r>
          </w:p>
        </w:tc>
        <w:tc>
          <w:tcPr>
            <w:tcW w:type="dxa" w:w="24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Entrada</w:t>
            </w:r>
          </w:p>
        </w:tc>
        <w:tc>
          <w:tcPr>
            <w:tcW w:type="dxa" w:w="3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Gate de Salida</w:t>
            </w:r>
          </w:p>
        </w:tc>
        <w:tc>
          <w:tcPr>
            <w:tcW w:type="dxa" w:w="22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Aprobador</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F1: Fundacion</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Repo creado, equipo asignado</w:t>
            </w:r>
          </w:p>
        </w:tc>
        <w:tc>
          <w:tcPr>
            <w:tcW w:type="dxa" w:w="3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CI/CD funcional, 30 intents, persistencia OK</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r>
      <w:tr>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F2: Motor</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F1 aprobada</w:t>
            </w:r>
          </w:p>
        </w:tc>
        <w:tc>
          <w:tcPr>
            <w:tcW w:type="dxa" w:w="3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85% queries resueltos, coverage &gt;80%, benchmarks OK</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QA Engineer</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F3: Swarm</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F2 aprobada</w:t>
            </w:r>
          </w:p>
        </w:tc>
        <w:tc>
          <w:tcPr>
            <w:tcW w:type="dxa" w:w="3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6 agentes paralelos, synthesizer confidence &gt;0.85</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r>
      <w:tr>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F4: Canales</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F3 aprobada</w:t>
            </w:r>
          </w:p>
        </w:tc>
        <w:tc>
          <w:tcPr>
            <w:tcW w:type="dxa" w:w="3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Telegram bot funcional, WebSocket bidireccional</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Full-stack Dev</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F5: Monetizacion</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F4 aprobada</w:t>
            </w:r>
          </w:p>
        </w:tc>
        <w:tc>
          <w:tcPr>
            <w:tcW w:type="dxa" w:w="3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Pago detectado, activacion automatica, tiers OK</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Lead Architect</w:t>
            </w:r>
          </w:p>
        </w:tc>
      </w:tr>
      <w:tr>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F6: Docker</w:t>
            </w:r>
          </w:p>
        </w:tc>
        <w:tc>
          <w:tcPr>
            <w:tcW w:type="dxa" w:w="2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F5 aprobada</w:t>
            </w:r>
          </w:p>
        </w:tc>
        <w:tc>
          <w:tcPr>
            <w:tcW w:type="dxa" w:w="3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Image &lt;250MB, 4 perfiles, deploy &lt;5 min</w:t>
            </w:r>
          </w:p>
        </w:tc>
        <w:tc>
          <w:tcPr>
            <w:tcW w:type="dxa" w:w="22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DevOps Engineer</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F7: Launch</w:t>
            </w:r>
          </w:p>
        </w:tc>
        <w:tc>
          <w:tcPr>
            <w:tcW w:type="dxa" w:w="2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F6 aprobada</w:t>
            </w:r>
          </w:p>
        </w:tc>
        <w:tc>
          <w:tcPr>
            <w:tcW w:type="dxa" w:w="3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 plugins, docs completas, &lt;10 bugs criticos</w:t>
            </w:r>
          </w:p>
        </w:tc>
        <w:tc>
          <w:tcPr>
            <w:tcW w:type="dxa" w:w="22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Todo el equipo</w:t>
            </w:r>
          </w:p>
        </w:tc>
      </w:tr>
    </w:tbl>
    <w:p>
      <w:pPr>
        <w:spacing w:after="100" w:before="40" w:line="250"/>
        <w:jc w:val="center"/>
      </w:pPr>
      <w:r>
        <w:rPr>
          <w:rFonts w:ascii="Calibri" w:cs="Calibri" w:eastAsia="Calibri" w:hAnsi="Calibri"/>
          <w:i/>
          <w:iCs/>
          <w:color w:val="64748B"/>
          <w:sz w:val="18"/>
          <w:szCs w:val="18"/>
        </w:rPr>
        <w:t xml:space="preserve">Tabla 17: Gates de calidad por fase</w:t>
      </w:r>
    </w:p>
    <w:p>
      <w:pPr>
        <w:pStyle w:val="Heading1"/>
        <w:spacing w:after="300" w:before="600" w:line="250"/>
      </w:pPr>
      <w:r>
        <w:rPr>
          <w:rFonts w:ascii="Times New Roman" w:cs="Times New Roman" w:eastAsia="Times New Roman" w:hAnsi="Times New Roman"/>
          <w:b/>
          <w:bCs/>
          <w:color w:val="020617"/>
          <w:sz w:val="36"/>
          <w:szCs w:val="36"/>
        </w:rPr>
        <w:t xml:space="preserve">11. Cronograma Maestro</w:t>
      </w:r>
    </w:p>
    <w:p>
      <w:pPr>
        <w:spacing w:after="80" w:before="80" w:line="250"/>
        <w:jc w:val="both"/>
      </w:pPr>
      <w:r>
        <w:rPr>
          <w:rFonts w:ascii="Calibri" w:cs="Calibri" w:eastAsia="Calibri" w:hAnsi="Calibri"/>
          <w:color w:val="1E293B"/>
          <w:sz w:val="22"/>
          <w:szCs w:val="22"/>
        </w:rPr>
        <w:t xml:space="preserve">El cronograma maestro resume las 7 fases de desarrollo con sus entregables clave y los hitos de calidad que marcan el progreso del proyecto. Cada gate de calidad es un punto de control obligatorio.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1600"/>
        <w:gridCol w:w="3426"/>
        <w:gridCol w:w="2800"/>
      </w:tblGrid>
      <w:tr>
        <w:trPr>
          <w:tblHeader/>
        </w:trPr>
        <w:tc>
          <w:tcPr>
            <w:tcW w:type="dxa" w:w="12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Semana</w:t>
            </w:r>
          </w:p>
        </w:tc>
        <w:tc>
          <w:tcPr>
            <w:tcW w:type="dxa" w:w="16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Fase</w:t>
            </w:r>
          </w:p>
        </w:tc>
        <w:tc>
          <w:tcPr>
            <w:tcW w:type="dxa" w:w="34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Entregables Clave</w:t>
            </w:r>
          </w:p>
        </w:tc>
        <w:tc>
          <w:tcPr>
            <w:tcW w:type="dxa" w:w="2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Hitos</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1-2</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F1: Fundacion</w:t>
            </w:r>
          </w:p>
        </w:tc>
        <w:tc>
          <w:tcPr>
            <w:tcW w:type="dxa" w:w="3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Gateway Router, CLI base, Persistencia</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 F1</w:t>
            </w:r>
          </w:p>
        </w:tc>
      </w:tr>
      <w:tr>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3-4</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F2: Motor</w:t>
            </w:r>
          </w:p>
        </w:tc>
        <w:tc>
          <w:tcPr>
            <w:tcW w:type="dxa" w:w="3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Motor hibrido 4-niveles, benchmarks</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Gate F2</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5-7</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F3: Swarm</w:t>
            </w:r>
          </w:p>
        </w:tc>
        <w:tc>
          <w:tcPr>
            <w:tcW w:type="dxa" w:w="3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6 agentes, Synthesizer, TF-IDF</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 F3</w:t>
            </w:r>
          </w:p>
        </w:tc>
      </w:tr>
      <w:tr>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8-9</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F4: Canales</w:t>
            </w:r>
          </w:p>
        </w:tc>
        <w:tc>
          <w:tcPr>
            <w:tcW w:type="dxa" w:w="3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Telegram Bot, WebSocket</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Gate F4</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10-11</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F5: Monetizacion</w:t>
            </w:r>
          </w:p>
        </w:tc>
        <w:tc>
          <w:tcPr>
            <w:tcW w:type="dxa" w:w="3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USDT TRC20, tiers, onboarding</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Gate F5</w:t>
            </w:r>
          </w:p>
        </w:tc>
      </w:tr>
      <w:tr>
        <w:tc>
          <w:tcPr>
            <w:tcW w:type="dxa" w:w="12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12-13</w:t>
            </w:r>
          </w:p>
        </w:tc>
        <w:tc>
          <w:tcPr>
            <w:tcW w:type="dxa" w:w="16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F6: Deploy</w:t>
            </w:r>
          </w:p>
        </w:tc>
        <w:tc>
          <w:tcPr>
            <w:tcW w:type="dxa" w:w="34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Docker, security, load tests</w:t>
            </w:r>
          </w:p>
        </w:tc>
        <w:tc>
          <w:tcPr>
            <w:tcW w:type="dxa" w:w="2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Gate F6</w:t>
            </w:r>
          </w:p>
        </w:tc>
      </w:tr>
      <w:tr>
        <w:tc>
          <w:tcPr>
            <w:tcW w:type="dxa" w:w="12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14-16</w:t>
            </w:r>
          </w:p>
        </w:tc>
        <w:tc>
          <w:tcPr>
            <w:tcW w:type="dxa" w:w="16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F7: Launch</w:t>
            </w:r>
          </w:p>
        </w:tc>
        <w:tc>
          <w:tcPr>
            <w:tcW w:type="dxa" w:w="34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Plugins, docs, beta, release</w:t>
            </w:r>
          </w:p>
        </w:tc>
        <w:tc>
          <w:tcPr>
            <w:tcW w:type="dxa" w:w="2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LAUNCH</w:t>
            </w:r>
          </w:p>
        </w:tc>
      </w:tr>
    </w:tbl>
    <w:p>
      <w:pPr>
        <w:spacing w:after="100" w:before="40" w:line="250"/>
        <w:jc w:val="center"/>
      </w:pPr>
      <w:r>
        <w:rPr>
          <w:rFonts w:ascii="Calibri" w:cs="Calibri" w:eastAsia="Calibri" w:hAnsi="Calibri"/>
          <w:i/>
          <w:iCs/>
          <w:color w:val="64748B"/>
          <w:sz w:val="18"/>
          <w:szCs w:val="18"/>
        </w:rPr>
        <w:t xml:space="preserve">Tabla 18: Cronograma maestro del proyecto</w:t>
      </w:r>
    </w:p>
    <w:p>
      <w:pPr>
        <w:spacing w:after="80" w:before="80" w:line="250"/>
        <w:jc w:val="both"/>
      </w:pPr>
      <w:r>
        <w:rPr>
          <w:rFonts w:ascii="Calibri" w:cs="Calibri" w:eastAsia="Calibri" w:hAnsi="Calibri"/>
          <w:color w:val="1E293B"/>
          <w:sz w:val="22"/>
          <w:szCs w:val="22"/>
        </w:rPr>
        <w:t xml:space="preserve">Duracion total estimada: 14-16 semanas (3.5-4 meses). El cronograma incluye 1 semana de buffer para contingencias. Cada fase tiene su propio gate de calidad que debe ser aprobado antes de avanzar.</w:t>
      </w:r>
    </w:p>
    <w:p>
      <w:pPr>
        <w:pStyle w:val="Heading1"/>
        <w:spacing w:after="300" w:before="600" w:line="250"/>
      </w:pPr>
      <w:r>
        <w:rPr>
          <w:rFonts w:ascii="Times New Roman" w:cs="Times New Roman" w:eastAsia="Times New Roman" w:hAnsi="Times New Roman"/>
          <w:b/>
          <w:bCs/>
          <w:color w:val="020617"/>
          <w:sz w:val="36"/>
          <w:szCs w:val="36"/>
        </w:rPr>
        <w:t xml:space="preserve">12. Presupuesto Estimado y Proyeccion ROI</w:t>
      </w:r>
    </w:p>
    <w:p>
      <w:pPr>
        <w:pStyle w:val="Heading2"/>
        <w:spacing w:after="200" w:before="400" w:line="250"/>
      </w:pPr>
      <w:r>
        <w:rPr>
          <w:rFonts w:ascii="Times New Roman" w:cs="Times New Roman" w:eastAsia="Times New Roman" w:hAnsi="Times New Roman"/>
          <w:b/>
          <w:bCs/>
          <w:color w:val="020617"/>
          <w:sz w:val="28"/>
          <w:szCs w:val="28"/>
        </w:rPr>
        <w:t xml:space="preserve">12.1 Inversion Inicial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2526"/>
        <w:gridCol w:w="3500"/>
      </w:tblGrid>
      <w:tr>
        <w:trPr>
          <w:tblHeader/>
        </w:trPr>
        <w:tc>
          <w:tcPr>
            <w:tcW w:type="dxa" w:w="30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Concepto</w:t>
            </w:r>
          </w:p>
        </w:tc>
        <w:tc>
          <w:tcPr>
            <w:tcW w:type="dxa" w:w="25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Costo Estimado (USD)</w:t>
            </w:r>
          </w:p>
        </w:tc>
        <w:tc>
          <w:tcPr>
            <w:tcW w:type="dxa" w:w="35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Notas</w:t>
            </w:r>
          </w:p>
        </w:tc>
      </w:tr>
      <w:tr>
        <w:tc>
          <w:tcPr>
            <w:tcW w:type="dxa" w:w="3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Equipo (4 meses)</w:t>
            </w:r>
          </w:p>
        </w:tc>
        <w:tc>
          <w:tcPr>
            <w:tcW w:type="dxa" w:w="2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$48,000-72,000</w:t>
            </w:r>
          </w:p>
        </w:tc>
        <w:tc>
          <w:tcPr>
            <w:tcW w:type="dxa" w:w="3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 personas full-time</w:t>
            </w:r>
          </w:p>
        </w:tc>
      </w:tr>
      <w:tr>
        <w:tc>
          <w:tcPr>
            <w:tcW w:type="dxa" w:w="3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Infraestructura (4 meses)</w:t>
            </w:r>
          </w:p>
        </w:tc>
        <w:tc>
          <w:tcPr>
            <w:tcW w:type="dxa" w:w="2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$200-500</w:t>
            </w:r>
          </w:p>
        </w:tc>
        <w:tc>
          <w:tcPr>
            <w:tcW w:type="dxa" w:w="3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VPS desarrollo + staging</w:t>
            </w:r>
          </w:p>
        </w:tc>
      </w:tr>
      <w:tr>
        <w:tc>
          <w:tcPr>
            <w:tcW w:type="dxa" w:w="3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Dominio y SSL</w:t>
            </w:r>
          </w:p>
        </w:tc>
        <w:tc>
          <w:tcPr>
            <w:tcW w:type="dxa" w:w="2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$50-100</w:t>
            </w:r>
          </w:p>
        </w:tc>
        <w:tc>
          <w:tcPr>
            <w:tcW w:type="dxa" w:w="3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Anual</w:t>
            </w:r>
          </w:p>
        </w:tc>
      </w:tr>
      <w:tr>
        <w:tc>
          <w:tcPr>
            <w:tcW w:type="dxa" w:w="30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Herramientas (GitHub, etc.)</w:t>
            </w:r>
          </w:p>
        </w:tc>
        <w:tc>
          <w:tcPr>
            <w:tcW w:type="dxa" w:w="2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$0-200</w:t>
            </w:r>
          </w:p>
        </w:tc>
        <w:tc>
          <w:tcPr>
            <w:tcW w:type="dxa" w:w="3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Planes gratuitos disponibles</w:t>
            </w:r>
          </w:p>
        </w:tc>
      </w:tr>
      <w:tr>
        <w:tc>
          <w:tcPr>
            <w:tcW w:type="dxa" w:w="30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Buffer imprevistos (15%)</w:t>
            </w:r>
          </w:p>
        </w:tc>
        <w:tc>
          <w:tcPr>
            <w:tcW w:type="dxa" w:w="2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$7,200-10,800</w:t>
            </w:r>
          </w:p>
        </w:tc>
        <w:tc>
          <w:tcPr>
            <w:tcW w:type="dxa" w:w="3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Contingencia</w:t>
            </w:r>
          </w:p>
        </w:tc>
      </w:tr>
      <w:tr>
        <w:tc>
          <w:tcPr>
            <w:tcW w:type="dxa" w:w="3000"/>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INVERSION</w:t>
            </w:r>
          </w:p>
        </w:tc>
        <w:tc>
          <w:tcPr>
            <w:tcW w:type="dxa" w:w="2526"/>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$55,450-83,600</w:t>
            </w:r>
          </w:p>
        </w:tc>
        <w:tc>
          <w:tcPr>
            <w:tcW w:type="dxa" w:w="3500"/>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Escenario conservador-optimista</w:t>
            </w:r>
          </w:p>
        </w:tc>
      </w:tr>
    </w:tbl>
    <w:p>
      <w:pPr>
        <w:spacing w:after="100" w:before="40" w:line="250"/>
        <w:jc w:val="center"/>
      </w:pPr>
      <w:r>
        <w:rPr>
          <w:rFonts w:ascii="Calibri" w:cs="Calibri" w:eastAsia="Calibri" w:hAnsi="Calibri"/>
          <w:i/>
          <w:iCs/>
          <w:color w:val="64748B"/>
          <w:sz w:val="18"/>
          <w:szCs w:val="18"/>
        </w:rPr>
        <w:t xml:space="preserve">Tabla 19: Inversion inicial estimada</w:t>
      </w:r>
    </w:p>
    <w:p>
      <w:pPr>
        <w:pStyle w:val="Heading2"/>
        <w:spacing w:after="200" w:before="400" w:line="250"/>
      </w:pPr>
      <w:r>
        <w:rPr>
          <w:rFonts w:ascii="Times New Roman" w:cs="Times New Roman" w:eastAsia="Times New Roman" w:hAnsi="Times New Roman"/>
          <w:b/>
          <w:bCs/>
          <w:color w:val="020617"/>
          <w:sz w:val="28"/>
          <w:szCs w:val="28"/>
        </w:rPr>
        <w:t xml:space="preserve">12.2 Costos Operativos Mensuales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500"/>
        <w:gridCol w:w="3526"/>
      </w:tblGrid>
      <w:tr>
        <w:trPr>
          <w:tblHeader/>
        </w:trPr>
        <w:tc>
          <w:tcPr>
            <w:tcW w:type="dxa" w:w="55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Concepto</w:t>
            </w:r>
          </w:p>
        </w:tc>
        <w:tc>
          <w:tcPr>
            <w:tcW w:type="dxa" w:w="35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Costo Mensual (USD)</w:t>
            </w:r>
          </w:p>
        </w:tc>
      </w:tr>
      <w:tr>
        <w:tc>
          <w:tcPr>
            <w:tcW w:type="dxa" w:w="5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Servidor produccion (VPS)</w:t>
            </w:r>
          </w:p>
        </w:tc>
        <w:tc>
          <w:tcPr>
            <w:tcW w:type="dxa" w:w="3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$20-40</w:t>
            </w:r>
          </w:p>
        </w:tc>
      </w:tr>
      <w:tr>
        <w:tc>
          <w:tcPr>
            <w:tcW w:type="dxa" w:w="5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Monitoreo (UptimeRobot, etc.)</w:t>
            </w:r>
          </w:p>
        </w:tc>
        <w:tc>
          <w:tcPr>
            <w:tcW w:type="dxa" w:w="3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$0-15</w:t>
            </w:r>
          </w:p>
        </w:tc>
      </w:tr>
      <w:tr>
        <w:tc>
          <w:tcPr>
            <w:tcW w:type="dxa" w:w="55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Dominio</w:t>
            </w:r>
          </w:p>
        </w:tc>
        <w:tc>
          <w:tcPr>
            <w:tcW w:type="dxa" w:w="35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$1-2</w:t>
            </w:r>
          </w:p>
        </w:tc>
      </w:tr>
      <w:tr>
        <w:tc>
          <w:tcPr>
            <w:tcW w:type="dxa" w:w="55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Marketing (organico)</w:t>
            </w:r>
          </w:p>
        </w:tc>
        <w:tc>
          <w:tcPr>
            <w:tcW w:type="dxa" w:w="35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$0-500</w:t>
            </w:r>
          </w:p>
        </w:tc>
      </w:tr>
      <w:tr>
        <w:tc>
          <w:tcPr>
            <w:tcW w:type="dxa" w:w="5500"/>
            <w:tcBorders>
              <w:top w:val="single" w:color="E2E8F0" w:sz="1"/>
              <w:left w:val="single" w:color="E2E8F0" w:sz="1"/>
              <w:bottom w:val="single" w:color="E2E8F0" w:sz="1"/>
              <w:right w:val="single" w:color="E2E8F0" w:sz="1"/>
            </w:tcBorders>
            <w:shd w:fill="F1F5F9" w:val="clear"/>
            <w:vAlign w:val="center"/>
          </w:tcPr>
          <w:p>
            <w:pPr>
              <w:spacing w:after="30" w:before="30"/>
              <w:jc w:val="left"/>
            </w:pPr>
            <w:r>
              <w:rPr>
                <w:rFonts w:ascii="Calibri" w:cs="Calibri" w:eastAsia="Calibri" w:hAnsi="Calibri"/>
                <w:b/>
                <w:bCs/>
                <w:color w:val="020617"/>
                <w:sz w:val="20"/>
                <w:szCs w:val="20"/>
              </w:rPr>
              <w:t xml:space="preserve">TOTAL OPERATIVO</w:t>
            </w:r>
          </w:p>
        </w:tc>
        <w:tc>
          <w:tcPr>
            <w:tcW w:type="dxa" w:w="3526"/>
            <w:tcBorders>
              <w:top w:val="single" w:color="E2E8F0" w:sz="1"/>
              <w:left w:val="single" w:color="E2E8F0" w:sz="1"/>
              <w:bottom w:val="single" w:color="E2E8F0" w:sz="1"/>
              <w:right w:val="single" w:color="E2E8F0" w:sz="1"/>
            </w:tcBorders>
            <w:shd w:fill="F1F5F9" w:val="clear"/>
            <w:vAlign w:val="center"/>
          </w:tcPr>
          <w:p>
            <w:pPr>
              <w:spacing w:after="30" w:before="30"/>
              <w:jc w:val="center"/>
            </w:pPr>
            <w:r>
              <w:rPr>
                <w:rFonts w:ascii="Calibri" w:cs="Calibri" w:eastAsia="Calibri" w:hAnsi="Calibri"/>
                <w:b/>
                <w:bCs/>
                <w:color w:val="020617"/>
                <w:sz w:val="20"/>
                <w:szCs w:val="20"/>
              </w:rPr>
              <w:t xml:space="preserve">$21-557</w:t>
            </w:r>
          </w:p>
        </w:tc>
      </w:tr>
    </w:tbl>
    <w:p>
      <w:pPr>
        <w:spacing w:after="100" w:before="40" w:line="250"/>
        <w:jc w:val="center"/>
      </w:pPr>
      <w:r>
        <w:rPr>
          <w:rFonts w:ascii="Calibri" w:cs="Calibri" w:eastAsia="Calibri" w:hAnsi="Calibri"/>
          <w:i/>
          <w:iCs/>
          <w:color w:val="64748B"/>
          <w:sz w:val="18"/>
          <w:szCs w:val="18"/>
        </w:rPr>
        <w:t xml:space="preserve">Tabla 20: Costos operativos mensuales</w:t>
      </w:r>
    </w:p>
    <w:p>
      <w:pPr>
        <w:pStyle w:val="Heading2"/>
        <w:spacing w:after="200" w:before="400" w:line="250"/>
      </w:pPr>
      <w:r>
        <w:rPr>
          <w:rFonts w:ascii="Times New Roman" w:cs="Times New Roman" w:eastAsia="Times New Roman" w:hAnsi="Times New Roman"/>
          <w:b/>
          <w:bCs/>
          <w:color w:val="020617"/>
          <w:sz w:val="28"/>
          <w:szCs w:val="28"/>
        </w:rPr>
        <w:t xml:space="preserve">12.3 Proyeccion ROI a 5 Anos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1800"/>
        <w:gridCol w:w="1900"/>
        <w:gridCol w:w="1900"/>
        <w:gridCol w:w="2026"/>
      </w:tblGrid>
      <w:tr>
        <w:trPr>
          <w:tblHeader/>
        </w:trPr>
        <w:tc>
          <w:tcPr>
            <w:tcW w:type="dxa" w:w="14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Periodo</w:t>
            </w:r>
          </w:p>
        </w:tc>
        <w:tc>
          <w:tcPr>
            <w:tcW w:type="dxa" w:w="18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Inversion Acumulada</w:t>
            </w:r>
          </w:p>
        </w:tc>
        <w:tc>
          <w:tcPr>
            <w:tcW w:type="dxa" w:w="19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Revenue Mensual</w:t>
            </w:r>
          </w:p>
        </w:tc>
        <w:tc>
          <w:tcPr>
            <w:tcW w:type="dxa" w:w="1900"/>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Revenue Acumulado</w:t>
            </w:r>
          </w:p>
        </w:tc>
        <w:tc>
          <w:tcPr>
            <w:tcW w:type="dxa" w:w="2026"/>
            <w:tcBorders>
              <w:top w:val="single" w:color="E2E8F0" w:sz="1"/>
              <w:left w:val="single" w:color="E2E8F0" w:sz="1"/>
              <w:bottom w:val="single" w:color="E2E8F0" w:sz="1"/>
              <w:right w:val="single" w:color="E2E8F0" w:sz="1"/>
            </w:tcBorders>
            <w:shd w:fill="0F172A" w:val="clear"/>
            <w:vAlign w:val="center"/>
          </w:tcPr>
          <w:p>
            <w:pPr>
              <w:spacing w:after="40" w:before="40"/>
              <w:jc w:val="center"/>
            </w:pPr>
            <w:r>
              <w:rPr>
                <w:rFonts w:ascii="Calibri" w:cs="Calibri" w:eastAsia="Calibri" w:hAnsi="Calibri"/>
                <w:b/>
                <w:bCs/>
                <w:color w:val="FFFFFF"/>
                <w:sz w:val="20"/>
                <w:szCs w:val="20"/>
              </w:rPr>
              <w:t xml:space="preserve">ROI</w:t>
            </w:r>
          </w:p>
        </w:tc>
      </w:tr>
      <w:tr>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Ano 1</w:t>
            </w:r>
          </w:p>
        </w:tc>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$60K-85K</w:t>
            </w:r>
          </w:p>
        </w:tc>
        <w:tc>
          <w:tcPr>
            <w:tcW w:type="dxa" w:w="1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$27K/mes (fin A1)</w:t>
            </w:r>
          </w:p>
        </w:tc>
        <w:tc>
          <w:tcPr>
            <w:tcW w:type="dxa" w:w="1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$162K</w:t>
            </w:r>
          </w:p>
        </w:tc>
        <w:tc>
          <w:tcPr>
            <w:tcW w:type="dxa" w:w="2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90-190%</w:t>
            </w:r>
          </w:p>
        </w:tc>
      </w:tr>
      <w:tr>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Ano 2</w:t>
            </w:r>
          </w:p>
        </w:tc>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$75K-100K</w:t>
            </w:r>
          </w:p>
        </w:tc>
        <w:tc>
          <w:tcPr>
            <w:tcW w:type="dxa" w:w="1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$92K/mes</w:t>
            </w:r>
          </w:p>
        </w:tc>
        <w:tc>
          <w:tcPr>
            <w:tcW w:type="dxa" w:w="1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$1,266K</w:t>
            </w:r>
          </w:p>
        </w:tc>
        <w:tc>
          <w:tcPr>
            <w:tcW w:type="dxa" w:w="2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1,166-1,266%</w:t>
            </w:r>
          </w:p>
        </w:tc>
      </w:tr>
      <w:tr>
        <w:tc>
          <w:tcPr>
            <w:tcW w:type="dxa" w:w="14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Ano 3</w:t>
            </w:r>
          </w:p>
        </w:tc>
        <w:tc>
          <w:tcPr>
            <w:tcW w:type="dxa" w:w="18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$90K-115K</w:t>
            </w:r>
          </w:p>
        </w:tc>
        <w:tc>
          <w:tcPr>
            <w:tcW w:type="dxa" w:w="1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$216K/mes</w:t>
            </w:r>
          </w:p>
        </w:tc>
        <w:tc>
          <w:tcPr>
            <w:tcW w:type="dxa" w:w="1900"/>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$3,858K</w:t>
            </w:r>
          </w:p>
        </w:tc>
        <w:tc>
          <w:tcPr>
            <w:tcW w:type="dxa" w:w="2026"/>
            <w:tcBorders>
              <w:top w:val="single" w:color="E2E8F0" w:sz="1"/>
              <w:left w:val="single" w:color="E2E8F0" w:sz="1"/>
              <w:bottom w:val="single" w:color="E2E8F0" w:sz="1"/>
              <w:right w:val="single" w:color="E2E8F0" w:sz="1"/>
            </w:tcBorders>
            <w:shd w:fill="F8FAFC" w:val="clear"/>
            <w:vAlign w:val="center"/>
          </w:tcPr>
          <w:p>
            <w:pPr>
              <w:spacing w:after="30" w:before="30"/>
              <w:jc w:val="left"/>
            </w:pPr>
            <w:r>
              <w:rPr>
                <w:rFonts w:ascii="Calibri" w:cs="Calibri" w:eastAsia="Calibri" w:hAnsi="Calibri"/>
                <w:color w:val="1E293B"/>
                <w:sz w:val="20"/>
                <w:szCs w:val="20"/>
              </w:rPr>
              <w:t xml:space="preserve">3,355-3,858%</w:t>
            </w:r>
          </w:p>
        </w:tc>
      </w:tr>
      <w:tr>
        <w:tc>
          <w:tcPr>
            <w:tcW w:type="dxa" w:w="14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Ano 5</w:t>
            </w:r>
          </w:p>
        </w:tc>
        <w:tc>
          <w:tcPr>
            <w:tcW w:type="dxa" w:w="18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$120K-145K</w:t>
            </w:r>
          </w:p>
        </w:tc>
        <w:tc>
          <w:tcPr>
            <w:tcW w:type="dxa" w:w="1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$660K/mes</w:t>
            </w:r>
          </w:p>
        </w:tc>
        <w:tc>
          <w:tcPr>
            <w:tcW w:type="dxa" w:w="1900"/>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$11,418K</w:t>
            </w:r>
          </w:p>
        </w:tc>
        <w:tc>
          <w:tcPr>
            <w:tcW w:type="dxa" w:w="2026"/>
            <w:tcBorders>
              <w:top w:val="single" w:color="E2E8F0" w:sz="1"/>
              <w:left w:val="single" w:color="E2E8F0" w:sz="1"/>
              <w:bottom w:val="single" w:color="E2E8F0" w:sz="1"/>
              <w:right w:val="single" w:color="E2E8F0" w:sz="1"/>
            </w:tcBorders>
            <w:shd w:fill="FFFFFF" w:val="clear"/>
            <w:vAlign w:val="center"/>
          </w:tcPr>
          <w:p>
            <w:pPr>
              <w:spacing w:after="30" w:before="30"/>
              <w:jc w:val="left"/>
            </w:pPr>
            <w:r>
              <w:rPr>
                <w:rFonts w:ascii="Calibri" w:cs="Calibri" w:eastAsia="Calibri" w:hAnsi="Calibri"/>
                <w:color w:val="1E293B"/>
                <w:sz w:val="20"/>
                <w:szCs w:val="20"/>
              </w:rPr>
              <w:t xml:space="preserve">7,771%+</w:t>
            </w:r>
          </w:p>
        </w:tc>
      </w:tr>
    </w:tbl>
    <w:p>
      <w:pPr>
        <w:spacing w:after="100" w:before="40" w:line="250"/>
        <w:jc w:val="center"/>
      </w:pPr>
      <w:r>
        <w:rPr>
          <w:rFonts w:ascii="Calibri" w:cs="Calibri" w:eastAsia="Calibri" w:hAnsi="Calibri"/>
          <w:i/>
          <w:iCs/>
          <w:color w:val="64748B"/>
          <w:sz w:val="18"/>
          <w:szCs w:val="18"/>
        </w:rPr>
        <w:t xml:space="preserve">Tabla 21: Proyeccion ROI a 5 anos</w:t>
      </w:r>
    </w:p>
    <w:p>
      <w:pPr>
        <w:spacing w:after="80" w:before="80" w:line="250"/>
        <w:jc w:val="both"/>
      </w:pPr>
      <w:r>
        <w:rPr>
          <w:rFonts w:ascii="Calibri" w:cs="Calibri" w:eastAsia="Calibri" w:hAnsi="Calibri"/>
          <w:color w:val="1E293B"/>
          <w:sz w:val="22"/>
          <w:szCs w:val="22"/>
        </w:rPr>
        <w:t xml:space="preserve">El punto de equilibrio (break-even) se estima entre el mes 6 y 8, dependiendo de la velocidad de adquisicion de usuarios. Con un CAC de $2.50 y LTV de $120 (ratio 48:1), el modelo es altamente escalable y rentable. La estructura de costos operativos ultra-baja (&lt;$557/mes) combinada con margen bruto del 98.5% permite un crecimiento exponencial con inversion minima en infraestructura.</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after="0" w:before="5500"/>
      </w:pPr>
    </w:p>
    <w:p>
      <w:pPr>
        <w:spacing w:after="200" w:before="0"/>
        <w:jc w:val="center"/>
      </w:pPr>
      <w:r>
        <w:rPr>
          <w:rFonts w:ascii="Times New Roman" w:cs="Times New Roman" w:eastAsia="Times New Roman" w:hAnsi="Times New Roman"/>
          <w:b/>
          <w:bCs/>
          <w:color w:val="020617"/>
          <w:sz w:val="44"/>
          <w:szCs w:val="44"/>
        </w:rPr>
        <w:t xml:space="preserve">CLAW-LITE ULTRA PRO 2.0</w:t>
      </w:r>
    </w:p>
    <w:p>
      <w:pPr>
        <w:spacing w:after="100" w:before="100"/>
        <w:jc w:val="center"/>
      </w:pPr>
      <w:r>
        <w:rPr>
          <w:rFonts w:ascii="Calibri" w:cs="Calibri" w:eastAsia="Calibri" w:hAnsi="Calibri"/>
          <w:color w:val="64748B"/>
          <w:sz w:val="28"/>
          <w:szCs w:val="28"/>
        </w:rPr>
        <w:t xml:space="preserve">Plan de Produccion v2.0</w:t>
      </w:r>
    </w:p>
    <w:p>
      <w:pPr>
        <w:spacing w:after="0" w:before="400"/>
      </w:pPr>
    </w:p>
    <w:p>
      <w:pPr>
        <w:spacing w:after="100" w:before="0"/>
        <w:jc w:val="center"/>
      </w:pPr>
      <w:r>
        <w:rPr>
          <w:rFonts w:ascii="Calibri" w:cs="Calibri" w:eastAsia="Calibri" w:hAnsi="Calibri"/>
          <w:b/>
          <w:bCs/>
          <w:color w:val="DC2626"/>
          <w:sz w:val="22"/>
          <w:szCs w:val="22"/>
        </w:rPr>
        <w:t xml:space="preserve">Documento Confidencial</w:t>
      </w:r>
    </w:p>
    <w:p>
      <w:pPr>
        <w:spacing w:after="60" w:before="0"/>
        <w:jc w:val="center"/>
      </w:pPr>
      <w:r>
        <w:rPr>
          <w:rFonts w:ascii="Calibri" w:cs="Calibri" w:eastAsia="Calibri" w:hAnsi="Calibri"/>
          <w:color w:val="94A3B8"/>
          <w:sz w:val="20"/>
          <w:szCs w:val="20"/>
        </w:rPr>
        <w:t xml:space="preserve">Preparado por: Equipo de Produccion</w:t>
      </w:r>
    </w:p>
    <w:p>
      <w:pPr>
        <w:spacing w:after="60" w:before="0"/>
        <w:jc w:val="center"/>
      </w:pPr>
      <w:r>
        <w:rPr>
          <w:rFonts w:ascii="Calibri" w:cs="Calibri" w:eastAsia="Calibri" w:hAnsi="Calibri"/>
          <w:color w:val="94A3B8"/>
          <w:sz w:val="20"/>
          <w:szCs w:val="20"/>
        </w:rPr>
        <w:t xml:space="preserve">Diciembre 2025</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CLAW-LITE ULTRA PRO 2.0  |  Plan de Produccion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CLAW-LITE ULTRA PRO 2.0  |  Plan de Produccion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0206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2026-04-04T17:18:52.851Z</dcterms:created>
  <dcterms:modified xsi:type="dcterms:W3CDTF">2026-04-04T17:18:52.851Z</dcterms:modified>
</cp:coreProperties>
</file>

<file path=docProps/custom.xml><?xml version="1.0" encoding="utf-8"?>
<Properties xmlns="http://schemas.openxmlformats.org/officeDocument/2006/custom-properties" xmlns:vt="http://schemas.openxmlformats.org/officeDocument/2006/docPropsVTypes"/>
</file>