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904D4">
      <w:pPr>
        <w:keepNext/>
        <w:keepLines/>
        <w:pBdr>
          <w:top w:val="none" w:color="auto" w:sz="0" w:space="0"/>
          <w:left w:val="none" w:color="auto" w:sz="0" w:space="0"/>
          <w:bottom w:val="none" w:color="auto" w:sz="0" w:space="0"/>
          <w:right w:val="none" w:color="auto" w:sz="0" w:space="0"/>
          <w:between w:val="none" w:color="auto" w:sz="0" w:space="0"/>
        </w:pBdr>
        <w:spacing w:before="480" w:line="360" w:lineRule="auto"/>
        <w:outlineLvl w:val="0"/>
        <w:rPr>
          <w:rFonts w:ascii="Calibri" w:hAnsi="Calibri" w:eastAsia="Calibri" w:cs="Calibri"/>
          <w:b/>
          <w:color w:val="2F5496"/>
          <w:sz w:val="28"/>
          <w:szCs w:val="28"/>
        </w:rPr>
      </w:pPr>
      <w:bookmarkStart w:id="0" w:name="_Toc9308"/>
      <w:r>
        <w:rPr>
          <w:rFonts w:ascii="Calibri" w:hAnsi="Calibri" w:eastAsia="Calibri" w:cs="Calibri"/>
          <w:b/>
          <w:color w:val="2F5496"/>
          <w:sz w:val="28"/>
          <w:szCs w:val="28"/>
        </w:rPr>
        <w:t>Table of Contents</w:t>
      </w:r>
      <w:bookmarkEnd w:id="0"/>
    </w:p>
    <w:p w14:paraId="7765F992">
      <w:pPr>
        <w:pStyle w:val="2"/>
        <w:spacing w:line="360" w:lineRule="auto"/>
        <w:ind w:left="425"/>
        <w:outlineLvl w:val="9"/>
      </w:pPr>
      <w:r>
        <w:br w:type="page"/>
      </w:r>
    </w:p>
    <w:sdt>
      <w:sdtPr>
        <w:rPr>
          <w:rFonts w:ascii="宋体" w:hAnsi="宋体" w:eastAsia="宋体" w:cstheme="minorBidi"/>
          <w:sz w:val="21"/>
          <w:szCs w:val="24"/>
          <w:lang w:val="en-SG" w:eastAsia="zh-CN" w:bidi="ar-SA"/>
        </w:rPr>
        <w:id w:val="147474593"/>
        <w15:color w:val="DBDBDB"/>
        <w:docPartObj>
          <w:docPartGallery w:val="Table of Contents"/>
          <w:docPartUnique/>
        </w:docPartObj>
      </w:sdtPr>
      <w:sdtEndPr>
        <w:rPr>
          <w:rFonts w:ascii="宋体" w:hAnsi="宋体" w:eastAsia="宋体" w:cstheme="minorBidi"/>
          <w:sz w:val="21"/>
          <w:szCs w:val="24"/>
          <w:lang w:val="en-SG" w:eastAsia="zh-CN" w:bidi="ar-SA"/>
        </w:rPr>
      </w:sdtEndPr>
      <w:sdtContent>
        <w:p w14:paraId="323C3E7A">
          <w:pPr>
            <w:spacing w:before="0" w:beforeLines="0" w:after="0" w:afterLines="0" w:line="240" w:lineRule="auto"/>
            <w:ind w:left="0" w:leftChars="0" w:right="0" w:rightChars="0" w:firstLine="0" w:firstLineChars="0"/>
            <w:jc w:val="center"/>
          </w:pPr>
          <w:bookmarkStart w:id="1" w:name="_Toc134086750"/>
          <w:r>
            <w:rPr>
              <w:rFonts w:ascii="宋体" w:hAnsi="宋体" w:eastAsia="宋体"/>
              <w:sz w:val="21"/>
            </w:rPr>
            <w:t>目录</w:t>
          </w:r>
        </w:p>
        <w:p w14:paraId="479942ED">
          <w:pPr>
            <w:pStyle w:val="13"/>
            <w:tabs>
              <w:tab w:val="right" w:leader="dot" w:pos="9026"/>
            </w:tabs>
          </w:pPr>
          <w:r>
            <w:fldChar w:fldCharType="begin"/>
          </w:r>
          <w:r>
            <w:instrText xml:space="preserve">TOC \o "1-3" \h \u </w:instrText>
          </w:r>
          <w:r>
            <w:fldChar w:fldCharType="separate"/>
          </w:r>
          <w:r>
            <w:fldChar w:fldCharType="begin"/>
          </w:r>
          <w:r>
            <w:instrText xml:space="preserve"> HYPERLINK \l _Toc9308 </w:instrText>
          </w:r>
          <w:r>
            <w:fldChar w:fldCharType="separate"/>
          </w:r>
          <w:r>
            <w:rPr>
              <w:rFonts w:ascii="Calibri" w:hAnsi="Calibri" w:eastAsia="Calibri" w:cs="Calibri"/>
              <w:szCs w:val="28"/>
            </w:rPr>
            <w:t>Table of Contents</w:t>
          </w:r>
          <w:r>
            <w:tab/>
          </w:r>
          <w:r>
            <w:fldChar w:fldCharType="begin"/>
          </w:r>
          <w:r>
            <w:instrText xml:space="preserve"> PAGEREF _Toc9308 \h </w:instrText>
          </w:r>
          <w:r>
            <w:fldChar w:fldCharType="separate"/>
          </w:r>
          <w:r>
            <w:t>1</w:t>
          </w:r>
          <w:r>
            <w:fldChar w:fldCharType="end"/>
          </w:r>
          <w:r>
            <w:fldChar w:fldCharType="end"/>
          </w:r>
        </w:p>
        <w:p w14:paraId="7AA2A78A">
          <w:pPr>
            <w:pStyle w:val="13"/>
            <w:tabs>
              <w:tab w:val="right" w:leader="dot" w:pos="9026"/>
            </w:tabs>
          </w:pPr>
          <w:r>
            <w:fldChar w:fldCharType="begin"/>
          </w:r>
          <w:r>
            <w:instrText xml:space="preserve"> HYPERLINK \l _Toc5399 </w:instrText>
          </w:r>
          <w:r>
            <w:fldChar w:fldCharType="separate"/>
          </w:r>
          <w:r>
            <w:rPr>
              <w:rFonts w:ascii="Quattrocento Sans" w:hAnsi="Quattrocento Sans" w:eastAsia="Quattrocento Sans" w:cs="Quattrocento Sans"/>
              <w:szCs w:val="36"/>
            </w:rPr>
            <w:t xml:space="preserve">1. </w:t>
          </w:r>
          <w:r>
            <w:t>Project Management</w:t>
          </w:r>
          <w:r>
            <w:tab/>
          </w:r>
          <w:r>
            <w:fldChar w:fldCharType="begin"/>
          </w:r>
          <w:r>
            <w:instrText xml:space="preserve"> PAGEREF _Toc5399 \h </w:instrText>
          </w:r>
          <w:r>
            <w:fldChar w:fldCharType="separate"/>
          </w:r>
          <w:r>
            <w:t>4</w:t>
          </w:r>
          <w:r>
            <w:fldChar w:fldCharType="end"/>
          </w:r>
          <w:r>
            <w:fldChar w:fldCharType="end"/>
          </w:r>
        </w:p>
        <w:p w14:paraId="502ABF3B">
          <w:pPr>
            <w:pStyle w:val="17"/>
            <w:tabs>
              <w:tab w:val="right" w:leader="dot" w:pos="9026"/>
            </w:tabs>
          </w:pPr>
          <w:r>
            <w:fldChar w:fldCharType="begin"/>
          </w:r>
          <w:r>
            <w:instrText xml:space="preserve"> HYPERLINK \l _Toc18976 </w:instrText>
          </w:r>
          <w:r>
            <w:fldChar w:fldCharType="separate"/>
          </w:r>
          <w:r>
            <w:t>1.1. Version Control</w:t>
          </w:r>
          <w:r>
            <w:tab/>
          </w:r>
          <w:r>
            <w:fldChar w:fldCharType="begin"/>
          </w:r>
          <w:r>
            <w:instrText xml:space="preserve"> PAGEREF _Toc18976 \h </w:instrText>
          </w:r>
          <w:r>
            <w:fldChar w:fldCharType="separate"/>
          </w:r>
          <w:r>
            <w:t>4</w:t>
          </w:r>
          <w:r>
            <w:fldChar w:fldCharType="end"/>
          </w:r>
          <w:r>
            <w:fldChar w:fldCharType="end"/>
          </w:r>
        </w:p>
        <w:p w14:paraId="50959498">
          <w:pPr>
            <w:pStyle w:val="17"/>
            <w:tabs>
              <w:tab w:val="right" w:leader="dot" w:pos="9026"/>
            </w:tabs>
          </w:pPr>
          <w:r>
            <w:fldChar w:fldCharType="begin"/>
          </w:r>
          <w:r>
            <w:instrText xml:space="preserve"> HYPERLINK \l _Toc15366 </w:instrText>
          </w:r>
          <w:r>
            <w:fldChar w:fldCharType="separate"/>
          </w:r>
          <w:r>
            <w:t>1.2. People Involved</w:t>
          </w:r>
          <w:r>
            <w:tab/>
          </w:r>
          <w:r>
            <w:fldChar w:fldCharType="begin"/>
          </w:r>
          <w:r>
            <w:instrText xml:space="preserve"> PAGEREF _Toc15366 \h </w:instrText>
          </w:r>
          <w:r>
            <w:fldChar w:fldCharType="separate"/>
          </w:r>
          <w:r>
            <w:t>5</w:t>
          </w:r>
          <w:r>
            <w:fldChar w:fldCharType="end"/>
          </w:r>
          <w:r>
            <w:fldChar w:fldCharType="end"/>
          </w:r>
        </w:p>
        <w:p w14:paraId="329211D6">
          <w:pPr>
            <w:pStyle w:val="17"/>
            <w:tabs>
              <w:tab w:val="right" w:leader="dot" w:pos="9026"/>
            </w:tabs>
          </w:pPr>
          <w:r>
            <w:fldChar w:fldCharType="begin"/>
          </w:r>
          <w:r>
            <w:instrText xml:space="preserve"> HYPERLINK \l _Toc32574 </w:instrText>
          </w:r>
          <w:r>
            <w:fldChar w:fldCharType="separate"/>
          </w:r>
          <w:r>
            <w:t>1.3. Relevant documentations</w:t>
          </w:r>
          <w:r>
            <w:tab/>
          </w:r>
          <w:r>
            <w:fldChar w:fldCharType="begin"/>
          </w:r>
          <w:r>
            <w:instrText xml:space="preserve"> PAGEREF _Toc32574 \h </w:instrText>
          </w:r>
          <w:r>
            <w:fldChar w:fldCharType="separate"/>
          </w:r>
          <w:r>
            <w:t>6</w:t>
          </w:r>
          <w:r>
            <w:fldChar w:fldCharType="end"/>
          </w:r>
          <w:r>
            <w:fldChar w:fldCharType="end"/>
          </w:r>
        </w:p>
        <w:p w14:paraId="1CCE4817">
          <w:pPr>
            <w:pStyle w:val="13"/>
            <w:tabs>
              <w:tab w:val="right" w:leader="dot" w:pos="9026"/>
            </w:tabs>
          </w:pPr>
          <w:r>
            <w:fldChar w:fldCharType="begin"/>
          </w:r>
          <w:r>
            <w:instrText xml:space="preserve"> HYPERLINK \l _Toc18186 </w:instrText>
          </w:r>
          <w:r>
            <w:fldChar w:fldCharType="separate"/>
          </w:r>
          <w:r>
            <w:t>2. Introduction</w:t>
          </w:r>
          <w:r>
            <w:tab/>
          </w:r>
          <w:r>
            <w:fldChar w:fldCharType="begin"/>
          </w:r>
          <w:r>
            <w:instrText xml:space="preserve"> PAGEREF _Toc18186 \h </w:instrText>
          </w:r>
          <w:r>
            <w:fldChar w:fldCharType="separate"/>
          </w:r>
          <w:r>
            <w:t>6</w:t>
          </w:r>
          <w:r>
            <w:fldChar w:fldCharType="end"/>
          </w:r>
          <w:r>
            <w:fldChar w:fldCharType="end"/>
          </w:r>
        </w:p>
        <w:p w14:paraId="2065058C">
          <w:pPr>
            <w:pStyle w:val="17"/>
            <w:tabs>
              <w:tab w:val="right" w:leader="dot" w:pos="9026"/>
            </w:tabs>
          </w:pPr>
          <w:r>
            <w:fldChar w:fldCharType="begin"/>
          </w:r>
          <w:r>
            <w:instrText xml:space="preserve"> HYPERLINK \l _Toc26299 </w:instrText>
          </w:r>
          <w:r>
            <w:fldChar w:fldCharType="separate"/>
          </w:r>
          <w:r>
            <w:t>2.1. Key terms and definitions in PRD </w:t>
          </w:r>
          <w:r>
            <w:tab/>
          </w:r>
          <w:r>
            <w:fldChar w:fldCharType="begin"/>
          </w:r>
          <w:r>
            <w:instrText xml:space="preserve"> PAGEREF _Toc26299 \h </w:instrText>
          </w:r>
          <w:r>
            <w:fldChar w:fldCharType="separate"/>
          </w:r>
          <w:r>
            <w:t>7</w:t>
          </w:r>
          <w:r>
            <w:fldChar w:fldCharType="end"/>
          </w:r>
          <w:r>
            <w:fldChar w:fldCharType="end"/>
          </w:r>
        </w:p>
        <w:p w14:paraId="46F76818">
          <w:pPr>
            <w:pStyle w:val="17"/>
            <w:tabs>
              <w:tab w:val="right" w:leader="dot" w:pos="9026"/>
            </w:tabs>
          </w:pPr>
          <w:r>
            <w:fldChar w:fldCharType="begin"/>
          </w:r>
          <w:r>
            <w:instrText xml:space="preserve"> HYPERLINK \l _Toc24604 </w:instrText>
          </w:r>
          <w:r>
            <w:fldChar w:fldCharType="separate"/>
          </w:r>
          <w:r>
            <w:t>2.2. Background and Objectives</w:t>
          </w:r>
          <w:r>
            <w:tab/>
          </w:r>
          <w:r>
            <w:fldChar w:fldCharType="begin"/>
          </w:r>
          <w:r>
            <w:instrText xml:space="preserve"> PAGEREF _Toc24604 \h </w:instrText>
          </w:r>
          <w:r>
            <w:fldChar w:fldCharType="separate"/>
          </w:r>
          <w:r>
            <w:t>7</w:t>
          </w:r>
          <w:r>
            <w:fldChar w:fldCharType="end"/>
          </w:r>
          <w:r>
            <w:fldChar w:fldCharType="end"/>
          </w:r>
        </w:p>
        <w:p w14:paraId="5C877F51">
          <w:pPr>
            <w:pStyle w:val="17"/>
            <w:tabs>
              <w:tab w:val="right" w:leader="dot" w:pos="9026"/>
            </w:tabs>
          </w:pPr>
          <w:r>
            <w:fldChar w:fldCharType="begin"/>
          </w:r>
          <w:r>
            <w:instrText xml:space="preserve"> HYPERLINK \l _Toc29066 </w:instrText>
          </w:r>
          <w:r>
            <w:fldChar w:fldCharType="separate"/>
          </w:r>
          <w:r>
            <w:t>2.3. Requirement Summary</w:t>
          </w:r>
          <w:r>
            <w:tab/>
          </w:r>
          <w:r>
            <w:fldChar w:fldCharType="begin"/>
          </w:r>
          <w:r>
            <w:instrText xml:space="preserve"> PAGEREF _Toc29066 \h </w:instrText>
          </w:r>
          <w:r>
            <w:fldChar w:fldCharType="separate"/>
          </w:r>
          <w:r>
            <w:t>7</w:t>
          </w:r>
          <w:r>
            <w:fldChar w:fldCharType="end"/>
          </w:r>
          <w:r>
            <w:fldChar w:fldCharType="end"/>
          </w:r>
        </w:p>
        <w:p w14:paraId="4686BFB8">
          <w:pPr>
            <w:pStyle w:val="17"/>
            <w:tabs>
              <w:tab w:val="right" w:leader="dot" w:pos="9026"/>
            </w:tabs>
          </w:pPr>
          <w:r>
            <w:fldChar w:fldCharType="begin"/>
          </w:r>
          <w:r>
            <w:instrText xml:space="preserve"> HYPERLINK \l _Toc28606 </w:instrText>
          </w:r>
          <w:r>
            <w:fldChar w:fldCharType="separate"/>
          </w:r>
          <w:r>
            <w:t>2.4. Measurement of product success</w:t>
          </w:r>
          <w:r>
            <w:tab/>
          </w:r>
          <w:r>
            <w:fldChar w:fldCharType="begin"/>
          </w:r>
          <w:r>
            <w:instrText xml:space="preserve"> PAGEREF _Toc28606 \h </w:instrText>
          </w:r>
          <w:r>
            <w:fldChar w:fldCharType="separate"/>
          </w:r>
          <w:r>
            <w:t>8</w:t>
          </w:r>
          <w:r>
            <w:fldChar w:fldCharType="end"/>
          </w:r>
          <w:r>
            <w:fldChar w:fldCharType="end"/>
          </w:r>
        </w:p>
        <w:p w14:paraId="7968E823">
          <w:pPr>
            <w:pStyle w:val="17"/>
            <w:tabs>
              <w:tab w:val="right" w:leader="dot" w:pos="9026"/>
            </w:tabs>
          </w:pPr>
          <w:r>
            <w:fldChar w:fldCharType="begin"/>
          </w:r>
          <w:r>
            <w:instrText xml:space="preserve"> HYPERLINK \l _Toc7194 </w:instrText>
          </w:r>
          <w:r>
            <w:fldChar w:fldCharType="separate"/>
          </w:r>
          <w:r>
            <w:t>3. Scope of Requirements</w:t>
          </w:r>
          <w:r>
            <w:tab/>
          </w:r>
          <w:r>
            <w:fldChar w:fldCharType="begin"/>
          </w:r>
          <w:r>
            <w:instrText xml:space="preserve"> PAGEREF _Toc7194 \h </w:instrText>
          </w:r>
          <w:r>
            <w:fldChar w:fldCharType="separate"/>
          </w:r>
          <w:r>
            <w:t>8</w:t>
          </w:r>
          <w:r>
            <w:fldChar w:fldCharType="end"/>
          </w:r>
          <w:r>
            <w:fldChar w:fldCharType="end"/>
          </w:r>
        </w:p>
        <w:p w14:paraId="058A0585">
          <w:pPr>
            <w:pStyle w:val="17"/>
            <w:tabs>
              <w:tab w:val="right" w:leader="dot" w:pos="9026"/>
            </w:tabs>
          </w:pPr>
          <w:r>
            <w:fldChar w:fldCharType="begin"/>
          </w:r>
          <w:r>
            <w:instrText xml:space="preserve"> HYPERLINK \l _Toc9932 </w:instrText>
          </w:r>
          <w:r>
            <w:fldChar w:fldCharType="separate"/>
          </w:r>
          <w:r>
            <w:t>3.1. System performance expectations (Optional)</w:t>
          </w:r>
          <w:r>
            <w:tab/>
          </w:r>
          <w:r>
            <w:fldChar w:fldCharType="begin"/>
          </w:r>
          <w:r>
            <w:instrText xml:space="preserve"> PAGEREF _Toc9932 \h </w:instrText>
          </w:r>
          <w:r>
            <w:fldChar w:fldCharType="separate"/>
          </w:r>
          <w:r>
            <w:t>8</w:t>
          </w:r>
          <w:r>
            <w:fldChar w:fldCharType="end"/>
          </w:r>
          <w:r>
            <w:fldChar w:fldCharType="end"/>
          </w:r>
        </w:p>
        <w:p w14:paraId="3237200D">
          <w:pPr>
            <w:pStyle w:val="17"/>
            <w:tabs>
              <w:tab w:val="right" w:leader="dot" w:pos="9026"/>
            </w:tabs>
          </w:pPr>
          <w:r>
            <w:fldChar w:fldCharType="begin"/>
          </w:r>
          <w:r>
            <w:instrText xml:space="preserve"> HYPERLINK \l _Toc2395 </w:instrText>
          </w:r>
          <w:r>
            <w:fldChar w:fldCharType="separate"/>
          </w:r>
          <w:r>
            <w:t>3.2. Product architecture/framework (Optional)</w:t>
          </w:r>
          <w:r>
            <w:tab/>
          </w:r>
          <w:r>
            <w:fldChar w:fldCharType="begin"/>
          </w:r>
          <w:r>
            <w:instrText xml:space="preserve"> PAGEREF _Toc2395 \h </w:instrText>
          </w:r>
          <w:r>
            <w:fldChar w:fldCharType="separate"/>
          </w:r>
          <w:r>
            <w:t>8</w:t>
          </w:r>
          <w:r>
            <w:fldChar w:fldCharType="end"/>
          </w:r>
          <w:r>
            <w:fldChar w:fldCharType="end"/>
          </w:r>
        </w:p>
        <w:p w14:paraId="6E7489A4">
          <w:pPr>
            <w:pStyle w:val="17"/>
            <w:tabs>
              <w:tab w:val="right" w:leader="dot" w:pos="9026"/>
            </w:tabs>
          </w:pPr>
          <w:r>
            <w:fldChar w:fldCharType="begin"/>
          </w:r>
          <w:r>
            <w:instrText xml:space="preserve"> HYPERLINK \l _Toc1007 </w:instrText>
          </w:r>
          <w:r>
            <w:fldChar w:fldCharType="separate"/>
          </w:r>
          <w:r>
            <w:t>3.3. State machine definitions and flow (Optional)</w:t>
          </w:r>
          <w:r>
            <w:tab/>
          </w:r>
          <w:r>
            <w:fldChar w:fldCharType="begin"/>
          </w:r>
          <w:r>
            <w:instrText xml:space="preserve"> PAGEREF _Toc1007 \h </w:instrText>
          </w:r>
          <w:r>
            <w:fldChar w:fldCharType="separate"/>
          </w:r>
          <w:r>
            <w:t>8</w:t>
          </w:r>
          <w:r>
            <w:fldChar w:fldCharType="end"/>
          </w:r>
          <w:r>
            <w:fldChar w:fldCharType="end"/>
          </w:r>
        </w:p>
        <w:p w14:paraId="17233A89">
          <w:pPr>
            <w:pStyle w:val="17"/>
            <w:tabs>
              <w:tab w:val="right" w:leader="dot" w:pos="9026"/>
            </w:tabs>
          </w:pPr>
          <w:r>
            <w:fldChar w:fldCharType="begin"/>
          </w:r>
          <w:r>
            <w:instrText xml:space="preserve"> HYPERLINK \l _Toc28381 </w:instrText>
          </w:r>
          <w:r>
            <w:fldChar w:fldCharType="separate"/>
          </w:r>
          <w:r>
            <w:t>3.4. Backward compatibility(optional)</w:t>
          </w:r>
          <w:r>
            <w:tab/>
          </w:r>
          <w:r>
            <w:fldChar w:fldCharType="begin"/>
          </w:r>
          <w:r>
            <w:instrText xml:space="preserve"> PAGEREF _Toc28381 \h </w:instrText>
          </w:r>
          <w:r>
            <w:fldChar w:fldCharType="separate"/>
          </w:r>
          <w:r>
            <w:t>8</w:t>
          </w:r>
          <w:r>
            <w:fldChar w:fldCharType="end"/>
          </w:r>
          <w:r>
            <w:fldChar w:fldCharType="end"/>
          </w:r>
        </w:p>
        <w:p w14:paraId="4DEDC27E">
          <w:pPr>
            <w:pStyle w:val="17"/>
            <w:tabs>
              <w:tab w:val="right" w:leader="dot" w:pos="9026"/>
            </w:tabs>
          </w:pPr>
          <w:r>
            <w:fldChar w:fldCharType="begin"/>
          </w:r>
          <w:r>
            <w:instrText xml:space="preserve"> HYPERLINK \l _Toc6594 </w:instrText>
          </w:r>
          <w:r>
            <w:fldChar w:fldCharType="separate"/>
          </w:r>
          <w:r>
            <w:t>3.5. Front End Flow (App)</w:t>
          </w:r>
          <w:r>
            <w:tab/>
          </w:r>
          <w:r>
            <w:fldChar w:fldCharType="begin"/>
          </w:r>
          <w:r>
            <w:instrText xml:space="preserve"> PAGEREF _Toc6594 \h </w:instrText>
          </w:r>
          <w:r>
            <w:fldChar w:fldCharType="separate"/>
          </w:r>
          <w:r>
            <w:t>9</w:t>
          </w:r>
          <w:r>
            <w:fldChar w:fldCharType="end"/>
          </w:r>
          <w:r>
            <w:fldChar w:fldCharType="end"/>
          </w:r>
        </w:p>
        <w:p w14:paraId="36DCD929">
          <w:pPr>
            <w:pStyle w:val="11"/>
            <w:tabs>
              <w:tab w:val="right" w:leader="dot" w:pos="9026"/>
            </w:tabs>
          </w:pPr>
          <w:r>
            <w:fldChar w:fldCharType="begin"/>
          </w:r>
          <w:r>
            <w:instrText xml:space="preserve"> HYPERLINK \l _Toc8951 </w:instrText>
          </w:r>
          <w:r>
            <w:fldChar w:fldCharType="separate"/>
          </w:r>
          <w:r>
            <w:t>3.5.1. FE user flow</w:t>
          </w:r>
          <w:r>
            <w:tab/>
          </w:r>
          <w:r>
            <w:fldChar w:fldCharType="begin"/>
          </w:r>
          <w:r>
            <w:instrText xml:space="preserve"> PAGEREF _Toc8951 \h </w:instrText>
          </w:r>
          <w:r>
            <w:fldChar w:fldCharType="separate"/>
          </w:r>
          <w:r>
            <w:t>9</w:t>
          </w:r>
          <w:r>
            <w:fldChar w:fldCharType="end"/>
          </w:r>
          <w:r>
            <w:fldChar w:fldCharType="end"/>
          </w:r>
        </w:p>
        <w:p w14:paraId="272B97FB">
          <w:pPr>
            <w:pStyle w:val="11"/>
            <w:tabs>
              <w:tab w:val="right" w:leader="dot" w:pos="9026"/>
            </w:tabs>
          </w:pPr>
          <w:r>
            <w:fldChar w:fldCharType="begin"/>
          </w:r>
          <w:r>
            <w:instrText xml:space="preserve"> HYPERLINK \l _Toc17115 </w:instrText>
          </w:r>
          <w:r>
            <w:fldChar w:fldCharType="separate"/>
          </w:r>
          <w:r>
            <w:t>3.5.2. Edge cases &amp; how to handle them</w:t>
          </w:r>
          <w:r>
            <w:tab/>
          </w:r>
          <w:r>
            <w:fldChar w:fldCharType="begin"/>
          </w:r>
          <w:r>
            <w:instrText xml:space="preserve"> PAGEREF _Toc17115 \h </w:instrText>
          </w:r>
          <w:r>
            <w:fldChar w:fldCharType="separate"/>
          </w:r>
          <w:r>
            <w:t>9</w:t>
          </w:r>
          <w:r>
            <w:fldChar w:fldCharType="end"/>
          </w:r>
          <w:r>
            <w:fldChar w:fldCharType="end"/>
          </w:r>
        </w:p>
        <w:p w14:paraId="672F0ACD">
          <w:pPr>
            <w:pStyle w:val="11"/>
            <w:tabs>
              <w:tab w:val="right" w:leader="dot" w:pos="9026"/>
            </w:tabs>
          </w:pPr>
          <w:r>
            <w:fldChar w:fldCharType="begin"/>
          </w:r>
          <w:r>
            <w:instrText xml:space="preserve"> HYPERLINK \l _Toc25881 </w:instrText>
          </w:r>
          <w:r>
            <w:fldChar w:fldCharType="separate"/>
          </w:r>
          <w:r>
            <w:t>3.5.3. Country specific differences</w:t>
          </w:r>
          <w:r>
            <w:tab/>
          </w:r>
          <w:r>
            <w:fldChar w:fldCharType="begin"/>
          </w:r>
          <w:r>
            <w:instrText xml:space="preserve"> PAGEREF _Toc25881 \h </w:instrText>
          </w:r>
          <w:r>
            <w:fldChar w:fldCharType="separate"/>
          </w:r>
          <w:r>
            <w:t>9</w:t>
          </w:r>
          <w:r>
            <w:fldChar w:fldCharType="end"/>
          </w:r>
          <w:r>
            <w:fldChar w:fldCharType="end"/>
          </w:r>
        </w:p>
        <w:p w14:paraId="4403162B">
          <w:pPr>
            <w:pStyle w:val="17"/>
            <w:tabs>
              <w:tab w:val="right" w:leader="dot" w:pos="9026"/>
            </w:tabs>
          </w:pPr>
          <w:r>
            <w:fldChar w:fldCharType="begin"/>
          </w:r>
          <w:r>
            <w:instrText xml:space="preserve"> HYPERLINK \l _Toc6996 </w:instrText>
          </w:r>
          <w:r>
            <w:fldChar w:fldCharType="separate"/>
          </w:r>
          <w:r>
            <w:t>3.6. Front End Tracking (App) (Optional)</w:t>
          </w:r>
          <w:r>
            <w:tab/>
          </w:r>
          <w:r>
            <w:fldChar w:fldCharType="begin"/>
          </w:r>
          <w:r>
            <w:instrText xml:space="preserve"> PAGEREF _Toc6996 \h </w:instrText>
          </w:r>
          <w:r>
            <w:fldChar w:fldCharType="separate"/>
          </w:r>
          <w:r>
            <w:t>9</w:t>
          </w:r>
          <w:r>
            <w:fldChar w:fldCharType="end"/>
          </w:r>
          <w:r>
            <w:fldChar w:fldCharType="end"/>
          </w:r>
        </w:p>
        <w:p w14:paraId="65802968">
          <w:pPr>
            <w:pStyle w:val="17"/>
            <w:tabs>
              <w:tab w:val="right" w:leader="dot" w:pos="9026"/>
            </w:tabs>
          </w:pPr>
          <w:r>
            <w:fldChar w:fldCharType="begin"/>
          </w:r>
          <w:r>
            <w:instrText xml:space="preserve"> HYPERLINK \l _Toc31154 </w:instrText>
          </w:r>
          <w:r>
            <w:fldChar w:fldCharType="separate"/>
          </w:r>
          <w:r>
            <w:t>3.7. Front End Flow (Admin)</w:t>
          </w:r>
          <w:r>
            <w:tab/>
          </w:r>
          <w:r>
            <w:fldChar w:fldCharType="begin"/>
          </w:r>
          <w:r>
            <w:instrText xml:space="preserve"> PAGEREF _Toc31154 \h </w:instrText>
          </w:r>
          <w:r>
            <w:fldChar w:fldCharType="separate"/>
          </w:r>
          <w:r>
            <w:t>9</w:t>
          </w:r>
          <w:r>
            <w:fldChar w:fldCharType="end"/>
          </w:r>
          <w:r>
            <w:fldChar w:fldCharType="end"/>
          </w:r>
        </w:p>
        <w:p w14:paraId="4ED5FF39">
          <w:pPr>
            <w:pStyle w:val="17"/>
            <w:tabs>
              <w:tab w:val="right" w:leader="dot" w:pos="9026"/>
            </w:tabs>
          </w:pPr>
          <w:r>
            <w:fldChar w:fldCharType="begin"/>
          </w:r>
          <w:r>
            <w:instrText xml:space="preserve"> HYPERLINK \l _Toc5016 </w:instrText>
          </w:r>
          <w:r>
            <w:fldChar w:fldCharType="separate"/>
          </w:r>
          <w:r>
            <w:t>3.8. Back End Flow</w:t>
          </w:r>
          <w:r>
            <w:tab/>
          </w:r>
          <w:r>
            <w:fldChar w:fldCharType="begin"/>
          </w:r>
          <w:r>
            <w:instrText xml:space="preserve"> PAGEREF _Toc5016 \h </w:instrText>
          </w:r>
          <w:r>
            <w:fldChar w:fldCharType="separate"/>
          </w:r>
          <w:r>
            <w:t>9</w:t>
          </w:r>
          <w:r>
            <w:fldChar w:fldCharType="end"/>
          </w:r>
          <w:r>
            <w:fldChar w:fldCharType="end"/>
          </w:r>
        </w:p>
        <w:p w14:paraId="4C6F2F4D">
          <w:pPr>
            <w:pStyle w:val="11"/>
            <w:tabs>
              <w:tab w:val="right" w:leader="dot" w:pos="9026"/>
            </w:tabs>
          </w:pPr>
          <w:r>
            <w:fldChar w:fldCharType="begin"/>
          </w:r>
          <w:r>
            <w:instrText xml:space="preserve"> HYPERLINK \l _Toc15960 </w:instrText>
          </w:r>
          <w:r>
            <w:fldChar w:fldCharType="separate"/>
          </w:r>
          <w:r>
            <w:t>3.8.1. Message Processing Sequence</w:t>
          </w:r>
          <w:r>
            <w:rPr>
              <w:rFonts w:hint="eastAsia" w:eastAsia="宋体"/>
              <w:lang w:eastAsia="zh-CN"/>
            </w:rPr>
            <w:t>（</w:t>
          </w:r>
          <w:r>
            <w:rPr>
              <w:rFonts w:hint="eastAsia" w:eastAsia="宋体"/>
              <w:lang w:val="en-US" w:eastAsia="zh-CN"/>
            </w:rPr>
            <w:t>Phase 1）</w:t>
          </w:r>
          <w:r>
            <w:tab/>
          </w:r>
          <w:r>
            <w:fldChar w:fldCharType="begin"/>
          </w:r>
          <w:r>
            <w:instrText xml:space="preserve"> PAGEREF _Toc15960 \h </w:instrText>
          </w:r>
          <w:r>
            <w:fldChar w:fldCharType="separate"/>
          </w:r>
          <w:r>
            <w:t>9</w:t>
          </w:r>
          <w:r>
            <w:fldChar w:fldCharType="end"/>
          </w:r>
          <w:r>
            <w:fldChar w:fldCharType="end"/>
          </w:r>
        </w:p>
        <w:p w14:paraId="2573A239">
          <w:pPr>
            <w:pStyle w:val="11"/>
            <w:tabs>
              <w:tab w:val="right" w:leader="dot" w:pos="9026"/>
            </w:tabs>
          </w:pPr>
          <w:r>
            <w:fldChar w:fldCharType="begin"/>
          </w:r>
          <w:r>
            <w:instrText xml:space="preserve"> HYPERLINK \l _Toc20080 </w:instrText>
          </w:r>
          <w:r>
            <w:fldChar w:fldCharType="separate"/>
          </w:r>
          <w:r>
            <w:rPr>
              <w:rFonts w:hint="default"/>
            </w:rPr>
            <w:t>3.8.2. Common Checks Flow</w:t>
          </w:r>
          <w:r>
            <w:tab/>
          </w:r>
          <w:r>
            <w:fldChar w:fldCharType="begin"/>
          </w:r>
          <w:r>
            <w:instrText xml:space="preserve"> PAGEREF _Toc20080 \h </w:instrText>
          </w:r>
          <w:r>
            <w:fldChar w:fldCharType="separate"/>
          </w:r>
          <w:r>
            <w:t>15</w:t>
          </w:r>
          <w:r>
            <w:fldChar w:fldCharType="end"/>
          </w:r>
          <w:r>
            <w:fldChar w:fldCharType="end"/>
          </w:r>
        </w:p>
        <w:p w14:paraId="55D9CB39">
          <w:pPr>
            <w:pStyle w:val="11"/>
            <w:tabs>
              <w:tab w:val="right" w:leader="dot" w:pos="9026"/>
            </w:tabs>
          </w:pPr>
          <w:r>
            <w:fldChar w:fldCharType="begin"/>
          </w:r>
          <w:r>
            <w:instrText xml:space="preserve"> HYPERLINK \l _Toc16399 </w:instrText>
          </w:r>
          <w:r>
            <w:fldChar w:fldCharType="separate"/>
          </w:r>
          <w:r>
            <w:t>3.8.3. Network Management Message Processing</w:t>
          </w:r>
          <w:r>
            <w:rPr>
              <w:rFonts w:hint="eastAsia"/>
              <w:szCs w:val="22"/>
              <w:lang w:eastAsia="zh-CN"/>
            </w:rPr>
            <w:t>（</w:t>
          </w:r>
          <w:r>
            <w:rPr>
              <w:rFonts w:hint="eastAsia"/>
              <w:szCs w:val="22"/>
              <w:lang w:val="en-US" w:eastAsia="zh-CN"/>
            </w:rPr>
            <w:t>Phase 1）</w:t>
          </w:r>
          <w:r>
            <w:tab/>
          </w:r>
          <w:r>
            <w:fldChar w:fldCharType="begin"/>
          </w:r>
          <w:r>
            <w:instrText xml:space="preserve"> PAGEREF _Toc16399 \h </w:instrText>
          </w:r>
          <w:r>
            <w:fldChar w:fldCharType="separate"/>
          </w:r>
          <w:r>
            <w:t>35</w:t>
          </w:r>
          <w:r>
            <w:fldChar w:fldCharType="end"/>
          </w:r>
          <w:r>
            <w:fldChar w:fldCharType="end"/>
          </w:r>
        </w:p>
        <w:p w14:paraId="6AD5A250">
          <w:pPr>
            <w:pStyle w:val="11"/>
            <w:tabs>
              <w:tab w:val="right" w:leader="dot" w:pos="9026"/>
            </w:tabs>
          </w:pPr>
          <w:r>
            <w:fldChar w:fldCharType="begin"/>
          </w:r>
          <w:r>
            <w:instrText xml:space="preserve"> HYPERLINK \l _Toc19626 </w:instrText>
          </w:r>
          <w:r>
            <w:fldChar w:fldCharType="separate"/>
          </w:r>
          <w:r>
            <w:t>3.8.4. Authorization Message Processing</w:t>
          </w:r>
          <w:r>
            <w:tab/>
          </w:r>
          <w:r>
            <w:fldChar w:fldCharType="begin"/>
          </w:r>
          <w:r>
            <w:instrText xml:space="preserve"> PAGEREF _Toc19626 \h </w:instrText>
          </w:r>
          <w:r>
            <w:fldChar w:fldCharType="separate"/>
          </w:r>
          <w:r>
            <w:t>51</w:t>
          </w:r>
          <w:r>
            <w:fldChar w:fldCharType="end"/>
          </w:r>
          <w:r>
            <w:fldChar w:fldCharType="end"/>
          </w:r>
        </w:p>
        <w:p w14:paraId="43077312">
          <w:pPr>
            <w:pStyle w:val="11"/>
            <w:tabs>
              <w:tab w:val="right" w:leader="dot" w:pos="9026"/>
            </w:tabs>
          </w:pPr>
          <w:r>
            <w:fldChar w:fldCharType="begin"/>
          </w:r>
          <w:r>
            <w:instrText xml:space="preserve"> HYPERLINK \l _Toc27873 </w:instrText>
          </w:r>
          <w:r>
            <w:fldChar w:fldCharType="separate"/>
          </w:r>
          <w:r>
            <w:t xml:space="preserve">3.8.5. Authorization </w:t>
          </w:r>
          <w:r>
            <w:rPr>
              <w:rFonts w:hint="eastAsia" w:eastAsia="宋体"/>
              <w:lang w:val="en-US" w:eastAsia="zh-CN"/>
            </w:rPr>
            <w:t>Finality</w:t>
          </w:r>
          <w:r>
            <w:rPr>
              <w:rFonts w:hint="eastAsia"/>
              <w:szCs w:val="22"/>
              <w:lang w:eastAsia="zh-CN"/>
            </w:rPr>
            <w:t>（</w:t>
          </w:r>
          <w:r>
            <w:rPr>
              <w:rFonts w:hint="eastAsia"/>
              <w:szCs w:val="22"/>
              <w:lang w:val="en-US" w:eastAsia="zh-CN"/>
            </w:rPr>
            <w:t>Phase 1）</w:t>
          </w:r>
          <w:r>
            <w:tab/>
          </w:r>
          <w:r>
            <w:fldChar w:fldCharType="begin"/>
          </w:r>
          <w:r>
            <w:instrText xml:space="preserve"> PAGEREF _Toc27873 \h </w:instrText>
          </w:r>
          <w:r>
            <w:fldChar w:fldCharType="separate"/>
          </w:r>
          <w:r>
            <w:t>68</w:t>
          </w:r>
          <w:r>
            <w:fldChar w:fldCharType="end"/>
          </w:r>
          <w:r>
            <w:fldChar w:fldCharType="end"/>
          </w:r>
        </w:p>
        <w:p w14:paraId="6E7A464E">
          <w:pPr>
            <w:pStyle w:val="11"/>
            <w:tabs>
              <w:tab w:val="right" w:leader="dot" w:pos="9026"/>
            </w:tabs>
          </w:pPr>
          <w:r>
            <w:fldChar w:fldCharType="begin"/>
          </w:r>
          <w:r>
            <w:instrText xml:space="preserve"> HYPERLINK \l _Toc15059 </w:instrText>
          </w:r>
          <w:r>
            <w:fldChar w:fldCharType="separate"/>
          </w:r>
          <w:r>
            <w:t xml:space="preserve">3.8.6. </w:t>
          </w:r>
          <w:r>
            <w:rPr>
              <w:rFonts w:hint="eastAsia" w:eastAsia="宋体"/>
              <w:lang w:val="en-US" w:eastAsia="zh-CN"/>
            </w:rPr>
            <w:t>Advice Message</w:t>
          </w:r>
          <w:r>
            <w:rPr>
              <w:rFonts w:hint="eastAsia"/>
              <w:szCs w:val="22"/>
              <w:lang w:eastAsia="zh-CN"/>
            </w:rPr>
            <w:t>（</w:t>
          </w:r>
          <w:r>
            <w:rPr>
              <w:rFonts w:hint="eastAsia"/>
              <w:szCs w:val="22"/>
              <w:lang w:val="en-US" w:eastAsia="zh-CN"/>
            </w:rPr>
            <w:t>Phase 1）</w:t>
          </w:r>
          <w:r>
            <w:tab/>
          </w:r>
          <w:r>
            <w:fldChar w:fldCharType="begin"/>
          </w:r>
          <w:r>
            <w:instrText xml:space="preserve"> PAGEREF _Toc15059 \h </w:instrText>
          </w:r>
          <w:r>
            <w:fldChar w:fldCharType="separate"/>
          </w:r>
          <w:r>
            <w:t>69</w:t>
          </w:r>
          <w:r>
            <w:fldChar w:fldCharType="end"/>
          </w:r>
          <w:r>
            <w:fldChar w:fldCharType="end"/>
          </w:r>
        </w:p>
        <w:p w14:paraId="2E4F465E">
          <w:pPr>
            <w:pStyle w:val="11"/>
            <w:tabs>
              <w:tab w:val="right" w:leader="dot" w:pos="9026"/>
            </w:tabs>
          </w:pPr>
          <w:r>
            <w:fldChar w:fldCharType="begin"/>
          </w:r>
          <w:r>
            <w:instrText xml:space="preserve"> HYPERLINK \l _Toc809 </w:instrText>
          </w:r>
          <w:r>
            <w:fldChar w:fldCharType="separate"/>
          </w:r>
          <w:r>
            <w:t>3.8.7. Authorization Reversal Message Processing</w:t>
          </w:r>
          <w:r>
            <w:tab/>
          </w:r>
          <w:r>
            <w:fldChar w:fldCharType="begin"/>
          </w:r>
          <w:r>
            <w:instrText xml:space="preserve"> PAGEREF _Toc809 \h </w:instrText>
          </w:r>
          <w:r>
            <w:fldChar w:fldCharType="separate"/>
          </w:r>
          <w:r>
            <w:t>71</w:t>
          </w:r>
          <w:r>
            <w:fldChar w:fldCharType="end"/>
          </w:r>
          <w:r>
            <w:fldChar w:fldCharType="end"/>
          </w:r>
        </w:p>
        <w:p w14:paraId="030365DF">
          <w:pPr>
            <w:pStyle w:val="11"/>
            <w:tabs>
              <w:tab w:val="right" w:leader="dot" w:pos="9026"/>
            </w:tabs>
          </w:pPr>
          <w:r>
            <w:fldChar w:fldCharType="begin"/>
          </w:r>
          <w:r>
            <w:instrText xml:space="preserve"> HYPERLINK \l _Toc6613 </w:instrText>
          </w:r>
          <w:r>
            <w:fldChar w:fldCharType="separate"/>
          </w:r>
          <w:r>
            <w:t>3.8.8. Authorization Expiry Handling</w:t>
          </w:r>
          <w:r>
            <w:rPr>
              <w:rFonts w:hint="eastAsia"/>
              <w:szCs w:val="22"/>
              <w:lang w:eastAsia="zh-CN"/>
            </w:rPr>
            <w:t>（</w:t>
          </w:r>
          <w:r>
            <w:rPr>
              <w:rFonts w:hint="eastAsia"/>
              <w:szCs w:val="22"/>
              <w:lang w:val="en-US" w:eastAsia="zh-CN"/>
            </w:rPr>
            <w:t>Phase 2）</w:t>
          </w:r>
          <w:r>
            <w:tab/>
          </w:r>
          <w:r>
            <w:fldChar w:fldCharType="begin"/>
          </w:r>
          <w:r>
            <w:instrText xml:space="preserve"> PAGEREF _Toc6613 \h </w:instrText>
          </w:r>
          <w:r>
            <w:fldChar w:fldCharType="separate"/>
          </w:r>
          <w:r>
            <w:t>74</w:t>
          </w:r>
          <w:r>
            <w:fldChar w:fldCharType="end"/>
          </w:r>
          <w:r>
            <w:fldChar w:fldCharType="end"/>
          </w:r>
        </w:p>
        <w:p w14:paraId="18741662">
          <w:pPr>
            <w:pStyle w:val="11"/>
            <w:tabs>
              <w:tab w:val="right" w:leader="dot" w:pos="9026"/>
            </w:tabs>
          </w:pPr>
          <w:r>
            <w:fldChar w:fldCharType="begin"/>
          </w:r>
          <w:r>
            <w:instrText xml:space="preserve"> HYPERLINK \l _Toc13370 </w:instrText>
          </w:r>
          <w:r>
            <w:fldChar w:fldCharType="separate"/>
          </w:r>
          <w:r>
            <w:t>3.8.9. Card Digitization (Tokenization)</w:t>
          </w:r>
          <w:r>
            <w:rPr>
              <w:rFonts w:hint="eastAsia"/>
              <w:szCs w:val="22"/>
              <w:lang w:eastAsia="zh-CN"/>
            </w:rPr>
            <w:t>（</w:t>
          </w:r>
          <w:r>
            <w:rPr>
              <w:rFonts w:hint="eastAsia"/>
              <w:szCs w:val="22"/>
              <w:lang w:val="en-US" w:eastAsia="zh-CN"/>
            </w:rPr>
            <w:t>P3）</w:t>
          </w:r>
          <w:r>
            <w:tab/>
          </w:r>
          <w:r>
            <w:fldChar w:fldCharType="begin"/>
          </w:r>
          <w:r>
            <w:instrText xml:space="preserve"> PAGEREF _Toc13370 \h </w:instrText>
          </w:r>
          <w:r>
            <w:fldChar w:fldCharType="separate"/>
          </w:r>
          <w:r>
            <w:t>75</w:t>
          </w:r>
          <w:r>
            <w:fldChar w:fldCharType="end"/>
          </w:r>
          <w:r>
            <w:fldChar w:fldCharType="end"/>
          </w:r>
        </w:p>
        <w:p w14:paraId="46906AE2">
          <w:pPr>
            <w:pStyle w:val="11"/>
            <w:tabs>
              <w:tab w:val="right" w:leader="dot" w:pos="9026"/>
            </w:tabs>
          </w:pPr>
          <w:r>
            <w:fldChar w:fldCharType="begin"/>
          </w:r>
          <w:r>
            <w:instrText xml:space="preserve"> HYPERLINK \l _Toc380 </w:instrText>
          </w:r>
          <w:r>
            <w:fldChar w:fldCharType="separate"/>
          </w:r>
          <w:r>
            <w:t>3.8.10. DWH Requirement</w:t>
          </w:r>
          <w:r>
            <w:rPr>
              <w:rFonts w:hint="eastAsia" w:eastAsia="宋体"/>
              <w:lang w:eastAsia="zh-CN"/>
            </w:rPr>
            <w:t>（</w:t>
          </w:r>
          <w:r>
            <w:rPr>
              <w:rFonts w:hint="eastAsia" w:eastAsia="宋体"/>
              <w:lang w:val="en-US" w:eastAsia="zh-CN"/>
            </w:rPr>
            <w:t>Not Phase 1）</w:t>
          </w:r>
          <w:r>
            <w:tab/>
          </w:r>
          <w:r>
            <w:fldChar w:fldCharType="begin"/>
          </w:r>
          <w:r>
            <w:instrText xml:space="preserve"> PAGEREF _Toc380 \h </w:instrText>
          </w:r>
          <w:r>
            <w:fldChar w:fldCharType="separate"/>
          </w:r>
          <w:r>
            <w:t>76</w:t>
          </w:r>
          <w:r>
            <w:fldChar w:fldCharType="end"/>
          </w:r>
          <w:r>
            <w:fldChar w:fldCharType="end"/>
          </w:r>
        </w:p>
        <w:p w14:paraId="5453B8AB">
          <w:pPr>
            <w:pStyle w:val="11"/>
            <w:tabs>
              <w:tab w:val="right" w:leader="dot" w:pos="9026"/>
            </w:tabs>
          </w:pPr>
          <w:r>
            <w:fldChar w:fldCharType="begin"/>
          </w:r>
          <w:r>
            <w:instrText xml:space="preserve"> HYPERLINK \l _Toc23889 </w:instrText>
          </w:r>
          <w:r>
            <w:fldChar w:fldCharType="separate"/>
          </w:r>
          <w:r>
            <w:t>3.8.11. Admin Portal</w:t>
          </w:r>
          <w:r>
            <w:tab/>
          </w:r>
          <w:r>
            <w:fldChar w:fldCharType="begin"/>
          </w:r>
          <w:r>
            <w:instrText xml:space="preserve"> PAGEREF _Toc23889 \h </w:instrText>
          </w:r>
          <w:r>
            <w:fldChar w:fldCharType="separate"/>
          </w:r>
          <w:r>
            <w:t>77</w:t>
          </w:r>
          <w:r>
            <w:fldChar w:fldCharType="end"/>
          </w:r>
          <w:r>
            <w:fldChar w:fldCharType="end"/>
          </w:r>
        </w:p>
        <w:p w14:paraId="751722AE">
          <w:pPr>
            <w:pStyle w:val="11"/>
            <w:tabs>
              <w:tab w:val="right" w:leader="dot" w:pos="9026"/>
            </w:tabs>
          </w:pPr>
          <w:r>
            <w:fldChar w:fldCharType="begin"/>
          </w:r>
          <w:r>
            <w:instrText xml:space="preserve"> HYPERLINK \l _Toc29744 </w:instrText>
          </w:r>
          <w:r>
            <w:fldChar w:fldCharType="separate"/>
          </w:r>
          <w:r>
            <w:t>3.8.12. Notification Message</w:t>
          </w:r>
          <w:r>
            <w:rPr>
              <w:rFonts w:hint="eastAsia" w:eastAsia="宋体"/>
              <w:lang w:eastAsia="zh-CN"/>
            </w:rPr>
            <w:t>（</w:t>
          </w:r>
          <w:r>
            <w:rPr>
              <w:rFonts w:hint="eastAsia"/>
              <w:szCs w:val="22"/>
              <w:lang w:val="en-US" w:eastAsia="zh-CN"/>
            </w:rPr>
            <w:t>Phase 2</w:t>
          </w:r>
          <w:r>
            <w:rPr>
              <w:rFonts w:hint="eastAsia"/>
              <w:szCs w:val="22"/>
              <w:lang w:eastAsia="zh-CN"/>
            </w:rPr>
            <w:t>）</w:t>
          </w:r>
          <w:r>
            <w:tab/>
          </w:r>
          <w:r>
            <w:fldChar w:fldCharType="begin"/>
          </w:r>
          <w:r>
            <w:instrText xml:space="preserve"> PAGEREF _Toc29744 \h </w:instrText>
          </w:r>
          <w:r>
            <w:fldChar w:fldCharType="separate"/>
          </w:r>
          <w:r>
            <w:t>79</w:t>
          </w:r>
          <w:r>
            <w:fldChar w:fldCharType="end"/>
          </w:r>
          <w:r>
            <w:fldChar w:fldCharType="end"/>
          </w:r>
        </w:p>
        <w:p w14:paraId="671F2340">
          <w:pPr>
            <w:pStyle w:val="11"/>
            <w:tabs>
              <w:tab w:val="right" w:leader="dot" w:pos="9026"/>
            </w:tabs>
          </w:pPr>
          <w:r>
            <w:fldChar w:fldCharType="begin"/>
          </w:r>
          <w:r>
            <w:instrText xml:space="preserve"> HYPERLINK \l _Toc4332 </w:instrText>
          </w:r>
          <w:r>
            <w:fldChar w:fldCharType="separate"/>
          </w:r>
          <w:r>
            <w:t xml:space="preserve">3.8.13. </w:t>
          </w:r>
          <w:r>
            <w:rPr>
              <w:rFonts w:hint="eastAsia" w:eastAsia="宋体"/>
              <w:lang w:val="en-US" w:eastAsia="zh-CN"/>
            </w:rPr>
            <w:t>Issuer File Update(P3)</w:t>
          </w:r>
          <w:r>
            <w:tab/>
          </w:r>
          <w:r>
            <w:fldChar w:fldCharType="begin"/>
          </w:r>
          <w:r>
            <w:instrText xml:space="preserve"> PAGEREF _Toc4332 \h </w:instrText>
          </w:r>
          <w:r>
            <w:fldChar w:fldCharType="separate"/>
          </w:r>
          <w:r>
            <w:t>81</w:t>
          </w:r>
          <w:r>
            <w:fldChar w:fldCharType="end"/>
          </w:r>
          <w:r>
            <w:fldChar w:fldCharType="end"/>
          </w:r>
        </w:p>
        <w:p w14:paraId="1476F59B">
          <w:pPr>
            <w:pStyle w:val="11"/>
            <w:tabs>
              <w:tab w:val="right" w:leader="dot" w:pos="9026"/>
            </w:tabs>
          </w:pPr>
          <w:r>
            <w:fldChar w:fldCharType="begin"/>
          </w:r>
          <w:r>
            <w:instrText xml:space="preserve"> HYPERLINK \l _Toc13665 </w:instrText>
          </w:r>
          <w:r>
            <w:fldChar w:fldCharType="separate"/>
          </w:r>
          <w:r>
            <w:rPr>
              <w:rFonts w:hint="eastAsia"/>
            </w:rPr>
            <w:t>3.8.14. Manual Adjustment(P4:2023-11-0</w:t>
          </w:r>
          <w:r>
            <w:rPr>
              <w:rFonts w:hint="eastAsia" w:eastAsia="宋体"/>
              <w:lang w:val="en-US" w:eastAsia="zh-CN"/>
            </w:rPr>
            <w:t>2</w:t>
          </w:r>
          <w:r>
            <w:rPr>
              <w:rFonts w:hint="eastAsia"/>
            </w:rPr>
            <w:t>)</w:t>
          </w:r>
          <w:r>
            <w:tab/>
          </w:r>
          <w:r>
            <w:fldChar w:fldCharType="begin"/>
          </w:r>
          <w:r>
            <w:instrText xml:space="preserve"> PAGEREF _Toc13665 \h </w:instrText>
          </w:r>
          <w:r>
            <w:fldChar w:fldCharType="separate"/>
          </w:r>
          <w:r>
            <w:t>83</w:t>
          </w:r>
          <w:r>
            <w:fldChar w:fldCharType="end"/>
          </w:r>
          <w:r>
            <w:fldChar w:fldCharType="end"/>
          </w:r>
        </w:p>
        <w:p w14:paraId="2E7B640C">
          <w:pPr>
            <w:pStyle w:val="11"/>
            <w:tabs>
              <w:tab w:val="right" w:leader="dot" w:pos="9026"/>
            </w:tabs>
          </w:pPr>
          <w:r>
            <w:fldChar w:fldCharType="begin"/>
          </w:r>
          <w:r>
            <w:instrText xml:space="preserve"> HYPERLINK \l _Toc15353 </w:instrText>
          </w:r>
          <w:r>
            <w:fldChar w:fldCharType="separate"/>
          </w:r>
          <w:r>
            <w:t>3.8.15. Error Code and Response Code Mapping</w:t>
          </w:r>
          <w:r>
            <w:tab/>
          </w:r>
          <w:r>
            <w:fldChar w:fldCharType="begin"/>
          </w:r>
          <w:r>
            <w:instrText xml:space="preserve"> PAGEREF _Toc15353 \h </w:instrText>
          </w:r>
          <w:r>
            <w:fldChar w:fldCharType="separate"/>
          </w:r>
          <w:r>
            <w:t>84</w:t>
          </w:r>
          <w:r>
            <w:fldChar w:fldCharType="end"/>
          </w:r>
          <w:r>
            <w:fldChar w:fldCharType="end"/>
          </w:r>
        </w:p>
        <w:p w14:paraId="3FD94767">
          <w:pPr>
            <w:pStyle w:val="17"/>
            <w:tabs>
              <w:tab w:val="right" w:leader="dot" w:pos="9026"/>
            </w:tabs>
          </w:pPr>
          <w:r>
            <w:fldChar w:fldCharType="begin"/>
          </w:r>
          <w:r>
            <w:instrText xml:space="preserve"> HYPERLINK \l _Toc24699 </w:instrText>
          </w:r>
          <w:r>
            <w:fldChar w:fldCharType="separate"/>
          </w:r>
          <w:r>
            <w:t>3.9. Security Requirements</w:t>
          </w:r>
          <w:r>
            <w:tab/>
          </w:r>
          <w:r>
            <w:fldChar w:fldCharType="begin"/>
          </w:r>
          <w:r>
            <w:instrText xml:space="preserve"> PAGEREF _Toc24699 \h </w:instrText>
          </w:r>
          <w:r>
            <w:fldChar w:fldCharType="separate"/>
          </w:r>
          <w:r>
            <w:t>84</w:t>
          </w:r>
          <w:r>
            <w:fldChar w:fldCharType="end"/>
          </w:r>
          <w:r>
            <w:fldChar w:fldCharType="end"/>
          </w:r>
        </w:p>
        <w:p w14:paraId="0B36F255">
          <w:pPr>
            <w:pStyle w:val="11"/>
            <w:tabs>
              <w:tab w:val="right" w:leader="dot" w:pos="9026"/>
            </w:tabs>
          </w:pPr>
          <w:r>
            <w:fldChar w:fldCharType="begin"/>
          </w:r>
          <w:r>
            <w:instrText xml:space="preserve"> HYPERLINK \l _Toc19846 </w:instrText>
          </w:r>
          <w:r>
            <w:fldChar w:fldCharType="separate"/>
          </w:r>
          <w:r>
            <w:t>3.9.1. User Access Matrix </w:t>
          </w:r>
          <w:r>
            <w:tab/>
          </w:r>
          <w:r>
            <w:fldChar w:fldCharType="begin"/>
          </w:r>
          <w:r>
            <w:instrText xml:space="preserve"> PAGEREF _Toc19846 \h </w:instrText>
          </w:r>
          <w:r>
            <w:fldChar w:fldCharType="separate"/>
          </w:r>
          <w:r>
            <w:t>84</w:t>
          </w:r>
          <w:r>
            <w:fldChar w:fldCharType="end"/>
          </w:r>
          <w:r>
            <w:fldChar w:fldCharType="end"/>
          </w:r>
        </w:p>
        <w:p w14:paraId="0B20FD35">
          <w:pPr>
            <w:pStyle w:val="11"/>
            <w:tabs>
              <w:tab w:val="right" w:leader="dot" w:pos="9026"/>
            </w:tabs>
          </w:pPr>
          <w:r>
            <w:fldChar w:fldCharType="begin"/>
          </w:r>
          <w:r>
            <w:instrText xml:space="preserve"> HYPERLINK \l _Toc11360 </w:instrText>
          </w:r>
          <w:r>
            <w:fldChar w:fldCharType="separate"/>
          </w:r>
          <w:r>
            <w:t>3.9.2. Audit Log </w:t>
          </w:r>
          <w:r>
            <w:tab/>
          </w:r>
          <w:r>
            <w:fldChar w:fldCharType="begin"/>
          </w:r>
          <w:r>
            <w:instrText xml:space="preserve"> PAGEREF _Toc11360 \h </w:instrText>
          </w:r>
          <w:r>
            <w:fldChar w:fldCharType="separate"/>
          </w:r>
          <w:r>
            <w:t>84</w:t>
          </w:r>
          <w:r>
            <w:fldChar w:fldCharType="end"/>
          </w:r>
          <w:r>
            <w:fldChar w:fldCharType="end"/>
          </w:r>
        </w:p>
        <w:p w14:paraId="032610AC">
          <w:pPr>
            <w:pStyle w:val="17"/>
            <w:tabs>
              <w:tab w:val="right" w:leader="dot" w:pos="9026"/>
            </w:tabs>
          </w:pPr>
          <w:r>
            <w:fldChar w:fldCharType="begin"/>
          </w:r>
          <w:r>
            <w:instrText xml:space="preserve"> HYPERLINK \l _Toc15569 </w:instrText>
          </w:r>
          <w:r>
            <w:fldChar w:fldCharType="separate"/>
          </w:r>
          <w:r>
            <w:t>3.10. Monitoring and Alarms </w:t>
          </w:r>
          <w:r>
            <w:tab/>
          </w:r>
          <w:r>
            <w:fldChar w:fldCharType="begin"/>
          </w:r>
          <w:r>
            <w:instrText xml:space="preserve"> PAGEREF _Toc15569 \h </w:instrText>
          </w:r>
          <w:r>
            <w:fldChar w:fldCharType="separate"/>
          </w:r>
          <w:r>
            <w:t>84</w:t>
          </w:r>
          <w:r>
            <w:fldChar w:fldCharType="end"/>
          </w:r>
          <w:r>
            <w:fldChar w:fldCharType="end"/>
          </w:r>
        </w:p>
        <w:p w14:paraId="1309DDE4">
          <w:pPr>
            <w:pStyle w:val="11"/>
            <w:tabs>
              <w:tab w:val="right" w:leader="dot" w:pos="9026"/>
            </w:tabs>
          </w:pPr>
          <w:r>
            <w:fldChar w:fldCharType="begin"/>
          </w:r>
          <w:r>
            <w:instrText xml:space="preserve"> HYPERLINK \l _Toc26546 </w:instrText>
          </w:r>
          <w:r>
            <w:fldChar w:fldCharType="separate"/>
          </w:r>
          <w:r>
            <w:t>3.10.1. Monitoring Item</w:t>
          </w:r>
          <w:r>
            <w:tab/>
          </w:r>
          <w:r>
            <w:fldChar w:fldCharType="begin"/>
          </w:r>
          <w:r>
            <w:instrText xml:space="preserve"> PAGEREF _Toc26546 \h </w:instrText>
          </w:r>
          <w:r>
            <w:fldChar w:fldCharType="separate"/>
          </w:r>
          <w:r>
            <w:t>84</w:t>
          </w:r>
          <w:r>
            <w:fldChar w:fldCharType="end"/>
          </w:r>
          <w:r>
            <w:fldChar w:fldCharType="end"/>
          </w:r>
        </w:p>
        <w:p w14:paraId="773943F2">
          <w:pPr>
            <w:pStyle w:val="11"/>
            <w:tabs>
              <w:tab w:val="right" w:leader="dot" w:pos="9026"/>
            </w:tabs>
          </w:pPr>
          <w:r>
            <w:fldChar w:fldCharType="begin"/>
          </w:r>
          <w:r>
            <w:instrText xml:space="preserve"> HYPERLINK \l _Toc26852 </w:instrText>
          </w:r>
          <w:r>
            <w:fldChar w:fldCharType="separate"/>
          </w:r>
          <w:r>
            <w:t>3.10.2. Alarm Template </w:t>
          </w:r>
          <w:r>
            <w:tab/>
          </w:r>
          <w:r>
            <w:fldChar w:fldCharType="begin"/>
          </w:r>
          <w:r>
            <w:instrText xml:space="preserve"> PAGEREF _Toc26852 \h </w:instrText>
          </w:r>
          <w:r>
            <w:fldChar w:fldCharType="separate"/>
          </w:r>
          <w:r>
            <w:t>84</w:t>
          </w:r>
          <w:r>
            <w:fldChar w:fldCharType="end"/>
          </w:r>
          <w:r>
            <w:fldChar w:fldCharType="end"/>
          </w:r>
        </w:p>
        <w:p w14:paraId="0202D9E6">
          <w:pPr>
            <w:pStyle w:val="17"/>
            <w:tabs>
              <w:tab w:val="right" w:leader="dot" w:pos="9026"/>
            </w:tabs>
          </w:pPr>
          <w:r>
            <w:fldChar w:fldCharType="begin"/>
          </w:r>
          <w:r>
            <w:instrText xml:space="preserve"> HYPERLINK \l _Toc23672 </w:instrText>
          </w:r>
          <w:r>
            <w:fldChar w:fldCharType="separate"/>
          </w:r>
          <w:r>
            <w:t>3.11. Data Design</w:t>
          </w:r>
          <w:r>
            <w:tab/>
          </w:r>
          <w:r>
            <w:fldChar w:fldCharType="begin"/>
          </w:r>
          <w:r>
            <w:instrText xml:space="preserve"> PAGEREF _Toc23672 \h </w:instrText>
          </w:r>
          <w:r>
            <w:fldChar w:fldCharType="separate"/>
          </w:r>
          <w:r>
            <w:t>84</w:t>
          </w:r>
          <w:r>
            <w:fldChar w:fldCharType="end"/>
          </w:r>
          <w:r>
            <w:fldChar w:fldCharType="end"/>
          </w:r>
        </w:p>
        <w:p w14:paraId="0CE1375D">
          <w:pPr>
            <w:pStyle w:val="17"/>
            <w:tabs>
              <w:tab w:val="right" w:leader="dot" w:pos="9026"/>
            </w:tabs>
          </w:pPr>
          <w:r>
            <w:fldChar w:fldCharType="begin"/>
          </w:r>
          <w:r>
            <w:instrText xml:space="preserve"> HYPERLINK \l _Toc26159 </w:instrText>
          </w:r>
          <w:r>
            <w:fldChar w:fldCharType="separate"/>
          </w:r>
          <w:r>
            <w:t>3.12. Transaction Signing</w:t>
          </w:r>
          <w:r>
            <w:tab/>
          </w:r>
          <w:r>
            <w:fldChar w:fldCharType="begin"/>
          </w:r>
          <w:r>
            <w:instrText xml:space="preserve"> PAGEREF _Toc26159 \h </w:instrText>
          </w:r>
          <w:r>
            <w:fldChar w:fldCharType="separate"/>
          </w:r>
          <w:r>
            <w:t>84</w:t>
          </w:r>
          <w:r>
            <w:fldChar w:fldCharType="end"/>
          </w:r>
          <w:r>
            <w:fldChar w:fldCharType="end"/>
          </w:r>
        </w:p>
        <w:p w14:paraId="22C42174">
          <w:pPr>
            <w:pStyle w:val="13"/>
            <w:tabs>
              <w:tab w:val="right" w:leader="dot" w:pos="9026"/>
            </w:tabs>
          </w:pPr>
          <w:r>
            <w:fldChar w:fldCharType="begin"/>
          </w:r>
          <w:r>
            <w:instrText xml:space="preserve"> HYPERLINK \l _Toc32226 </w:instrText>
          </w:r>
          <w:r>
            <w:fldChar w:fldCharType="separate"/>
          </w:r>
          <w:r>
            <w:t>4. Rollout plan</w:t>
          </w:r>
          <w:r>
            <w:tab/>
          </w:r>
          <w:r>
            <w:fldChar w:fldCharType="begin"/>
          </w:r>
          <w:r>
            <w:instrText xml:space="preserve"> PAGEREF _Toc32226 \h </w:instrText>
          </w:r>
          <w:r>
            <w:fldChar w:fldCharType="separate"/>
          </w:r>
          <w:r>
            <w:t>84</w:t>
          </w:r>
          <w:r>
            <w:fldChar w:fldCharType="end"/>
          </w:r>
          <w:r>
            <w:fldChar w:fldCharType="end"/>
          </w:r>
        </w:p>
        <w:p w14:paraId="2996B4F4">
          <w:pPr>
            <w:pStyle w:val="17"/>
            <w:tabs>
              <w:tab w:val="right" w:leader="dot" w:pos="9026"/>
            </w:tabs>
          </w:pPr>
          <w:r>
            <w:fldChar w:fldCharType="begin"/>
          </w:r>
          <w:r>
            <w:instrText xml:space="preserve"> HYPERLINK \l _Toc12721 </w:instrText>
          </w:r>
          <w:r>
            <w:fldChar w:fldCharType="separate"/>
          </w:r>
          <w:r>
            <w:t>4.1. Country roll-out plan</w:t>
          </w:r>
          <w:r>
            <w:tab/>
          </w:r>
          <w:r>
            <w:fldChar w:fldCharType="begin"/>
          </w:r>
          <w:r>
            <w:instrText xml:space="preserve"> PAGEREF _Toc12721 \h </w:instrText>
          </w:r>
          <w:r>
            <w:fldChar w:fldCharType="separate"/>
          </w:r>
          <w:r>
            <w:t>84</w:t>
          </w:r>
          <w:r>
            <w:fldChar w:fldCharType="end"/>
          </w:r>
          <w:r>
            <w:fldChar w:fldCharType="end"/>
          </w:r>
        </w:p>
        <w:p w14:paraId="514B235B">
          <w:pPr>
            <w:pStyle w:val="17"/>
            <w:tabs>
              <w:tab w:val="right" w:leader="dot" w:pos="9026"/>
            </w:tabs>
          </w:pPr>
          <w:r>
            <w:fldChar w:fldCharType="begin"/>
          </w:r>
          <w:r>
            <w:instrText xml:space="preserve"> HYPERLINK \l _Toc6457 </w:instrText>
          </w:r>
          <w:r>
            <w:fldChar w:fldCharType="separate"/>
          </w:r>
          <w:r>
            <w:t>4.2. Production operation plan</w:t>
          </w:r>
          <w:r>
            <w:tab/>
          </w:r>
          <w:r>
            <w:fldChar w:fldCharType="begin"/>
          </w:r>
          <w:r>
            <w:instrText xml:space="preserve"> PAGEREF _Toc6457 \h </w:instrText>
          </w:r>
          <w:r>
            <w:fldChar w:fldCharType="separate"/>
          </w:r>
          <w:r>
            <w:t>84</w:t>
          </w:r>
          <w:r>
            <w:fldChar w:fldCharType="end"/>
          </w:r>
          <w:r>
            <w:fldChar w:fldCharType="end"/>
          </w:r>
        </w:p>
        <w:p w14:paraId="332BE71C">
          <w:pPr>
            <w:pStyle w:val="13"/>
            <w:tabs>
              <w:tab w:val="right" w:leader="dot" w:pos="9026"/>
            </w:tabs>
          </w:pPr>
          <w:r>
            <w:fldChar w:fldCharType="begin"/>
          </w:r>
          <w:r>
            <w:instrText xml:space="preserve"> HYPERLINK \l _Toc16052 </w:instrText>
          </w:r>
          <w:r>
            <w:fldChar w:fldCharType="separate"/>
          </w:r>
          <w:r>
            <w:t>5. Other requirements</w:t>
          </w:r>
          <w:r>
            <w:tab/>
          </w:r>
          <w:r>
            <w:fldChar w:fldCharType="begin"/>
          </w:r>
          <w:r>
            <w:instrText xml:space="preserve"> PAGEREF _Toc16052 \h </w:instrText>
          </w:r>
          <w:r>
            <w:fldChar w:fldCharType="separate"/>
          </w:r>
          <w:r>
            <w:t>84</w:t>
          </w:r>
          <w:r>
            <w:fldChar w:fldCharType="end"/>
          </w:r>
          <w:r>
            <w:fldChar w:fldCharType="end"/>
          </w:r>
        </w:p>
        <w:p w14:paraId="5AB59FB9">
          <w:pPr>
            <w:pStyle w:val="17"/>
            <w:tabs>
              <w:tab w:val="right" w:leader="dot" w:pos="9026"/>
            </w:tabs>
          </w:pPr>
          <w:r>
            <w:fldChar w:fldCharType="begin"/>
          </w:r>
          <w:r>
            <w:instrText xml:space="preserve"> HYPERLINK \l _Toc19260 </w:instrText>
          </w:r>
          <w:r>
            <w:fldChar w:fldCharType="separate"/>
          </w:r>
          <w:r>
            <w:t>5.1. Financial Risk Assessment</w:t>
          </w:r>
          <w:r>
            <w:tab/>
          </w:r>
          <w:r>
            <w:fldChar w:fldCharType="begin"/>
          </w:r>
          <w:r>
            <w:instrText xml:space="preserve"> PAGEREF _Toc19260 \h </w:instrText>
          </w:r>
          <w:r>
            <w:fldChar w:fldCharType="separate"/>
          </w:r>
          <w:r>
            <w:t>84</w:t>
          </w:r>
          <w:r>
            <w:fldChar w:fldCharType="end"/>
          </w:r>
          <w:r>
            <w:fldChar w:fldCharType="end"/>
          </w:r>
        </w:p>
        <w:p w14:paraId="72C167CE">
          <w:pPr>
            <w:pStyle w:val="13"/>
            <w:tabs>
              <w:tab w:val="right" w:leader="dot" w:pos="9026"/>
            </w:tabs>
          </w:pPr>
          <w:r>
            <w:fldChar w:fldCharType="begin"/>
          </w:r>
          <w:r>
            <w:instrText xml:space="preserve"> HYPERLINK \l _Toc15147 </w:instrText>
          </w:r>
          <w:r>
            <w:fldChar w:fldCharType="separate"/>
          </w:r>
          <w:r>
            <w:t>6. Risk and Mitigation</w:t>
          </w:r>
          <w:r>
            <w:tab/>
          </w:r>
          <w:r>
            <w:fldChar w:fldCharType="begin"/>
          </w:r>
          <w:r>
            <w:instrText xml:space="preserve"> PAGEREF _Toc15147 \h </w:instrText>
          </w:r>
          <w:r>
            <w:fldChar w:fldCharType="separate"/>
          </w:r>
          <w:r>
            <w:t>84</w:t>
          </w:r>
          <w:r>
            <w:fldChar w:fldCharType="end"/>
          </w:r>
          <w:r>
            <w:fldChar w:fldCharType="end"/>
          </w:r>
        </w:p>
        <w:p w14:paraId="56591772">
          <w:pPr>
            <w:pStyle w:val="17"/>
            <w:tabs>
              <w:tab w:val="right" w:leader="dot" w:pos="9026"/>
            </w:tabs>
          </w:pPr>
          <w:r>
            <w:fldChar w:fldCharType="begin"/>
          </w:r>
          <w:r>
            <w:instrText xml:space="preserve"> HYPERLINK \l _Toc17785 </w:instrText>
          </w:r>
          <w:r>
            <w:fldChar w:fldCharType="separate"/>
          </w:r>
          <w:r>
            <w:t>6.1. Risk Assessment Metrics</w:t>
          </w:r>
          <w:r>
            <w:tab/>
          </w:r>
          <w:r>
            <w:fldChar w:fldCharType="begin"/>
          </w:r>
          <w:r>
            <w:instrText xml:space="preserve"> PAGEREF _Toc17785 \h </w:instrText>
          </w:r>
          <w:r>
            <w:fldChar w:fldCharType="separate"/>
          </w:r>
          <w:r>
            <w:t>84</w:t>
          </w:r>
          <w:r>
            <w:fldChar w:fldCharType="end"/>
          </w:r>
          <w:r>
            <w:fldChar w:fldCharType="end"/>
          </w:r>
        </w:p>
        <w:p w14:paraId="39DA42B0">
          <w:pPr>
            <w:pStyle w:val="17"/>
            <w:tabs>
              <w:tab w:val="right" w:leader="dot" w:pos="9026"/>
            </w:tabs>
          </w:pPr>
          <w:r>
            <w:fldChar w:fldCharType="begin"/>
          </w:r>
          <w:r>
            <w:instrText xml:space="preserve"> HYPERLINK \l _Toc2093 </w:instrText>
          </w:r>
          <w:r>
            <w:fldChar w:fldCharType="separate"/>
          </w:r>
          <w:r>
            <w:t>6.2. Risk and Impact Considerations </w:t>
          </w:r>
          <w:r>
            <w:tab/>
          </w:r>
          <w:r>
            <w:fldChar w:fldCharType="begin"/>
          </w:r>
          <w:r>
            <w:instrText xml:space="preserve"> PAGEREF _Toc2093 \h </w:instrText>
          </w:r>
          <w:r>
            <w:fldChar w:fldCharType="separate"/>
          </w:r>
          <w:r>
            <w:t>85</w:t>
          </w:r>
          <w:r>
            <w:fldChar w:fldCharType="end"/>
          </w:r>
          <w:r>
            <w:fldChar w:fldCharType="end"/>
          </w:r>
        </w:p>
        <w:p w14:paraId="7A1CCACF">
          <w:pPr>
            <w:pStyle w:val="17"/>
            <w:tabs>
              <w:tab w:val="right" w:leader="dot" w:pos="9026"/>
            </w:tabs>
          </w:pPr>
          <w:r>
            <w:fldChar w:fldCharType="begin"/>
          </w:r>
          <w:r>
            <w:instrText xml:space="preserve"> HYPERLINK \l _Toc2920 </w:instrText>
          </w:r>
          <w:r>
            <w:fldChar w:fldCharType="separate"/>
          </w:r>
          <w:r>
            <w:t>6.3. Risk Assessment</w:t>
          </w:r>
          <w:r>
            <w:tab/>
          </w:r>
          <w:r>
            <w:fldChar w:fldCharType="begin"/>
          </w:r>
          <w:r>
            <w:instrText xml:space="preserve"> PAGEREF _Toc2920 \h </w:instrText>
          </w:r>
          <w:r>
            <w:fldChar w:fldCharType="separate"/>
          </w:r>
          <w:r>
            <w:t>85</w:t>
          </w:r>
          <w:r>
            <w:fldChar w:fldCharType="end"/>
          </w:r>
          <w:r>
            <w:fldChar w:fldCharType="end"/>
          </w:r>
        </w:p>
        <w:p w14:paraId="7D9DA0B0">
          <w:pPr>
            <w:pStyle w:val="17"/>
            <w:tabs>
              <w:tab w:val="right" w:leader="dot" w:pos="9026"/>
            </w:tabs>
          </w:pPr>
          <w:r>
            <w:fldChar w:fldCharType="begin"/>
          </w:r>
          <w:r>
            <w:instrText xml:space="preserve"> HYPERLINK \l _Toc3878 </w:instrText>
          </w:r>
          <w:r>
            <w:fldChar w:fldCharType="separate"/>
          </w:r>
          <w:r>
            <w:t>6.4. Additional Security Measures </w:t>
          </w:r>
          <w:r>
            <w:tab/>
          </w:r>
          <w:r>
            <w:fldChar w:fldCharType="begin"/>
          </w:r>
          <w:r>
            <w:instrText xml:space="preserve"> PAGEREF _Toc3878 \h </w:instrText>
          </w:r>
          <w:r>
            <w:fldChar w:fldCharType="separate"/>
          </w:r>
          <w:r>
            <w:t>85</w:t>
          </w:r>
          <w:r>
            <w:fldChar w:fldCharType="end"/>
          </w:r>
          <w:r>
            <w:fldChar w:fldCharType="end"/>
          </w:r>
        </w:p>
        <w:p w14:paraId="4A20DE9C">
          <w:pPr>
            <w:pStyle w:val="11"/>
            <w:tabs>
              <w:tab w:val="right" w:leader="dot" w:pos="9026"/>
            </w:tabs>
          </w:pPr>
          <w:r>
            <w:fldChar w:fldCharType="begin"/>
          </w:r>
          <w:r>
            <w:instrText xml:space="preserve"> HYPERLINK \l _Toc19785 </w:instrText>
          </w:r>
          <w:r>
            <w:fldChar w:fldCharType="separate"/>
          </w:r>
          <w:r>
            <w:t>6.4.1. System Activity Logging</w:t>
          </w:r>
          <w:r>
            <w:tab/>
          </w:r>
          <w:r>
            <w:fldChar w:fldCharType="begin"/>
          </w:r>
          <w:r>
            <w:instrText xml:space="preserve"> PAGEREF _Toc19785 \h </w:instrText>
          </w:r>
          <w:r>
            <w:fldChar w:fldCharType="separate"/>
          </w:r>
          <w:r>
            <w:t>85</w:t>
          </w:r>
          <w:r>
            <w:fldChar w:fldCharType="end"/>
          </w:r>
          <w:r>
            <w:fldChar w:fldCharType="end"/>
          </w:r>
        </w:p>
        <w:p w14:paraId="3C7C9845">
          <w:pPr>
            <w:pStyle w:val="11"/>
            <w:tabs>
              <w:tab w:val="right" w:leader="dot" w:pos="9026"/>
            </w:tabs>
          </w:pPr>
          <w:r>
            <w:fldChar w:fldCharType="begin"/>
          </w:r>
          <w:r>
            <w:instrText xml:space="preserve"> HYPERLINK \l _Toc8631 </w:instrText>
          </w:r>
          <w:r>
            <w:fldChar w:fldCharType="separate"/>
          </w:r>
          <w:r>
            <w:t>6.4.2. Security Event Tracking and Exception Handling</w:t>
          </w:r>
          <w:r>
            <w:tab/>
          </w:r>
          <w:r>
            <w:fldChar w:fldCharType="begin"/>
          </w:r>
          <w:r>
            <w:instrText xml:space="preserve"> PAGEREF _Toc8631 \h </w:instrText>
          </w:r>
          <w:r>
            <w:fldChar w:fldCharType="separate"/>
          </w:r>
          <w:r>
            <w:t>85</w:t>
          </w:r>
          <w:r>
            <w:fldChar w:fldCharType="end"/>
          </w:r>
          <w:r>
            <w:fldChar w:fldCharType="end"/>
          </w:r>
        </w:p>
        <w:p w14:paraId="746C196C">
          <w:pPr>
            <w:pStyle w:val="13"/>
            <w:tabs>
              <w:tab w:val="right" w:leader="dot" w:pos="9026"/>
            </w:tabs>
          </w:pPr>
          <w:r>
            <w:fldChar w:fldCharType="begin"/>
          </w:r>
          <w:r>
            <w:instrText xml:space="preserve"> HYPERLINK \l _Toc30492 </w:instrText>
          </w:r>
          <w:r>
            <w:fldChar w:fldCharType="separate"/>
          </w:r>
          <w:r>
            <w:t>7. Appendix</w:t>
          </w:r>
          <w:r>
            <w:tab/>
          </w:r>
          <w:r>
            <w:fldChar w:fldCharType="begin"/>
          </w:r>
          <w:r>
            <w:instrText xml:space="preserve"> PAGEREF _Toc30492 \h </w:instrText>
          </w:r>
          <w:r>
            <w:fldChar w:fldCharType="separate"/>
          </w:r>
          <w:r>
            <w:t>85</w:t>
          </w:r>
          <w:r>
            <w:fldChar w:fldCharType="end"/>
          </w:r>
          <w:r>
            <w:fldChar w:fldCharType="end"/>
          </w:r>
        </w:p>
        <w:p w14:paraId="232FF925">
          <w:r>
            <w:fldChar w:fldCharType="end"/>
          </w:r>
        </w:p>
      </w:sdtContent>
    </w:sdt>
    <w:p w14:paraId="005675A9">
      <w:pPr>
        <w:pStyle w:val="2"/>
        <w:numPr>
          <w:ilvl w:val="0"/>
          <w:numId w:val="1"/>
        </w:numPr>
        <w:spacing w:line="360" w:lineRule="auto"/>
        <w:rPr>
          <w:rFonts w:ascii="Quattrocento Sans" w:hAnsi="Quattrocento Sans" w:eastAsia="Quattrocento Sans" w:cs="Quattrocento Sans"/>
          <w:color w:val="000000"/>
          <w:sz w:val="36"/>
          <w:szCs w:val="36"/>
        </w:rPr>
      </w:pPr>
      <w:bookmarkStart w:id="2" w:name="_Toc5399"/>
      <w:r>
        <w:t>Project Management</w:t>
      </w:r>
      <w:bookmarkEnd w:id="1"/>
      <w:bookmarkEnd w:id="2"/>
    </w:p>
    <w:p w14:paraId="7CDF0323">
      <w:pPr>
        <w:pStyle w:val="3"/>
        <w:numPr>
          <w:ilvl w:val="1"/>
          <w:numId w:val="1"/>
        </w:numPr>
        <w:spacing w:line="360" w:lineRule="auto"/>
      </w:pPr>
      <w:bookmarkStart w:id="3" w:name="_Toc18976"/>
      <w:bookmarkStart w:id="4" w:name="_Toc134086751"/>
      <w:r>
        <w:t>Version Control</w:t>
      </w:r>
      <w:bookmarkEnd w:id="3"/>
      <w:bookmarkEnd w:id="4"/>
    </w:p>
    <w:tbl>
      <w:tblPr>
        <w:tblStyle w:val="45"/>
        <w:tblW w:w="90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5"/>
        <w:gridCol w:w="1412"/>
        <w:gridCol w:w="2561"/>
        <w:gridCol w:w="3019"/>
        <w:gridCol w:w="1027"/>
      </w:tblGrid>
      <w:tr w14:paraId="22B2E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1045"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723FA17D">
            <w:pPr>
              <w:keepNext w:val="0"/>
              <w:keepLines w:val="0"/>
              <w:widowControl w:val="0"/>
              <w:suppressLineNumbers w:val="0"/>
              <w:spacing w:beforeAutospacing="0" w:afterAutospacing="0" w:line="240" w:lineRule="auto"/>
              <w:ind w:left="0" w:right="0"/>
              <w:jc w:val="both"/>
              <w:rPr>
                <w:rFonts w:hint="default" w:ascii="Arial" w:hAnsi="Arial" w:cs="Arial"/>
                <w:b/>
                <w:sz w:val="18"/>
                <w:szCs w:val="18"/>
              </w:rPr>
            </w:pPr>
            <w:r>
              <w:rPr>
                <w:rFonts w:hint="default" w:ascii="Arial" w:hAnsi="Arial" w:cs="Arial"/>
                <w:b/>
                <w:sz w:val="18"/>
                <w:szCs w:val="18"/>
              </w:rPr>
              <w:t>Version</w:t>
            </w:r>
          </w:p>
        </w:tc>
        <w:tc>
          <w:tcPr>
            <w:tcW w:w="1412"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2EC94B0D">
            <w:pPr>
              <w:keepNext w:val="0"/>
              <w:keepLines w:val="0"/>
              <w:widowControl w:val="0"/>
              <w:suppressLineNumbers w:val="0"/>
              <w:spacing w:beforeAutospacing="0" w:afterAutospacing="0" w:line="240" w:lineRule="auto"/>
              <w:ind w:left="0" w:right="0"/>
              <w:jc w:val="both"/>
              <w:rPr>
                <w:rFonts w:hint="default" w:ascii="Arial" w:hAnsi="Arial" w:cs="Arial"/>
                <w:b/>
                <w:sz w:val="18"/>
                <w:szCs w:val="18"/>
              </w:rPr>
            </w:pPr>
            <w:r>
              <w:rPr>
                <w:rFonts w:hint="default" w:ascii="Arial" w:hAnsi="Arial" w:cs="Arial"/>
                <w:b/>
                <w:sz w:val="18"/>
                <w:szCs w:val="18"/>
              </w:rPr>
              <w:t>Date</w:t>
            </w:r>
          </w:p>
        </w:tc>
        <w:tc>
          <w:tcPr>
            <w:tcW w:w="2561"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38950819">
            <w:pPr>
              <w:keepNext w:val="0"/>
              <w:keepLines w:val="0"/>
              <w:widowControl w:val="0"/>
              <w:suppressLineNumbers w:val="0"/>
              <w:spacing w:beforeAutospacing="0" w:afterAutospacing="0" w:line="240" w:lineRule="auto"/>
              <w:ind w:left="0" w:right="0"/>
              <w:jc w:val="both"/>
              <w:rPr>
                <w:rFonts w:hint="default" w:ascii="Arial" w:hAnsi="Arial" w:cs="Arial"/>
                <w:b/>
                <w:sz w:val="18"/>
                <w:szCs w:val="18"/>
              </w:rPr>
            </w:pPr>
            <w:r>
              <w:rPr>
                <w:rFonts w:hint="default" w:ascii="Arial" w:hAnsi="Arial" w:cs="Arial"/>
                <w:b/>
                <w:sz w:val="18"/>
                <w:szCs w:val="18"/>
              </w:rPr>
              <w:t>Description</w:t>
            </w:r>
          </w:p>
        </w:tc>
        <w:tc>
          <w:tcPr>
            <w:tcW w:w="3019"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39259DFA">
            <w:pPr>
              <w:keepNext w:val="0"/>
              <w:keepLines w:val="0"/>
              <w:widowControl w:val="0"/>
              <w:suppressLineNumbers w:val="0"/>
              <w:spacing w:beforeAutospacing="0" w:afterAutospacing="0" w:line="240" w:lineRule="auto"/>
              <w:ind w:left="0" w:right="0"/>
              <w:jc w:val="both"/>
              <w:rPr>
                <w:rFonts w:hint="default" w:ascii="Arial" w:hAnsi="Arial" w:cs="Arial"/>
                <w:b/>
                <w:sz w:val="18"/>
                <w:szCs w:val="18"/>
              </w:rPr>
            </w:pPr>
            <w:r>
              <w:rPr>
                <w:rFonts w:hint="default" w:ascii="Arial" w:hAnsi="Arial" w:cs="Arial"/>
                <w:b/>
                <w:sz w:val="18"/>
                <w:szCs w:val="18"/>
              </w:rPr>
              <w:t>Changes</w:t>
            </w:r>
          </w:p>
        </w:tc>
        <w:tc>
          <w:tcPr>
            <w:tcW w:w="1027"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148E2B8E">
            <w:pPr>
              <w:keepNext w:val="0"/>
              <w:keepLines w:val="0"/>
              <w:widowControl w:val="0"/>
              <w:suppressLineNumbers w:val="0"/>
              <w:spacing w:beforeAutospacing="0" w:afterAutospacing="0" w:line="240" w:lineRule="auto"/>
              <w:ind w:left="0" w:right="0"/>
              <w:jc w:val="both"/>
              <w:rPr>
                <w:rFonts w:hint="default" w:ascii="Arial" w:hAnsi="Arial" w:cs="Arial"/>
                <w:b/>
                <w:sz w:val="18"/>
                <w:szCs w:val="18"/>
              </w:rPr>
            </w:pPr>
            <w:r>
              <w:rPr>
                <w:rFonts w:hint="default" w:ascii="Arial" w:hAnsi="Arial" w:cs="Arial"/>
                <w:b/>
                <w:sz w:val="18"/>
                <w:szCs w:val="18"/>
              </w:rPr>
              <w:t>Author</w:t>
            </w:r>
          </w:p>
        </w:tc>
      </w:tr>
      <w:tr w14:paraId="20505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4DAD39B">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V1.0</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57671FF">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2023.07.05</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F20E3A1">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First Version</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0A1F87B">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55FA858">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Jiang GuoQing</w:t>
            </w:r>
          </w:p>
        </w:tc>
      </w:tr>
      <w:tr w14:paraId="131FC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9CCE300">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V1.0</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97711F0">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2023.07.10</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0852C24">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Add the AFD scenarios</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3CC394E">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Add the AFD scenarios</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122F852">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Jiang GuoQing</w:t>
            </w:r>
          </w:p>
        </w:tc>
      </w:tr>
      <w:tr w14:paraId="7678C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B449E3C">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V1.0</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E623EBD">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2023.07.17</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025F9DA">
            <w:pPr>
              <w:keepNext w:val="0"/>
              <w:keepLines w:val="0"/>
              <w:widowControl w:val="0"/>
              <w:numPr>
                <w:ilvl w:val="0"/>
                <w:numId w:val="2"/>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Add the PIN/CVC/CVC1 retry count reset logic</w:t>
            </w:r>
          </w:p>
          <w:p w14:paraId="7B269F5D">
            <w:pPr>
              <w:keepNext w:val="0"/>
              <w:keepLines w:val="0"/>
              <w:widowControl w:val="0"/>
              <w:numPr>
                <w:ilvl w:val="0"/>
                <w:numId w:val="2"/>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Modify the Expire date check logic</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6942DD6">
            <w:pPr>
              <w:keepNext w:val="0"/>
              <w:keepLines w:val="0"/>
              <w:widowControl w:val="0"/>
              <w:numPr>
                <w:ilvl w:val="0"/>
                <w:numId w:val="3"/>
              </w:numPr>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Add the PIN/CVC/CVC1 retry count reset logic</w:t>
            </w:r>
          </w:p>
          <w:p w14:paraId="462492F4">
            <w:pPr>
              <w:keepNext w:val="0"/>
              <w:keepLines w:val="0"/>
              <w:widowControl w:val="0"/>
              <w:numPr>
                <w:ilvl w:val="0"/>
                <w:numId w:val="3"/>
              </w:numPr>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Modify the Expire date check logic</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7653DD2">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Jiang GuoQing</w:t>
            </w:r>
          </w:p>
        </w:tc>
      </w:tr>
      <w:tr w14:paraId="70A0E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9A31C3D">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V1.1</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42D6B86">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2023.07.24</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7241968">
            <w:pPr>
              <w:keepNext w:val="0"/>
              <w:keepLines w:val="0"/>
              <w:widowControl w:val="0"/>
              <w:numPr>
                <w:ilvl w:val="0"/>
                <w:numId w:val="4"/>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Change the description for the PIN validation </w:t>
            </w:r>
          </w:p>
          <w:p w14:paraId="3F77FC76">
            <w:pPr>
              <w:keepNext w:val="0"/>
              <w:keepLines w:val="0"/>
              <w:widowControl w:val="0"/>
              <w:numPr>
                <w:ilvl w:val="0"/>
                <w:numId w:val="4"/>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Change the Expire Date Validation logic</w:t>
            </w:r>
          </w:p>
          <w:p w14:paraId="47CE7EDE">
            <w:pPr>
              <w:keepNext w:val="0"/>
              <w:keepLines w:val="0"/>
              <w:widowControl w:val="0"/>
              <w:numPr>
                <w:ilvl w:val="0"/>
                <w:numId w:val="4"/>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Change the Activation Check logic</w:t>
            </w:r>
          </w:p>
          <w:p w14:paraId="0C11AF07">
            <w:pPr>
              <w:keepNext w:val="0"/>
              <w:keepLines w:val="0"/>
              <w:widowControl w:val="0"/>
              <w:numPr>
                <w:ilvl w:val="0"/>
                <w:numId w:val="4"/>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Change some message fields validation rules</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764F25B">
            <w:pPr>
              <w:keepNext w:val="0"/>
              <w:keepLines w:val="0"/>
              <w:widowControl w:val="0"/>
              <w:numPr>
                <w:ilvl w:val="0"/>
                <w:numId w:val="5"/>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Change the description for the PIN validation </w:t>
            </w:r>
          </w:p>
          <w:p w14:paraId="62B179A4">
            <w:pPr>
              <w:keepNext w:val="0"/>
              <w:keepLines w:val="0"/>
              <w:widowControl w:val="0"/>
              <w:numPr>
                <w:ilvl w:val="0"/>
                <w:numId w:val="5"/>
              </w:numPr>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Change the Expire Date Validation logic</w:t>
            </w:r>
          </w:p>
          <w:p w14:paraId="6468E900">
            <w:pPr>
              <w:keepNext w:val="0"/>
              <w:keepLines w:val="0"/>
              <w:widowControl w:val="0"/>
              <w:numPr>
                <w:ilvl w:val="0"/>
                <w:numId w:val="5"/>
              </w:numPr>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Change the Activation Check logic</w:t>
            </w:r>
          </w:p>
          <w:p w14:paraId="32798EAB">
            <w:pPr>
              <w:keepNext w:val="0"/>
              <w:keepLines w:val="0"/>
              <w:widowControl w:val="0"/>
              <w:numPr>
                <w:ilvl w:val="0"/>
                <w:numId w:val="5"/>
              </w:numPr>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lang w:val="en-US" w:eastAsia="zh-CN"/>
              </w:rPr>
              <w:t>Change some message fields validation rules.</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E2D82B7">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Jiang Guoqing</w:t>
            </w:r>
          </w:p>
        </w:tc>
      </w:tr>
      <w:tr w14:paraId="09B9D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7061114">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V1.2</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99E750A">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2023.08.01</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DAC7D6E">
            <w:pPr>
              <w:keepNext w:val="0"/>
              <w:keepLines w:val="0"/>
              <w:widowControl w:val="0"/>
              <w:numPr>
                <w:ilvl w:val="0"/>
                <w:numId w:val="6"/>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Change the field check rules.</w:t>
            </w:r>
          </w:p>
          <w:p w14:paraId="3362349F">
            <w:pPr>
              <w:keepNext w:val="0"/>
              <w:keepLines w:val="0"/>
              <w:widowControl w:val="0"/>
              <w:numPr>
                <w:ilvl w:val="0"/>
                <w:numId w:val="6"/>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Change the activation check rules</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A9BD738">
            <w:pPr>
              <w:keepNext w:val="0"/>
              <w:keepLines w:val="0"/>
              <w:widowControl w:val="0"/>
              <w:numPr>
                <w:ilvl w:val="0"/>
                <w:numId w:val="7"/>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Change the field check rules.</w:t>
            </w:r>
          </w:p>
          <w:p w14:paraId="1623C79A">
            <w:pPr>
              <w:keepNext w:val="0"/>
              <w:keepLines w:val="0"/>
              <w:widowControl w:val="0"/>
              <w:numPr>
                <w:ilvl w:val="0"/>
                <w:numId w:val="7"/>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Change the activation check rules</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04882BB">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Jiang Guoqing</w:t>
            </w:r>
          </w:p>
        </w:tc>
      </w:tr>
      <w:tr w14:paraId="56D0B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5D22139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V1.2</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2D40DEE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2023.08.08</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212A62F4">
            <w:pPr>
              <w:keepNext w:val="0"/>
              <w:keepLines w:val="0"/>
              <w:widowControl w:val="0"/>
              <w:numPr>
                <w:ilvl w:val="0"/>
                <w:numId w:val="8"/>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Change the activation check logic and add an example in section 3.8.2.1</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555C0577">
            <w:pPr>
              <w:keepNext w:val="0"/>
              <w:keepLines w:val="0"/>
              <w:widowControl w:val="0"/>
              <w:numPr>
                <w:ilvl w:val="0"/>
                <w:numId w:val="9"/>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Change the activation check logic and add an example in section 3.8.2.1</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64DED2A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Jiang Guoqing</w:t>
            </w:r>
          </w:p>
        </w:tc>
      </w:tr>
      <w:tr w14:paraId="18BC6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7558E090">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V1.3</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0382CB9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2023.08.10</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6679ACF0">
            <w:pPr>
              <w:keepNext w:val="0"/>
              <w:keepLines w:val="0"/>
              <w:widowControl w:val="0"/>
              <w:numPr>
                <w:ilvl w:val="0"/>
                <w:numId w:val="1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 xml:space="preserve">Update the Phase 2 feature </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4803D75A">
            <w:pPr>
              <w:keepNext w:val="0"/>
              <w:keepLines w:val="0"/>
              <w:widowControl w:val="0"/>
              <w:numPr>
                <w:ilvl w:val="0"/>
                <w:numId w:val="11"/>
              </w:numPr>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Update the Phase 2 feature </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20793B8D">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Jiang Guoqing</w:t>
            </w:r>
          </w:p>
        </w:tc>
      </w:tr>
      <w:tr w14:paraId="0C299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E211615">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V1.3</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FEBC2AD">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2023.08.28</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3DCFCDD">
            <w:pPr>
              <w:keepNext w:val="0"/>
              <w:keepLines w:val="0"/>
              <w:widowControl w:val="0"/>
              <w:numPr>
                <w:ilvl w:val="0"/>
                <w:numId w:val="12"/>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 xml:space="preserve">ASI transaction type will be breakdown to Purchase ASI and </w:t>
            </w:r>
            <w:r>
              <w:rPr>
                <w:rFonts w:hint="eastAsia" w:cs="Arial"/>
                <w:sz w:val="18"/>
                <w:szCs w:val="18"/>
                <w:lang w:val="en-US" w:eastAsia="zh-CN"/>
              </w:rPr>
              <w:t>Moneysend</w:t>
            </w:r>
            <w:r>
              <w:rPr>
                <w:rFonts w:hint="default" w:ascii="Arial" w:hAnsi="Arial" w:cs="Arial"/>
                <w:sz w:val="18"/>
                <w:szCs w:val="18"/>
                <w:lang w:val="en-US" w:eastAsia="zh-CN"/>
              </w:rPr>
              <w:t xml:space="preserve"> Payment ASI</w:t>
            </w:r>
          </w:p>
          <w:p w14:paraId="69363506">
            <w:pPr>
              <w:keepNext w:val="0"/>
              <w:keepLines w:val="0"/>
              <w:widowControl w:val="0"/>
              <w:numPr>
                <w:ilvl w:val="0"/>
                <w:numId w:val="12"/>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Moneysend Payment/Refund should not be reject if the card expires</w:t>
            </w:r>
          </w:p>
          <w:p w14:paraId="1414B514">
            <w:pPr>
              <w:keepNext w:val="0"/>
              <w:keepLines w:val="0"/>
              <w:widowControl w:val="0"/>
              <w:numPr>
                <w:ilvl w:val="0"/>
                <w:numId w:val="12"/>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 xml:space="preserve">Add </w:t>
            </w:r>
            <w:r>
              <w:rPr>
                <w:rFonts w:hint="eastAsia" w:cs="Arial"/>
                <w:sz w:val="18"/>
                <w:szCs w:val="18"/>
                <w:lang w:val="en-US" w:eastAsia="zh-CN"/>
              </w:rPr>
              <w:t>Notification</w:t>
            </w:r>
            <w:r>
              <w:rPr>
                <w:rFonts w:hint="default" w:ascii="Arial" w:hAnsi="Arial" w:cs="Arial"/>
                <w:sz w:val="18"/>
                <w:szCs w:val="18"/>
                <w:lang w:val="en-US" w:eastAsia="zh-CN"/>
              </w:rPr>
              <w:t xml:space="preserve"> functions. </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7B3F978">
            <w:pPr>
              <w:keepNext w:val="0"/>
              <w:keepLines w:val="0"/>
              <w:widowControl w:val="0"/>
              <w:numPr>
                <w:ilvl w:val="0"/>
                <w:numId w:val="13"/>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 xml:space="preserve">ASI transaction type will be breakdown to Purchase ASI and </w:t>
            </w:r>
            <w:r>
              <w:rPr>
                <w:rFonts w:hint="eastAsia" w:cs="Arial"/>
                <w:sz w:val="18"/>
                <w:szCs w:val="18"/>
                <w:lang w:val="en-US" w:eastAsia="zh-CN"/>
              </w:rPr>
              <w:t>Moneysend</w:t>
            </w:r>
            <w:r>
              <w:rPr>
                <w:rFonts w:hint="default" w:ascii="Arial" w:hAnsi="Arial" w:cs="Arial"/>
                <w:sz w:val="18"/>
                <w:szCs w:val="18"/>
                <w:lang w:val="en-US" w:eastAsia="zh-CN"/>
              </w:rPr>
              <w:t xml:space="preserve"> Payment ASI</w:t>
            </w:r>
          </w:p>
          <w:p w14:paraId="6E8A4AFA">
            <w:pPr>
              <w:keepNext w:val="0"/>
              <w:keepLines w:val="0"/>
              <w:widowControl w:val="0"/>
              <w:numPr>
                <w:ilvl w:val="0"/>
                <w:numId w:val="13"/>
              </w:numPr>
              <w:suppressLineNumbers w:val="0"/>
              <w:spacing w:beforeAutospacing="0" w:afterAutospacing="0" w:line="240" w:lineRule="auto"/>
              <w:ind w:left="0" w:right="0"/>
              <w:jc w:val="left"/>
              <w:rPr>
                <w:rFonts w:hint="default" w:ascii="Arial" w:hAnsi="Arial" w:cs="Arial"/>
                <w:sz w:val="18"/>
                <w:szCs w:val="18"/>
              </w:rPr>
            </w:pPr>
            <w:r>
              <w:rPr>
                <w:rFonts w:hint="default" w:ascii="Arial" w:hAnsi="Arial" w:cs="Arial"/>
                <w:sz w:val="18"/>
                <w:szCs w:val="18"/>
                <w:lang w:val="en-US" w:eastAsia="zh-CN"/>
              </w:rPr>
              <w:t>Moneysend Payment/Refund should not be reject if the card expires</w:t>
            </w:r>
          </w:p>
          <w:p w14:paraId="29B76625">
            <w:pPr>
              <w:keepNext w:val="0"/>
              <w:keepLines w:val="0"/>
              <w:widowControl w:val="0"/>
              <w:numPr>
                <w:ilvl w:val="0"/>
                <w:numId w:val="13"/>
              </w:numPr>
              <w:suppressLineNumbers w:val="0"/>
              <w:spacing w:beforeAutospacing="0" w:afterAutospacing="0" w:line="240" w:lineRule="auto"/>
              <w:ind w:left="0" w:right="0"/>
              <w:jc w:val="left"/>
              <w:rPr>
                <w:rFonts w:hint="default" w:ascii="Arial" w:hAnsi="Arial" w:cs="Arial"/>
                <w:sz w:val="18"/>
                <w:szCs w:val="18"/>
              </w:rPr>
            </w:pPr>
            <w:r>
              <w:rPr>
                <w:rFonts w:hint="default" w:ascii="Arial" w:hAnsi="Arial" w:cs="Arial"/>
                <w:sz w:val="18"/>
                <w:szCs w:val="18"/>
                <w:lang w:val="en-US" w:eastAsia="zh-CN"/>
              </w:rPr>
              <w:t xml:space="preserve">Add </w:t>
            </w:r>
            <w:r>
              <w:rPr>
                <w:rFonts w:hint="eastAsia" w:cs="Arial"/>
                <w:sz w:val="18"/>
                <w:szCs w:val="18"/>
                <w:lang w:val="en-US" w:eastAsia="zh-CN"/>
              </w:rPr>
              <w:t>Notification</w:t>
            </w:r>
            <w:r>
              <w:rPr>
                <w:rFonts w:hint="default" w:ascii="Arial" w:hAnsi="Arial" w:cs="Arial"/>
                <w:sz w:val="18"/>
                <w:szCs w:val="18"/>
                <w:lang w:val="en-US" w:eastAsia="zh-CN"/>
              </w:rPr>
              <w:t xml:space="preserve"> functions. </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C41A1E2">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rPr>
            </w:pPr>
            <w:r>
              <w:rPr>
                <w:rFonts w:hint="default" w:ascii="Arial" w:hAnsi="Arial" w:cs="Arial"/>
                <w:sz w:val="18"/>
                <w:szCs w:val="18"/>
                <w:lang w:val="en-US" w:eastAsia="zh-CN"/>
              </w:rPr>
              <w:t>Jiang Guoqing</w:t>
            </w:r>
          </w:p>
        </w:tc>
      </w:tr>
      <w:tr w14:paraId="2700B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CE140E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V1.4</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42F66DD">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2023.09.08</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B41C9AD">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1.Add Issuer File Update function</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B547DA7">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1.Add Issuer File Update function</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EE326EC">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bookmarkStart w:id="5" w:name="OLE_LINK3"/>
            <w:r>
              <w:rPr>
                <w:rFonts w:hint="default" w:ascii="Arial" w:hAnsi="Arial" w:cs="Arial"/>
                <w:sz w:val="18"/>
                <w:szCs w:val="18"/>
                <w:lang w:val="en-US" w:eastAsia="zh-CN"/>
              </w:rPr>
              <w:t>Xiao Yuguo</w:t>
            </w:r>
            <w:bookmarkEnd w:id="5"/>
          </w:p>
        </w:tc>
      </w:tr>
      <w:tr w14:paraId="04FF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25FBBA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V1.5</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15703F6">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2023.11.02</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837AF9F">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3.8.14.Manual Adjustment(search:</w:t>
            </w:r>
            <w:bookmarkStart w:id="6" w:name="OLE_LINK4"/>
            <w:r>
              <w:rPr>
                <w:rFonts w:hint="default" w:ascii="Arial" w:hAnsi="Arial" w:cs="Arial"/>
                <w:sz w:val="18"/>
                <w:szCs w:val="18"/>
                <w:lang w:val="en-US" w:eastAsia="zh-CN"/>
              </w:rPr>
              <w:t>2023-11-02</w:t>
            </w:r>
            <w:bookmarkEnd w:id="6"/>
            <w:r>
              <w:rPr>
                <w:rFonts w:hint="default" w:ascii="Arial" w:hAnsi="Arial" w:cs="Arial"/>
                <w:sz w:val="18"/>
                <w:szCs w:val="18"/>
                <w:lang w:val="en-US" w:eastAsia="zh-CN"/>
              </w:rPr>
              <w:t>)</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EEAB6F3">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Add new feature description:Manual Adjustment</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C6F10F4">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Xiao Yuguo</w:t>
            </w:r>
          </w:p>
        </w:tc>
      </w:tr>
      <w:tr w14:paraId="7C6E7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659174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E1C965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2023.11.24</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042F12F">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Search:2023-11-24</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06FDF36">
            <w:pPr>
              <w:keepNext w:val="0"/>
              <w:keepLines w:val="0"/>
              <w:widowControl w:val="0"/>
              <w:numPr>
                <w:ilvl w:val="0"/>
                <w:numId w:val="14"/>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Supplement the URL of calling the Loan API</w:t>
            </w:r>
          </w:p>
          <w:p w14:paraId="2A2FF0F8">
            <w:pPr>
              <w:keepNext w:val="0"/>
              <w:keepLines w:val="0"/>
              <w:widowControl w:val="0"/>
              <w:numPr>
                <w:ilvl w:val="0"/>
                <w:numId w:val="14"/>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Adjustment of safety switch parameters</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764B84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Xiao Yuguo</w:t>
            </w:r>
          </w:p>
        </w:tc>
      </w:tr>
      <w:tr w14:paraId="06F97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3418D5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V1.6</w:t>
            </w: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AA6B13B">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2023.12.12</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318A0DA">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Search:2023-12-12</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5348F6B">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val="en-US" w:eastAsia="zh-CN"/>
              </w:rPr>
              <w:t>Add description of refund timeout handling</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7E5C900">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Xiao Yuguo</w:t>
            </w:r>
          </w:p>
        </w:tc>
      </w:tr>
      <w:tr w14:paraId="69792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07CA5C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79F0F71">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2023.12.26</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25037C4">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eastAsia="zh-CN"/>
              </w:rPr>
            </w:pPr>
            <w:r>
              <w:rPr>
                <w:rFonts w:hint="default" w:ascii="Arial" w:hAnsi="Arial" w:cs="Arial"/>
                <w:sz w:val="18"/>
                <w:szCs w:val="18"/>
                <w:lang w:val="en-US" w:eastAsia="zh-CN"/>
              </w:rPr>
              <w:t>Search:2023-12-</w:t>
            </w:r>
            <w:r>
              <w:rPr>
                <w:rFonts w:hint="default" w:ascii="Arial" w:hAnsi="Arial" w:cs="Arial"/>
                <w:sz w:val="18"/>
                <w:szCs w:val="18"/>
                <w:lang w:eastAsia="zh-CN"/>
              </w:rPr>
              <w:t>26</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81CD9BE">
            <w:pPr>
              <w:keepNext w:val="0"/>
              <w:keepLines w:val="0"/>
              <w:widowControl w:val="0"/>
              <w:numPr>
                <w:ilvl w:val="0"/>
                <w:numId w:val="15"/>
              </w:numPr>
              <w:suppressLineNumbers w:val="0"/>
              <w:spacing w:beforeAutospacing="0" w:afterAutospacing="0" w:line="240" w:lineRule="auto"/>
              <w:ind w:left="0" w:right="0"/>
              <w:jc w:val="left"/>
              <w:rPr>
                <w:rFonts w:hint="default" w:ascii="Arial" w:hAnsi="Arial" w:cs="Arial"/>
                <w:sz w:val="18"/>
                <w:szCs w:val="18"/>
                <w:lang w:eastAsia="zh-CN"/>
              </w:rPr>
            </w:pPr>
            <w:r>
              <w:rPr>
                <w:rFonts w:hint="default" w:ascii="Arial" w:hAnsi="Arial" w:cs="Arial"/>
                <w:sz w:val="18"/>
                <w:szCs w:val="18"/>
                <w:lang w:eastAsia="zh-CN"/>
              </w:rPr>
              <w:t>According to the data warehouse requirements, save token related fields to the database</w:t>
            </w:r>
          </w:p>
          <w:p w14:paraId="2F58BE75">
            <w:pPr>
              <w:keepNext w:val="0"/>
              <w:keepLines w:val="0"/>
              <w:widowControl w:val="0"/>
              <w:numPr>
                <w:ilvl w:val="0"/>
                <w:numId w:val="15"/>
              </w:numPr>
              <w:suppressLineNumbers w:val="0"/>
              <w:spacing w:beforeAutospacing="0" w:afterAutospacing="0" w:line="240" w:lineRule="auto"/>
              <w:ind w:left="0" w:right="0"/>
              <w:jc w:val="left"/>
              <w:rPr>
                <w:rFonts w:hint="default" w:ascii="Arial" w:hAnsi="Arial" w:cs="Arial"/>
                <w:sz w:val="18"/>
                <w:szCs w:val="18"/>
                <w:lang w:eastAsia="zh-CN"/>
              </w:rPr>
            </w:pPr>
            <w:r>
              <w:rPr>
                <w:rFonts w:hint="default" w:ascii="Arial" w:hAnsi="Arial" w:cs="Arial"/>
                <w:sz w:val="18"/>
                <w:szCs w:val="18"/>
                <w:lang w:eastAsia="zh-CN"/>
              </w:rPr>
              <w:t>According to the requirements of Rewards, two new parameters are added to the notification: TRANSACTION_NO and TRANSACTION_SUBCATEGORY.</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7BDDA9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Xiao Yuguo</w:t>
            </w:r>
          </w:p>
        </w:tc>
      </w:tr>
      <w:tr w14:paraId="25A66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63F71E6">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3CC3276A">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bidi="ar-SA"/>
              </w:rPr>
            </w:pPr>
            <w:r>
              <w:rPr>
                <w:rFonts w:hint="default" w:ascii="Arial" w:hAnsi="Arial" w:cs="Arial"/>
                <w:sz w:val="18"/>
                <w:szCs w:val="18"/>
                <w:lang w:eastAsia="zh-CN"/>
              </w:rPr>
              <w:t>202</w:t>
            </w:r>
            <w:r>
              <w:rPr>
                <w:rFonts w:hint="eastAsia" w:cs="Arial"/>
                <w:sz w:val="18"/>
                <w:szCs w:val="18"/>
                <w:lang w:val="en-US" w:eastAsia="zh-CN"/>
              </w:rPr>
              <w:t>4</w:t>
            </w:r>
            <w:r>
              <w:rPr>
                <w:rFonts w:hint="default" w:ascii="Arial" w:hAnsi="Arial" w:cs="Arial"/>
                <w:sz w:val="18"/>
                <w:szCs w:val="18"/>
                <w:lang w:eastAsia="zh-CN"/>
              </w:rPr>
              <w:t>.</w:t>
            </w:r>
            <w:r>
              <w:rPr>
                <w:rFonts w:hint="eastAsia" w:cs="Arial"/>
                <w:sz w:val="18"/>
                <w:szCs w:val="18"/>
                <w:lang w:val="en-US" w:eastAsia="zh-CN"/>
              </w:rPr>
              <w:t>01</w:t>
            </w:r>
            <w:r>
              <w:rPr>
                <w:rFonts w:hint="default" w:ascii="Arial" w:hAnsi="Arial" w:cs="Arial"/>
                <w:sz w:val="18"/>
                <w:szCs w:val="18"/>
                <w:lang w:eastAsia="zh-CN"/>
              </w:rPr>
              <w:t>.</w:t>
            </w:r>
            <w:r>
              <w:rPr>
                <w:rFonts w:hint="eastAsia" w:cs="Arial"/>
                <w:sz w:val="18"/>
                <w:szCs w:val="18"/>
                <w:lang w:val="en-US" w:eastAsia="zh-CN"/>
              </w:rPr>
              <w:t>05</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5951F4D0">
            <w:pPr>
              <w:keepNext w:val="0"/>
              <w:keepLines w:val="0"/>
              <w:widowControl w:val="0"/>
              <w:numPr>
                <w:ilvl w:val="0"/>
                <w:numId w:val="0"/>
              </w:numPr>
              <w:suppressLineNumbers w:val="0"/>
              <w:spacing w:beforeAutospacing="0" w:afterAutospacing="0" w:line="240" w:lineRule="auto"/>
              <w:ind w:left="0" w:leftChars="0" w:right="0" w:firstLine="0" w:firstLineChars="0"/>
              <w:jc w:val="left"/>
              <w:rPr>
                <w:rFonts w:hint="default" w:ascii="Arial" w:hAnsi="Arial" w:cs="Arial" w:eastAsiaTheme="minorEastAsia"/>
                <w:sz w:val="18"/>
                <w:szCs w:val="18"/>
                <w:lang w:val="en-US" w:eastAsia="zh-CN" w:bidi="ar-SA"/>
              </w:rPr>
            </w:pPr>
            <w:r>
              <w:rPr>
                <w:rFonts w:hint="default" w:ascii="Arial" w:hAnsi="Arial" w:cs="Arial"/>
                <w:sz w:val="18"/>
                <w:szCs w:val="18"/>
                <w:lang w:val="en-US" w:eastAsia="zh-CN"/>
              </w:rPr>
              <w:t>Search:202</w:t>
            </w:r>
            <w:r>
              <w:rPr>
                <w:rFonts w:hint="eastAsia" w:cs="Arial"/>
                <w:sz w:val="18"/>
                <w:szCs w:val="18"/>
                <w:lang w:val="en-US" w:eastAsia="zh-CN"/>
              </w:rPr>
              <w:t>4</w:t>
            </w:r>
            <w:r>
              <w:rPr>
                <w:rFonts w:hint="default" w:ascii="Arial" w:hAnsi="Arial" w:cs="Arial"/>
                <w:sz w:val="18"/>
                <w:szCs w:val="18"/>
                <w:lang w:val="en-US" w:eastAsia="zh-CN"/>
              </w:rPr>
              <w:t>-</w:t>
            </w:r>
            <w:r>
              <w:rPr>
                <w:rFonts w:hint="eastAsia" w:cs="Arial"/>
                <w:sz w:val="18"/>
                <w:szCs w:val="18"/>
                <w:lang w:val="en-US" w:eastAsia="zh-CN"/>
              </w:rPr>
              <w:t>01</w:t>
            </w:r>
            <w:r>
              <w:rPr>
                <w:rFonts w:hint="default" w:ascii="Arial" w:hAnsi="Arial" w:cs="Arial"/>
                <w:sz w:val="18"/>
                <w:szCs w:val="18"/>
                <w:lang w:val="en-US" w:eastAsia="zh-CN"/>
              </w:rPr>
              <w:t>-</w:t>
            </w:r>
            <w:r>
              <w:rPr>
                <w:rFonts w:hint="eastAsia" w:cs="Arial"/>
                <w:sz w:val="18"/>
                <w:szCs w:val="18"/>
                <w:lang w:val="en-US" w:eastAsia="zh-CN"/>
              </w:rPr>
              <w:t>05</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666B892">
            <w:pPr>
              <w:keepNext w:val="0"/>
              <w:keepLines w:val="0"/>
              <w:widowControl w:val="0"/>
              <w:numPr>
                <w:ilvl w:val="0"/>
                <w:numId w:val="0"/>
              </w:numPr>
              <w:suppressLineNumbers w:val="0"/>
              <w:spacing w:beforeAutospacing="0" w:afterAutospacing="0" w:line="240" w:lineRule="auto"/>
              <w:ind w:left="0" w:right="0"/>
              <w:jc w:val="left"/>
              <w:rPr>
                <w:rFonts w:hint="default" w:ascii="Arial" w:hAnsi="Arial" w:cs="Arial"/>
                <w:sz w:val="18"/>
                <w:szCs w:val="18"/>
                <w:lang w:val="en-US" w:eastAsia="zh-CN"/>
              </w:rPr>
            </w:pPr>
            <w:r>
              <w:rPr>
                <w:rFonts w:hint="default" w:ascii="Arial" w:hAnsi="Arial" w:cs="Arial"/>
                <w:sz w:val="18"/>
                <w:szCs w:val="18"/>
                <w:lang w:eastAsia="zh-CN"/>
              </w:rPr>
              <w:t xml:space="preserve">Make modifications according to the suggestions of </w:t>
            </w:r>
            <w:r>
              <w:rPr>
                <w:rFonts w:hint="eastAsia" w:cs="Arial"/>
                <w:sz w:val="18"/>
                <w:szCs w:val="18"/>
                <w:lang w:val="en-US" w:eastAsia="zh-CN"/>
              </w:rPr>
              <w:t>PRD Review.</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1824F033">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18"/>
                <w:szCs w:val="18"/>
                <w:lang w:val="en-US" w:eastAsia="zh-CN" w:bidi="ar-SA"/>
              </w:rPr>
            </w:pPr>
            <w:r>
              <w:rPr>
                <w:rFonts w:hint="default" w:ascii="Arial" w:hAnsi="Arial" w:cs="Arial"/>
                <w:sz w:val="18"/>
                <w:szCs w:val="18"/>
                <w:lang w:val="en-US" w:eastAsia="zh-CN"/>
              </w:rPr>
              <w:t>Xiao Yuguo</w:t>
            </w:r>
          </w:p>
        </w:tc>
      </w:tr>
      <w:tr w14:paraId="711D3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271F402">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sz w:val="18"/>
                <w:szCs w:val="18"/>
                <w:lang w:val="en-US" w:eastAsia="zh-CN"/>
              </w:rPr>
            </w:pP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493AD727">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sz w:val="18"/>
                <w:szCs w:val="18"/>
                <w:lang w:eastAsia="zh-CN"/>
                <w:woUserID w:val="1"/>
              </w:rPr>
            </w:pPr>
            <w:r>
              <w:rPr>
                <w:rFonts w:hint="default" w:cs="Arial"/>
                <w:sz w:val="18"/>
                <w:szCs w:val="18"/>
                <w:lang w:eastAsia="zh-CN"/>
                <w:woUserID w:val="1"/>
              </w:rPr>
              <w:t>2024.01.19</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63F949FE">
            <w:pPr>
              <w:keepNext w:val="0"/>
              <w:keepLines w:val="0"/>
              <w:widowControl w:val="0"/>
              <w:suppressLineNumbers w:val="0"/>
              <w:spacing w:beforeAutospacing="0" w:afterAutospacing="0" w:line="240" w:lineRule="auto"/>
              <w:ind w:left="0" w:leftChars="0" w:right="0" w:firstLine="0" w:firstLineChars="0"/>
              <w:jc w:val="left"/>
              <w:rPr>
                <w:rFonts w:hint="default" w:ascii="Arial" w:hAnsi="Arial" w:cs="Arial"/>
                <w:sz w:val="18"/>
                <w:szCs w:val="18"/>
                <w:lang w:eastAsia="zh-CN"/>
                <w:woUserID w:val="1"/>
              </w:rPr>
            </w:pPr>
            <w:r>
              <w:rPr>
                <w:rFonts w:hint="default" w:ascii="Arial" w:hAnsi="Arial" w:cs="Arial"/>
                <w:sz w:val="18"/>
                <w:szCs w:val="18"/>
                <w:lang w:val="en-US" w:eastAsia="zh-CN"/>
                <w:woUserID w:val="1"/>
              </w:rPr>
              <w:t>Search:202</w:t>
            </w:r>
            <w:r>
              <w:rPr>
                <w:rFonts w:hint="eastAsia" w:cs="Arial"/>
                <w:sz w:val="18"/>
                <w:szCs w:val="18"/>
                <w:lang w:val="en-US" w:eastAsia="zh-CN"/>
                <w:woUserID w:val="1"/>
              </w:rPr>
              <w:t>4</w:t>
            </w:r>
            <w:r>
              <w:rPr>
                <w:rFonts w:hint="default" w:ascii="Arial" w:hAnsi="Arial" w:cs="Arial"/>
                <w:sz w:val="18"/>
                <w:szCs w:val="18"/>
                <w:lang w:val="en-US" w:eastAsia="zh-CN"/>
                <w:woUserID w:val="1"/>
              </w:rPr>
              <w:t>-</w:t>
            </w:r>
            <w:r>
              <w:rPr>
                <w:rFonts w:hint="eastAsia" w:cs="Arial"/>
                <w:sz w:val="18"/>
                <w:szCs w:val="18"/>
                <w:lang w:val="en-US" w:eastAsia="zh-CN"/>
                <w:woUserID w:val="1"/>
              </w:rPr>
              <w:t>01</w:t>
            </w:r>
            <w:r>
              <w:rPr>
                <w:rFonts w:hint="default" w:ascii="Arial" w:hAnsi="Arial" w:cs="Arial"/>
                <w:sz w:val="18"/>
                <w:szCs w:val="18"/>
                <w:lang w:val="en-US" w:eastAsia="zh-CN"/>
                <w:woUserID w:val="1"/>
              </w:rPr>
              <w:t>-</w:t>
            </w:r>
            <w:r>
              <w:rPr>
                <w:rFonts w:hint="default" w:cs="Arial"/>
                <w:sz w:val="18"/>
                <w:szCs w:val="18"/>
                <w:lang w:eastAsia="zh-CN"/>
                <w:woUserID w:val="1"/>
              </w:rPr>
              <w:t>19</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44664BA">
            <w:pPr>
              <w:keepNext w:val="0"/>
              <w:keepLines w:val="0"/>
              <w:widowControl w:val="0"/>
              <w:numPr>
                <w:ilvl w:val="0"/>
                <w:numId w:val="16"/>
              </w:numPr>
              <w:suppressLineNumbers w:val="0"/>
              <w:spacing w:beforeAutospacing="0" w:afterAutospacing="0" w:line="240" w:lineRule="auto"/>
              <w:ind w:left="0" w:leftChars="0" w:right="0" w:firstLine="0" w:firstLineChars="0"/>
              <w:jc w:val="left"/>
              <w:rPr>
                <w:rFonts w:hint="default" w:cs="Arial"/>
                <w:sz w:val="18"/>
                <w:szCs w:val="18"/>
                <w:lang w:eastAsia="zh-CN"/>
                <w:woUserID w:val="1"/>
              </w:rPr>
            </w:pPr>
            <w:r>
              <w:rPr>
                <w:rFonts w:hint="default" w:cs="Arial"/>
                <w:sz w:val="18"/>
                <w:szCs w:val="18"/>
                <w:lang w:eastAsia="zh-CN"/>
                <w:woUserID w:val="1"/>
              </w:rPr>
              <w:t>Token Transaction verification logic adjustment</w:t>
            </w:r>
          </w:p>
          <w:p w14:paraId="07F597D0">
            <w:pPr>
              <w:keepNext w:val="0"/>
              <w:keepLines w:val="0"/>
              <w:widowControl w:val="0"/>
              <w:numPr>
                <w:ilvl w:val="0"/>
                <w:numId w:val="16"/>
              </w:numPr>
              <w:suppressLineNumbers w:val="0"/>
              <w:spacing w:beforeAutospacing="0" w:afterAutospacing="0" w:line="240" w:lineRule="auto"/>
              <w:ind w:left="0" w:leftChars="0" w:right="0" w:firstLine="0" w:firstLineChars="0"/>
              <w:jc w:val="left"/>
              <w:rPr>
                <w:rFonts w:hint="default" w:cs="Arial"/>
                <w:sz w:val="18"/>
                <w:szCs w:val="18"/>
                <w:lang w:eastAsia="zh-CN"/>
                <w:woUserID w:val="1"/>
              </w:rPr>
            </w:pPr>
            <w:r>
              <w:rPr>
                <w:rFonts w:hint="default" w:cs="Arial"/>
                <w:sz w:val="18"/>
                <w:szCs w:val="18"/>
                <w:lang w:eastAsia="zh-CN"/>
                <w:woUserID w:val="1"/>
              </w:rPr>
              <w:t>Credit transactions do not require verification of Expire Date</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10AFC1F7">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sz w:val="18"/>
                <w:szCs w:val="18"/>
                <w:lang w:eastAsia="zh-CN"/>
                <w:woUserID w:val="1"/>
              </w:rPr>
            </w:pPr>
            <w:r>
              <w:rPr>
                <w:rFonts w:hint="default" w:cs="Arial"/>
                <w:sz w:val="18"/>
                <w:szCs w:val="18"/>
                <w:lang w:eastAsia="zh-CN"/>
                <w:woUserID w:val="1"/>
              </w:rPr>
              <w:t>Xiao Yuguo</w:t>
            </w:r>
          </w:p>
        </w:tc>
      </w:tr>
      <w:tr w14:paraId="18260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EF340B1">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sz w:val="18"/>
                <w:szCs w:val="18"/>
                <w:lang w:val="en-US" w:eastAsia="zh-CN"/>
              </w:rPr>
            </w:pP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7AF446D0">
            <w:pPr>
              <w:keepNext w:val="0"/>
              <w:keepLines w:val="0"/>
              <w:widowControl w:val="0"/>
              <w:suppressLineNumbers w:val="0"/>
              <w:spacing w:beforeAutospacing="0" w:afterAutospacing="0" w:line="240" w:lineRule="auto"/>
              <w:ind w:left="0" w:leftChars="0" w:right="0" w:firstLine="0" w:firstLineChars="0"/>
              <w:jc w:val="both"/>
              <w:rPr>
                <w:rFonts w:hint="default" w:cs="Arial"/>
                <w:sz w:val="18"/>
                <w:szCs w:val="18"/>
                <w:lang w:eastAsia="zh-CN"/>
                <w:woUserID w:val="1"/>
              </w:rPr>
            </w:pPr>
            <w:r>
              <w:rPr>
                <w:rFonts w:hint="default" w:cs="Arial"/>
                <w:sz w:val="18"/>
                <w:szCs w:val="18"/>
                <w:lang w:eastAsia="zh-CN"/>
                <w:woUserID w:val="1"/>
              </w:rPr>
              <w:t>2024.02.02</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3B4EFDFA">
            <w:pPr>
              <w:keepNext w:val="0"/>
              <w:keepLines w:val="0"/>
              <w:widowControl w:val="0"/>
              <w:suppressLineNumbers w:val="0"/>
              <w:spacing w:beforeAutospacing="0" w:afterAutospacing="0" w:line="240" w:lineRule="auto"/>
              <w:ind w:left="0" w:leftChars="0" w:right="0" w:firstLine="0" w:firstLineChars="0"/>
              <w:jc w:val="left"/>
              <w:rPr>
                <w:rFonts w:hint="default" w:ascii="Arial" w:hAnsi="Arial" w:cs="Arial"/>
                <w:sz w:val="18"/>
                <w:szCs w:val="18"/>
                <w:lang w:eastAsia="zh-CN"/>
                <w:woUserID w:val="1"/>
              </w:rPr>
            </w:pPr>
            <w:r>
              <w:rPr>
                <w:rFonts w:hint="default" w:ascii="Arial" w:hAnsi="Arial" w:cs="Arial"/>
                <w:sz w:val="18"/>
                <w:szCs w:val="18"/>
                <w:lang w:val="en-US" w:eastAsia="zh-CN"/>
                <w:woUserID w:val="1"/>
              </w:rPr>
              <w:t>Search:202</w:t>
            </w:r>
            <w:r>
              <w:rPr>
                <w:rFonts w:hint="eastAsia" w:cs="Arial"/>
                <w:sz w:val="18"/>
                <w:szCs w:val="18"/>
                <w:lang w:val="en-US" w:eastAsia="zh-CN"/>
                <w:woUserID w:val="1"/>
              </w:rPr>
              <w:t>4</w:t>
            </w:r>
            <w:r>
              <w:rPr>
                <w:rFonts w:hint="default" w:ascii="Arial" w:hAnsi="Arial" w:cs="Arial"/>
                <w:sz w:val="18"/>
                <w:szCs w:val="18"/>
                <w:lang w:val="en-US" w:eastAsia="zh-CN"/>
                <w:woUserID w:val="1"/>
              </w:rPr>
              <w:t>-</w:t>
            </w:r>
            <w:r>
              <w:rPr>
                <w:rFonts w:hint="eastAsia" w:cs="Arial"/>
                <w:sz w:val="18"/>
                <w:szCs w:val="18"/>
                <w:lang w:val="en-US" w:eastAsia="zh-CN"/>
                <w:woUserID w:val="1"/>
              </w:rPr>
              <w:t>0</w:t>
            </w:r>
            <w:r>
              <w:rPr>
                <w:rFonts w:hint="default" w:cs="Arial"/>
                <w:sz w:val="18"/>
                <w:szCs w:val="18"/>
                <w:lang w:eastAsia="zh-CN"/>
                <w:woUserID w:val="1"/>
              </w:rPr>
              <w:t>2</w:t>
            </w:r>
            <w:r>
              <w:rPr>
                <w:rFonts w:hint="default" w:ascii="Arial" w:hAnsi="Arial" w:cs="Arial"/>
                <w:sz w:val="18"/>
                <w:szCs w:val="18"/>
                <w:lang w:val="en-US" w:eastAsia="zh-CN"/>
                <w:woUserID w:val="1"/>
              </w:rPr>
              <w:t>-</w:t>
            </w:r>
            <w:r>
              <w:rPr>
                <w:rFonts w:hint="default" w:cs="Arial"/>
                <w:sz w:val="18"/>
                <w:szCs w:val="18"/>
                <w:lang w:eastAsia="zh-CN"/>
                <w:woUserID w:val="1"/>
              </w:rPr>
              <w:t>02</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C0F70C6">
            <w:pPr>
              <w:keepNext w:val="0"/>
              <w:keepLines w:val="0"/>
              <w:widowControl w:val="0"/>
              <w:numPr>
                <w:ilvl w:val="0"/>
                <w:numId w:val="17"/>
              </w:numPr>
              <w:suppressLineNumbers w:val="0"/>
              <w:spacing w:beforeAutospacing="0" w:afterAutospacing="0" w:line="240" w:lineRule="auto"/>
              <w:ind w:left="0" w:leftChars="0" w:right="0" w:firstLine="0" w:firstLineChars="0"/>
              <w:jc w:val="left"/>
              <w:rPr>
                <w:rFonts w:hint="default" w:cs="Arial"/>
                <w:sz w:val="18"/>
                <w:szCs w:val="18"/>
                <w:lang w:eastAsia="zh-CN"/>
                <w:woUserID w:val="1"/>
              </w:rPr>
            </w:pPr>
            <w:r>
              <w:rPr>
                <w:rFonts w:hint="default" w:cs="Arial"/>
                <w:sz w:val="18"/>
                <w:szCs w:val="18"/>
                <w:lang w:eastAsia="zh-CN"/>
                <w:woUserID w:val="1"/>
              </w:rPr>
              <w:t>The moneysend overseas transaction is temporarily not supported.</w:t>
            </w:r>
          </w:p>
          <w:p w14:paraId="496562BC">
            <w:pPr>
              <w:keepNext w:val="0"/>
              <w:keepLines w:val="0"/>
              <w:widowControl w:val="0"/>
              <w:numPr>
                <w:ilvl w:val="0"/>
                <w:numId w:val="17"/>
              </w:numPr>
              <w:suppressLineNumbers w:val="0"/>
              <w:spacing w:beforeAutospacing="0" w:afterAutospacing="0" w:line="240" w:lineRule="auto"/>
              <w:ind w:left="0" w:leftChars="0" w:right="0" w:firstLine="0" w:firstLineChars="0"/>
              <w:jc w:val="left"/>
              <w:rPr>
                <w:rFonts w:hint="default" w:cs="Arial"/>
                <w:sz w:val="18"/>
                <w:szCs w:val="18"/>
                <w:lang w:eastAsia="zh-CN"/>
                <w:woUserID w:val="1"/>
              </w:rPr>
            </w:pPr>
            <w:r>
              <w:rPr>
                <w:rFonts w:hint="default" w:cs="Arial"/>
                <w:sz w:val="18"/>
                <w:szCs w:val="18"/>
                <w:lang w:eastAsia="zh-CN"/>
                <w:woUserID w:val="1"/>
              </w:rPr>
              <w:t>If the refund transaction is not matched for more than a certain number of days, the cancellation interface needs to be called.</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5901E8A2">
            <w:pPr>
              <w:keepNext w:val="0"/>
              <w:keepLines w:val="0"/>
              <w:widowControl w:val="0"/>
              <w:suppressLineNumbers w:val="0"/>
              <w:spacing w:beforeAutospacing="0" w:afterAutospacing="0" w:line="240" w:lineRule="auto"/>
              <w:ind w:left="0" w:leftChars="0" w:right="0" w:firstLine="0" w:firstLineChars="0"/>
              <w:jc w:val="both"/>
              <w:rPr>
                <w:rFonts w:hint="default" w:cs="Arial"/>
                <w:sz w:val="18"/>
                <w:szCs w:val="18"/>
                <w:lang w:eastAsia="zh-CN"/>
                <w:woUserID w:val="1"/>
              </w:rPr>
            </w:pPr>
            <w:r>
              <w:rPr>
                <w:rFonts w:hint="default" w:cs="Arial"/>
                <w:sz w:val="18"/>
                <w:szCs w:val="18"/>
                <w:lang w:eastAsia="zh-CN"/>
                <w:woUserID w:val="1"/>
              </w:rPr>
              <w:t>Xiao Yuguo</w:t>
            </w:r>
          </w:p>
        </w:tc>
      </w:tr>
      <w:tr w14:paraId="4B782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0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5B610F6">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sz w:val="18"/>
                <w:szCs w:val="18"/>
                <w:lang w:val="en-US" w:eastAsia="zh-CN"/>
              </w:rPr>
            </w:pPr>
          </w:p>
        </w:tc>
        <w:tc>
          <w:tcPr>
            <w:tcW w:w="1412"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4AB3F37E">
            <w:pPr>
              <w:keepNext w:val="0"/>
              <w:keepLines w:val="0"/>
              <w:widowControl w:val="0"/>
              <w:suppressLineNumbers w:val="0"/>
              <w:spacing w:beforeAutospacing="0" w:afterAutospacing="0" w:line="240" w:lineRule="auto"/>
              <w:ind w:left="0" w:leftChars="0" w:right="0" w:firstLine="0" w:firstLineChars="0"/>
              <w:jc w:val="both"/>
              <w:rPr>
                <w:rFonts w:hint="default" w:cs="Arial"/>
                <w:sz w:val="18"/>
                <w:szCs w:val="18"/>
                <w:lang w:eastAsia="zh-CN"/>
                <w:woUserID w:val="1"/>
              </w:rPr>
            </w:pPr>
            <w:r>
              <w:rPr>
                <w:rFonts w:hint="default" w:cs="Arial"/>
                <w:sz w:val="18"/>
                <w:szCs w:val="18"/>
                <w:lang w:eastAsia="zh-CN"/>
                <w:woUserID w:val="1"/>
              </w:rPr>
              <w:t>2024.02.27</w:t>
            </w:r>
          </w:p>
        </w:tc>
        <w:tc>
          <w:tcPr>
            <w:tcW w:w="256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202F4501">
            <w:pPr>
              <w:keepNext w:val="0"/>
              <w:keepLines w:val="0"/>
              <w:widowControl w:val="0"/>
              <w:suppressLineNumbers w:val="0"/>
              <w:spacing w:beforeAutospacing="0" w:afterAutospacing="0" w:line="240" w:lineRule="auto"/>
              <w:ind w:left="0" w:leftChars="0" w:right="0" w:firstLine="0" w:firstLineChars="0"/>
              <w:jc w:val="left"/>
              <w:rPr>
                <w:rFonts w:hint="default" w:ascii="Arial" w:hAnsi="Arial" w:cs="Arial"/>
                <w:sz w:val="18"/>
                <w:szCs w:val="18"/>
                <w:lang w:eastAsia="zh-CN"/>
                <w:woUserID w:val="1"/>
              </w:rPr>
            </w:pPr>
            <w:r>
              <w:rPr>
                <w:rFonts w:hint="default" w:ascii="Arial" w:hAnsi="Arial" w:cs="Arial"/>
                <w:sz w:val="18"/>
                <w:szCs w:val="18"/>
                <w:lang w:val="en-US" w:eastAsia="zh-CN"/>
                <w:woUserID w:val="1"/>
              </w:rPr>
              <w:t>Search:202</w:t>
            </w:r>
            <w:r>
              <w:rPr>
                <w:rFonts w:hint="eastAsia" w:cs="Arial"/>
                <w:sz w:val="18"/>
                <w:szCs w:val="18"/>
                <w:lang w:val="en-US" w:eastAsia="zh-CN"/>
                <w:woUserID w:val="1"/>
              </w:rPr>
              <w:t>4</w:t>
            </w:r>
            <w:r>
              <w:rPr>
                <w:rFonts w:hint="default" w:ascii="Arial" w:hAnsi="Arial" w:cs="Arial"/>
                <w:sz w:val="18"/>
                <w:szCs w:val="18"/>
                <w:lang w:val="en-US" w:eastAsia="zh-CN"/>
                <w:woUserID w:val="1"/>
              </w:rPr>
              <w:t>-</w:t>
            </w:r>
            <w:r>
              <w:rPr>
                <w:rFonts w:hint="eastAsia" w:cs="Arial"/>
                <w:sz w:val="18"/>
                <w:szCs w:val="18"/>
                <w:lang w:val="en-US" w:eastAsia="zh-CN"/>
                <w:woUserID w:val="1"/>
              </w:rPr>
              <w:t>0</w:t>
            </w:r>
            <w:r>
              <w:rPr>
                <w:rFonts w:hint="default" w:cs="Arial"/>
                <w:sz w:val="18"/>
                <w:szCs w:val="18"/>
                <w:lang w:eastAsia="zh-CN"/>
                <w:woUserID w:val="1"/>
              </w:rPr>
              <w:t>2</w:t>
            </w:r>
            <w:r>
              <w:rPr>
                <w:rFonts w:hint="default" w:ascii="Arial" w:hAnsi="Arial" w:cs="Arial"/>
                <w:sz w:val="18"/>
                <w:szCs w:val="18"/>
                <w:lang w:val="en-US" w:eastAsia="zh-CN"/>
                <w:woUserID w:val="1"/>
              </w:rPr>
              <w:t>-</w:t>
            </w:r>
            <w:r>
              <w:rPr>
                <w:rFonts w:hint="default" w:cs="Arial"/>
                <w:sz w:val="18"/>
                <w:szCs w:val="18"/>
                <w:lang w:eastAsia="zh-CN"/>
                <w:woUserID w:val="1"/>
              </w:rPr>
              <w:t>27</w:t>
            </w:r>
          </w:p>
        </w:tc>
        <w:tc>
          <w:tcPr>
            <w:tcW w:w="30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ABC3C40">
            <w:pPr>
              <w:keepNext w:val="0"/>
              <w:keepLines w:val="0"/>
              <w:widowControl w:val="0"/>
              <w:suppressLineNumbers w:val="0"/>
              <w:tabs>
                <w:tab w:val="left" w:pos="312"/>
              </w:tabs>
              <w:spacing w:beforeAutospacing="0" w:afterAutospacing="0" w:line="240" w:lineRule="auto"/>
              <w:ind w:left="0" w:leftChars="0" w:right="0" w:firstLine="0" w:firstLineChars="0"/>
              <w:jc w:val="left"/>
              <w:rPr>
                <w:rFonts w:hint="default" w:cs="Arial"/>
                <w:color w:val="000000"/>
                <w:sz w:val="18"/>
                <w:szCs w:val="18"/>
                <w:lang w:eastAsia="zh-CN"/>
                <w:woUserID w:val="1"/>
              </w:rPr>
            </w:pPr>
            <w:r>
              <w:rPr>
                <w:rFonts w:hint="default"/>
                <w:color w:val="000000"/>
                <w:lang w:eastAsia="zh-CN"/>
                <w:woUserID w:val="1"/>
              </w:rPr>
              <w:t>MoneySend Bookkeeping Enhancement Required</w:t>
            </w:r>
          </w:p>
        </w:tc>
        <w:tc>
          <w:tcPr>
            <w:tcW w:w="102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vAlign w:val="top"/>
          </w:tcPr>
          <w:p w14:paraId="1881BE40">
            <w:pPr>
              <w:keepNext w:val="0"/>
              <w:keepLines w:val="0"/>
              <w:widowControl w:val="0"/>
              <w:suppressLineNumbers w:val="0"/>
              <w:spacing w:beforeAutospacing="0" w:afterAutospacing="0" w:line="240" w:lineRule="auto"/>
              <w:ind w:left="0" w:leftChars="0" w:right="0" w:firstLine="0" w:firstLineChars="0"/>
              <w:jc w:val="both"/>
              <w:rPr>
                <w:rFonts w:hint="default" w:cs="Arial"/>
                <w:sz w:val="18"/>
                <w:szCs w:val="18"/>
                <w:lang w:eastAsia="zh-CN"/>
                <w:woUserID w:val="1"/>
              </w:rPr>
            </w:pPr>
            <w:r>
              <w:rPr>
                <w:rFonts w:hint="default" w:cs="Arial"/>
                <w:sz w:val="18"/>
                <w:szCs w:val="18"/>
                <w:lang w:eastAsia="zh-CN"/>
                <w:woUserID w:val="1"/>
              </w:rPr>
              <w:t>Xiao Yuguo</w:t>
            </w:r>
          </w:p>
        </w:tc>
      </w:tr>
    </w:tbl>
    <w:p w14:paraId="2D09E6CD">
      <w:pPr>
        <w:shd w:val="clear" w:color="auto" w:fill="FFFFFF"/>
        <w:spacing w:before="150" w:line="360" w:lineRule="auto"/>
        <w:rPr>
          <w:rFonts w:ascii="Quattrocento Sans" w:hAnsi="Quattrocento Sans" w:eastAsia="Quattrocento Sans" w:cs="Quattrocento Sans"/>
          <w:color w:val="172B4D"/>
          <w:sz w:val="21"/>
          <w:szCs w:val="21"/>
        </w:rPr>
      </w:pPr>
    </w:p>
    <w:p w14:paraId="53BB6CA3">
      <w:pPr>
        <w:pStyle w:val="3"/>
        <w:numPr>
          <w:ilvl w:val="1"/>
          <w:numId w:val="1"/>
        </w:numPr>
        <w:spacing w:line="360" w:lineRule="auto"/>
      </w:pPr>
      <w:bookmarkStart w:id="7" w:name="_Toc134086752"/>
      <w:bookmarkStart w:id="8" w:name="_Toc15366"/>
      <w:r>
        <w:t>People Involved</w:t>
      </w:r>
      <w:bookmarkEnd w:id="7"/>
      <w:bookmarkEnd w:id="8"/>
    </w:p>
    <w:tbl>
      <w:tblPr>
        <w:tblStyle w:val="43"/>
        <w:tblW w:w="90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8"/>
        <w:gridCol w:w="7076"/>
      </w:tblGrid>
      <w:tr w14:paraId="76AA8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1988"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0EC80F37">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Role</w:t>
            </w:r>
          </w:p>
        </w:tc>
        <w:tc>
          <w:tcPr>
            <w:tcW w:w="7076"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2DC6D115">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PIC</w:t>
            </w:r>
          </w:p>
        </w:tc>
      </w:tr>
      <w:tr w14:paraId="509E7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57992BE">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Requester</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8F481B7">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263A7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3E2C435">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Product Owner</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10309E3">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3A4C9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0E76389">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Product Manager</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1007F15">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2E976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194972E">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Compliance PM</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2245960">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31356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9225AD3">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Designer</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9198EC1">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5C383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222995E">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Developer</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FE6754E">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189EB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988"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CB02146">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QA</w:t>
            </w:r>
          </w:p>
        </w:tc>
        <w:tc>
          <w:tcPr>
            <w:tcW w:w="707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71285D9">
            <w:pPr>
              <w:keepNext w:val="0"/>
              <w:keepLines w:val="0"/>
              <w:widowControl w:val="0"/>
              <w:suppressLineNumbers w:val="0"/>
              <w:spacing w:beforeAutospacing="0" w:afterAutospacing="0" w:line="240" w:lineRule="auto"/>
              <w:ind w:left="0" w:right="0"/>
              <w:jc w:val="both"/>
              <w:rPr>
                <w:rFonts w:hint="default" w:ascii="Arial" w:hAnsi="Arial" w:cs="Arial"/>
              </w:rPr>
            </w:pPr>
          </w:p>
        </w:tc>
      </w:tr>
    </w:tbl>
    <w:p w14:paraId="2CCE2539">
      <w:pPr>
        <w:pStyle w:val="3"/>
        <w:numPr>
          <w:ilvl w:val="1"/>
          <w:numId w:val="1"/>
        </w:numPr>
        <w:spacing w:line="360" w:lineRule="auto"/>
        <w:rPr>
          <w:color w:val="172B4D"/>
        </w:rPr>
      </w:pPr>
      <w:bookmarkStart w:id="9" w:name="_Toc32574"/>
      <w:bookmarkStart w:id="10" w:name="_Toc134086753"/>
      <w:r>
        <w:t>Relevant documentations</w:t>
      </w:r>
      <w:bookmarkEnd w:id="9"/>
      <w:bookmarkEnd w:id="10"/>
    </w:p>
    <w:tbl>
      <w:tblPr>
        <w:tblStyle w:val="46"/>
        <w:tblW w:w="90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45"/>
        <w:gridCol w:w="5319"/>
      </w:tblGrid>
      <w:tr w14:paraId="01A5E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3745"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150E979F">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Document</w:t>
            </w:r>
          </w:p>
        </w:tc>
        <w:tc>
          <w:tcPr>
            <w:tcW w:w="5319"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056206D5">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Link</w:t>
            </w:r>
          </w:p>
        </w:tc>
      </w:tr>
      <w:tr w14:paraId="0298D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DAC1692">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BRD</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6B3068F">
            <w:pPr>
              <w:keepNext w:val="0"/>
              <w:keepLines w:val="0"/>
              <w:widowControl w:val="0"/>
              <w:suppressLineNumbers w:val="0"/>
              <w:spacing w:beforeAutospacing="0" w:afterAutospacing="0" w:line="240" w:lineRule="auto"/>
              <w:ind w:left="0" w:right="0"/>
              <w:jc w:val="both"/>
              <w:rPr>
                <w:rFonts w:hint="default" w:ascii="Arial" w:hAnsi="Arial" w:cs="Arial"/>
              </w:rPr>
            </w:pPr>
          </w:p>
        </w:tc>
      </w:tr>
      <w:tr w14:paraId="7BE13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A0173D2">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Designs</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BBA10B5">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29F77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6397F6A">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Tech Design</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42DDDBE">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368F3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07C9007">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API Docs (from 3rd party)</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773192E">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0E316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1E3EB86">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Related PRDs</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30AFCEF">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60200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A96DAB3">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FE Tracking requirements (optional)</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53A026B">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2AEF0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 w:hRule="atLeast"/>
        </w:trPr>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23EB12D">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Regulation References (optional)</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A5CF85E">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1EF97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374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3BB8FE5">
            <w:pPr>
              <w:keepNext w:val="0"/>
              <w:keepLines w:val="0"/>
              <w:widowControl w:val="0"/>
              <w:suppressLineNumbers w:val="0"/>
              <w:spacing w:beforeAutospacing="0" w:afterAutospacing="0" w:line="240" w:lineRule="auto"/>
              <w:ind w:left="0" w:right="0"/>
              <w:jc w:val="both"/>
              <w:rPr>
                <w:rFonts w:hint="default" w:ascii="Arial" w:hAnsi="Arial" w:cs="Arial"/>
              </w:rPr>
            </w:pPr>
            <w:r>
              <w:rPr>
                <w:rFonts w:hint="default" w:ascii="Arial" w:hAnsi="Arial" w:cs="Arial"/>
              </w:rPr>
              <w:t>Others (optional)</w:t>
            </w:r>
          </w:p>
        </w:tc>
        <w:tc>
          <w:tcPr>
            <w:tcW w:w="531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ECBDA59">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bl>
    <w:p w14:paraId="7E7D7CFF">
      <w:pPr>
        <w:pStyle w:val="2"/>
        <w:numPr>
          <w:ilvl w:val="0"/>
          <w:numId w:val="1"/>
        </w:numPr>
        <w:spacing w:line="360" w:lineRule="auto"/>
        <w:rPr>
          <w:color w:val="172B4D"/>
        </w:rPr>
      </w:pPr>
      <w:bookmarkStart w:id="11" w:name="_Toc18186"/>
      <w:bookmarkStart w:id="12" w:name="_Toc134086754"/>
      <w:r>
        <w:t>Introduction</w:t>
      </w:r>
      <w:bookmarkEnd w:id="11"/>
      <w:bookmarkEnd w:id="12"/>
    </w:p>
    <w:p w14:paraId="037F9A19">
      <w:pPr>
        <w:pStyle w:val="3"/>
        <w:numPr>
          <w:ilvl w:val="1"/>
          <w:numId w:val="1"/>
        </w:numPr>
        <w:spacing w:line="360" w:lineRule="auto"/>
        <w:rPr>
          <w:color w:val="172B4D"/>
        </w:rPr>
      </w:pPr>
      <w:bookmarkStart w:id="13" w:name="_Toc134086755"/>
      <w:bookmarkStart w:id="14" w:name="_Toc26299"/>
      <w:r>
        <w:t>Key terms and definitions in PRD</w:t>
      </w:r>
      <w:bookmarkEnd w:id="13"/>
      <w:r>
        <w:t> </w:t>
      </w:r>
      <w:bookmarkEnd w:id="14"/>
    </w:p>
    <w:tbl>
      <w:tblPr>
        <w:tblStyle w:val="47"/>
        <w:tblW w:w="90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3"/>
        <w:gridCol w:w="8097"/>
      </w:tblGrid>
      <w:tr w14:paraId="4FD88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913"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7D4EAE93">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Term</w:t>
            </w:r>
          </w:p>
        </w:tc>
        <w:tc>
          <w:tcPr>
            <w:tcW w:w="8097"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7B2D5F2E">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Explanation</w:t>
            </w:r>
          </w:p>
        </w:tc>
      </w:tr>
      <w:tr w14:paraId="512B9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F3AB830">
            <w:pPr>
              <w:keepNext w:val="0"/>
              <w:keepLines w:val="0"/>
              <w:widowControl w:val="0"/>
              <w:suppressLineNumbers w:val="0"/>
              <w:spacing w:beforeAutospacing="0" w:afterAutospacing="0" w:line="240" w:lineRule="auto"/>
              <w:ind w:left="0" w:right="0"/>
              <w:jc w:val="both"/>
              <w:rPr>
                <w:rFonts w:hint="default" w:ascii="Arial" w:hAnsi="Arial" w:cs="Arial"/>
                <w:color w:val="172B4D"/>
              </w:rPr>
            </w:pPr>
            <w:r>
              <w:rPr>
                <w:rFonts w:hint="default" w:ascii="Arial" w:hAnsi="Arial" w:cs="Arial"/>
                <w:color w:val="172B4D"/>
              </w:rPr>
              <w:t>ATM</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67FCD0C">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Automated Teller Machine</w:t>
            </w:r>
          </w:p>
        </w:tc>
      </w:tr>
      <w:tr w14:paraId="661B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DFBB15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CBS</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E132AB5">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Core Banking System</w:t>
            </w:r>
          </w:p>
        </w:tc>
      </w:tr>
      <w:tr w14:paraId="1B87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CECDF0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CMS</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8F881E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Card Management System</w:t>
            </w:r>
          </w:p>
        </w:tc>
      </w:tr>
      <w:tr w14:paraId="09413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0359F0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RBA</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9CA5C6F">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Risk Based Authentication</w:t>
            </w:r>
          </w:p>
        </w:tc>
      </w:tr>
      <w:tr w14:paraId="70618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8BFB7D1">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API</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67C7CD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Application Program Interface</w:t>
            </w:r>
          </w:p>
        </w:tc>
      </w:tr>
      <w:tr w14:paraId="05BA6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91D46D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OTP</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0F0AE0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One Time Password</w:t>
            </w:r>
          </w:p>
        </w:tc>
      </w:tr>
      <w:tr w14:paraId="722A1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72FF02B">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ACS</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F2E627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Access Control System</w:t>
            </w:r>
          </w:p>
        </w:tc>
      </w:tr>
      <w:tr w14:paraId="4B1FF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495C745">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PIN</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7E5AF8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Personal Identification Number</w:t>
            </w:r>
          </w:p>
        </w:tc>
      </w:tr>
      <w:tr w14:paraId="5E008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F05E16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ASI</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09CCDF9">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Account Status Inquiry</w:t>
            </w:r>
          </w:p>
        </w:tc>
      </w:tr>
      <w:tr w14:paraId="30F64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EEB5A9D">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HSM</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8E636A8">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Host Security Module</w:t>
            </w:r>
          </w:p>
        </w:tc>
      </w:tr>
      <w:tr w14:paraId="68A5B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9AC8EA6">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8264E5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Message Type Identifier</w:t>
            </w:r>
          </w:p>
        </w:tc>
      </w:tr>
      <w:tr w14:paraId="28C7D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98E55FB">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rPr>
              <w:t>S</w:t>
            </w:r>
            <w:r>
              <w:rPr>
                <w:rFonts w:hint="default" w:ascii="Arial" w:hAnsi="Arial" w:cs="Arial"/>
                <w:sz w:val="20"/>
                <w:szCs w:val="20"/>
                <w:lang w:val="en-US" w:eastAsia="zh-CN"/>
              </w:rPr>
              <w:t>G</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65FE469">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Singapore</w:t>
            </w:r>
          </w:p>
        </w:tc>
      </w:tr>
      <w:tr w14:paraId="47589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71BD461">
            <w:pPr>
              <w:keepNext w:val="0"/>
              <w:keepLines w:val="0"/>
              <w:widowControl w:val="0"/>
              <w:suppressLineNumbers w:val="0"/>
              <w:spacing w:beforeAutospacing="0" w:afterAutospacing="0" w:line="240" w:lineRule="auto"/>
              <w:ind w:left="0" w:right="0"/>
              <w:jc w:val="both"/>
              <w:rPr>
                <w:rFonts w:hint="eastAsia" w:ascii="Arial" w:hAnsi="Arial" w:cs="Arial" w:eastAsiaTheme="minorEastAsia"/>
                <w:sz w:val="20"/>
                <w:szCs w:val="20"/>
                <w:lang w:val="en-US" w:eastAsia="zh-CN"/>
              </w:rPr>
            </w:pPr>
            <w:bookmarkStart w:id="15" w:name="_Toc24604"/>
            <w:bookmarkStart w:id="16" w:name="_Toc134086756"/>
            <w:r>
              <w:rPr>
                <w:rFonts w:hint="eastAsia" w:cs="Arial"/>
                <w:sz w:val="20"/>
                <w:szCs w:val="20"/>
                <w:lang w:val="en-US" w:eastAsia="zh-CN"/>
              </w:rPr>
              <w:t>CVC</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A3D4E8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Card Verification Code</w:t>
            </w:r>
          </w:p>
        </w:tc>
      </w:tr>
      <w:tr w14:paraId="37CDC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0650C26">
            <w:pPr>
              <w:keepNext w:val="0"/>
              <w:keepLines w:val="0"/>
              <w:widowControl w:val="0"/>
              <w:suppressLineNumbers w:val="0"/>
              <w:spacing w:beforeAutospacing="0" w:afterAutospacing="0" w:line="240" w:lineRule="auto"/>
              <w:ind w:left="0" w:right="0"/>
              <w:jc w:val="both"/>
              <w:rPr>
                <w:rFonts w:hint="default" w:cs="Arial"/>
                <w:sz w:val="20"/>
                <w:szCs w:val="20"/>
                <w:lang w:val="en-US" w:eastAsia="zh-CN"/>
              </w:rPr>
            </w:pPr>
            <w:r>
              <w:rPr>
                <w:rFonts w:hint="eastAsia" w:cs="Arial"/>
                <w:sz w:val="20"/>
                <w:szCs w:val="20"/>
                <w:lang w:val="en-US" w:eastAsia="zh-CN"/>
              </w:rPr>
              <w:t>UCAF</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45935A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Universal Cardholder Authentication Field</w:t>
            </w:r>
          </w:p>
        </w:tc>
      </w:tr>
      <w:tr w14:paraId="13EB4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41B5BF4">
            <w:pPr>
              <w:keepNext w:val="0"/>
              <w:keepLines w:val="0"/>
              <w:widowControl w:val="0"/>
              <w:suppressLineNumbers w:val="0"/>
              <w:spacing w:beforeAutospacing="0" w:afterAutospacing="0" w:line="240" w:lineRule="auto"/>
              <w:ind w:left="0" w:right="0"/>
              <w:jc w:val="both"/>
              <w:rPr>
                <w:rFonts w:hint="default" w:cs="Arial"/>
                <w:sz w:val="20"/>
                <w:szCs w:val="20"/>
                <w:lang w:val="en-US" w:eastAsia="zh-CN"/>
              </w:rPr>
            </w:pPr>
            <w:r>
              <w:rPr>
                <w:rFonts w:hint="eastAsia" w:cs="Arial"/>
                <w:sz w:val="20"/>
                <w:szCs w:val="20"/>
                <w:lang w:val="en-US" w:eastAsia="zh-CN"/>
              </w:rPr>
              <w:t>ARQC</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EAF58E6">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Authenticate request cryptogram</w:t>
            </w:r>
          </w:p>
        </w:tc>
      </w:tr>
      <w:tr w14:paraId="0E437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53FCA29">
            <w:pPr>
              <w:keepNext w:val="0"/>
              <w:keepLines w:val="0"/>
              <w:widowControl w:val="0"/>
              <w:suppressLineNumbers w:val="0"/>
              <w:spacing w:beforeAutospacing="0" w:afterAutospacing="0" w:line="240" w:lineRule="auto"/>
              <w:ind w:left="0" w:right="0"/>
              <w:jc w:val="both"/>
              <w:rPr>
                <w:rFonts w:hint="default" w:cs="Arial"/>
                <w:sz w:val="20"/>
                <w:szCs w:val="20"/>
                <w:lang w:val="en-US" w:eastAsia="zh-CN"/>
              </w:rPr>
            </w:pPr>
            <w:r>
              <w:rPr>
                <w:rFonts w:hint="eastAsia" w:cs="Arial"/>
                <w:sz w:val="20"/>
                <w:szCs w:val="20"/>
                <w:lang w:val="en-US" w:eastAsia="zh-CN"/>
              </w:rPr>
              <w:t>DCC</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F916419">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Dynamic Currency Conversion</w:t>
            </w:r>
          </w:p>
        </w:tc>
      </w:tr>
    </w:tbl>
    <w:p w14:paraId="4C0671B1">
      <w:pPr>
        <w:pStyle w:val="3"/>
        <w:numPr>
          <w:ilvl w:val="1"/>
          <w:numId w:val="1"/>
        </w:numPr>
        <w:spacing w:line="360" w:lineRule="auto"/>
        <w:rPr>
          <w:color w:val="172B4D"/>
        </w:rPr>
      </w:pPr>
      <w:r>
        <w:t>Background and Objectives</w:t>
      </w:r>
      <w:bookmarkEnd w:id="15"/>
      <w:bookmarkEnd w:id="16"/>
    </w:p>
    <w:p w14:paraId="05628E60">
      <w:pPr>
        <w:spacing w:before="240" w:after="240" w:line="360" w:lineRule="auto"/>
        <w:rPr>
          <w:rFonts w:hint="default" w:eastAsiaTheme="minorEastAsia"/>
          <w:lang w:val="en-US" w:eastAsia="zh-CN"/>
        </w:rPr>
      </w:pPr>
      <w:r>
        <w:rPr>
          <w:rFonts w:hint="eastAsia"/>
          <w:lang w:val="en-US" w:eastAsia="zh-CN"/>
        </w:rPr>
        <w:t>&lt;Description..&gt;</w:t>
      </w:r>
    </w:p>
    <w:p w14:paraId="08F95AE2">
      <w:pPr>
        <w:pStyle w:val="3"/>
        <w:numPr>
          <w:ilvl w:val="1"/>
          <w:numId w:val="1"/>
        </w:numPr>
        <w:spacing w:line="360" w:lineRule="auto"/>
      </w:pPr>
      <w:bookmarkStart w:id="17" w:name="_Toc29066"/>
      <w:bookmarkStart w:id="18" w:name="_Toc134086757"/>
      <w:r>
        <w:t>Requirement Summary</w:t>
      </w:r>
      <w:bookmarkEnd w:id="17"/>
      <w:bookmarkEnd w:id="18"/>
    </w:p>
    <w:tbl>
      <w:tblPr>
        <w:tblStyle w:val="48"/>
        <w:tblW w:w="90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2039"/>
        <w:gridCol w:w="1246"/>
        <w:gridCol w:w="5275"/>
      </w:tblGrid>
      <w:tr w14:paraId="5D9C0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504"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4FC33B58">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w:t>
            </w:r>
          </w:p>
        </w:tc>
        <w:tc>
          <w:tcPr>
            <w:tcW w:w="2039"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191BEC22">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Scope/Features</w:t>
            </w:r>
          </w:p>
        </w:tc>
        <w:tc>
          <w:tcPr>
            <w:tcW w:w="1246"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56FC43DF">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Priority*</w:t>
            </w:r>
          </w:p>
        </w:tc>
        <w:tc>
          <w:tcPr>
            <w:tcW w:w="5275"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0361BD1F">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Remarks</w:t>
            </w:r>
          </w:p>
        </w:tc>
      </w:tr>
      <w:tr w14:paraId="5192E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0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32379E8">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r>
              <w:rPr>
                <w:rFonts w:hint="default" w:ascii="Arial" w:hAnsi="Arial" w:eastAsia="Times New Roman" w:cs="Arial"/>
              </w:rPr>
              <w:t>1</w:t>
            </w:r>
          </w:p>
        </w:tc>
        <w:tc>
          <w:tcPr>
            <w:tcW w:w="203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0C11626">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124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A8ADF21">
            <w:pPr>
              <w:keepNext w:val="0"/>
              <w:keepLines w:val="0"/>
              <w:widowControl w:val="0"/>
              <w:suppressLineNumbers w:val="0"/>
              <w:spacing w:beforeAutospacing="0" w:afterAutospacing="0" w:line="240" w:lineRule="auto"/>
              <w:ind w:left="0" w:right="0"/>
              <w:jc w:val="both"/>
              <w:rPr>
                <w:rFonts w:hint="default" w:ascii="Arial" w:hAnsi="Arial" w:eastAsia="Times New Roman" w:cs="Arial"/>
                <w:sz w:val="20"/>
                <w:szCs w:val="20"/>
              </w:rPr>
            </w:pPr>
          </w:p>
        </w:tc>
        <w:tc>
          <w:tcPr>
            <w:tcW w:w="527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56D4592">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47143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0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D29BCD1">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r>
              <w:rPr>
                <w:rFonts w:hint="default" w:ascii="Arial" w:hAnsi="Arial" w:eastAsia="Times New Roman" w:cs="Arial"/>
              </w:rPr>
              <w:t>2</w:t>
            </w:r>
          </w:p>
        </w:tc>
        <w:tc>
          <w:tcPr>
            <w:tcW w:w="203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59F7E6A">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124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04BF4A2">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527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0602772">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4E6FD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50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E0BF8B1">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r>
              <w:rPr>
                <w:rFonts w:hint="default" w:ascii="Arial" w:hAnsi="Arial" w:eastAsia="Times New Roman" w:cs="Arial"/>
              </w:rPr>
              <w:t>3</w:t>
            </w:r>
          </w:p>
        </w:tc>
        <w:tc>
          <w:tcPr>
            <w:tcW w:w="203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013E2E51">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124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2B9B60F">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527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F2EF7C0">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0433E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0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836F63D">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r>
              <w:rPr>
                <w:rFonts w:hint="default" w:ascii="Arial" w:hAnsi="Arial" w:eastAsia="Times New Roman" w:cs="Arial"/>
              </w:rPr>
              <w:t>4</w:t>
            </w:r>
          </w:p>
        </w:tc>
        <w:tc>
          <w:tcPr>
            <w:tcW w:w="203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3DD9FB80">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124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3290F5D">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527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72ECF86">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r w14:paraId="3E6B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04"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8422159">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r>
              <w:rPr>
                <w:rFonts w:hint="default" w:ascii="Arial" w:hAnsi="Arial" w:eastAsia="Times New Roman" w:cs="Arial"/>
              </w:rPr>
              <w:t>5</w:t>
            </w:r>
          </w:p>
        </w:tc>
        <w:tc>
          <w:tcPr>
            <w:tcW w:w="2039"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7987722">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124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D99B44D">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c>
          <w:tcPr>
            <w:tcW w:w="5275"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BEA1D41">
            <w:pPr>
              <w:keepNext w:val="0"/>
              <w:keepLines w:val="0"/>
              <w:widowControl w:val="0"/>
              <w:suppressLineNumbers w:val="0"/>
              <w:spacing w:beforeAutospacing="0" w:afterAutospacing="0" w:line="240" w:lineRule="auto"/>
              <w:ind w:left="0" w:right="0"/>
              <w:jc w:val="both"/>
              <w:rPr>
                <w:rFonts w:hint="default" w:ascii="Arial" w:hAnsi="Arial" w:eastAsia="Times New Roman" w:cs="Arial"/>
              </w:rPr>
            </w:pPr>
          </w:p>
        </w:tc>
      </w:tr>
    </w:tbl>
    <w:p w14:paraId="325F41E4">
      <w:pPr>
        <w:shd w:val="clear" w:color="auto" w:fill="FFFFFF"/>
        <w:spacing w:before="150" w:line="360" w:lineRule="auto"/>
        <w:rPr>
          <w:rFonts w:ascii="Quattrocento Sans" w:hAnsi="Quattrocento Sans" w:eastAsia="Quattrocento Sans" w:cs="Quattrocento Sans"/>
          <w:color w:val="172B4D"/>
          <w:sz w:val="21"/>
          <w:szCs w:val="21"/>
        </w:rPr>
      </w:pPr>
    </w:p>
    <w:p w14:paraId="2DC5DEE5">
      <w:pPr>
        <w:pStyle w:val="3"/>
        <w:numPr>
          <w:ilvl w:val="1"/>
          <w:numId w:val="1"/>
        </w:numPr>
        <w:spacing w:line="360" w:lineRule="auto"/>
        <w:rPr>
          <w:color w:val="172B4D"/>
        </w:rPr>
      </w:pPr>
      <w:bookmarkStart w:id="19" w:name="_Toc28606"/>
      <w:bookmarkStart w:id="20" w:name="_Toc134086758"/>
      <w:r>
        <w:t>Measurement of product success</w:t>
      </w:r>
      <w:bookmarkEnd w:id="19"/>
      <w:bookmarkEnd w:id="20"/>
    </w:p>
    <w:p w14:paraId="06F74727">
      <w:pPr>
        <w:bidi w:val="0"/>
      </w:pPr>
      <w:r>
        <w:t>NA</w:t>
      </w:r>
    </w:p>
    <w:p w14:paraId="45966658">
      <w:pPr>
        <w:pStyle w:val="3"/>
        <w:numPr>
          <w:ilvl w:val="0"/>
          <w:numId w:val="1"/>
        </w:numPr>
        <w:bidi w:val="0"/>
      </w:pPr>
      <w:bookmarkStart w:id="21" w:name="_Toc134086759"/>
      <w:bookmarkStart w:id="22" w:name="_Toc7194"/>
      <w:r>
        <w:t>Scope of Requirements</w:t>
      </w:r>
      <w:bookmarkEnd w:id="21"/>
      <w:bookmarkEnd w:id="22"/>
    </w:p>
    <w:p w14:paraId="58827009">
      <w:pPr>
        <w:pStyle w:val="3"/>
        <w:numPr>
          <w:ilvl w:val="1"/>
          <w:numId w:val="1"/>
        </w:numPr>
        <w:spacing w:line="360" w:lineRule="auto"/>
        <w:rPr>
          <w:color w:val="172B4D"/>
        </w:rPr>
      </w:pPr>
      <w:bookmarkStart w:id="23" w:name="_Toc134086760"/>
      <w:bookmarkStart w:id="24" w:name="_Toc9932"/>
      <w:r>
        <w:t>System performance expectations (Optional)</w:t>
      </w:r>
      <w:bookmarkEnd w:id="23"/>
      <w:bookmarkEnd w:id="24"/>
    </w:p>
    <w:p w14:paraId="6B952D23">
      <w:pPr>
        <w:bidi w:val="0"/>
      </w:pPr>
      <w:r>
        <w:t>NA</w:t>
      </w:r>
    </w:p>
    <w:p w14:paraId="556B2313">
      <w:pPr>
        <w:pStyle w:val="3"/>
        <w:numPr>
          <w:ilvl w:val="1"/>
          <w:numId w:val="1"/>
        </w:numPr>
        <w:spacing w:line="360" w:lineRule="auto"/>
        <w:rPr>
          <w:color w:val="172B4D"/>
        </w:rPr>
      </w:pPr>
      <w:bookmarkStart w:id="25" w:name="_Toc2395"/>
      <w:bookmarkStart w:id="26" w:name="_Toc134086761"/>
      <w:r>
        <w:t>Product architecture/framework (Optional)</w:t>
      </w:r>
      <w:bookmarkEnd w:id="25"/>
      <w:bookmarkEnd w:id="26"/>
    </w:p>
    <w:p w14:paraId="0E012760">
      <w:pPr>
        <w:bidi w:val="0"/>
      </w:pPr>
      <w:r>
        <w:t>NA</w:t>
      </w:r>
    </w:p>
    <w:p w14:paraId="371FD347">
      <w:pPr>
        <w:pStyle w:val="3"/>
        <w:numPr>
          <w:ilvl w:val="1"/>
          <w:numId w:val="1"/>
        </w:numPr>
        <w:spacing w:line="360" w:lineRule="auto"/>
      </w:pPr>
      <w:bookmarkStart w:id="27" w:name="_Toc1007"/>
      <w:bookmarkStart w:id="28" w:name="_Toc134086762"/>
      <w:r>
        <w:t>State machine definitions and flow (Optional)</w:t>
      </w:r>
      <w:bookmarkEnd w:id="27"/>
      <w:bookmarkEnd w:id="28"/>
    </w:p>
    <w:p w14:paraId="3469E3E3">
      <w:pPr>
        <w:bidi w:val="0"/>
      </w:pPr>
      <w:r>
        <w:t>NA</w:t>
      </w:r>
    </w:p>
    <w:p w14:paraId="052E8796">
      <w:pPr>
        <w:pStyle w:val="3"/>
        <w:numPr>
          <w:ilvl w:val="1"/>
          <w:numId w:val="1"/>
        </w:numPr>
        <w:spacing w:line="360" w:lineRule="auto"/>
        <w:rPr>
          <w:color w:val="172B4D"/>
        </w:rPr>
      </w:pPr>
      <w:bookmarkStart w:id="29" w:name="_Toc134086763"/>
      <w:bookmarkStart w:id="30" w:name="_Toc28381"/>
      <w:r>
        <w:t>Backward compatibility(optional)</w:t>
      </w:r>
      <w:bookmarkEnd w:id="29"/>
      <w:bookmarkEnd w:id="30"/>
    </w:p>
    <w:tbl>
      <w:tblPr>
        <w:tblStyle w:val="49"/>
        <w:tblW w:w="920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80"/>
        <w:gridCol w:w="1537"/>
        <w:gridCol w:w="2466"/>
        <w:gridCol w:w="3321"/>
      </w:tblGrid>
      <w:tr w14:paraId="2A769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1880"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2D0D7BBE">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Native version</w:t>
            </w:r>
          </w:p>
        </w:tc>
        <w:tc>
          <w:tcPr>
            <w:tcW w:w="1537"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7D5FF1A2">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RN version</w:t>
            </w:r>
          </w:p>
        </w:tc>
        <w:tc>
          <w:tcPr>
            <w:tcW w:w="2466"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7E13AF3F">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Expected behaviour</w:t>
            </w:r>
          </w:p>
        </w:tc>
        <w:tc>
          <w:tcPr>
            <w:tcW w:w="3321"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14:paraId="14E0D944">
            <w:pPr>
              <w:keepNext w:val="0"/>
              <w:keepLines w:val="0"/>
              <w:widowControl w:val="0"/>
              <w:suppressLineNumbers w:val="0"/>
              <w:spacing w:beforeAutospacing="0" w:afterAutospacing="0" w:line="360" w:lineRule="auto"/>
              <w:ind w:left="0" w:right="0"/>
              <w:jc w:val="both"/>
              <w:rPr>
                <w:rFonts w:hint="default" w:ascii="Arial" w:hAnsi="Arial" w:cs="Arial"/>
                <w:b/>
              </w:rPr>
            </w:pPr>
            <w:r>
              <w:rPr>
                <w:rFonts w:hint="default" w:ascii="Arial" w:hAnsi="Arial" w:cs="Arial"/>
                <w:b/>
              </w:rPr>
              <w:t>#of users affected (optional)</w:t>
            </w:r>
          </w:p>
        </w:tc>
      </w:tr>
      <w:tr w14:paraId="77EB17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88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4AC55C08">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c>
          <w:tcPr>
            <w:tcW w:w="153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7C488A4">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c>
          <w:tcPr>
            <w:tcW w:w="246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2372AEF4">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c>
          <w:tcPr>
            <w:tcW w:w="332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6781A306">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r>
      <w:tr w14:paraId="26BF8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1880"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2BF9534">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c>
          <w:tcPr>
            <w:tcW w:w="153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1F5EDD74">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c>
          <w:tcPr>
            <w:tcW w:w="2466"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572E86F0">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c>
          <w:tcPr>
            <w:tcW w:w="3321"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14:paraId="7F166B60">
            <w:pPr>
              <w:keepNext w:val="0"/>
              <w:keepLines w:val="0"/>
              <w:widowControl w:val="0"/>
              <w:suppressLineNumbers w:val="0"/>
              <w:spacing w:beforeAutospacing="0" w:afterAutospacing="0" w:line="360" w:lineRule="auto"/>
              <w:ind w:left="0" w:right="0"/>
              <w:jc w:val="both"/>
              <w:rPr>
                <w:rFonts w:hint="default" w:ascii="Arial" w:hAnsi="Arial" w:eastAsia="Times New Roman" w:cs="Arial"/>
              </w:rPr>
            </w:pPr>
          </w:p>
        </w:tc>
      </w:tr>
    </w:tbl>
    <w:p w14:paraId="4FFAE05A">
      <w:pPr>
        <w:shd w:val="clear" w:color="auto" w:fill="FFFFFF"/>
        <w:spacing w:before="150" w:line="360" w:lineRule="auto"/>
        <w:rPr>
          <w:rFonts w:ascii="Quattrocento Sans" w:hAnsi="Quattrocento Sans" w:eastAsia="Quattrocento Sans" w:cs="Quattrocento Sans"/>
          <w:color w:val="172B4D"/>
          <w:sz w:val="21"/>
          <w:szCs w:val="21"/>
        </w:rPr>
      </w:pPr>
    </w:p>
    <w:p w14:paraId="691B8B75">
      <w:pPr>
        <w:pStyle w:val="3"/>
        <w:numPr>
          <w:ilvl w:val="1"/>
          <w:numId w:val="1"/>
        </w:numPr>
        <w:spacing w:line="360" w:lineRule="auto"/>
        <w:rPr>
          <w:color w:val="172B4D"/>
        </w:rPr>
      </w:pPr>
      <w:bookmarkStart w:id="31" w:name="_Toc134086764"/>
      <w:bookmarkStart w:id="32" w:name="_Toc6594"/>
      <w:r>
        <w:t>Front End Flow (App)</w:t>
      </w:r>
      <w:bookmarkEnd w:id="31"/>
      <w:bookmarkEnd w:id="32"/>
    </w:p>
    <w:p w14:paraId="2A4B9960">
      <w:pPr>
        <w:pStyle w:val="4"/>
        <w:numPr>
          <w:ilvl w:val="2"/>
          <w:numId w:val="1"/>
        </w:numPr>
        <w:spacing w:line="360" w:lineRule="auto"/>
      </w:pPr>
      <w:bookmarkStart w:id="33" w:name="_Toc134086765"/>
      <w:bookmarkStart w:id="34" w:name="_Toc8951"/>
      <w:r>
        <w:t>FE user flow</w:t>
      </w:r>
      <w:bookmarkEnd w:id="33"/>
      <w:bookmarkEnd w:id="34"/>
    </w:p>
    <w:p w14:paraId="2427464D">
      <w:pPr>
        <w:shd w:val="clear" w:color="auto" w:fill="FFFFFF"/>
        <w:spacing w:before="150" w:line="360" w:lineRule="auto"/>
        <w:rPr>
          <w:sz w:val="21"/>
          <w:szCs w:val="21"/>
        </w:rPr>
      </w:pPr>
      <w:r>
        <w:rPr>
          <w:sz w:val="21"/>
          <w:szCs w:val="21"/>
        </w:rPr>
        <w:t>Not applicable</w:t>
      </w:r>
    </w:p>
    <w:p w14:paraId="4B954B0B">
      <w:pPr>
        <w:pStyle w:val="4"/>
        <w:numPr>
          <w:ilvl w:val="2"/>
          <w:numId w:val="1"/>
        </w:numPr>
        <w:spacing w:line="360" w:lineRule="auto"/>
      </w:pPr>
      <w:bookmarkStart w:id="35" w:name="_Toc134086766"/>
      <w:bookmarkStart w:id="36" w:name="_Toc17115"/>
      <w:r>
        <w:t>Edge cases &amp; how to handle them</w:t>
      </w:r>
      <w:bookmarkEnd w:id="35"/>
      <w:bookmarkEnd w:id="36"/>
    </w:p>
    <w:p w14:paraId="382E3931">
      <w:pPr>
        <w:shd w:val="clear" w:color="auto" w:fill="FFFFFF"/>
        <w:spacing w:before="150" w:line="360" w:lineRule="auto"/>
        <w:rPr>
          <w:sz w:val="21"/>
          <w:szCs w:val="21"/>
        </w:rPr>
      </w:pPr>
      <w:r>
        <w:rPr>
          <w:sz w:val="21"/>
          <w:szCs w:val="21"/>
        </w:rPr>
        <w:t>Not applicable</w:t>
      </w:r>
    </w:p>
    <w:p w14:paraId="5D2D10E5">
      <w:pPr>
        <w:pStyle w:val="4"/>
        <w:numPr>
          <w:ilvl w:val="2"/>
          <w:numId w:val="1"/>
        </w:numPr>
        <w:spacing w:line="360" w:lineRule="auto"/>
      </w:pPr>
      <w:bookmarkStart w:id="37" w:name="_Toc25881"/>
      <w:bookmarkStart w:id="38" w:name="_Toc134086767"/>
      <w:r>
        <w:t>Country specific differences</w:t>
      </w:r>
      <w:bookmarkEnd w:id="37"/>
      <w:bookmarkEnd w:id="38"/>
    </w:p>
    <w:p w14:paraId="2B0D5E73">
      <w:pPr>
        <w:shd w:val="clear" w:color="auto" w:fill="FFFFFF"/>
        <w:spacing w:before="150" w:line="360" w:lineRule="auto"/>
        <w:rPr>
          <w:sz w:val="21"/>
          <w:szCs w:val="21"/>
        </w:rPr>
      </w:pPr>
      <w:r>
        <w:rPr>
          <w:sz w:val="21"/>
          <w:szCs w:val="21"/>
        </w:rPr>
        <w:t>Not applicable</w:t>
      </w:r>
    </w:p>
    <w:p w14:paraId="445003FA">
      <w:pPr>
        <w:pStyle w:val="3"/>
        <w:numPr>
          <w:ilvl w:val="1"/>
          <w:numId w:val="1"/>
        </w:numPr>
        <w:spacing w:line="360" w:lineRule="auto"/>
      </w:pPr>
      <w:bookmarkStart w:id="39" w:name="_Toc6996"/>
      <w:bookmarkStart w:id="40" w:name="_Toc134086768"/>
      <w:r>
        <w:t>Front End Tracking (App) (Optional)</w:t>
      </w:r>
      <w:bookmarkEnd w:id="39"/>
      <w:bookmarkEnd w:id="40"/>
    </w:p>
    <w:p w14:paraId="7204B2FC">
      <w:pPr>
        <w:spacing w:line="360" w:lineRule="auto"/>
      </w:pPr>
      <w:r>
        <w:t>Not applicable</w:t>
      </w:r>
    </w:p>
    <w:p w14:paraId="7B1940A8">
      <w:pPr>
        <w:pStyle w:val="3"/>
        <w:numPr>
          <w:ilvl w:val="1"/>
          <w:numId w:val="1"/>
        </w:numPr>
        <w:spacing w:line="360" w:lineRule="auto"/>
      </w:pPr>
      <w:bookmarkStart w:id="41" w:name="_Toc31154"/>
      <w:bookmarkStart w:id="42" w:name="_Toc134086769"/>
      <w:r>
        <w:t>Front End Flow (Admin)</w:t>
      </w:r>
      <w:bookmarkEnd w:id="41"/>
      <w:bookmarkEnd w:id="42"/>
    </w:p>
    <w:p w14:paraId="0B275C0F">
      <w:pPr>
        <w:spacing w:line="360" w:lineRule="auto"/>
      </w:pPr>
      <w:r>
        <w:t>Not applicable</w:t>
      </w:r>
    </w:p>
    <w:p w14:paraId="250F86F9">
      <w:pPr>
        <w:pStyle w:val="3"/>
        <w:numPr>
          <w:ilvl w:val="1"/>
          <w:numId w:val="1"/>
        </w:numPr>
        <w:spacing w:line="360" w:lineRule="auto"/>
      </w:pPr>
      <w:bookmarkStart w:id="43" w:name="_Toc134086770"/>
      <w:bookmarkStart w:id="44" w:name="_Toc5016"/>
      <w:r>
        <w:t>Back End Flow</w:t>
      </w:r>
      <w:bookmarkEnd w:id="43"/>
      <w:bookmarkEnd w:id="44"/>
    </w:p>
    <w:p w14:paraId="32187A1D">
      <w:pPr>
        <w:pStyle w:val="4"/>
        <w:numPr>
          <w:ilvl w:val="2"/>
          <w:numId w:val="1"/>
        </w:numPr>
        <w:spacing w:before="240" w:beforeAutospacing="0" w:after="240" w:afterAutospacing="0" w:line="360" w:lineRule="auto"/>
      </w:pPr>
      <w:bookmarkStart w:id="45" w:name="_Toc134086771"/>
      <w:bookmarkStart w:id="46" w:name="_Toc15960"/>
      <w:r>
        <w:t>Message Processing Sequence</w:t>
      </w:r>
      <w:bookmarkEnd w:id="45"/>
      <w:r>
        <w:rPr>
          <w:rFonts w:hint="eastAsia" w:eastAsia="宋体"/>
          <w:lang w:eastAsia="zh-CN"/>
        </w:rPr>
        <w:t>（</w:t>
      </w:r>
      <w:r>
        <w:rPr>
          <w:rFonts w:hint="eastAsia" w:eastAsia="宋体"/>
          <w:lang w:val="en-US" w:eastAsia="zh-CN"/>
        </w:rPr>
        <w:t>Phase 1）</w:t>
      </w:r>
      <w:bookmarkEnd w:id="46"/>
    </w:p>
    <w:p w14:paraId="6CF43B06">
      <w:pPr>
        <w:bidi w:val="0"/>
        <w:rPr>
          <w:rFonts w:hint="eastAsia"/>
          <w:lang w:val="en-SG" w:eastAsia="zh-CN"/>
        </w:rPr>
      </w:pPr>
      <w:r>
        <w:rPr>
          <w:rFonts w:hint="eastAsia"/>
          <w:lang w:val="en-SG" w:eastAsia="zh-CN"/>
        </w:rPr>
        <w:t>ISO 8583 messages have a specific format consisting of fixed-length fields and variable-length fields. The message begins with a Message Type Indicator (MTI) that indicates the purpose and type of the message.</w:t>
      </w:r>
    </w:p>
    <w:p w14:paraId="40417C91">
      <w:pPr>
        <w:bidi w:val="0"/>
        <w:rPr>
          <w:rFonts w:hint="default"/>
          <w:lang w:val="en-US" w:eastAsia="zh-CN"/>
        </w:rPr>
      </w:pPr>
      <w:r>
        <w:drawing>
          <wp:inline distT="0" distB="0" distL="114300" distR="114300">
            <wp:extent cx="5728970" cy="3949700"/>
            <wp:effectExtent l="0" t="0" r="5080" b="1270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728970" cy="3949700"/>
                    </a:xfrm>
                    <a:prstGeom prst="rect">
                      <a:avLst/>
                    </a:prstGeom>
                    <a:noFill/>
                    <a:ln>
                      <a:noFill/>
                    </a:ln>
                  </pic:spPr>
                </pic:pic>
              </a:graphicData>
            </a:graphic>
          </wp:inline>
        </w:drawing>
      </w:r>
    </w:p>
    <w:p w14:paraId="3E512E48">
      <w:pPr>
        <w:pStyle w:val="5"/>
        <w:numPr>
          <w:ilvl w:val="3"/>
          <w:numId w:val="1"/>
        </w:numPr>
        <w:bidi w:val="0"/>
      </w:pPr>
      <w:bookmarkStart w:id="47" w:name="_Toc134086772"/>
      <w:r>
        <w:t>Message Parsing</w:t>
      </w:r>
      <w:bookmarkEnd w:id="47"/>
    </w:p>
    <w:p w14:paraId="49705C3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Message Length: The first few bytes of the message typically represent the length of the entire message, including the header and data.</w:t>
      </w:r>
    </w:p>
    <w:p w14:paraId="09114EF2">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14:paraId="60B8912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Field Definition: ISO 8583 defines a set of standard fields, each identified by a numeric field number. The field definition specifies the length, data type, and other characteristics of each field.</w:t>
      </w:r>
    </w:p>
    <w:p w14:paraId="3BF3176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14:paraId="06CE9C8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Field Extraction: The parser reads the message and extracts the fields based on their positions and lengths. The field extraction process involves identifying the field boundaries and copying the data into separate variables or structures for further processing.</w:t>
      </w:r>
    </w:p>
    <w:p w14:paraId="141CC94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14:paraId="1110B33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Data Conversion: The extracted field values may need to be converted from their binary or character representations into the appropriate data types, such as numeric values or ASCII strings. The data conversion ensures that the extracted data can be easily manipulated and understood.</w:t>
      </w:r>
    </w:p>
    <w:p w14:paraId="339AE8F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14:paraId="65E31E3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Field Interpretation: Each field within the ISO 8583 message carries specific information related to the trans</w:t>
      </w:r>
      <w:r>
        <w:rPr>
          <w:rFonts w:hint="eastAsia"/>
          <w:b w:val="0"/>
          <w:bCs w:val="0"/>
        </w:rPr>
        <w:t>action. The parser interprets the extracted field values based on the field definitions and the context of the message. For example, field 4 may</w:t>
      </w:r>
      <w:r>
        <w:rPr>
          <w:rFonts w:hint="eastAsia"/>
        </w:rPr>
        <w:t xml:space="preserve"> represent the transaction amount, and field 48 may contain additional data related to the transaction.</w:t>
      </w:r>
    </w:p>
    <w:p w14:paraId="04AE6E6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14:paraId="7C651F4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pPr>
      <w:r>
        <w:rPr>
          <w:rFonts w:hint="eastAsia"/>
        </w:rPr>
        <w:t>Error Handling: During the parsing process, the parser should handle any errors or inconsistencies encountered in the message. This includes validating field lengths, checking for missing or unexpected fields, and verifying the integrity of the message structure. Error handling ensures the reliability and correctness of the parsed data.</w:t>
      </w:r>
    </w:p>
    <w:p w14:paraId="054D4C0D">
      <w:pPr>
        <w:pStyle w:val="5"/>
        <w:numPr>
          <w:ilvl w:val="3"/>
          <w:numId w:val="1"/>
        </w:numPr>
        <w:bidi w:val="0"/>
        <w:rPr>
          <w:rFonts w:hint="eastAsia"/>
          <w:lang w:val="en-US" w:eastAsia="zh-CN"/>
        </w:rPr>
      </w:pPr>
      <w:bookmarkStart w:id="48" w:name="_Toc134086773"/>
      <w:r>
        <w:t>Mandatory Field Check</w:t>
      </w:r>
      <w:bookmarkEnd w:id="48"/>
    </w:p>
    <w:p w14:paraId="5C286DC7">
      <w:pPr>
        <w:bidi w:val="0"/>
        <w:rPr>
          <w:lang w:val="en-US"/>
        </w:rPr>
      </w:pPr>
      <w:r>
        <w:rPr>
          <w:rFonts w:hint="eastAsia"/>
          <w:lang w:val="en-US"/>
        </w:rPr>
        <w:t xml:space="preserve">After </w:t>
      </w:r>
      <w:r>
        <w:rPr>
          <w:lang w:val="en-US"/>
        </w:rPr>
        <w:t xml:space="preserve">the message is </w:t>
      </w:r>
      <w:r>
        <w:rPr>
          <w:rFonts w:hint="eastAsia"/>
          <w:lang w:val="en-US"/>
        </w:rPr>
        <w:t>successfully</w:t>
      </w:r>
      <w:r>
        <w:rPr>
          <w:lang w:val="en-US"/>
        </w:rPr>
        <w:t xml:space="preserve"> unpacked</w:t>
      </w:r>
      <w:r>
        <w:rPr>
          <w:rFonts w:hint="eastAsia"/>
          <w:lang w:val="en-US"/>
        </w:rPr>
        <w:t xml:space="preserve">, </w:t>
      </w:r>
      <w:r>
        <w:rPr>
          <w:lang w:val="en-US"/>
        </w:rPr>
        <w:t>A</w:t>
      </w:r>
      <w:r>
        <w:rPr>
          <w:rFonts w:hint="eastAsia"/>
          <w:lang w:val="en-US"/>
        </w:rPr>
        <w:t>uth</w:t>
      </w:r>
      <w:r>
        <w:rPr>
          <w:lang w:val="en-US"/>
        </w:rPr>
        <w:t>orization</w:t>
      </w:r>
      <w:r>
        <w:rPr>
          <w:rFonts w:hint="eastAsia"/>
          <w:lang w:val="en-US"/>
        </w:rPr>
        <w:t xml:space="preserve"> system </w:t>
      </w:r>
      <w:r>
        <w:rPr>
          <w:lang w:val="en-US"/>
        </w:rPr>
        <w:t>will perform the below field validations. If</w:t>
      </w:r>
      <w:r>
        <w:rPr>
          <w:rFonts w:hint="eastAsia"/>
          <w:lang w:val="en-US"/>
        </w:rPr>
        <w:t xml:space="preserve"> any field check </w:t>
      </w:r>
      <w:r>
        <w:rPr>
          <w:lang w:val="en-US"/>
        </w:rPr>
        <w:t>failed, Authorization</w:t>
      </w:r>
      <w:r>
        <w:rPr>
          <w:rFonts w:hint="eastAsia"/>
          <w:lang w:val="en-US"/>
        </w:rPr>
        <w:t xml:space="preserve"> system will stop the process and </w:t>
      </w:r>
      <w:r>
        <w:rPr>
          <w:lang w:val="en-US"/>
        </w:rPr>
        <w:t>revert</w:t>
      </w:r>
      <w:r>
        <w:rPr>
          <w:rFonts w:hint="eastAsia"/>
          <w:lang w:val="en-US"/>
        </w:rPr>
        <w:t xml:space="preserve"> to MC with corresponding response code.</w:t>
      </w:r>
    </w:p>
    <w:tbl>
      <w:tblPr>
        <w:tblStyle w:val="23"/>
        <w:tblpPr w:leftFromText="180" w:rightFromText="180" w:vertAnchor="text" w:horzAnchor="page" w:tblpX="1448" w:tblpY="352"/>
        <w:tblOverlap w:val="never"/>
        <w:tblW w:w="49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4164"/>
        <w:gridCol w:w="1125"/>
        <w:gridCol w:w="963"/>
        <w:gridCol w:w="1115"/>
      </w:tblGrid>
      <w:tr w14:paraId="21CE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shd w:val="clear" w:color="auto" w:fill="F4F5F7"/>
            <w:vAlign w:val="center"/>
          </w:tcPr>
          <w:p w14:paraId="7384D7B7">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Message Fields</w:t>
            </w:r>
          </w:p>
        </w:tc>
        <w:tc>
          <w:tcPr>
            <w:tcW w:w="2257" w:type="pct"/>
            <w:shd w:val="clear" w:color="auto" w:fill="F4F5F7"/>
            <w:vAlign w:val="center"/>
          </w:tcPr>
          <w:p w14:paraId="4BFDB63B">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Checking rules</w:t>
            </w:r>
          </w:p>
        </w:tc>
        <w:tc>
          <w:tcPr>
            <w:tcW w:w="609" w:type="pct"/>
            <w:shd w:val="clear" w:color="auto" w:fill="F4F5F7"/>
            <w:vAlign w:val="center"/>
          </w:tcPr>
          <w:p w14:paraId="79BAE8F9">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Rejection Reason Code</w:t>
            </w:r>
          </w:p>
        </w:tc>
        <w:tc>
          <w:tcPr>
            <w:tcW w:w="522" w:type="pct"/>
            <w:shd w:val="clear" w:color="auto" w:fill="F4F5F7"/>
            <w:vAlign w:val="center"/>
          </w:tcPr>
          <w:p w14:paraId="1A57DC14">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rPr>
            </w:pPr>
            <w:r>
              <w:rPr>
                <w:rFonts w:hint="default" w:ascii="Arial" w:hAnsi="Arial" w:cs="Arial"/>
                <w:b/>
                <w:bCs/>
                <w:sz w:val="18"/>
                <w:szCs w:val="22"/>
                <w:lang w:val="en-US"/>
              </w:rPr>
              <w:t>Response Code (DE39)</w:t>
            </w:r>
          </w:p>
        </w:tc>
        <w:tc>
          <w:tcPr>
            <w:tcW w:w="604" w:type="pct"/>
            <w:shd w:val="clear" w:color="auto" w:fill="F4F5F7"/>
            <w:vAlign w:val="center"/>
          </w:tcPr>
          <w:p w14:paraId="69A89AB1">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Additional Response Data (DE44)</w:t>
            </w:r>
          </w:p>
        </w:tc>
      </w:tr>
      <w:tr w14:paraId="1CA8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434041B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 Number (DE2)</w:t>
            </w:r>
          </w:p>
        </w:tc>
        <w:tc>
          <w:tcPr>
            <w:tcW w:w="2257" w:type="pct"/>
            <w:vAlign w:val="center"/>
          </w:tcPr>
          <w:p w14:paraId="112A15E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(to CMS) or not a numeric type or all zeros</w:t>
            </w:r>
          </w:p>
        </w:tc>
        <w:tc>
          <w:tcPr>
            <w:tcW w:w="609" w:type="pct"/>
            <w:vAlign w:val="center"/>
          </w:tcPr>
          <w:p w14:paraId="7077A46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14:paraId="67D4E84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47537AC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14:paraId="1006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1B173A1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4BA2657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Length greater than 16 digits</w:t>
            </w:r>
          </w:p>
        </w:tc>
        <w:tc>
          <w:tcPr>
            <w:tcW w:w="609" w:type="pct"/>
            <w:vAlign w:val="center"/>
          </w:tcPr>
          <w:p w14:paraId="4E959BB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14:paraId="368A60F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56A2BDB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14:paraId="77E4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20D4447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7733C91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[Track</w:t>
            </w:r>
            <w:r>
              <w:rPr>
                <w:rFonts w:hint="default" w:ascii="Arial" w:hAnsi="Arial" w:cs="Arial"/>
                <w:sz w:val="18"/>
                <w:szCs w:val="22"/>
                <w:lang w:val="en-US" w:eastAsia="zh-CN"/>
              </w:rPr>
              <w:t>2</w:t>
            </w:r>
            <w:r>
              <w:rPr>
                <w:rFonts w:hint="default" w:ascii="Arial" w:hAnsi="Arial" w:cs="Arial"/>
                <w:sz w:val="18"/>
                <w:szCs w:val="22"/>
                <w:lang w:val="en-US"/>
              </w:rPr>
              <w:t xml:space="preserve"> data (DE</w:t>
            </w:r>
            <w:r>
              <w:rPr>
                <w:rFonts w:hint="default" w:ascii="Arial" w:hAnsi="Arial" w:cs="Arial"/>
                <w:sz w:val="18"/>
                <w:szCs w:val="22"/>
                <w:lang w:val="en-US" w:eastAsia="zh-CN"/>
              </w:rPr>
              <w:t>3</w:t>
            </w:r>
            <w:r>
              <w:rPr>
                <w:rFonts w:hint="default" w:ascii="Arial" w:hAnsi="Arial" w:cs="Arial"/>
                <w:sz w:val="18"/>
                <w:szCs w:val="22"/>
                <w:lang w:val="en-US"/>
              </w:rPr>
              <w:t>5)] is present , but the "card number" in the track does not match the [card number (DE2)] in the interface message</w:t>
            </w:r>
          </w:p>
        </w:tc>
        <w:tc>
          <w:tcPr>
            <w:tcW w:w="609" w:type="pct"/>
            <w:vAlign w:val="center"/>
          </w:tcPr>
          <w:p w14:paraId="0FBB19C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14:paraId="2787EE7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56D794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14:paraId="37AD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570541A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51C29E2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[Track1 data (DE45)] is present , but the "card number" in the track does not match the [card number (DE2)] in the interface message</w:t>
            </w:r>
          </w:p>
        </w:tc>
        <w:tc>
          <w:tcPr>
            <w:tcW w:w="609" w:type="pct"/>
            <w:vAlign w:val="center"/>
          </w:tcPr>
          <w:p w14:paraId="5134115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14:paraId="61B93E8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46FFD01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14:paraId="4C2A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Merge w:val="restart"/>
            <w:vAlign w:val="center"/>
          </w:tcPr>
          <w:p w14:paraId="1C0A278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Processing Code (DE3)</w:t>
            </w:r>
          </w:p>
        </w:tc>
        <w:tc>
          <w:tcPr>
            <w:tcW w:w="2257" w:type="pct"/>
            <w:vAlign w:val="center"/>
          </w:tcPr>
          <w:p w14:paraId="628FF6E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type/form</w:t>
            </w:r>
          </w:p>
        </w:tc>
        <w:tc>
          <w:tcPr>
            <w:tcW w:w="609" w:type="pct"/>
            <w:vAlign w:val="center"/>
          </w:tcPr>
          <w:p w14:paraId="567722E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A00002</w:t>
            </w:r>
          </w:p>
        </w:tc>
        <w:tc>
          <w:tcPr>
            <w:tcW w:w="522" w:type="pct"/>
            <w:vAlign w:val="center"/>
          </w:tcPr>
          <w:p w14:paraId="3E13326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394BB61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003</w:t>
            </w:r>
          </w:p>
        </w:tc>
      </w:tr>
      <w:tr w14:paraId="6AD5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146BC4C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2D4D8C0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the first digit of the TCC usage (transaction code) of [Private Additional Data (DE48)] is "P" and [Processing Code (DE03)] is not "28"</w:t>
            </w:r>
          </w:p>
        </w:tc>
        <w:tc>
          <w:tcPr>
            <w:tcW w:w="609" w:type="pct"/>
            <w:vAlign w:val="center"/>
          </w:tcPr>
          <w:p w14:paraId="04BE139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A00002</w:t>
            </w:r>
          </w:p>
        </w:tc>
        <w:tc>
          <w:tcPr>
            <w:tcW w:w="522" w:type="pct"/>
            <w:vAlign w:val="center"/>
          </w:tcPr>
          <w:p w14:paraId="3B1F5FA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5EA7403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003</w:t>
            </w:r>
          </w:p>
        </w:tc>
      </w:tr>
      <w:tr w14:paraId="6D09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27C8242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Amount (DE4)</w:t>
            </w:r>
          </w:p>
        </w:tc>
        <w:tc>
          <w:tcPr>
            <w:tcW w:w="2257" w:type="pct"/>
            <w:vAlign w:val="center"/>
          </w:tcPr>
          <w:p w14:paraId="2AC2EC9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type/form</w:t>
            </w:r>
          </w:p>
        </w:tc>
        <w:tc>
          <w:tcPr>
            <w:tcW w:w="609" w:type="pct"/>
            <w:vAlign w:val="center"/>
          </w:tcPr>
          <w:p w14:paraId="12E961E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A00003</w:t>
            </w:r>
          </w:p>
        </w:tc>
        <w:tc>
          <w:tcPr>
            <w:tcW w:w="522" w:type="pct"/>
            <w:vAlign w:val="center"/>
          </w:tcPr>
          <w:p w14:paraId="73A6A71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36866B2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eastAsia="en-US"/>
              </w:rPr>
              <w:t>004</w:t>
            </w:r>
          </w:p>
        </w:tc>
      </w:tr>
      <w:tr w14:paraId="3A59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2C5FAEC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640DF75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All 0 except for inquiries for the following transactions:</w:t>
            </w:r>
          </w:p>
          <w:p w14:paraId="2DCA7DF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Account Status Inquiry – [POS Transaction Status (DE61 SF7) is "8"]</w:t>
            </w:r>
          </w:p>
        </w:tc>
        <w:tc>
          <w:tcPr>
            <w:tcW w:w="609" w:type="pct"/>
            <w:vAlign w:val="center"/>
          </w:tcPr>
          <w:p w14:paraId="3E9215A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A00003</w:t>
            </w:r>
          </w:p>
        </w:tc>
        <w:tc>
          <w:tcPr>
            <w:tcW w:w="522" w:type="pct"/>
            <w:vAlign w:val="center"/>
          </w:tcPr>
          <w:p w14:paraId="2E5297B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F84C88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en-US"/>
              </w:rPr>
            </w:pPr>
            <w:r>
              <w:rPr>
                <w:rFonts w:hint="default" w:ascii="Arial" w:hAnsi="Arial" w:cs="Arial"/>
                <w:sz w:val="18"/>
                <w:szCs w:val="22"/>
                <w:lang w:val="en-US" w:eastAsia="en-US"/>
              </w:rPr>
              <w:t>004</w:t>
            </w:r>
          </w:p>
        </w:tc>
      </w:tr>
      <w:tr w14:paraId="206C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Align w:val="center"/>
          </w:tcPr>
          <w:p w14:paraId="40C1C75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Amount (DE6)</w:t>
            </w:r>
          </w:p>
        </w:tc>
        <w:tc>
          <w:tcPr>
            <w:tcW w:w="2257" w:type="pct"/>
            <w:vAlign w:val="center"/>
          </w:tcPr>
          <w:p w14:paraId="3CB1851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14:paraId="638C73C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A00004</w:t>
            </w:r>
          </w:p>
        </w:tc>
        <w:tc>
          <w:tcPr>
            <w:tcW w:w="522" w:type="pct"/>
            <w:vAlign w:val="center"/>
          </w:tcPr>
          <w:p w14:paraId="7E0078D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6B1CFE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en-US"/>
              </w:rPr>
            </w:pPr>
            <w:r>
              <w:rPr>
                <w:rFonts w:hint="default" w:ascii="Arial" w:hAnsi="Arial" w:cs="Arial"/>
                <w:sz w:val="18"/>
                <w:szCs w:val="22"/>
                <w:lang w:val="en-US"/>
              </w:rPr>
              <w:t>006</w:t>
            </w:r>
          </w:p>
        </w:tc>
      </w:tr>
      <w:tr w14:paraId="46A87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2D2F4FA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Transmission Date and Time (DE7)</w:t>
            </w:r>
          </w:p>
        </w:tc>
        <w:tc>
          <w:tcPr>
            <w:tcW w:w="2257" w:type="pct"/>
            <w:vAlign w:val="center"/>
          </w:tcPr>
          <w:p w14:paraId="38AFBF5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14:paraId="5C4484F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A00005</w:t>
            </w:r>
          </w:p>
        </w:tc>
        <w:tc>
          <w:tcPr>
            <w:tcW w:w="522" w:type="pct"/>
            <w:vAlign w:val="center"/>
          </w:tcPr>
          <w:p w14:paraId="6B75B90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2FC19C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007</w:t>
            </w:r>
          </w:p>
        </w:tc>
      </w:tr>
      <w:tr w14:paraId="1AE26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0D624E0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0E7F3F0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Date/time format not “MMDDhhmmss”</w:t>
            </w:r>
          </w:p>
        </w:tc>
        <w:tc>
          <w:tcPr>
            <w:tcW w:w="609" w:type="pct"/>
            <w:vAlign w:val="center"/>
          </w:tcPr>
          <w:p w14:paraId="0FF5E31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A00005</w:t>
            </w:r>
          </w:p>
        </w:tc>
        <w:tc>
          <w:tcPr>
            <w:tcW w:w="522" w:type="pct"/>
            <w:vAlign w:val="center"/>
          </w:tcPr>
          <w:p w14:paraId="48E0B7B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37CE254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007</w:t>
            </w:r>
          </w:p>
        </w:tc>
      </w:tr>
      <w:tr w14:paraId="1251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6C0331A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Conversion Rate (DE10)</w:t>
            </w:r>
          </w:p>
        </w:tc>
        <w:tc>
          <w:tcPr>
            <w:tcW w:w="2257" w:type="pct"/>
            <w:vAlign w:val="center"/>
          </w:tcPr>
          <w:p w14:paraId="78D19BD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Amount (DE6)] is present, but [Cardholder Billing Conversion Rate (DE10)] is not present</w:t>
            </w:r>
          </w:p>
        </w:tc>
        <w:tc>
          <w:tcPr>
            <w:tcW w:w="609" w:type="pct"/>
            <w:vAlign w:val="center"/>
          </w:tcPr>
          <w:p w14:paraId="4B138E9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A00006</w:t>
            </w:r>
          </w:p>
        </w:tc>
        <w:tc>
          <w:tcPr>
            <w:tcW w:w="522" w:type="pct"/>
            <w:vAlign w:val="center"/>
          </w:tcPr>
          <w:p w14:paraId="4D9668C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52F818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010</w:t>
            </w:r>
          </w:p>
        </w:tc>
      </w:tr>
      <w:tr w14:paraId="1779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Align w:val="center"/>
          </w:tcPr>
          <w:p w14:paraId="38E9823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System Audit Trace Number (DE11)</w:t>
            </w:r>
          </w:p>
        </w:tc>
        <w:tc>
          <w:tcPr>
            <w:tcW w:w="2257" w:type="pct"/>
            <w:vAlign w:val="center"/>
          </w:tcPr>
          <w:p w14:paraId="6BE8C12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 xml:space="preserve">Not present or not in numeric type or All 0s </w:t>
            </w:r>
          </w:p>
        </w:tc>
        <w:tc>
          <w:tcPr>
            <w:tcW w:w="609" w:type="pct"/>
            <w:vAlign w:val="center"/>
          </w:tcPr>
          <w:p w14:paraId="5A6C762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A00007</w:t>
            </w:r>
          </w:p>
        </w:tc>
        <w:tc>
          <w:tcPr>
            <w:tcW w:w="522" w:type="pct"/>
            <w:vAlign w:val="center"/>
          </w:tcPr>
          <w:p w14:paraId="3135DE7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1C7439F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011</w:t>
            </w:r>
          </w:p>
        </w:tc>
      </w:tr>
      <w:tr w14:paraId="2D42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15F978B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Local Transaction Time (DE12)</w:t>
            </w:r>
          </w:p>
        </w:tc>
        <w:tc>
          <w:tcPr>
            <w:tcW w:w="2257" w:type="pct"/>
            <w:vAlign w:val="center"/>
          </w:tcPr>
          <w:p w14:paraId="76249A7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time format not “hhmmss”</w:t>
            </w:r>
          </w:p>
        </w:tc>
        <w:tc>
          <w:tcPr>
            <w:tcW w:w="609" w:type="pct"/>
            <w:vAlign w:val="center"/>
          </w:tcPr>
          <w:p w14:paraId="4CF2F3D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A00020</w:t>
            </w:r>
          </w:p>
        </w:tc>
        <w:tc>
          <w:tcPr>
            <w:tcW w:w="522" w:type="pct"/>
            <w:vAlign w:val="center"/>
          </w:tcPr>
          <w:p w14:paraId="5C4FD60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CB2CEF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012</w:t>
            </w:r>
          </w:p>
        </w:tc>
      </w:tr>
      <w:tr w14:paraId="551F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20CF663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Local Transaction Date (DE13)</w:t>
            </w:r>
          </w:p>
        </w:tc>
        <w:tc>
          <w:tcPr>
            <w:tcW w:w="2257" w:type="pct"/>
            <w:vAlign w:val="center"/>
          </w:tcPr>
          <w:p w14:paraId="78268EB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date format not “MMDD”</w:t>
            </w:r>
          </w:p>
        </w:tc>
        <w:tc>
          <w:tcPr>
            <w:tcW w:w="609" w:type="pct"/>
            <w:vAlign w:val="center"/>
          </w:tcPr>
          <w:p w14:paraId="0991CC0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A00021</w:t>
            </w:r>
          </w:p>
        </w:tc>
        <w:tc>
          <w:tcPr>
            <w:tcW w:w="522" w:type="pct"/>
            <w:vAlign w:val="center"/>
          </w:tcPr>
          <w:p w14:paraId="76163A5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1C6431C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013</w:t>
            </w:r>
          </w:p>
        </w:tc>
      </w:tr>
      <w:tr w14:paraId="4F7D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6B189B3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 Expire Date (DE14)</w:t>
            </w:r>
          </w:p>
        </w:tc>
        <w:tc>
          <w:tcPr>
            <w:tcW w:w="2257" w:type="pct"/>
            <w:vAlign w:val="center"/>
          </w:tcPr>
          <w:p w14:paraId="6FDAFDB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date format not “YYMM”</w:t>
            </w:r>
          </w:p>
        </w:tc>
        <w:tc>
          <w:tcPr>
            <w:tcW w:w="609" w:type="pct"/>
            <w:vAlign w:val="center"/>
          </w:tcPr>
          <w:p w14:paraId="604F6F6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A00008</w:t>
            </w:r>
          </w:p>
        </w:tc>
        <w:tc>
          <w:tcPr>
            <w:tcW w:w="522" w:type="pct"/>
            <w:vAlign w:val="center"/>
          </w:tcPr>
          <w:p w14:paraId="4C8FBFC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1A3FBB9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014</w:t>
            </w:r>
          </w:p>
        </w:tc>
      </w:tr>
      <w:tr w14:paraId="6201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Merge w:val="continue"/>
            <w:vAlign w:val="center"/>
          </w:tcPr>
          <w:p w14:paraId="754C6B4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299C5C1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 expiry date (DE14)] and [Track2 data (DE35)] are present, but the "Card expire date" in Track2 does not match the [Card expire date (DE14)] in the interface message</w:t>
            </w:r>
          </w:p>
        </w:tc>
        <w:tc>
          <w:tcPr>
            <w:tcW w:w="609" w:type="pct"/>
            <w:vAlign w:val="center"/>
          </w:tcPr>
          <w:p w14:paraId="67F4BBD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A00008</w:t>
            </w:r>
          </w:p>
        </w:tc>
        <w:tc>
          <w:tcPr>
            <w:tcW w:w="522" w:type="pct"/>
            <w:vAlign w:val="center"/>
          </w:tcPr>
          <w:p w14:paraId="00E7957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56741A8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014</w:t>
            </w:r>
          </w:p>
        </w:tc>
      </w:tr>
      <w:tr w14:paraId="300F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4FEB4FF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631559D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[Card Expire Date (DE14)] and [Track1 Data (DE45)] are present and [Track2 Data (DE35)] is not present, but the "Card Expire Date" in Track1 does not match the [Card Expire Date (DE14)] in the interface message</w:t>
            </w:r>
          </w:p>
        </w:tc>
        <w:tc>
          <w:tcPr>
            <w:tcW w:w="609" w:type="pct"/>
            <w:vAlign w:val="center"/>
          </w:tcPr>
          <w:p w14:paraId="31CB2A7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A00008</w:t>
            </w:r>
          </w:p>
        </w:tc>
        <w:tc>
          <w:tcPr>
            <w:tcW w:w="522" w:type="pct"/>
            <w:vAlign w:val="center"/>
          </w:tcPr>
          <w:p w14:paraId="111E828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17B722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014</w:t>
            </w:r>
          </w:p>
        </w:tc>
      </w:tr>
      <w:tr w14:paraId="5AFA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2780C94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Merchant Type (DE18)</w:t>
            </w:r>
          </w:p>
        </w:tc>
        <w:tc>
          <w:tcPr>
            <w:tcW w:w="2257" w:type="pct"/>
            <w:vAlign w:val="center"/>
          </w:tcPr>
          <w:p w14:paraId="0F69C84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"0100"/”0120”/”0400”, but [Merchant Type (DE18)] is not present or is a non-numeric type or all 0s</w:t>
            </w:r>
          </w:p>
        </w:tc>
        <w:tc>
          <w:tcPr>
            <w:tcW w:w="609" w:type="pct"/>
            <w:vAlign w:val="center"/>
          </w:tcPr>
          <w:p w14:paraId="733066B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A00009</w:t>
            </w:r>
          </w:p>
        </w:tc>
        <w:tc>
          <w:tcPr>
            <w:tcW w:w="522" w:type="pct"/>
            <w:vAlign w:val="center"/>
          </w:tcPr>
          <w:p w14:paraId="3BEA894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E4DBD6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018</w:t>
            </w:r>
          </w:p>
        </w:tc>
      </w:tr>
      <w:tr w14:paraId="3F1B5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3C18932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Point-of-Service (POS) Entry Mode (DE22)</w:t>
            </w:r>
          </w:p>
        </w:tc>
        <w:tc>
          <w:tcPr>
            <w:tcW w:w="2257" w:type="pct"/>
            <w:vAlign w:val="center"/>
          </w:tcPr>
          <w:p w14:paraId="2806CC7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14:paraId="30986AE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A00010</w:t>
            </w:r>
          </w:p>
        </w:tc>
        <w:tc>
          <w:tcPr>
            <w:tcW w:w="522" w:type="pct"/>
            <w:vAlign w:val="center"/>
          </w:tcPr>
          <w:p w14:paraId="2DB1651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4ECACA9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022</w:t>
            </w:r>
          </w:p>
        </w:tc>
      </w:tr>
      <w:tr w14:paraId="2112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Merge w:val="continue"/>
            <w:vAlign w:val="center"/>
          </w:tcPr>
          <w:p w14:paraId="0CC09C1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2B0CFA9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[POS Entry Mode (DE22 SF1)] is 02/05/07/80/90/91, and [Track 2 Data (DE35) or Track 1 Data (DE45)] is not present</w:t>
            </w:r>
          </w:p>
        </w:tc>
        <w:tc>
          <w:tcPr>
            <w:tcW w:w="609" w:type="pct"/>
            <w:vAlign w:val="center"/>
          </w:tcPr>
          <w:p w14:paraId="57E2909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A00023</w:t>
            </w:r>
          </w:p>
        </w:tc>
        <w:tc>
          <w:tcPr>
            <w:tcW w:w="522" w:type="pct"/>
            <w:vAlign w:val="center"/>
          </w:tcPr>
          <w:p w14:paraId="7B92131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16C7D68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022</w:t>
            </w:r>
          </w:p>
        </w:tc>
      </w:tr>
      <w:tr w14:paraId="68E8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1399C9C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Acquiring Institution Identification Code (DE32)</w:t>
            </w:r>
          </w:p>
        </w:tc>
        <w:tc>
          <w:tcPr>
            <w:tcW w:w="2257" w:type="pct"/>
            <w:vAlign w:val="center"/>
          </w:tcPr>
          <w:p w14:paraId="7480747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14:paraId="3275AE1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A00011</w:t>
            </w:r>
          </w:p>
        </w:tc>
        <w:tc>
          <w:tcPr>
            <w:tcW w:w="522" w:type="pct"/>
            <w:vAlign w:val="center"/>
          </w:tcPr>
          <w:p w14:paraId="292831D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DF78D9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032</w:t>
            </w:r>
          </w:p>
        </w:tc>
      </w:tr>
      <w:tr w14:paraId="0807A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55A5293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Forward Institution Identification Code (DE33)</w:t>
            </w:r>
          </w:p>
        </w:tc>
        <w:tc>
          <w:tcPr>
            <w:tcW w:w="2257" w:type="pct"/>
            <w:vAlign w:val="center"/>
          </w:tcPr>
          <w:p w14:paraId="692CE25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not in numeric type</w:t>
            </w:r>
          </w:p>
        </w:tc>
        <w:tc>
          <w:tcPr>
            <w:tcW w:w="609" w:type="pct"/>
            <w:vAlign w:val="center"/>
          </w:tcPr>
          <w:p w14:paraId="3341AE9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A00022</w:t>
            </w:r>
          </w:p>
        </w:tc>
        <w:tc>
          <w:tcPr>
            <w:tcW w:w="522" w:type="pct"/>
            <w:vAlign w:val="center"/>
          </w:tcPr>
          <w:p w14:paraId="35E348F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5D5DC43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033</w:t>
            </w:r>
          </w:p>
        </w:tc>
      </w:tr>
      <w:tr w14:paraId="44B9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0D66E11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Private Additional Data (DE48)</w:t>
            </w:r>
          </w:p>
        </w:tc>
        <w:tc>
          <w:tcPr>
            <w:tcW w:w="2257" w:type="pct"/>
            <w:vAlign w:val="center"/>
          </w:tcPr>
          <w:p w14:paraId="45862E0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Type Code (DE03 SF1) is 28, but [DE48 Transaction Category Code (TCC)] is not "P"</w:t>
            </w:r>
          </w:p>
        </w:tc>
        <w:tc>
          <w:tcPr>
            <w:tcW w:w="609" w:type="pct"/>
            <w:vAlign w:val="center"/>
          </w:tcPr>
          <w:p w14:paraId="7056FB0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A00012</w:t>
            </w:r>
          </w:p>
        </w:tc>
        <w:tc>
          <w:tcPr>
            <w:tcW w:w="522" w:type="pct"/>
            <w:vAlign w:val="center"/>
          </w:tcPr>
          <w:p w14:paraId="58355E6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7E5463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w:t>
            </w:r>
          </w:p>
        </w:tc>
      </w:tr>
      <w:tr w14:paraId="47C5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Merge w:val="continue"/>
            <w:vAlign w:val="center"/>
          </w:tcPr>
          <w:p w14:paraId="7B20BC1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3E192A0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Type Code (DE03 SF1) is not 28, but [DE48 Transaction Category Code (TCC)] is not "A”/ “C”/ “F”/ “H”/ “O”/ “R”/ “T”/ “U”/ “X”/ “Z”</w:t>
            </w:r>
          </w:p>
        </w:tc>
        <w:tc>
          <w:tcPr>
            <w:tcW w:w="609" w:type="pct"/>
            <w:vAlign w:val="center"/>
          </w:tcPr>
          <w:p w14:paraId="19756B2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A00012</w:t>
            </w:r>
          </w:p>
        </w:tc>
        <w:tc>
          <w:tcPr>
            <w:tcW w:w="522" w:type="pct"/>
            <w:vAlign w:val="center"/>
          </w:tcPr>
          <w:p w14:paraId="6F40020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2834641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w:t>
            </w:r>
          </w:p>
        </w:tc>
      </w:tr>
      <w:tr w14:paraId="7B63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15E78D0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4764BA1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[Transaction Category Code (DE48 Position 1) is “T”, and [Track 2 data (DE35) or Track 1 data (DE45) is present</w:t>
            </w:r>
          </w:p>
        </w:tc>
        <w:tc>
          <w:tcPr>
            <w:tcW w:w="609" w:type="pct"/>
            <w:vAlign w:val="center"/>
          </w:tcPr>
          <w:p w14:paraId="5B0668A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A00024</w:t>
            </w:r>
          </w:p>
        </w:tc>
        <w:tc>
          <w:tcPr>
            <w:tcW w:w="522" w:type="pct"/>
            <w:vAlign w:val="center"/>
          </w:tcPr>
          <w:p w14:paraId="677A74E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1CEB5C6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048000</w:t>
            </w:r>
          </w:p>
        </w:tc>
      </w:tr>
      <w:tr w14:paraId="079D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78AE2D1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Currency Code (DE49)</w:t>
            </w:r>
          </w:p>
        </w:tc>
        <w:tc>
          <w:tcPr>
            <w:tcW w:w="2257" w:type="pct"/>
            <w:vAlign w:val="center"/>
          </w:tcPr>
          <w:p w14:paraId="40A3529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amount (DE4)] is present, but [Transaction currency (DE49)] is not sent or 000 if present or is not a numeric type</w:t>
            </w:r>
          </w:p>
        </w:tc>
        <w:tc>
          <w:tcPr>
            <w:tcW w:w="609" w:type="pct"/>
            <w:vAlign w:val="center"/>
          </w:tcPr>
          <w:p w14:paraId="143760B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A00013</w:t>
            </w:r>
          </w:p>
        </w:tc>
        <w:tc>
          <w:tcPr>
            <w:tcW w:w="522" w:type="pct"/>
            <w:vAlign w:val="center"/>
          </w:tcPr>
          <w:p w14:paraId="75EAA9B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36ADBB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049</w:t>
            </w:r>
          </w:p>
        </w:tc>
      </w:tr>
      <w:tr w14:paraId="7673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7A1257C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Currency Code (DE51)</w:t>
            </w:r>
          </w:p>
        </w:tc>
        <w:tc>
          <w:tcPr>
            <w:tcW w:w="2257" w:type="pct"/>
            <w:vAlign w:val="center"/>
          </w:tcPr>
          <w:p w14:paraId="23F0B5A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Amount (DE06)] is present, but [Cardholder Billing Currency Code (DE51)] is not present or 00 is sent or is not a numeric type</w:t>
            </w:r>
          </w:p>
        </w:tc>
        <w:tc>
          <w:tcPr>
            <w:tcW w:w="609" w:type="pct"/>
            <w:vAlign w:val="center"/>
          </w:tcPr>
          <w:p w14:paraId="575A9C9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A00014</w:t>
            </w:r>
          </w:p>
        </w:tc>
        <w:tc>
          <w:tcPr>
            <w:tcW w:w="522" w:type="pct"/>
            <w:vAlign w:val="center"/>
          </w:tcPr>
          <w:p w14:paraId="0DE5246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A49FF5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051</w:t>
            </w:r>
          </w:p>
        </w:tc>
      </w:tr>
      <w:tr w14:paraId="6CFB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Align w:val="center"/>
          </w:tcPr>
          <w:p w14:paraId="3B67592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MasterCard Trace ID (DE48 SE63)</w:t>
            </w:r>
          </w:p>
        </w:tc>
        <w:tc>
          <w:tcPr>
            <w:tcW w:w="2257" w:type="pct"/>
            <w:vAlign w:val="center"/>
          </w:tcPr>
          <w:p w14:paraId="7AEC452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The [Message Type (MTI)] is 0400/0420, and the [Trace ID (DE48. SE63)] is not present</w:t>
            </w:r>
          </w:p>
        </w:tc>
        <w:tc>
          <w:tcPr>
            <w:tcW w:w="609" w:type="pct"/>
            <w:vAlign w:val="center"/>
          </w:tcPr>
          <w:p w14:paraId="0C21931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A00015</w:t>
            </w:r>
          </w:p>
        </w:tc>
        <w:tc>
          <w:tcPr>
            <w:tcW w:w="522" w:type="pct"/>
            <w:vAlign w:val="center"/>
          </w:tcPr>
          <w:p w14:paraId="4F48903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2F1F30F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048063</w:t>
            </w:r>
          </w:p>
        </w:tc>
      </w:tr>
      <w:tr w14:paraId="1158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6958706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POS Data (DE61)</w:t>
            </w:r>
          </w:p>
        </w:tc>
        <w:tc>
          <w:tcPr>
            <w:tcW w:w="2257" w:type="pct"/>
            <w:vAlign w:val="center"/>
          </w:tcPr>
          <w:p w14:paraId="75C86DD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[POS Data (DE61)] Not present</w:t>
            </w:r>
          </w:p>
        </w:tc>
        <w:tc>
          <w:tcPr>
            <w:tcW w:w="609" w:type="pct"/>
            <w:vAlign w:val="center"/>
          </w:tcPr>
          <w:p w14:paraId="65960B4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A00016</w:t>
            </w:r>
          </w:p>
        </w:tc>
        <w:tc>
          <w:tcPr>
            <w:tcW w:w="522" w:type="pct"/>
            <w:vAlign w:val="center"/>
          </w:tcPr>
          <w:p w14:paraId="6E56793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54D7029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061</w:t>
            </w:r>
          </w:p>
        </w:tc>
      </w:tr>
      <w:tr w14:paraId="40EC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241FCAD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79A9301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[POS Cardholder Presence (DE61 SF4) is “4”, and [Track 2 data (DE35) or Track 1 data (DE45) is present</w:t>
            </w:r>
          </w:p>
        </w:tc>
        <w:tc>
          <w:tcPr>
            <w:tcW w:w="609" w:type="pct"/>
            <w:vAlign w:val="center"/>
          </w:tcPr>
          <w:p w14:paraId="2A08636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A00016</w:t>
            </w:r>
          </w:p>
        </w:tc>
        <w:tc>
          <w:tcPr>
            <w:tcW w:w="522" w:type="pct"/>
            <w:vAlign w:val="center"/>
          </w:tcPr>
          <w:p w14:paraId="4AA81EA1">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E787A7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061</w:t>
            </w:r>
          </w:p>
        </w:tc>
      </w:tr>
      <w:tr w14:paraId="6969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77918D2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17B1006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[POS Cardholder Presence (DE61 SF4) is “1”, and [Track 2 data (DE35) or Track 1 data (DE45) is present</w:t>
            </w:r>
          </w:p>
        </w:tc>
        <w:tc>
          <w:tcPr>
            <w:tcW w:w="609" w:type="pct"/>
            <w:vAlign w:val="center"/>
          </w:tcPr>
          <w:p w14:paraId="206D177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A00016</w:t>
            </w:r>
          </w:p>
        </w:tc>
        <w:tc>
          <w:tcPr>
            <w:tcW w:w="522" w:type="pct"/>
            <w:vAlign w:val="center"/>
          </w:tcPr>
          <w:p w14:paraId="5279324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619745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061</w:t>
            </w:r>
          </w:p>
        </w:tc>
      </w:tr>
      <w:tr w14:paraId="647B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Align w:val="center"/>
          </w:tcPr>
          <w:p w14:paraId="67CA5108">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Original Data Element (DE90)</w:t>
            </w:r>
          </w:p>
        </w:tc>
        <w:tc>
          <w:tcPr>
            <w:tcW w:w="2257" w:type="pct"/>
            <w:vAlign w:val="center"/>
          </w:tcPr>
          <w:p w14:paraId="4324E13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is 0400/0420, and [Original data element (DE90)] is not present</w:t>
            </w:r>
          </w:p>
        </w:tc>
        <w:tc>
          <w:tcPr>
            <w:tcW w:w="609" w:type="pct"/>
            <w:vAlign w:val="center"/>
          </w:tcPr>
          <w:p w14:paraId="6005B06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A00017</w:t>
            </w:r>
          </w:p>
        </w:tc>
        <w:tc>
          <w:tcPr>
            <w:tcW w:w="522" w:type="pct"/>
            <w:vAlign w:val="center"/>
          </w:tcPr>
          <w:p w14:paraId="0C899BB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7204EE6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090</w:t>
            </w:r>
          </w:p>
        </w:tc>
      </w:tr>
      <w:tr w14:paraId="7F821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2484642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Replacement Amounts (DE95)</w:t>
            </w:r>
          </w:p>
        </w:tc>
        <w:tc>
          <w:tcPr>
            <w:tcW w:w="2257" w:type="pct"/>
            <w:vAlign w:val="center"/>
          </w:tcPr>
          <w:p w14:paraId="2478683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0400/0420, and [Actual Transaction Amount (DE95 SF1)] is greater than or equal to [Transaction Amount (DE4)].</w:t>
            </w:r>
          </w:p>
        </w:tc>
        <w:tc>
          <w:tcPr>
            <w:tcW w:w="609" w:type="pct"/>
            <w:vAlign w:val="center"/>
          </w:tcPr>
          <w:p w14:paraId="3E5FBAA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A00018</w:t>
            </w:r>
          </w:p>
        </w:tc>
        <w:tc>
          <w:tcPr>
            <w:tcW w:w="522" w:type="pct"/>
            <w:vAlign w:val="center"/>
          </w:tcPr>
          <w:p w14:paraId="57DD1E6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4FDF17C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095</w:t>
            </w:r>
          </w:p>
        </w:tc>
      </w:tr>
      <w:tr w14:paraId="45AE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70AF22F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30ECA84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0400/0420, and [Actual Transaction Amount (DE95 SF1)] is greater than 0 and ([Actual Cardholder Billing Amount (DE95 SF3)] is not sent up or is not a number or is 0)</w:t>
            </w:r>
          </w:p>
        </w:tc>
        <w:tc>
          <w:tcPr>
            <w:tcW w:w="609" w:type="pct"/>
            <w:vAlign w:val="center"/>
          </w:tcPr>
          <w:p w14:paraId="47A1D31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A00018</w:t>
            </w:r>
          </w:p>
        </w:tc>
        <w:tc>
          <w:tcPr>
            <w:tcW w:w="522" w:type="pct"/>
            <w:vAlign w:val="center"/>
          </w:tcPr>
          <w:p w14:paraId="4120FB0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0B8CA19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095</w:t>
            </w:r>
          </w:p>
        </w:tc>
      </w:tr>
      <w:tr w14:paraId="1C5F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14:paraId="485FE6F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Advice Reason Code (DE60 SF1)</w:t>
            </w:r>
          </w:p>
        </w:tc>
        <w:tc>
          <w:tcPr>
            <w:tcW w:w="2257" w:type="pct"/>
            <w:vAlign w:val="center"/>
          </w:tcPr>
          <w:p w14:paraId="6FDF1E2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0420, if [Advice Reason Code (DE60. SF1)] is not 400/401/402/403/409/410/413</w:t>
            </w:r>
          </w:p>
        </w:tc>
        <w:tc>
          <w:tcPr>
            <w:tcW w:w="609" w:type="pct"/>
            <w:vAlign w:val="center"/>
          </w:tcPr>
          <w:p w14:paraId="23F7883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A00019</w:t>
            </w:r>
          </w:p>
        </w:tc>
        <w:tc>
          <w:tcPr>
            <w:tcW w:w="522" w:type="pct"/>
            <w:vAlign w:val="center"/>
          </w:tcPr>
          <w:p w14:paraId="54A661A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631442D0">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060</w:t>
            </w:r>
          </w:p>
        </w:tc>
      </w:tr>
      <w:tr w14:paraId="75344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Merge w:val="continue"/>
            <w:vAlign w:val="center"/>
          </w:tcPr>
          <w:p w14:paraId="3D51EA0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765DBE6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0120, if [Advice Reason Code (DE60. SF1)] is less than 100</w:t>
            </w:r>
          </w:p>
        </w:tc>
        <w:tc>
          <w:tcPr>
            <w:tcW w:w="609" w:type="pct"/>
            <w:vAlign w:val="center"/>
          </w:tcPr>
          <w:p w14:paraId="16716933">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A00019</w:t>
            </w:r>
          </w:p>
        </w:tc>
        <w:tc>
          <w:tcPr>
            <w:tcW w:w="522" w:type="pct"/>
            <w:vAlign w:val="center"/>
          </w:tcPr>
          <w:p w14:paraId="27FF1B7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5B6AC25F">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060</w:t>
            </w:r>
          </w:p>
        </w:tc>
      </w:tr>
      <w:tr w14:paraId="5892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14:paraId="22EAEAA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14:paraId="1D5D608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rPr>
              <w:t xml:space="preserve">[Message Type (MTI)] is 0120, but [Advice Reason Code (DE60 SF1)] is not </w:t>
            </w:r>
            <w:r>
              <w:rPr>
                <w:rFonts w:hint="default" w:ascii="Arial" w:hAnsi="Arial" w:cs="Arial"/>
                <w:sz w:val="18"/>
                <w:szCs w:val="22"/>
                <w:lang w:val="en-US" w:eastAsia="zh-CN"/>
              </w:rPr>
              <w:t>100/101/102/103/105/107/108/109/</w:t>
            </w:r>
          </w:p>
          <w:p w14:paraId="59F4B7E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111/112/113/114/115/116/120/121/126/</w:t>
            </w:r>
          </w:p>
          <w:p w14:paraId="466CC0E9">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140/141/142/151/160/180/190/</w:t>
            </w:r>
          </w:p>
          <w:p w14:paraId="0F386DD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191/192/200/650</w:t>
            </w:r>
          </w:p>
        </w:tc>
        <w:tc>
          <w:tcPr>
            <w:tcW w:w="609" w:type="pct"/>
            <w:vAlign w:val="center"/>
          </w:tcPr>
          <w:p w14:paraId="107AB5F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A00019</w:t>
            </w:r>
          </w:p>
        </w:tc>
        <w:tc>
          <w:tcPr>
            <w:tcW w:w="522" w:type="pct"/>
            <w:vAlign w:val="center"/>
          </w:tcPr>
          <w:p w14:paraId="6016AB5E">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7E462DB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060</w:t>
            </w:r>
          </w:p>
        </w:tc>
      </w:tr>
      <w:tr w14:paraId="01DF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43A05CC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Integrated Circuit Card (ICC/Chip) System-Related Data (DE55)</w:t>
            </w:r>
          </w:p>
        </w:tc>
        <w:tc>
          <w:tcPr>
            <w:tcW w:w="2257" w:type="pct"/>
            <w:vAlign w:val="center"/>
          </w:tcPr>
          <w:p w14:paraId="1126774B">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The [Message Type (MTI)] is 0100 and [Transaction Type Code (DE03 SF1)] not equal 20 and [POS Entry Mode (DE22 Subfield 1) is 05/07/09/81 and [Chip Data (DE55)] is present but the following EMV tags are not present (82, 95, 9A, 9C, 5F2A, 9F02, 9F03, 9F10, 9F1A, 9F26, 9F27, 9F36, 9F37,)</w:t>
            </w:r>
          </w:p>
        </w:tc>
        <w:tc>
          <w:tcPr>
            <w:tcW w:w="609" w:type="pct"/>
            <w:vAlign w:val="center"/>
          </w:tcPr>
          <w:p w14:paraId="793FADD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A00025</w:t>
            </w:r>
          </w:p>
        </w:tc>
        <w:tc>
          <w:tcPr>
            <w:tcW w:w="522" w:type="pct"/>
            <w:vAlign w:val="center"/>
          </w:tcPr>
          <w:p w14:paraId="3005E92C">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19EA2055">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055</w:t>
            </w:r>
          </w:p>
        </w:tc>
      </w:tr>
      <w:tr w14:paraId="160E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14:paraId="02197896">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Electronic Commerce Indicators (DE48 SE42 SF1 Position 1 &amp; 2)</w:t>
            </w:r>
          </w:p>
        </w:tc>
        <w:tc>
          <w:tcPr>
            <w:tcW w:w="2257" w:type="pct"/>
            <w:vAlign w:val="center"/>
          </w:tcPr>
          <w:p w14:paraId="03528C3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 xml:space="preserve">If DE48 SE42 is present and DE48 SE42 SF1 Position 1 &amp; 2 is not “11”/ “12”/ “14”/ “21”/ “22”/ “91”/ “92” </w:t>
            </w:r>
          </w:p>
        </w:tc>
        <w:tc>
          <w:tcPr>
            <w:tcW w:w="609" w:type="pct"/>
            <w:vAlign w:val="center"/>
          </w:tcPr>
          <w:p w14:paraId="4A3FD58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A00026</w:t>
            </w:r>
          </w:p>
        </w:tc>
        <w:tc>
          <w:tcPr>
            <w:tcW w:w="522" w:type="pct"/>
            <w:vAlign w:val="center"/>
          </w:tcPr>
          <w:p w14:paraId="2CFAE2AA">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14:paraId="7C504C4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048042</w:t>
            </w:r>
          </w:p>
        </w:tc>
      </w:tr>
      <w:tr w14:paraId="114F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006" w:type="pct"/>
            <w:tcBorders>
              <w:left w:val="single" w:color="auto" w:sz="4" w:space="0"/>
              <w:bottom w:val="single" w:color="auto" w:sz="4" w:space="0"/>
              <w:right w:val="single" w:color="auto" w:sz="4" w:space="0"/>
            </w:tcBorders>
            <w:vAlign w:val="center"/>
          </w:tcPr>
          <w:p w14:paraId="2741FB4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Magnetic Stripe Compliance Error Indicator (DE48 SE89)</w:t>
            </w:r>
          </w:p>
        </w:tc>
        <w:tc>
          <w:tcPr>
            <w:tcW w:w="2257" w:type="pct"/>
            <w:tcBorders>
              <w:left w:val="single" w:color="auto" w:sz="4" w:space="0"/>
              <w:bottom w:val="single" w:color="auto" w:sz="4" w:space="0"/>
              <w:right w:val="single" w:color="auto" w:sz="4" w:space="0"/>
            </w:tcBorders>
            <w:vAlign w:val="center"/>
          </w:tcPr>
          <w:p w14:paraId="05D33D67">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DE48 SE89 is present and denotes an error (value = “A”/ “B”/ “C”/ “D”/ “E”/ “F”/ “G”/ “H”/ “I”/ “J”)</w:t>
            </w:r>
          </w:p>
        </w:tc>
        <w:tc>
          <w:tcPr>
            <w:tcW w:w="609" w:type="pct"/>
            <w:tcBorders>
              <w:left w:val="single" w:color="auto" w:sz="4" w:space="0"/>
              <w:bottom w:val="single" w:color="auto" w:sz="4" w:space="0"/>
              <w:right w:val="single" w:color="auto" w:sz="4" w:space="0"/>
            </w:tcBorders>
            <w:vAlign w:val="center"/>
          </w:tcPr>
          <w:p w14:paraId="7E496F74">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A00027</w:t>
            </w:r>
          </w:p>
        </w:tc>
        <w:tc>
          <w:tcPr>
            <w:tcW w:w="522" w:type="pct"/>
            <w:tcBorders>
              <w:left w:val="single" w:color="auto" w:sz="4" w:space="0"/>
              <w:bottom w:val="single" w:color="auto" w:sz="4" w:space="0"/>
              <w:right w:val="single" w:color="auto" w:sz="4" w:space="0"/>
            </w:tcBorders>
            <w:vAlign w:val="center"/>
          </w:tcPr>
          <w:p w14:paraId="30F5A902">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tcBorders>
              <w:left w:val="single" w:color="auto" w:sz="4" w:space="0"/>
              <w:bottom w:val="single" w:color="auto" w:sz="4" w:space="0"/>
              <w:right w:val="single" w:color="auto" w:sz="4" w:space="0"/>
            </w:tcBorders>
            <w:vAlign w:val="center"/>
          </w:tcPr>
          <w:p w14:paraId="6638222D">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048089</w:t>
            </w:r>
          </w:p>
        </w:tc>
      </w:tr>
    </w:tbl>
    <w:p w14:paraId="0385D28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Segoe UI" w:hAnsi="Segoe UI" w:eastAsia="宋体" w:cs="Segoe UI"/>
          <w:i w:val="0"/>
          <w:iCs w:val="0"/>
          <w:caps w:val="0"/>
          <w:color w:val="101214"/>
          <w:spacing w:val="0"/>
          <w:sz w:val="21"/>
          <w:szCs w:val="21"/>
          <w:lang w:val="en-US" w:eastAsia="zh-CN"/>
        </w:rPr>
      </w:pPr>
    </w:p>
    <w:p w14:paraId="53586BAE">
      <w:pPr>
        <w:pStyle w:val="5"/>
        <w:numPr>
          <w:ilvl w:val="3"/>
          <w:numId w:val="1"/>
        </w:numPr>
        <w:bidi w:val="0"/>
      </w:pPr>
      <w:r>
        <w:t>Duplicate Check</w:t>
      </w:r>
    </w:p>
    <w:p w14:paraId="7495418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Segoe UI" w:hAnsi="Segoe UI" w:eastAsia="宋体" w:cs="Segoe UI"/>
          <w:i w:val="0"/>
          <w:iCs w:val="0"/>
          <w:caps w:val="0"/>
          <w:color w:val="101214"/>
          <w:spacing w:val="0"/>
          <w:sz w:val="21"/>
          <w:szCs w:val="21"/>
          <w:lang w:val="en-US" w:eastAsia="zh-CN"/>
        </w:rPr>
      </w:pPr>
      <w:r>
        <w:rPr>
          <w:rFonts w:hint="eastAsia"/>
          <w:lang w:val="en-US" w:eastAsia="zh-CN"/>
        </w:rPr>
        <w:t>Authorization system will have duplicate check according to fields MTI, DE7, DE11, DE32, DE33</w:t>
      </w:r>
      <w:r>
        <w:rPr>
          <w:rFonts w:hint="eastAsia"/>
          <w:color w:val="FF0000"/>
          <w:lang w:val="en-US" w:eastAsia="zh-CN"/>
        </w:rPr>
        <w:t>,DE37(Need precise matching)(2024-01-05)</w:t>
      </w:r>
      <w:r>
        <w:rPr>
          <w:rFonts w:hint="eastAsia"/>
          <w:lang w:val="en-US" w:eastAsia="zh-CN"/>
        </w:rPr>
        <w:t>. If all these fields matched, this transaction should be a duplicate transaction. Authorization system will set reject reason code to ‘B00002 - Duplicate Transmission detected’ and DE39 = 94.</w:t>
      </w:r>
    </w:p>
    <w:p w14:paraId="2A3456DB">
      <w:pPr>
        <w:pStyle w:val="5"/>
        <w:numPr>
          <w:ilvl w:val="3"/>
          <w:numId w:val="1"/>
        </w:numPr>
        <w:bidi w:val="0"/>
      </w:pPr>
      <w:bookmarkStart w:id="49" w:name="_Toc134086774"/>
      <w:r>
        <w:t>Transaction Type Derivation</w:t>
      </w:r>
      <w:bookmarkEnd w:id="49"/>
    </w:p>
    <w:tbl>
      <w:tblPr>
        <w:tblStyle w:val="22"/>
        <w:tblW w:w="9134"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288"/>
        <w:gridCol w:w="4846"/>
      </w:tblGrid>
      <w:tr w14:paraId="521B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F1F1F1" w:themeFill="background1" w:themeFillShade="F2"/>
            <w:noWrap/>
            <w:vAlign w:val="center"/>
          </w:tcPr>
          <w:p w14:paraId="616173F0">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846" w:type="dxa"/>
            <w:shd w:val="clear" w:color="auto" w:fill="F1F1F1" w:themeFill="background1" w:themeFillShade="F2"/>
            <w:noWrap/>
            <w:vAlign w:val="center"/>
          </w:tcPr>
          <w:p w14:paraId="63447010">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6AFB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5C60D4B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Domestic</w:t>
            </w:r>
          </w:p>
        </w:tc>
        <w:tc>
          <w:tcPr>
            <w:tcW w:w="4846" w:type="dxa"/>
            <w:shd w:val="clear" w:color="auto" w:fill="auto"/>
            <w:noWrap/>
            <w:vAlign w:val="center"/>
          </w:tcPr>
          <w:p w14:paraId="720BBF8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14:paraId="1034AD0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DE22.SF01=05</w:t>
            </w:r>
          </w:p>
          <w:p w14:paraId="72CD40F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3E61DDB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14:paraId="2B0C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0656D6B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Overseas</w:t>
            </w:r>
          </w:p>
        </w:tc>
        <w:tc>
          <w:tcPr>
            <w:tcW w:w="4846" w:type="dxa"/>
            <w:shd w:val="clear" w:color="auto" w:fill="auto"/>
            <w:noWrap/>
            <w:vAlign w:val="center"/>
          </w:tcPr>
          <w:p w14:paraId="1D62AED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14:paraId="7D3A371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DE22.SF01=90/02/05/80</w:t>
            </w:r>
          </w:p>
          <w:p w14:paraId="501158AE">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1A15129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14:paraId="3E99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070E678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Domestic</w:t>
            </w:r>
          </w:p>
        </w:tc>
        <w:tc>
          <w:tcPr>
            <w:tcW w:w="4846" w:type="dxa"/>
            <w:shd w:val="clear" w:color="auto" w:fill="auto"/>
            <w:noWrap/>
            <w:vAlign w:val="center"/>
          </w:tcPr>
          <w:p w14:paraId="7DA226D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14:paraId="3F3EEEC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14:paraId="086B415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4BDA262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14:paraId="2CDF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38935BA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Overseas</w:t>
            </w:r>
          </w:p>
        </w:tc>
        <w:tc>
          <w:tcPr>
            <w:tcW w:w="4846" w:type="dxa"/>
            <w:shd w:val="clear" w:color="auto" w:fill="auto"/>
            <w:noWrap/>
            <w:vAlign w:val="center"/>
          </w:tcPr>
          <w:p w14:paraId="48547F2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14:paraId="293AEE5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14:paraId="7F6180A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3ACE92A2">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14:paraId="0557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4FAA989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Domestic</w:t>
            </w:r>
          </w:p>
        </w:tc>
        <w:tc>
          <w:tcPr>
            <w:tcW w:w="4846" w:type="dxa"/>
            <w:shd w:val="clear" w:color="auto" w:fill="auto"/>
            <w:noWrap/>
            <w:vAlign w:val="center"/>
          </w:tcPr>
          <w:p w14:paraId="78ABD24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14:paraId="0A46816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DE22.SF01=81/10/01/09</w:t>
            </w:r>
          </w:p>
          <w:p w14:paraId="3DC91E2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38B75472">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14:paraId="629F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29F67AC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Overseas</w:t>
            </w:r>
          </w:p>
        </w:tc>
        <w:tc>
          <w:tcPr>
            <w:tcW w:w="4846" w:type="dxa"/>
            <w:shd w:val="clear" w:color="auto" w:fill="auto"/>
            <w:noWrap/>
            <w:vAlign w:val="center"/>
          </w:tcPr>
          <w:p w14:paraId="51BC4EE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14:paraId="2C1AAD4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DE22.SF01=81/10/01/09</w:t>
            </w:r>
          </w:p>
          <w:p w14:paraId="028003F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34BFEA6E">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14:paraId="026A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7FAEB46C">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MoneySend Payment Domestic</w:t>
            </w:r>
          </w:p>
        </w:tc>
        <w:tc>
          <w:tcPr>
            <w:tcW w:w="4846" w:type="dxa"/>
            <w:shd w:val="clear" w:color="auto" w:fill="auto"/>
            <w:noWrap/>
            <w:vAlign w:val="center"/>
          </w:tcPr>
          <w:p w14:paraId="6D146C2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5E91416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14:paraId="15166B8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DE18=6536</w:t>
            </w:r>
          </w:p>
          <w:p w14:paraId="2E4DCE5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r w14:paraId="3633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6D86BBF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MoneySend Payment Overseas</w:t>
            </w:r>
          </w:p>
        </w:tc>
        <w:tc>
          <w:tcPr>
            <w:tcW w:w="4846" w:type="dxa"/>
            <w:shd w:val="clear" w:color="auto" w:fill="auto"/>
            <w:noWrap/>
            <w:vAlign w:val="center"/>
          </w:tcPr>
          <w:p w14:paraId="7ACA956C">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21BF418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14:paraId="1433837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DE18=6537</w:t>
            </w:r>
          </w:p>
          <w:p w14:paraId="7BE0E9F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r w14:paraId="21A1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4288" w:type="dxa"/>
            <w:shd w:val="clear" w:color="auto" w:fill="auto"/>
            <w:noWrap/>
            <w:vAlign w:val="center"/>
          </w:tcPr>
          <w:p w14:paraId="3CDAD1E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Refund Domestic</w:t>
            </w:r>
          </w:p>
        </w:tc>
        <w:tc>
          <w:tcPr>
            <w:tcW w:w="4846" w:type="dxa"/>
            <w:shd w:val="clear" w:color="auto" w:fill="auto"/>
            <w:noWrap/>
            <w:vAlign w:val="center"/>
          </w:tcPr>
          <w:p w14:paraId="4D0DBF4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52AF3E0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14:paraId="16E338F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14:paraId="07B3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16FA7E8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Refund Overseas</w:t>
            </w:r>
          </w:p>
        </w:tc>
        <w:tc>
          <w:tcPr>
            <w:tcW w:w="4846" w:type="dxa"/>
            <w:shd w:val="clear" w:color="auto" w:fill="auto"/>
            <w:noWrap/>
            <w:vAlign w:val="center"/>
          </w:tcPr>
          <w:p w14:paraId="06190A2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585F015E">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14:paraId="0C5D562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14:paraId="2E4C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276D0C7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rPr>
            </w:pPr>
            <w:r>
              <w:rPr>
                <w:rFonts w:hint="default" w:ascii="Arial" w:hAnsi="Arial" w:cs="Arial"/>
                <w:sz w:val="20"/>
                <w:szCs w:val="20"/>
                <w:lang w:val="en-US" w:eastAsia="zh-CN"/>
              </w:rPr>
              <w:t>ASI For Purchase</w:t>
            </w:r>
          </w:p>
        </w:tc>
        <w:tc>
          <w:tcPr>
            <w:tcW w:w="4846" w:type="dxa"/>
            <w:shd w:val="clear" w:color="auto" w:fill="auto"/>
            <w:noWrap/>
            <w:vAlign w:val="center"/>
          </w:tcPr>
          <w:p w14:paraId="15B3712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0BED22A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14:paraId="77F70D4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tc>
      </w:tr>
      <w:tr w14:paraId="6C84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14:paraId="5660A01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ASI For MoneySend Payment</w:t>
            </w:r>
          </w:p>
        </w:tc>
        <w:tc>
          <w:tcPr>
            <w:tcW w:w="4846" w:type="dxa"/>
            <w:shd w:val="clear" w:color="auto" w:fill="auto"/>
            <w:noWrap/>
            <w:vAlign w:val="center"/>
          </w:tcPr>
          <w:p w14:paraId="2E6302F4">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2A238A0E">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14:paraId="2079F46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 xml:space="preserve">DE03.SF01=28 </w:t>
            </w:r>
          </w:p>
          <w:p w14:paraId="5950D6F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DE18=6536/6537</w:t>
            </w:r>
          </w:p>
          <w:p w14:paraId="4867181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14:paraId="6852DBB3">
      <w:pPr>
        <w:spacing w:before="240" w:after="240" w:line="360" w:lineRule="auto"/>
        <w:rPr>
          <w:rFonts w:hint="default" w:eastAsiaTheme="minorEastAsia"/>
          <w:lang w:val="en-US" w:eastAsia="zh-CN"/>
        </w:rPr>
      </w:pPr>
      <w:r>
        <w:rPr>
          <w:rFonts w:hint="eastAsia"/>
          <w:lang w:val="en-US" w:eastAsia="zh-CN"/>
        </w:rPr>
        <w:t>If the incoming messages can</w:t>
      </w:r>
      <w:r>
        <w:rPr>
          <w:rFonts w:hint="default"/>
          <w:lang w:val="en-US" w:eastAsia="zh-CN"/>
        </w:rPr>
        <w:t>’</w:t>
      </w:r>
      <w:r>
        <w:rPr>
          <w:rFonts w:hint="eastAsia"/>
          <w:lang w:val="en-US" w:eastAsia="zh-CN"/>
        </w:rPr>
        <w:t>t meet the transaction type derivation rules above, system will reject the transaction with response code 57.</w:t>
      </w:r>
    </w:p>
    <w:p w14:paraId="315D0C34">
      <w:pPr>
        <w:pStyle w:val="4"/>
        <w:numPr>
          <w:ilvl w:val="2"/>
          <w:numId w:val="1"/>
        </w:numPr>
        <w:bidi w:val="0"/>
        <w:rPr>
          <w:rFonts w:hint="default"/>
        </w:rPr>
      </w:pPr>
      <w:bookmarkStart w:id="50" w:name="_Toc20080"/>
      <w:bookmarkStart w:id="51" w:name="_Toc134086775"/>
      <w:r>
        <w:rPr>
          <w:rFonts w:hint="default"/>
        </w:rPr>
        <w:t>Common Checks Flow</w:t>
      </w:r>
      <w:bookmarkEnd w:id="50"/>
      <w:bookmarkEnd w:id="51"/>
    </w:p>
    <w:p w14:paraId="31B4FD7E">
      <w:pPr>
        <w:pStyle w:val="5"/>
        <w:numPr>
          <w:ilvl w:val="3"/>
          <w:numId w:val="1"/>
        </w:numPr>
        <w:bidi w:val="0"/>
        <w:rPr>
          <w:rFonts w:hint="default"/>
        </w:rPr>
      </w:pPr>
      <w:bookmarkStart w:id="52" w:name="_Toc134086776"/>
      <w:r>
        <w:rPr>
          <w:rFonts w:hint="default"/>
        </w:rPr>
        <w:t>Card Activation Check</w:t>
      </w:r>
      <w:bookmarkEnd w:id="52"/>
      <w:r>
        <w:rPr>
          <w:rFonts w:hint="default"/>
          <w:lang w:eastAsia="zh-CN"/>
        </w:rPr>
        <w:t>（</w:t>
      </w:r>
      <w:r>
        <w:rPr>
          <w:rFonts w:hint="default"/>
          <w:lang w:val="en-US" w:eastAsia="zh-CN"/>
        </w:rPr>
        <w:t>Phase 1）（Phase2）</w:t>
      </w:r>
    </w:p>
    <w:p w14:paraId="01A6632F">
      <w:pPr>
        <w:numPr>
          <w:ilvl w:val="0"/>
          <w:numId w:val="18"/>
        </w:numPr>
        <w:spacing w:after="120" w:line="360" w:lineRule="auto"/>
        <w:ind w:left="420" w:leftChars="0" w:hanging="420" w:firstLineChars="0"/>
        <w:rPr>
          <w:rFonts w:hint="default" w:ascii="Arial" w:hAnsi="Arial" w:eastAsia="宋体" w:cs="Arial"/>
          <w:sz w:val="20"/>
          <w:szCs w:val="20"/>
          <w:lang w:val="en-US" w:eastAsia="zh-CN"/>
        </w:rPr>
      </w:pPr>
      <w:r>
        <w:rPr>
          <w:rFonts w:hint="default" w:ascii="Arial" w:hAnsi="Arial" w:eastAsia="宋体" w:cs="Arial"/>
          <w:sz w:val="20"/>
          <w:szCs w:val="20"/>
          <w:lang w:val="en-US" w:eastAsia="zh-CN"/>
        </w:rPr>
        <w:t>Activation Flag Value</w:t>
      </w:r>
    </w:p>
    <w:tbl>
      <w:tblPr>
        <w:tblStyle w:val="23"/>
        <w:tblW w:w="0" w:type="auto"/>
        <w:tblInd w:w="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6147"/>
      </w:tblGrid>
      <w:tr w14:paraId="4025C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shd w:val="clear" w:color="auto" w:fill="F1F1F1" w:themeFill="background1" w:themeFillShade="F2"/>
          </w:tcPr>
          <w:p w14:paraId="48F8E7EE">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color w:val="000000"/>
                <w:sz w:val="20"/>
                <w:szCs w:val="20"/>
                <w:lang w:val="en-US" w:eastAsia="zh-CN"/>
              </w:rPr>
              <w:t>Activation Flag Code</w:t>
            </w:r>
          </w:p>
        </w:tc>
        <w:tc>
          <w:tcPr>
            <w:tcW w:w="6147" w:type="dxa"/>
            <w:shd w:val="clear" w:color="auto" w:fill="F1F1F1" w:themeFill="background1" w:themeFillShade="F2"/>
          </w:tcPr>
          <w:p w14:paraId="1DBBA875">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sz w:val="20"/>
                <w:szCs w:val="20"/>
                <w:vertAlign w:val="baseline"/>
                <w:lang w:val="en-US" w:eastAsia="zh-CN"/>
              </w:rPr>
              <w:t>Description</w:t>
            </w:r>
          </w:p>
        </w:tc>
      </w:tr>
      <w:tr w14:paraId="76EF2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tcPr>
          <w:p w14:paraId="5625A0D5">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NULL</w:t>
            </w:r>
          </w:p>
        </w:tc>
        <w:tc>
          <w:tcPr>
            <w:tcW w:w="6147" w:type="dxa"/>
          </w:tcPr>
          <w:p w14:paraId="2017215A">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Physical card not issued, only applicable for virtual card</w:t>
            </w:r>
          </w:p>
        </w:tc>
      </w:tr>
      <w:tr w14:paraId="02A8E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tcPr>
          <w:p w14:paraId="28FF953E">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0-Pending For Activation</w:t>
            </w:r>
          </w:p>
        </w:tc>
        <w:tc>
          <w:tcPr>
            <w:tcW w:w="6147" w:type="dxa"/>
          </w:tcPr>
          <w:p w14:paraId="066E0D17">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Physical card issued, not activated.</w:t>
            </w:r>
          </w:p>
        </w:tc>
      </w:tr>
      <w:tr w14:paraId="66BF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3" w:type="dxa"/>
          </w:tcPr>
          <w:p w14:paraId="1E6BC95B">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1-Activated</w:t>
            </w:r>
          </w:p>
        </w:tc>
        <w:tc>
          <w:tcPr>
            <w:tcW w:w="6147" w:type="dxa"/>
          </w:tcPr>
          <w:p w14:paraId="518C65E2">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Physical  card activated.</w:t>
            </w:r>
          </w:p>
        </w:tc>
      </w:tr>
    </w:tbl>
    <w:p w14:paraId="58EF6F52">
      <w:pPr>
        <w:keepNext w:val="0"/>
        <w:keepLines w:val="0"/>
        <w:pageBreakBefore w:val="0"/>
        <w:widowControl/>
        <w:numPr>
          <w:ilvl w:val="0"/>
          <w:numId w:val="18"/>
        </w:numPr>
        <w:kinsoku/>
        <w:wordWrap/>
        <w:overflowPunct/>
        <w:topLinePunct w:val="0"/>
        <w:autoSpaceDE/>
        <w:autoSpaceDN/>
        <w:bidi w:val="0"/>
        <w:adjustRightInd/>
        <w:snapToGrid/>
        <w:spacing w:before="0" w:beforeLines="50" w:after="0" w:afterLines="50" w:line="360" w:lineRule="auto"/>
        <w:ind w:left="420" w:hanging="420"/>
        <w:textAlignment w:val="auto"/>
        <w:rPr>
          <w:rFonts w:hint="default" w:ascii="Arial" w:hAnsi="Arial" w:cs="Arial"/>
          <w:sz w:val="20"/>
          <w:szCs w:val="20"/>
          <w:lang w:val="en-US" w:eastAsia="zh-CN"/>
        </w:rPr>
      </w:pPr>
      <w:r>
        <w:rPr>
          <w:rFonts w:hint="default" w:ascii="Arial" w:hAnsi="Arial" w:cs="Arial"/>
          <w:sz w:val="20"/>
          <w:szCs w:val="20"/>
          <w:lang w:val="en-US" w:eastAsia="zh-CN"/>
        </w:rPr>
        <w:t>Activation Flag Check Steps</w:t>
      </w:r>
    </w:p>
    <w:p w14:paraId="6CAE00A9">
      <w:pPr>
        <w:keepNext w:val="0"/>
        <w:keepLines w:val="0"/>
        <w:pageBreakBefore w:val="0"/>
        <w:widowControl/>
        <w:numPr>
          <w:ilvl w:val="0"/>
          <w:numId w:val="19"/>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transaction is not physical card present transaction(DE22.SF1&lt;&gt;05,07,02,90), bypass the card activation check.</w:t>
      </w:r>
    </w:p>
    <w:p w14:paraId="35770EB2">
      <w:pPr>
        <w:keepNext w:val="0"/>
        <w:keepLines w:val="0"/>
        <w:pageBreakBefore w:val="0"/>
        <w:widowControl/>
        <w:numPr>
          <w:ilvl w:val="0"/>
          <w:numId w:val="19"/>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Check the card sequence number :</w:t>
      </w:r>
    </w:p>
    <w:p w14:paraId="63048C2D">
      <w:pPr>
        <w:keepNext w:val="0"/>
        <w:keepLines w:val="0"/>
        <w:pageBreakBefore w:val="0"/>
        <w:widowControl/>
        <w:numPr>
          <w:ilvl w:val="1"/>
          <w:numId w:val="19"/>
        </w:numPr>
        <w:kinsoku/>
        <w:wordWrap/>
        <w:overflowPunct/>
        <w:topLinePunct w:val="0"/>
        <w:autoSpaceDE/>
        <w:autoSpaceDN/>
        <w:bidi w:val="0"/>
        <w:adjustRightInd/>
        <w:snapToGrid/>
        <w:spacing w:before="0" w:beforeLines="50" w:after="0" w:afterLines="50" w:line="360" w:lineRule="auto"/>
        <w:ind w:left="567" w:leftChars="0" w:hanging="567"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DE22.SF1=05/07, get the card sequence number from DE23</w:t>
      </w:r>
      <w:r>
        <w:rPr>
          <w:rFonts w:hint="eastAsia" w:cs="Arial"/>
          <w:sz w:val="20"/>
          <w:szCs w:val="20"/>
          <w:lang w:val="en-US" w:eastAsia="zh-CN"/>
        </w:rPr>
        <w:t>.</w:t>
      </w:r>
    </w:p>
    <w:p w14:paraId="317BBBFE">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DE23 neither equal the sequence number nor the last sequence number  in card info,  card activation check failed, exit.</w:t>
      </w:r>
    </w:p>
    <w:p w14:paraId="42AE0D45">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DE23 equal the sequence number in card info , and activation flag is 1-Activated, then pass the card activation check, exit.</w:t>
      </w:r>
    </w:p>
    <w:p w14:paraId="0895D914">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 xml:space="preserve">If DE23 equal the last sequence number in card info , and last activation flag is 1-Activated, </w:t>
      </w:r>
      <w:r>
        <w:rPr>
          <w:rFonts w:hint="default" w:ascii="Arial" w:hAnsi="Arial" w:cs="Arial"/>
          <w:color w:val="FF0000"/>
          <w:sz w:val="20"/>
          <w:szCs w:val="20"/>
          <w:lang w:val="en-US" w:eastAsia="zh-CN"/>
        </w:rPr>
        <w:t>and the activation flag is NOT 1-Activated</w:t>
      </w:r>
      <w:r>
        <w:rPr>
          <w:rFonts w:hint="default" w:ascii="Arial" w:hAnsi="Arial" w:cs="Arial"/>
          <w:sz w:val="20"/>
          <w:szCs w:val="20"/>
          <w:lang w:val="en-US" w:eastAsia="zh-CN"/>
        </w:rPr>
        <w:t>, then pass the card activation check,exit.</w:t>
      </w:r>
    </w:p>
    <w:p w14:paraId="3B51AA82">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Otherwise, card activation check failed.</w:t>
      </w:r>
    </w:p>
    <w:p w14:paraId="36F71984">
      <w:pPr>
        <w:keepNext w:val="0"/>
        <w:keepLines w:val="0"/>
        <w:pageBreakBefore w:val="0"/>
        <w:widowControl/>
        <w:numPr>
          <w:ilvl w:val="1"/>
          <w:numId w:val="19"/>
        </w:numPr>
        <w:kinsoku/>
        <w:wordWrap/>
        <w:overflowPunct/>
        <w:topLinePunct w:val="0"/>
        <w:autoSpaceDE/>
        <w:autoSpaceDN/>
        <w:bidi w:val="0"/>
        <w:adjustRightInd/>
        <w:snapToGrid/>
        <w:spacing w:before="0" w:beforeLines="50" w:after="0" w:afterLines="50" w:line="360" w:lineRule="auto"/>
        <w:ind w:left="567" w:leftChars="0" w:hanging="567"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 xml:space="preserve">If the DE22.SF1=02/90, get the card sequence number from DE35 or DE45(Refer to the Track1/Track2 format in card </w:t>
      </w:r>
      <w:r>
        <w:rPr>
          <w:rFonts w:hint="eastAsia" w:cs="Arial"/>
          <w:sz w:val="20"/>
          <w:szCs w:val="20"/>
          <w:lang w:val="en-US" w:eastAsia="zh-CN"/>
        </w:rPr>
        <w:t>issuance</w:t>
      </w:r>
      <w:r>
        <w:rPr>
          <w:rFonts w:hint="default" w:ascii="Arial" w:hAnsi="Arial" w:cs="Arial"/>
          <w:sz w:val="20"/>
          <w:szCs w:val="20"/>
          <w:lang w:val="en-US" w:eastAsia="zh-CN"/>
        </w:rPr>
        <w:t>)</w:t>
      </w:r>
      <w:r>
        <w:rPr>
          <w:rFonts w:hint="eastAsia" w:cs="Arial"/>
          <w:sz w:val="20"/>
          <w:szCs w:val="20"/>
          <w:lang w:val="en-US" w:eastAsia="zh-CN"/>
        </w:rPr>
        <w:t>.</w:t>
      </w:r>
    </w:p>
    <w:p w14:paraId="2F3C2CF2">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sequence number in track(DE35/DE45) neither equal the sequence number nor the last sequence number in card info,  card activation check failed, exit</w:t>
      </w:r>
      <w:r>
        <w:rPr>
          <w:rFonts w:hint="eastAsia" w:cs="Arial"/>
          <w:sz w:val="20"/>
          <w:szCs w:val="20"/>
          <w:lang w:val="en-US" w:eastAsia="zh-CN"/>
        </w:rPr>
        <w:t>.</w:t>
      </w:r>
    </w:p>
    <w:p w14:paraId="55D6D847">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sequence number in track(DE35/DE45) equal the sequence number in card info , and activation flag is 1-Activated, then pass the card activation check, exit.</w:t>
      </w:r>
    </w:p>
    <w:p w14:paraId="57BF16A6">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 xml:space="preserve">If the sequence number in track(DE35/DE45) equal the last sequence number in card info , and last activation flag is 1-Activated, </w:t>
      </w:r>
      <w:r>
        <w:rPr>
          <w:rFonts w:hint="default" w:ascii="Arial" w:hAnsi="Arial" w:cs="Arial"/>
          <w:color w:val="FF0000"/>
          <w:sz w:val="20"/>
          <w:szCs w:val="20"/>
          <w:lang w:val="en-US" w:eastAsia="zh-CN"/>
        </w:rPr>
        <w:t>and the activation flag is NOT 1-Activated</w:t>
      </w:r>
      <w:r>
        <w:rPr>
          <w:rFonts w:hint="default" w:ascii="Arial" w:hAnsi="Arial" w:cs="Arial"/>
          <w:sz w:val="20"/>
          <w:szCs w:val="20"/>
          <w:lang w:val="en-US" w:eastAsia="zh-CN"/>
        </w:rPr>
        <w:t>, then pass the card activation check,exit.</w:t>
      </w:r>
    </w:p>
    <w:p w14:paraId="77E24355">
      <w:pPr>
        <w:keepNext w:val="0"/>
        <w:keepLines w:val="0"/>
        <w:pageBreakBefore w:val="0"/>
        <w:widowControl/>
        <w:numPr>
          <w:ilvl w:val="0"/>
          <w:numId w:val="20"/>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Otherwise, card activation check failed.</w:t>
      </w:r>
    </w:p>
    <w:p w14:paraId="504C8E5C">
      <w:pPr>
        <w:keepNext w:val="0"/>
        <w:keepLines w:val="0"/>
        <w:pageBreakBefore w:val="0"/>
        <w:widowControl/>
        <w:numPr>
          <w:ilvl w:val="0"/>
          <w:numId w:val="19"/>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Not meet the scenario above, card activation check failed.</w:t>
      </w:r>
    </w:p>
    <w:p w14:paraId="798513F8">
      <w:pPr>
        <w:keepNext w:val="0"/>
        <w:keepLines w:val="0"/>
        <w:pageBreakBefore w:val="0"/>
        <w:widowControl/>
        <w:numPr>
          <w:ilvl w:val="0"/>
          <w:numId w:val="19"/>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sz w:val="20"/>
          <w:szCs w:val="20"/>
          <w:lang w:val="en-US" w:eastAsia="zh-CN"/>
        </w:rPr>
      </w:pPr>
      <w:r>
        <w:rPr>
          <w:rFonts w:hint="default" w:ascii="Arial" w:hAnsi="Arial" w:cs="Arial"/>
          <w:sz w:val="20"/>
          <w:szCs w:val="20"/>
          <w:lang w:val="en-US" w:eastAsia="zh-CN"/>
        </w:rPr>
        <w:t>An example to clarify the activation check logic:</w:t>
      </w:r>
    </w:p>
    <w:p w14:paraId="4CA56C83">
      <w:pPr>
        <w:numPr>
          <w:ilvl w:val="0"/>
          <w:numId w:val="0"/>
        </w:numPr>
        <w:spacing w:after="120" w:line="360" w:lineRule="auto"/>
        <w:ind w:leftChars="0"/>
        <w:rPr>
          <w:rFonts w:hint="default" w:ascii="Arial" w:hAnsi="Arial" w:cs="Arial" w:eastAsiaTheme="minorEastAsia"/>
          <w:lang w:val="en-US" w:eastAsia="zh-CN"/>
        </w:rPr>
      </w:pPr>
      <w:r>
        <w:rPr>
          <w:rFonts w:hint="default" w:ascii="Arial" w:hAnsi="Arial" w:cs="Arial"/>
          <w:lang w:val="en-US" w:eastAsia="zh-CN"/>
        </w:rPr>
        <w:object>
          <v:shape id="_x0000_i1025" o:spt="75" type="#_x0000_t75" style="height:66pt;width:72.75pt;" o:ole="t" filled="f" o:preferrelative="t" stroked="f" coordsize="21600,21600">
            <v:path/>
            <v:fill on="f" focussize="0,0"/>
            <v:stroke on="f"/>
            <v:imagedata r:id="rId8" o:title=""/>
            <o:lock v:ext="edit" aspectratio="t"/>
            <w10:wrap type="none"/>
            <w10:anchorlock/>
          </v:shape>
          <o:OLEObject Type="Embed" ProgID="Excel.Sheet.12" ShapeID="_x0000_i1025" DrawAspect="Icon" ObjectID="_1468075725" r:id="rId7">
            <o:LockedField>false</o:LockedField>
          </o:OLEObject>
        </w:object>
      </w:r>
    </w:p>
    <w:p w14:paraId="204B94AA">
      <w:pPr>
        <w:numPr>
          <w:ilvl w:val="0"/>
          <w:numId w:val="21"/>
        </w:numPr>
        <w:spacing w:line="360" w:lineRule="auto"/>
        <w:ind w:left="420" w:leftChars="0" w:hanging="420" w:firstLineChars="0"/>
        <w:rPr>
          <w:rFonts w:hint="default" w:ascii="Arial" w:hAnsi="Arial" w:cs="Arial" w:eastAsiaTheme="minorEastAsia"/>
          <w:sz w:val="20"/>
          <w:szCs w:val="21"/>
          <w:lang w:val="en-US" w:eastAsia="zh-CN"/>
        </w:rPr>
      </w:pPr>
      <w:r>
        <w:rPr>
          <w:rFonts w:hint="default" w:ascii="Arial" w:hAnsi="Arial" w:cs="Arial"/>
          <w:sz w:val="20"/>
          <w:szCs w:val="21"/>
          <w:lang w:val="en-US" w:eastAsia="zh-CN"/>
        </w:rPr>
        <w:t>Note :The card renewal scenario is not in MVP</w:t>
      </w:r>
    </w:p>
    <w:p w14:paraId="14FCD8DE">
      <w:pPr>
        <w:pStyle w:val="5"/>
        <w:numPr>
          <w:ilvl w:val="3"/>
          <w:numId w:val="1"/>
        </w:numPr>
        <w:bidi w:val="0"/>
        <w:rPr>
          <w:rFonts w:hint="default" w:ascii="Arial" w:hAnsi="Arial" w:cs="Arial"/>
          <w:sz w:val="22"/>
          <w:szCs w:val="22"/>
        </w:rPr>
      </w:pPr>
      <w:bookmarkStart w:id="53" w:name="_Toc134086778"/>
      <w:r>
        <w:rPr>
          <w:rFonts w:hint="default" w:ascii="Arial" w:hAnsi="Arial" w:cs="Arial"/>
          <w:sz w:val="22"/>
          <w:szCs w:val="22"/>
        </w:rPr>
        <w:t>Card Status</w:t>
      </w:r>
      <w:bookmarkEnd w:id="53"/>
      <w:r>
        <w:rPr>
          <w:rFonts w:hint="default" w:ascii="Arial" w:hAnsi="Arial" w:cs="Arial"/>
          <w:sz w:val="22"/>
          <w:szCs w:val="22"/>
          <w:lang w:eastAsia="zh-CN"/>
        </w:rPr>
        <w:t>（</w:t>
      </w:r>
      <w:r>
        <w:rPr>
          <w:rFonts w:hint="default" w:ascii="Arial" w:hAnsi="Arial" w:cs="Arial"/>
          <w:sz w:val="22"/>
          <w:szCs w:val="22"/>
          <w:lang w:val="en-US" w:eastAsia="zh-CN"/>
        </w:rPr>
        <w:t>Phase 1）</w:t>
      </w:r>
    </w:p>
    <w:p w14:paraId="1F88064F">
      <w:pPr>
        <w:numPr>
          <w:ilvl w:val="0"/>
          <w:numId w:val="22"/>
        </w:numPr>
        <w:spacing w:after="240" w:line="360" w:lineRule="auto"/>
        <w:ind w:left="420" w:leftChars="0" w:hanging="420" w:firstLineChars="0"/>
        <w:rPr>
          <w:rFonts w:hint="default" w:ascii="Arial" w:hAnsi="Arial" w:eastAsia="宋体" w:cs="Arial"/>
          <w:b/>
          <w:bCs/>
          <w:sz w:val="20"/>
          <w:szCs w:val="20"/>
          <w:lang w:val="en-US" w:eastAsia="zh-CN"/>
        </w:rPr>
      </w:pPr>
      <w:r>
        <w:rPr>
          <w:rFonts w:hint="default" w:ascii="Arial" w:hAnsi="Arial" w:eastAsia="宋体" w:cs="Arial"/>
          <w:b/>
          <w:bCs/>
          <w:sz w:val="20"/>
          <w:szCs w:val="20"/>
          <w:lang w:val="en-US" w:eastAsia="zh-CN"/>
        </w:rPr>
        <w:t>Card Status Value</w:t>
      </w:r>
    </w:p>
    <w:p w14:paraId="0A3E9A03">
      <w:pPr>
        <w:spacing w:after="240" w:line="360" w:lineRule="auto"/>
        <w:rPr>
          <w:rFonts w:hint="default" w:ascii="Arial" w:hAnsi="Arial" w:eastAsia="宋体" w:cs="Arial"/>
          <w:sz w:val="20"/>
          <w:szCs w:val="20"/>
          <w:lang w:val="en-US"/>
        </w:rPr>
      </w:pPr>
      <w:r>
        <w:rPr>
          <w:rFonts w:hint="default" w:ascii="Arial" w:hAnsi="Arial" w:eastAsia="宋体" w:cs="Arial"/>
          <w:sz w:val="20"/>
          <w:szCs w:val="20"/>
          <w:lang w:val="en-US"/>
        </w:rPr>
        <w:t>Card status value table is shown as below.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6700"/>
      </w:tblGrid>
      <w:tr w14:paraId="47B49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shd w:val="clear" w:color="auto" w:fill="F1F1F1" w:themeFill="background1" w:themeFillShade="F2"/>
          </w:tcPr>
          <w:p w14:paraId="6ECE7DCD">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sz w:val="20"/>
                <w:szCs w:val="20"/>
                <w:vertAlign w:val="baseline"/>
                <w:lang w:val="en-US" w:eastAsia="zh-CN"/>
              </w:rPr>
              <w:t>Card Status</w:t>
            </w:r>
          </w:p>
        </w:tc>
        <w:tc>
          <w:tcPr>
            <w:tcW w:w="6700" w:type="dxa"/>
            <w:shd w:val="clear" w:color="auto" w:fill="F1F1F1" w:themeFill="background1" w:themeFillShade="F2"/>
          </w:tcPr>
          <w:p w14:paraId="7F5921A0">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sz w:val="20"/>
                <w:szCs w:val="20"/>
                <w:vertAlign w:val="baseline"/>
                <w:lang w:val="en-US" w:eastAsia="zh-CN"/>
              </w:rPr>
              <w:t>Description</w:t>
            </w:r>
          </w:p>
        </w:tc>
      </w:tr>
      <w:tr w14:paraId="10FC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FD236B3">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color w:val="000000"/>
                <w:sz w:val="20"/>
                <w:szCs w:val="20"/>
                <w:lang w:val="en-US" w:bidi="ar"/>
              </w:rPr>
              <w:t>0-New</w:t>
            </w:r>
          </w:p>
        </w:tc>
        <w:tc>
          <w:tcPr>
            <w:tcW w:w="6700" w:type="dxa"/>
          </w:tcPr>
          <w:p w14:paraId="17E899B3">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bidi="ar"/>
              </w:rPr>
              <w:t>Card status when a new virtual card is opened</w:t>
            </w:r>
          </w:p>
        </w:tc>
      </w:tr>
      <w:tr w14:paraId="3A2D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13D6E09">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color w:val="000000"/>
                <w:sz w:val="20"/>
                <w:szCs w:val="20"/>
                <w:lang w:val="en-US" w:bidi="ar"/>
              </w:rPr>
              <w:t>1-Active</w:t>
            </w:r>
          </w:p>
        </w:tc>
        <w:tc>
          <w:tcPr>
            <w:tcW w:w="6700" w:type="dxa"/>
          </w:tcPr>
          <w:p w14:paraId="027FE5B8">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bidi="ar"/>
              </w:rPr>
              <w:t xml:space="preserve">When there is a transaction within </w:t>
            </w:r>
            <w:r>
              <w:rPr>
                <w:rStyle w:val="37"/>
                <w:rFonts w:hint="default" w:ascii="Arial" w:hAnsi="Arial" w:cs="Arial"/>
                <w:sz w:val="20"/>
                <w:szCs w:val="20"/>
                <w:lang w:val="en-US" w:eastAsia="zh-CN" w:bidi="ar"/>
              </w:rPr>
              <w:t>12 months</w:t>
            </w:r>
          </w:p>
        </w:tc>
      </w:tr>
      <w:tr w14:paraId="569F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60ACDA77">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color w:val="000000"/>
                <w:sz w:val="20"/>
                <w:szCs w:val="20"/>
                <w:lang w:val="en-US" w:bidi="ar"/>
              </w:rPr>
              <w:t>2-Stationary</w:t>
            </w:r>
          </w:p>
        </w:tc>
        <w:tc>
          <w:tcPr>
            <w:tcW w:w="6700" w:type="dxa"/>
          </w:tcPr>
          <w:p w14:paraId="1A26E295">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bidi="ar"/>
              </w:rPr>
              <w:t xml:space="preserve">When there is no transaction </w:t>
            </w:r>
            <w:r>
              <w:rPr>
                <w:rStyle w:val="37"/>
                <w:rFonts w:hint="default" w:ascii="Arial" w:hAnsi="Arial" w:cs="Arial"/>
                <w:sz w:val="20"/>
                <w:szCs w:val="20"/>
                <w:lang w:val="en-US" w:eastAsia="zh-CN" w:bidi="ar"/>
              </w:rPr>
              <w:t>within 12 months</w:t>
            </w:r>
          </w:p>
        </w:tc>
      </w:tr>
      <w:tr w14:paraId="22CB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14:paraId="7E9E14A0">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color w:val="000000"/>
                <w:sz w:val="20"/>
                <w:szCs w:val="20"/>
                <w:lang w:val="en-US" w:bidi="ar"/>
              </w:rPr>
            </w:pPr>
            <w:r>
              <w:rPr>
                <w:rStyle w:val="36"/>
                <w:rFonts w:hint="default" w:ascii="Arial" w:hAnsi="Arial" w:cs="Arial"/>
                <w:b w:val="0"/>
                <w:bCs w:val="0"/>
                <w:sz w:val="20"/>
                <w:szCs w:val="20"/>
                <w:lang w:val="en-US" w:bidi="ar"/>
              </w:rPr>
              <w:t>8</w:t>
            </w:r>
            <w:r>
              <w:rPr>
                <w:rStyle w:val="37"/>
                <w:rFonts w:hint="default" w:ascii="Arial" w:hAnsi="Arial" w:cs="Arial"/>
                <w:sz w:val="20"/>
                <w:szCs w:val="20"/>
                <w:lang w:val="en-US" w:bidi="ar"/>
              </w:rPr>
              <w:t>-Closed</w:t>
            </w:r>
          </w:p>
        </w:tc>
        <w:tc>
          <w:tcPr>
            <w:tcW w:w="6700" w:type="dxa"/>
          </w:tcPr>
          <w:p w14:paraId="4D8E107A">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eastAsia="zh-CN" w:bidi="ar"/>
              </w:rPr>
              <w:t>C</w:t>
            </w:r>
            <w:r>
              <w:rPr>
                <w:rStyle w:val="37"/>
                <w:rFonts w:hint="default" w:ascii="Arial" w:hAnsi="Arial" w:cs="Arial"/>
                <w:sz w:val="20"/>
                <w:szCs w:val="20"/>
                <w:lang w:val="en-US" w:bidi="ar"/>
              </w:rPr>
              <w:t>ard closed</w:t>
            </w:r>
          </w:p>
        </w:tc>
      </w:tr>
    </w:tbl>
    <w:p w14:paraId="19091CD4">
      <w:pPr>
        <w:keepNext w:val="0"/>
        <w:keepLines w:val="0"/>
        <w:pageBreakBefore w:val="0"/>
        <w:widowControl/>
        <w:numPr>
          <w:ilvl w:val="0"/>
          <w:numId w:val="22"/>
        </w:numPr>
        <w:kinsoku/>
        <w:wordWrap/>
        <w:overflowPunct/>
        <w:topLinePunct w:val="0"/>
        <w:autoSpaceDE/>
        <w:autoSpaceDN/>
        <w:bidi w:val="0"/>
        <w:adjustRightInd/>
        <w:snapToGrid/>
        <w:spacing w:before="0" w:beforeLines="100" w:after="0" w:afterLines="100" w:line="360" w:lineRule="auto"/>
        <w:ind w:left="420" w:leftChars="0" w:hanging="420" w:firstLineChars="0"/>
        <w:textAlignment w:val="auto"/>
        <w:rPr>
          <w:rFonts w:hint="default" w:ascii="Arial" w:hAnsi="Arial" w:cs="Arial"/>
          <w:b/>
          <w:bCs/>
          <w:color w:val="auto"/>
          <w:sz w:val="20"/>
          <w:szCs w:val="20"/>
          <w:lang w:val="en-US" w:eastAsia="zh-CN"/>
        </w:rPr>
      </w:pPr>
      <w:r>
        <w:rPr>
          <w:rFonts w:hint="default" w:ascii="Arial" w:hAnsi="Arial" w:eastAsia="宋体" w:cs="Arial"/>
          <w:b/>
          <w:bCs/>
          <w:color w:val="auto"/>
          <w:sz w:val="20"/>
          <w:szCs w:val="20"/>
          <w:lang w:val="en-US" w:eastAsia="zh-CN"/>
        </w:rPr>
        <w:t>Card Status Check Steps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6686"/>
      </w:tblGrid>
      <w:tr w14:paraId="3756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shd w:val="clear" w:color="auto" w:fill="F1F1F1" w:themeFill="background1" w:themeFillShade="F2"/>
          </w:tcPr>
          <w:p w14:paraId="2E868338">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bCs/>
                <w:color w:val="auto"/>
                <w:sz w:val="20"/>
                <w:szCs w:val="20"/>
                <w:vertAlign w:val="baseline"/>
                <w:lang w:val="en-US" w:eastAsia="zh-CN"/>
              </w:rPr>
            </w:pPr>
            <w:r>
              <w:rPr>
                <w:rFonts w:hint="default" w:ascii="Arial" w:hAnsi="Arial" w:cs="Arial"/>
                <w:b/>
                <w:bCs/>
                <w:color w:val="auto"/>
                <w:sz w:val="20"/>
                <w:szCs w:val="20"/>
                <w:vertAlign w:val="baseline"/>
                <w:lang w:val="en-US" w:eastAsia="zh-CN"/>
              </w:rPr>
              <w:t>Card Status</w:t>
            </w:r>
          </w:p>
        </w:tc>
        <w:tc>
          <w:tcPr>
            <w:tcW w:w="6686" w:type="dxa"/>
            <w:shd w:val="clear" w:color="auto" w:fill="F1F1F1" w:themeFill="background1" w:themeFillShade="F2"/>
          </w:tcPr>
          <w:p w14:paraId="52049A59">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bCs/>
                <w:color w:val="auto"/>
                <w:sz w:val="20"/>
                <w:szCs w:val="20"/>
                <w:vertAlign w:val="baseline"/>
                <w:lang w:val="en-US" w:eastAsia="zh-CN"/>
              </w:rPr>
            </w:pPr>
            <w:r>
              <w:rPr>
                <w:rFonts w:hint="default" w:ascii="Arial" w:hAnsi="Arial" w:cs="Arial"/>
                <w:b/>
                <w:bCs/>
                <w:color w:val="auto"/>
                <w:sz w:val="20"/>
                <w:szCs w:val="20"/>
                <w:vertAlign w:val="baseline"/>
                <w:lang w:val="en-US" w:eastAsia="zh-CN"/>
              </w:rPr>
              <w:t>Authorization Transaction Check Rules</w:t>
            </w:r>
          </w:p>
        </w:tc>
      </w:tr>
      <w:tr w14:paraId="5FDB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2390" w:type="dxa"/>
          </w:tcPr>
          <w:p w14:paraId="01A95880">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0 - New</w:t>
            </w:r>
          </w:p>
        </w:tc>
        <w:tc>
          <w:tcPr>
            <w:tcW w:w="6686" w:type="dxa"/>
          </w:tcPr>
          <w:p w14:paraId="50642774">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Pas</w:t>
            </w:r>
            <w:r>
              <w:rPr>
                <w:rFonts w:hint="default" w:ascii="Arial" w:hAnsi="Arial" w:cs="Arial"/>
                <w:sz w:val="20"/>
                <w:szCs w:val="20"/>
                <w:lang w:val="en-US" w:eastAsia="zh-CN"/>
              </w:rPr>
              <w:t>s all the transaction</w:t>
            </w:r>
            <w:r>
              <w:rPr>
                <w:rFonts w:hint="default" w:ascii="Arial" w:hAnsi="Arial" w:cs="Arial"/>
                <w:b w:val="0"/>
                <w:bCs w:val="0"/>
                <w:color w:val="auto"/>
                <w:sz w:val="20"/>
                <w:szCs w:val="20"/>
                <w:vertAlign w:val="baseline"/>
                <w:lang w:val="en-US" w:eastAsia="zh-CN"/>
              </w:rPr>
              <w:t>s</w:t>
            </w:r>
          </w:p>
        </w:tc>
      </w:tr>
      <w:tr w14:paraId="433B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tcPr>
          <w:p w14:paraId="22EDD38D">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1 - Active</w:t>
            </w:r>
          </w:p>
        </w:tc>
        <w:tc>
          <w:tcPr>
            <w:tcW w:w="6686" w:type="dxa"/>
          </w:tcPr>
          <w:p w14:paraId="28D48AF4">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Pass all the transactions</w:t>
            </w:r>
          </w:p>
        </w:tc>
      </w:tr>
      <w:tr w14:paraId="18C5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tcPr>
          <w:p w14:paraId="6D35E33B">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2 - Stationary</w:t>
            </w:r>
          </w:p>
        </w:tc>
        <w:tc>
          <w:tcPr>
            <w:tcW w:w="6686" w:type="dxa"/>
          </w:tcPr>
          <w:p w14:paraId="6EF5302F">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Pass all the transactions</w:t>
            </w:r>
          </w:p>
        </w:tc>
      </w:tr>
      <w:tr w14:paraId="01E5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tcPr>
          <w:p w14:paraId="6CFAF9C3">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8 - Closed</w:t>
            </w:r>
          </w:p>
        </w:tc>
        <w:tc>
          <w:tcPr>
            <w:tcW w:w="6686" w:type="dxa"/>
          </w:tcPr>
          <w:p w14:paraId="1DB4E218">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Decline all the debit transactions;</w:t>
            </w:r>
          </w:p>
          <w:p w14:paraId="687992D4">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Moneysend Payment,Refund transactions are allowed;</w:t>
            </w:r>
          </w:p>
          <w:p w14:paraId="1CEE4397">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Moneysend Payment ASI is allowed, the other ASI not allowed.</w:t>
            </w:r>
          </w:p>
        </w:tc>
      </w:tr>
    </w:tbl>
    <w:p w14:paraId="009B715E">
      <w:pPr>
        <w:keepNext w:val="0"/>
        <w:keepLines w:val="0"/>
        <w:pageBreakBefore w:val="0"/>
        <w:widowControl/>
        <w:numPr>
          <w:ilvl w:val="0"/>
          <w:numId w:val="22"/>
        </w:numPr>
        <w:kinsoku/>
        <w:wordWrap/>
        <w:overflowPunct/>
        <w:topLinePunct w:val="0"/>
        <w:autoSpaceDE/>
        <w:autoSpaceDN/>
        <w:bidi w:val="0"/>
        <w:adjustRightInd/>
        <w:snapToGrid/>
        <w:spacing w:before="0" w:beforeLines="100" w:after="0" w:afterLines="100" w:line="360" w:lineRule="auto"/>
        <w:ind w:left="420" w:leftChars="0" w:hanging="420" w:firstLineChars="0"/>
        <w:textAlignment w:val="auto"/>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 xml:space="preserve">Card Status Change </w:t>
      </w:r>
    </w:p>
    <w:p w14:paraId="06E7DA3F">
      <w:pPr>
        <w:spacing w:before="240" w:after="120" w:line="360" w:lineRule="auto"/>
        <w:rPr>
          <w:rFonts w:hint="default" w:ascii="Arial" w:hAnsi="Arial" w:cs="Arial"/>
          <w:sz w:val="20"/>
          <w:szCs w:val="20"/>
          <w:lang w:val="en-US" w:eastAsia="zh-CN"/>
        </w:rPr>
      </w:pPr>
      <w:r>
        <w:rPr>
          <w:rFonts w:hint="default" w:ascii="Arial" w:hAnsi="Arial" w:cs="Arial"/>
          <w:sz w:val="20"/>
          <w:szCs w:val="20"/>
          <w:lang w:val="en-US" w:eastAsia="zh-CN"/>
        </w:rPr>
        <w:t>If card status is 2- Stationary, when authorization transaction comes in, card status will be changed to 1-Active.</w:t>
      </w:r>
    </w:p>
    <w:p w14:paraId="2E04AD8F">
      <w:pPr>
        <w:spacing w:before="240" w:after="120" w:line="360" w:lineRule="auto"/>
        <w:rPr>
          <w:rFonts w:hint="default" w:ascii="Arial" w:hAnsi="Arial" w:eastAsia="宋体" w:cs="Arial"/>
          <w:sz w:val="20"/>
          <w:szCs w:val="20"/>
          <w:lang w:val="en-US" w:eastAsia="zh-CN"/>
        </w:rPr>
      </w:pPr>
      <w:r>
        <w:rPr>
          <w:rFonts w:hint="default" w:ascii="Arial" w:hAnsi="Arial" w:cs="Arial"/>
          <w:sz w:val="20"/>
          <w:szCs w:val="20"/>
          <w:lang w:val="en-US" w:eastAsia="zh-CN"/>
        </w:rPr>
        <w:t>In addition, regardless whether card status updated successfully or not, it will not impact the authorization transaction response.</w:t>
      </w:r>
    </w:p>
    <w:p w14:paraId="7C1AC6DD">
      <w:pPr>
        <w:pStyle w:val="5"/>
        <w:numPr>
          <w:ilvl w:val="3"/>
          <w:numId w:val="1"/>
        </w:numPr>
        <w:bidi w:val="0"/>
        <w:rPr>
          <w:rFonts w:hint="default" w:ascii="Arial" w:hAnsi="Arial" w:cs="Arial"/>
          <w:sz w:val="22"/>
          <w:szCs w:val="22"/>
        </w:rPr>
      </w:pPr>
      <w:bookmarkStart w:id="54" w:name="_Toc134086779"/>
      <w:r>
        <w:rPr>
          <w:rFonts w:hint="default" w:ascii="Arial" w:hAnsi="Arial" w:cs="Arial"/>
          <w:sz w:val="22"/>
          <w:szCs w:val="22"/>
        </w:rPr>
        <w:t>CVC/Chip CVC</w:t>
      </w:r>
      <w:bookmarkEnd w:id="54"/>
      <w:r>
        <w:rPr>
          <w:rFonts w:hint="default" w:ascii="Arial" w:hAnsi="Arial" w:cs="Arial"/>
          <w:sz w:val="22"/>
          <w:szCs w:val="22"/>
          <w:lang w:eastAsia="zh-CN"/>
        </w:rPr>
        <w:t>（</w:t>
      </w:r>
      <w:r>
        <w:rPr>
          <w:rFonts w:hint="default" w:ascii="Arial" w:hAnsi="Arial" w:cs="Arial"/>
          <w:sz w:val="22"/>
          <w:szCs w:val="22"/>
          <w:lang w:val="en-US" w:eastAsia="zh-CN"/>
        </w:rPr>
        <w:t>Phase 1）</w:t>
      </w:r>
    </w:p>
    <w:p w14:paraId="44D94ECC">
      <w:pPr>
        <w:spacing w:before="240" w:after="120" w:line="360" w:lineRule="auto"/>
        <w:rPr>
          <w:rFonts w:hint="default" w:ascii="Arial" w:hAnsi="Arial" w:cs="Arial" w:eastAsiaTheme="minorEastAsia"/>
          <w:sz w:val="20"/>
          <w:szCs w:val="20"/>
          <w:lang w:val="en-US" w:eastAsia="zh-CN"/>
        </w:rPr>
      </w:pPr>
      <w:r>
        <w:rPr>
          <w:rFonts w:hint="default" w:ascii="Arial" w:hAnsi="Arial" w:cs="Arial"/>
          <w:sz w:val="20"/>
          <w:szCs w:val="20"/>
        </w:rPr>
        <w:t xml:space="preserve">This routine provides a gateway to communicate with </w:t>
      </w:r>
      <w:r>
        <w:rPr>
          <w:rFonts w:hint="default" w:ascii="Arial" w:hAnsi="Arial" w:cs="Arial"/>
          <w:sz w:val="20"/>
          <w:szCs w:val="20"/>
          <w:lang w:eastAsia="zh-CN"/>
        </w:rPr>
        <w:t>MariBank</w:t>
      </w:r>
      <w:r>
        <w:rPr>
          <w:rFonts w:hint="default" w:ascii="Arial" w:hAnsi="Arial" w:cs="Arial"/>
          <w:sz w:val="20"/>
          <w:szCs w:val="20"/>
        </w:rPr>
        <w:t xml:space="preserve"> encryption platform, to validation the Card Verification Code (CVC).</w:t>
      </w:r>
      <w:r>
        <w:rPr>
          <w:rFonts w:hint="default" w:ascii="Arial" w:hAnsi="Arial" w:cs="Arial"/>
          <w:sz w:val="20"/>
          <w:szCs w:val="20"/>
          <w:lang w:val="en-US" w:eastAsia="zh-CN"/>
        </w:rPr>
        <w:t xml:space="preserve"> </w:t>
      </w:r>
    </w:p>
    <w:p w14:paraId="4EECF1F2">
      <w:pPr>
        <w:spacing w:before="240" w:after="60" w:line="360" w:lineRule="auto"/>
        <w:rPr>
          <w:rFonts w:hint="default" w:ascii="Arial" w:hAnsi="Arial" w:cs="Arial"/>
          <w:sz w:val="20"/>
          <w:szCs w:val="20"/>
        </w:rPr>
      </w:pPr>
      <w:r>
        <w:rPr>
          <w:rFonts w:hint="default" w:ascii="Arial" w:hAnsi="Arial" w:cs="Arial"/>
          <w:sz w:val="20"/>
          <w:szCs w:val="20"/>
        </w:rPr>
        <w:t>The CMS Authorization system performs the following edits on the Authorization Request/0100 message for magnetic stripe and chip transactions.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6237"/>
      </w:tblGrid>
      <w:tr w14:paraId="669BD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shd w:val="clear" w:color="auto" w:fill="F4F5F7"/>
          </w:tcPr>
          <w:p w14:paraId="4ADEAA21">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When</w:t>
            </w:r>
          </w:p>
        </w:tc>
        <w:tc>
          <w:tcPr>
            <w:tcW w:w="6237" w:type="dxa"/>
            <w:shd w:val="clear" w:color="auto" w:fill="F4F5F7"/>
          </w:tcPr>
          <w:p w14:paraId="7FC593BF">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Then CMS Authorization system…</w:t>
            </w:r>
          </w:p>
        </w:tc>
      </w:tr>
      <w:tr w14:paraId="7A90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Pr>
          <w:p w14:paraId="7D2FD5F2">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MTI = 0100 and</w:t>
            </w:r>
          </w:p>
          <w:p w14:paraId="3CD98FD6">
            <w:pPr>
              <w:keepNext w:val="0"/>
              <w:keepLines w:val="0"/>
              <w:widowControl w:val="0"/>
              <w:suppressLineNumbers w:val="0"/>
              <w:spacing w:beforeAutospacing="0" w:afterAutospacing="0" w:line="240" w:lineRule="auto"/>
              <w:ind w:left="0" w:right="0"/>
              <w:jc w:val="both"/>
              <w:rPr>
                <w:rFonts w:hint="default" w:ascii="Arial" w:hAnsi="Arial" w:cs="Arial" w:eastAsiaTheme="minorEastAsia"/>
                <w:b w:val="0"/>
                <w:bCs w:val="0"/>
                <w:sz w:val="20"/>
                <w:szCs w:val="20"/>
                <w:lang w:val="en-US" w:eastAsia="zh-CN"/>
              </w:rPr>
            </w:pPr>
            <w:r>
              <w:rPr>
                <w:rFonts w:hint="default" w:ascii="Arial" w:hAnsi="Arial" w:cs="Arial"/>
                <w:b w:val="0"/>
                <w:bCs w:val="0"/>
                <w:sz w:val="20"/>
                <w:szCs w:val="20"/>
              </w:rPr>
              <w:t xml:space="preserve">DE22_1 = </w:t>
            </w:r>
            <w:r>
              <w:rPr>
                <w:rFonts w:hint="default" w:ascii="Arial" w:hAnsi="Arial" w:cs="Arial"/>
                <w:b w:val="0"/>
                <w:bCs w:val="0"/>
                <w:sz w:val="20"/>
                <w:szCs w:val="20"/>
                <w:lang w:val="en-US"/>
              </w:rPr>
              <w:t>90</w:t>
            </w:r>
            <w:r>
              <w:rPr>
                <w:rFonts w:hint="default" w:ascii="Arial" w:hAnsi="Arial" w:cs="Arial"/>
                <w:b w:val="0"/>
                <w:bCs w:val="0"/>
                <w:sz w:val="20"/>
                <w:szCs w:val="20"/>
              </w:rPr>
              <w:t xml:space="preserve"> </w:t>
            </w:r>
            <w:r>
              <w:rPr>
                <w:rFonts w:hint="default" w:ascii="Arial" w:hAnsi="Arial" w:cs="Arial"/>
                <w:b w:val="0"/>
                <w:bCs w:val="0"/>
                <w:sz w:val="20"/>
                <w:szCs w:val="20"/>
                <w:lang w:val="en-US" w:eastAsia="zh-CN"/>
              </w:rPr>
              <w:t>/05/07/02 and</w:t>
            </w:r>
          </w:p>
          <w:p w14:paraId="26086C78">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lang w:val="en-US" w:eastAsia="zh-CN"/>
              </w:rPr>
            </w:pPr>
            <w:r>
              <w:rPr>
                <w:rFonts w:hint="default" w:ascii="Arial" w:hAnsi="Arial" w:cs="Arial"/>
                <w:b w:val="0"/>
                <w:bCs w:val="0"/>
                <w:sz w:val="20"/>
                <w:szCs w:val="20"/>
              </w:rPr>
              <w:t xml:space="preserve">DE35 is not present </w:t>
            </w:r>
            <w:r>
              <w:rPr>
                <w:rFonts w:hint="default" w:ascii="Arial" w:hAnsi="Arial" w:cs="Arial"/>
                <w:b w:val="0"/>
                <w:bCs w:val="0"/>
                <w:sz w:val="20"/>
                <w:szCs w:val="20"/>
                <w:lang w:val="en-US" w:eastAsia="zh-CN"/>
              </w:rPr>
              <w:t>and</w:t>
            </w:r>
          </w:p>
          <w:p w14:paraId="1D3060C9">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DE45 is not present</w:t>
            </w:r>
          </w:p>
        </w:tc>
        <w:tc>
          <w:tcPr>
            <w:tcW w:w="6237" w:type="dxa"/>
          </w:tcPr>
          <w:p w14:paraId="2BDD3381">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Formats and sends the Authorization Request Response/0110 where:</w:t>
            </w:r>
          </w:p>
          <w:p w14:paraId="236EA83A">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DE39 = 30</w:t>
            </w:r>
          </w:p>
          <w:p w14:paraId="4B19FE5E">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DE44 Length = 3</w:t>
            </w:r>
          </w:p>
          <w:p w14:paraId="4FE30EC1">
            <w:pPr>
              <w:keepNext w:val="0"/>
              <w:keepLines w:val="0"/>
              <w:widowControl w:val="0"/>
              <w:suppressLineNumbers w:val="0"/>
              <w:spacing w:beforeAutospacing="0" w:afterAutospacing="0" w:line="240" w:lineRule="auto"/>
              <w:ind w:left="0" w:right="0"/>
              <w:jc w:val="both"/>
              <w:rPr>
                <w:rFonts w:hint="default" w:ascii="Arial" w:hAnsi="Arial" w:cs="Arial" w:eastAsiaTheme="minorEastAsia"/>
                <w:b w:val="0"/>
                <w:bCs w:val="0"/>
                <w:sz w:val="20"/>
                <w:szCs w:val="20"/>
                <w:lang w:val="en-US" w:eastAsia="zh-CN"/>
              </w:rPr>
            </w:pPr>
            <w:r>
              <w:rPr>
                <w:rFonts w:hint="default" w:ascii="Arial" w:hAnsi="Arial" w:cs="Arial"/>
                <w:b w:val="0"/>
                <w:bCs w:val="0"/>
                <w:sz w:val="20"/>
                <w:szCs w:val="20"/>
              </w:rPr>
              <w:t>DE44 = 0</w:t>
            </w:r>
            <w:r>
              <w:rPr>
                <w:rFonts w:hint="default" w:ascii="Arial" w:hAnsi="Arial" w:cs="Arial"/>
                <w:b w:val="0"/>
                <w:bCs w:val="0"/>
                <w:sz w:val="20"/>
                <w:szCs w:val="20"/>
                <w:lang w:val="en-US" w:eastAsia="zh-CN"/>
              </w:rPr>
              <w:t>22</w:t>
            </w:r>
          </w:p>
        </w:tc>
      </w:tr>
    </w:tbl>
    <w:p w14:paraId="38D55294">
      <w:pPr>
        <w:spacing w:before="240" w:after="60" w:line="360" w:lineRule="auto"/>
        <w:rPr>
          <w:rFonts w:hint="default" w:ascii="Arial" w:hAnsi="Arial" w:cs="Arial"/>
          <w:sz w:val="20"/>
          <w:szCs w:val="20"/>
        </w:rPr>
      </w:pPr>
      <w:r>
        <w:rPr>
          <w:rFonts w:hint="default" w:ascii="Arial" w:hAnsi="Arial" w:cs="Arial"/>
          <w:sz w:val="20"/>
          <w:szCs w:val="20"/>
        </w:rPr>
        <w:t xml:space="preserve">When the above pre-edits passed, the actual CVC1 validation is then performed. </w:t>
      </w:r>
    </w:p>
    <w:p w14:paraId="50CEF9E8">
      <w:pPr>
        <w:pStyle w:val="34"/>
        <w:numPr>
          <w:ilvl w:val="0"/>
          <w:numId w:val="23"/>
        </w:numPr>
        <w:spacing w:after="160" w:line="360" w:lineRule="auto"/>
        <w:rPr>
          <w:rFonts w:hint="default" w:ascii="Arial" w:hAnsi="Arial" w:cs="Arial"/>
          <w:sz w:val="20"/>
          <w:szCs w:val="20"/>
        </w:rPr>
      </w:pPr>
      <w:r>
        <w:rPr>
          <w:rFonts w:hint="default" w:ascii="Arial" w:hAnsi="Arial" w:cs="Arial"/>
          <w:sz w:val="20"/>
          <w:szCs w:val="20"/>
        </w:rPr>
        <w:t xml:space="preserve">Set the </w:t>
      </w:r>
      <w:r>
        <w:rPr>
          <w:rFonts w:hint="default" w:ascii="Arial" w:hAnsi="Arial" w:cs="Arial"/>
          <w:sz w:val="20"/>
          <w:szCs w:val="20"/>
          <w:lang w:val="en-US"/>
        </w:rPr>
        <w:t>CVC1</w:t>
      </w:r>
      <w:r>
        <w:rPr>
          <w:rFonts w:hint="default" w:ascii="Arial" w:hAnsi="Arial" w:cs="Arial"/>
          <w:sz w:val="20"/>
          <w:szCs w:val="20"/>
        </w:rPr>
        <w:t xml:space="preserve"> result as “Not Processed”. </w:t>
      </w:r>
    </w:p>
    <w:p w14:paraId="18351056">
      <w:pPr>
        <w:pStyle w:val="34"/>
        <w:numPr>
          <w:ilvl w:val="0"/>
          <w:numId w:val="23"/>
        </w:numPr>
        <w:spacing w:after="160" w:line="360" w:lineRule="auto"/>
        <w:rPr>
          <w:rFonts w:hint="default" w:ascii="Arial" w:hAnsi="Arial" w:cs="Arial"/>
          <w:sz w:val="20"/>
          <w:szCs w:val="20"/>
        </w:rPr>
      </w:pPr>
      <w:r>
        <w:rPr>
          <w:rFonts w:hint="default" w:ascii="Arial" w:hAnsi="Arial" w:cs="Arial"/>
          <w:sz w:val="20"/>
          <w:szCs w:val="20"/>
        </w:rPr>
        <w:t xml:space="preserve">Check whether On-behalf (OB) Service 11 (CVC </w:t>
      </w:r>
      <w:r>
        <w:rPr>
          <w:rFonts w:hint="eastAsia" w:ascii="Arial" w:hAnsi="Arial" w:cs="Arial"/>
          <w:sz w:val="20"/>
          <w:szCs w:val="20"/>
          <w:lang w:eastAsia="zh-CN"/>
        </w:rPr>
        <w:t>Pre-validation</w:t>
      </w:r>
      <w:r>
        <w:rPr>
          <w:rFonts w:hint="default" w:ascii="Arial" w:hAnsi="Arial" w:cs="Arial"/>
          <w:sz w:val="20"/>
          <w:szCs w:val="20"/>
        </w:rPr>
        <w:t xml:space="preserve"> Service) is present – field will be in DE48, SE71, SF1 value 11. If the said OB service is present, then check the result from DE48, SE71, SF2 and set the corresponding CVC result and decline reason.  Below table depicts the possible results:</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5"/>
        <w:gridCol w:w="2361"/>
        <w:gridCol w:w="4294"/>
      </w:tblGrid>
      <w:tr w14:paraId="236C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5" w:type="dxa"/>
            <w:shd w:val="clear" w:color="auto" w:fill="F1F1F1" w:themeFill="background1" w:themeFillShade="F2"/>
            <w:vAlign w:val="top"/>
          </w:tcPr>
          <w:p w14:paraId="6D0396C7">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(Field Value)</w:t>
            </w:r>
          </w:p>
        </w:tc>
        <w:tc>
          <w:tcPr>
            <w:tcW w:w="0" w:type="auto"/>
            <w:shd w:val="clear" w:color="auto" w:fill="F1F1F1" w:themeFill="background1" w:themeFillShade="F2"/>
            <w:vAlign w:val="top"/>
          </w:tcPr>
          <w:p w14:paraId="35884EC1">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Description</w:t>
            </w:r>
          </w:p>
        </w:tc>
        <w:tc>
          <w:tcPr>
            <w:tcW w:w="4294" w:type="dxa"/>
            <w:shd w:val="clear" w:color="auto" w:fill="F1F1F1" w:themeFill="background1" w:themeFillShade="F2"/>
            <w:vAlign w:val="top"/>
          </w:tcPr>
          <w:p w14:paraId="3E546F89">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14:paraId="68C9B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395" w:type="dxa"/>
            <w:vAlign w:val="top"/>
          </w:tcPr>
          <w:p w14:paraId="41BA965D">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w:t>
            </w:r>
          </w:p>
        </w:tc>
        <w:tc>
          <w:tcPr>
            <w:tcW w:w="0" w:type="auto"/>
            <w:vAlign w:val="top"/>
          </w:tcPr>
          <w:p w14:paraId="11E99ED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‘CVC Match’</w:t>
            </w:r>
          </w:p>
        </w:tc>
        <w:tc>
          <w:tcPr>
            <w:tcW w:w="4294" w:type="dxa"/>
            <w:vAlign w:val="top"/>
          </w:tcPr>
          <w:p w14:paraId="188B95CC">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CVC validation is successful</w:t>
            </w:r>
          </w:p>
        </w:tc>
      </w:tr>
      <w:tr w14:paraId="3C3F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2395" w:type="dxa"/>
            <w:vAlign w:val="top"/>
          </w:tcPr>
          <w:p w14:paraId="4237557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I</w:t>
            </w:r>
          </w:p>
        </w:tc>
        <w:tc>
          <w:tcPr>
            <w:tcW w:w="0" w:type="auto"/>
            <w:vAlign w:val="top"/>
          </w:tcPr>
          <w:p w14:paraId="5DDB9CA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‘Invalid CVC’</w:t>
            </w:r>
          </w:p>
        </w:tc>
        <w:tc>
          <w:tcPr>
            <w:tcW w:w="4294" w:type="dxa"/>
            <w:vAlign w:val="top"/>
          </w:tcPr>
          <w:p w14:paraId="40C836F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CVC not matched</w:t>
            </w:r>
          </w:p>
        </w:tc>
      </w:tr>
      <w:tr w14:paraId="11DA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395" w:type="dxa"/>
            <w:vAlign w:val="top"/>
          </w:tcPr>
          <w:p w14:paraId="64424A2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w:t>
            </w:r>
          </w:p>
        </w:tc>
        <w:tc>
          <w:tcPr>
            <w:tcW w:w="0" w:type="auto"/>
            <w:vAlign w:val="top"/>
          </w:tcPr>
          <w:p w14:paraId="43A46FB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‘Not Processed’</w:t>
            </w:r>
          </w:p>
        </w:tc>
        <w:tc>
          <w:tcPr>
            <w:tcW w:w="4294" w:type="dxa"/>
            <w:vAlign w:val="top"/>
          </w:tcPr>
          <w:p w14:paraId="05316391">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Unable to validate CVC</w:t>
            </w:r>
          </w:p>
        </w:tc>
      </w:tr>
      <w:tr w14:paraId="350AE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395" w:type="dxa"/>
            <w:vAlign w:val="top"/>
          </w:tcPr>
          <w:p w14:paraId="719F1B0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K</w:t>
            </w:r>
          </w:p>
        </w:tc>
        <w:tc>
          <w:tcPr>
            <w:tcW w:w="0" w:type="auto"/>
            <w:vAlign w:val="top"/>
          </w:tcPr>
          <w:p w14:paraId="3F4CAFF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‘Mastercard Other Error’</w:t>
            </w:r>
          </w:p>
        </w:tc>
        <w:tc>
          <w:tcPr>
            <w:tcW w:w="4294" w:type="dxa"/>
            <w:vAlign w:val="top"/>
          </w:tcPr>
          <w:p w14:paraId="4C8385C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System error</w:t>
            </w:r>
          </w:p>
        </w:tc>
      </w:tr>
    </w:tbl>
    <w:p w14:paraId="57DCE3F7">
      <w:pPr>
        <w:pStyle w:val="34"/>
        <w:spacing w:before="120" w:line="360" w:lineRule="auto"/>
        <w:ind w:left="360"/>
        <w:rPr>
          <w:rFonts w:hint="default" w:ascii="Arial" w:hAnsi="Arial" w:cs="Arial"/>
          <w:sz w:val="20"/>
          <w:szCs w:val="20"/>
        </w:rPr>
      </w:pPr>
      <w:r>
        <w:rPr>
          <w:rFonts w:hint="default" w:ascii="Arial" w:hAnsi="Arial" w:cs="Arial"/>
          <w:sz w:val="20"/>
          <w:szCs w:val="20"/>
        </w:rPr>
        <w:t>Once the CVC result is set, exit the CVC routine.</w:t>
      </w:r>
    </w:p>
    <w:p w14:paraId="7D3C0D9C">
      <w:pPr>
        <w:pStyle w:val="34"/>
        <w:numPr>
          <w:ilvl w:val="0"/>
          <w:numId w:val="23"/>
        </w:numPr>
        <w:spacing w:after="160" w:line="360" w:lineRule="auto"/>
        <w:rPr>
          <w:rFonts w:hint="default" w:ascii="Arial" w:hAnsi="Arial" w:cs="Arial"/>
          <w:sz w:val="20"/>
          <w:szCs w:val="20"/>
          <w:lang w:eastAsia="en-SG"/>
        </w:rPr>
      </w:pPr>
      <w:r>
        <w:rPr>
          <w:rFonts w:hint="default" w:ascii="Arial" w:hAnsi="Arial" w:cs="Arial"/>
          <w:sz w:val="20"/>
          <w:szCs w:val="20"/>
        </w:rPr>
        <w:t>When Track 2 data (DE35) is present, e</w:t>
      </w:r>
      <w:r>
        <w:rPr>
          <w:rFonts w:hint="default" w:ascii="Arial" w:hAnsi="Arial" w:cs="Arial"/>
          <w:sz w:val="20"/>
          <w:szCs w:val="20"/>
          <w:lang w:eastAsia="en-SG"/>
        </w:rPr>
        <w:t>nsure all fields are valid.</w:t>
      </w:r>
    </w:p>
    <w:tbl>
      <w:tblPr>
        <w:tblStyle w:val="2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8"/>
        <w:gridCol w:w="4301"/>
      </w:tblGrid>
      <w:tr w14:paraId="6F06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shd w:val="clear" w:color="auto" w:fill="F4F5F7"/>
          </w:tcPr>
          <w:p w14:paraId="637DEF27">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When</w:t>
            </w:r>
          </w:p>
        </w:tc>
        <w:tc>
          <w:tcPr>
            <w:tcW w:w="4301" w:type="dxa"/>
            <w:shd w:val="clear" w:color="auto" w:fill="F4F5F7"/>
          </w:tcPr>
          <w:p w14:paraId="1A347C26">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Then…</w:t>
            </w:r>
          </w:p>
        </w:tc>
      </w:tr>
      <w:tr w14:paraId="42E8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14:paraId="0F41B48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DE35.F2 (Card Number) is not numeric or</w:t>
            </w:r>
          </w:p>
          <w:p w14:paraId="7131C42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DE35.F3 (Separator) is not = (“D” and “=”) or</w:t>
            </w:r>
          </w:p>
          <w:p w14:paraId="03E11E8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DE35.F4 (Expiry Date) is not numeric</w:t>
            </w:r>
          </w:p>
        </w:tc>
        <w:tc>
          <w:tcPr>
            <w:tcW w:w="4301" w:type="dxa"/>
          </w:tcPr>
          <w:p w14:paraId="0148120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14:paraId="00D9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14:paraId="0834826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 length is not numeric or</w:t>
            </w:r>
          </w:p>
          <w:p w14:paraId="12D90A52">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 length is less than 32</w:t>
            </w:r>
          </w:p>
        </w:tc>
        <w:tc>
          <w:tcPr>
            <w:tcW w:w="4301" w:type="dxa"/>
          </w:tcPr>
          <w:p w14:paraId="201386FA">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Length”</w:t>
            </w:r>
          </w:p>
        </w:tc>
      </w:tr>
      <w:tr w14:paraId="6713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8" w:type="dxa"/>
          </w:tcPr>
          <w:p w14:paraId="54BF1A86">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DE35.F5 (Service Code) is not numeric or</w:t>
            </w:r>
          </w:p>
          <w:p w14:paraId="2103F2C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DE35.F6 position 1 (Discretionary data - PVK Index) is not numeric or</w:t>
            </w:r>
          </w:p>
          <w:p w14:paraId="5966D9CB">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DE35.F6 position 2-5 (Discretionary data - PVV) is not numeric or</w:t>
            </w:r>
          </w:p>
          <w:p w14:paraId="03D05B70">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DE35.F6 position 6-8 (Discretionary data - CVC Index) is not numeric</w:t>
            </w:r>
          </w:p>
        </w:tc>
        <w:tc>
          <w:tcPr>
            <w:tcW w:w="4301" w:type="dxa"/>
          </w:tcPr>
          <w:p w14:paraId="773524C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14:paraId="22C1F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14:paraId="4109819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DE35.F5 (Service Code) = ‘000’ and</w:t>
            </w:r>
          </w:p>
          <w:p w14:paraId="4FC7327C">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DE22_1 = 90, 05, 07, 80 or 91</w:t>
            </w:r>
          </w:p>
        </w:tc>
        <w:tc>
          <w:tcPr>
            <w:tcW w:w="4301" w:type="dxa"/>
          </w:tcPr>
          <w:p w14:paraId="44D17549">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Service Code”</w:t>
            </w:r>
          </w:p>
        </w:tc>
      </w:tr>
    </w:tbl>
    <w:p w14:paraId="034E153F">
      <w:pPr>
        <w:pStyle w:val="34"/>
        <w:numPr>
          <w:ilvl w:val="0"/>
          <w:numId w:val="23"/>
        </w:numPr>
        <w:spacing w:before="240" w:after="160" w:line="360" w:lineRule="auto"/>
        <w:rPr>
          <w:rFonts w:hint="default" w:ascii="Arial" w:hAnsi="Arial" w:cs="Arial"/>
          <w:sz w:val="20"/>
          <w:szCs w:val="20"/>
          <w:lang w:eastAsia="en-SG"/>
        </w:rPr>
      </w:pPr>
      <w:r>
        <w:rPr>
          <w:rFonts w:hint="default" w:ascii="Arial" w:hAnsi="Arial" w:cs="Arial"/>
          <w:sz w:val="20"/>
          <w:szCs w:val="20"/>
        </w:rPr>
        <w:t>When Track 1 data (DE45) is present, e</w:t>
      </w:r>
      <w:r>
        <w:rPr>
          <w:rFonts w:hint="default" w:ascii="Arial" w:hAnsi="Arial" w:cs="Arial"/>
          <w:sz w:val="20"/>
          <w:szCs w:val="20"/>
          <w:lang w:eastAsia="en-SG"/>
        </w:rPr>
        <w:t>nsure all fields are valid.</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330"/>
      </w:tblGrid>
      <w:tr w14:paraId="2CF6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shd w:val="clear" w:color="auto" w:fill="F4F5F7"/>
          </w:tcPr>
          <w:p w14:paraId="0AABAF4F">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When</w:t>
            </w:r>
          </w:p>
        </w:tc>
        <w:tc>
          <w:tcPr>
            <w:tcW w:w="4330" w:type="dxa"/>
            <w:shd w:val="clear" w:color="auto" w:fill="F4F5F7"/>
          </w:tcPr>
          <w:p w14:paraId="29B0326C">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Then…</w:t>
            </w:r>
          </w:p>
        </w:tc>
      </w:tr>
      <w:tr w14:paraId="1079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14:paraId="7C5CD84C">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DE45.F3 (Card Number) is not numeric or</w:t>
            </w:r>
          </w:p>
          <w:p w14:paraId="7019C73D">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DE45.F4 (Separator 1) is not = (“</w:t>
            </w:r>
            <w:r>
              <w:rPr>
                <w:rFonts w:hint="default" w:ascii="Arial" w:hAnsi="Arial" w:cs="Arial"/>
                <w:color w:val="000000"/>
                <w:sz w:val="20"/>
                <w:szCs w:val="20"/>
              </w:rPr>
              <w:t>^</w:t>
            </w:r>
            <w:r>
              <w:rPr>
                <w:rFonts w:hint="default" w:ascii="Arial" w:hAnsi="Arial" w:cs="Arial"/>
                <w:sz w:val="20"/>
                <w:szCs w:val="20"/>
                <w:lang w:eastAsia="en-SG"/>
              </w:rPr>
              <w:t>” or “¬”) or</w:t>
            </w:r>
          </w:p>
          <w:p w14:paraId="4ACA6910">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DE45.F6 (Separator 2) is not = (“</w:t>
            </w:r>
            <w:r>
              <w:rPr>
                <w:rFonts w:hint="default" w:ascii="Arial" w:hAnsi="Arial" w:cs="Arial"/>
                <w:color w:val="000000"/>
                <w:sz w:val="20"/>
                <w:szCs w:val="20"/>
              </w:rPr>
              <w:t>^</w:t>
            </w:r>
            <w:r>
              <w:rPr>
                <w:rFonts w:hint="default" w:ascii="Arial" w:hAnsi="Arial" w:cs="Arial"/>
                <w:sz w:val="20"/>
                <w:szCs w:val="20"/>
                <w:lang w:eastAsia="en-SG"/>
              </w:rPr>
              <w:t>” or “¬”) or</w:t>
            </w:r>
          </w:p>
          <w:p w14:paraId="37365723">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DE45.F7 (Expiry Date) is not numeric</w:t>
            </w:r>
          </w:p>
        </w:tc>
        <w:tc>
          <w:tcPr>
            <w:tcW w:w="4330" w:type="dxa"/>
          </w:tcPr>
          <w:p w14:paraId="014D7093">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14:paraId="6B3E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14:paraId="606A6BF1">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 length is not numeric or</w:t>
            </w:r>
          </w:p>
          <w:p w14:paraId="663515CC">
            <w:pPr>
              <w:pStyle w:val="34"/>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lang w:eastAsia="en-SG"/>
              </w:rPr>
              <w:t>DE45 length is less than 7</w:t>
            </w:r>
            <w:r>
              <w:rPr>
                <w:rFonts w:hint="default" w:ascii="Arial" w:hAnsi="Arial" w:cs="Arial"/>
                <w:sz w:val="20"/>
                <w:szCs w:val="20"/>
                <w:lang w:val="en-US" w:eastAsia="zh-CN"/>
              </w:rPr>
              <w:t>6</w:t>
            </w:r>
          </w:p>
        </w:tc>
        <w:tc>
          <w:tcPr>
            <w:tcW w:w="4330" w:type="dxa"/>
          </w:tcPr>
          <w:p w14:paraId="3DA806A4">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Length”</w:t>
            </w:r>
          </w:p>
        </w:tc>
      </w:tr>
      <w:tr w14:paraId="3061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46" w:type="dxa"/>
          </w:tcPr>
          <w:p w14:paraId="2D2BA647">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DE45.F8 (Service Code) is not numeric or</w:t>
            </w:r>
          </w:p>
          <w:p w14:paraId="18E0CCA3">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DE45.F9 position 1 (Discretionary data - PVK Index) is not numeric or</w:t>
            </w:r>
          </w:p>
          <w:p w14:paraId="6EEFF5E2">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DE45.F9 position 2-5 (Discretionary data - PVV) is not numeric or</w:t>
            </w:r>
          </w:p>
          <w:p w14:paraId="624C488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DE45.F9 position 11-13 (Discretionary data - CVC) is not numeric</w:t>
            </w:r>
          </w:p>
        </w:tc>
        <w:tc>
          <w:tcPr>
            <w:tcW w:w="4330" w:type="dxa"/>
          </w:tcPr>
          <w:p w14:paraId="2BD50842">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14:paraId="5C90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14:paraId="373FA232">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DE45.F8 (Service Code) = ‘000’ and</w:t>
            </w:r>
          </w:p>
          <w:p w14:paraId="57E6A3F3">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DE22_1 = 90, 05, 07, 80 or 91</w:t>
            </w:r>
          </w:p>
        </w:tc>
        <w:tc>
          <w:tcPr>
            <w:tcW w:w="4330" w:type="dxa"/>
          </w:tcPr>
          <w:p w14:paraId="1379F1D9">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Service Code”</w:t>
            </w:r>
          </w:p>
        </w:tc>
      </w:tr>
    </w:tbl>
    <w:p w14:paraId="04C52064">
      <w:pPr>
        <w:pStyle w:val="34"/>
        <w:numPr>
          <w:ilvl w:val="0"/>
          <w:numId w:val="23"/>
        </w:numPr>
        <w:spacing w:before="240" w:after="160" w:line="360" w:lineRule="auto"/>
        <w:ind w:left="357" w:hanging="357"/>
        <w:rPr>
          <w:rFonts w:hint="default" w:ascii="Arial" w:hAnsi="Arial" w:cs="Arial"/>
          <w:sz w:val="20"/>
          <w:szCs w:val="20"/>
        </w:rPr>
      </w:pPr>
      <w:r>
        <w:rPr>
          <w:rFonts w:hint="default" w:ascii="Arial" w:hAnsi="Arial" w:cs="Arial"/>
          <w:sz w:val="20"/>
          <w:szCs w:val="20"/>
        </w:rPr>
        <w:t>Format the interface message and call the Encryption Platform to validate the CVC1. Following are the key fields used to validate the CVC.</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9"/>
        <w:gridCol w:w="6327"/>
      </w:tblGrid>
      <w:tr w14:paraId="453D7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shd w:val="clear" w:color="auto" w:fill="F4F5F7"/>
          </w:tcPr>
          <w:p w14:paraId="0D8C65D7">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Field</w:t>
            </w:r>
          </w:p>
        </w:tc>
        <w:tc>
          <w:tcPr>
            <w:tcW w:w="6327" w:type="dxa"/>
            <w:shd w:val="clear" w:color="auto" w:fill="F4F5F7"/>
          </w:tcPr>
          <w:p w14:paraId="0EBB376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Description/Remarks</w:t>
            </w:r>
          </w:p>
        </w:tc>
      </w:tr>
      <w:tr w14:paraId="4AA2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tcPr>
          <w:p w14:paraId="487A4D96">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Card Number</w:t>
            </w:r>
          </w:p>
        </w:tc>
        <w:tc>
          <w:tcPr>
            <w:tcW w:w="6327" w:type="dxa"/>
          </w:tcPr>
          <w:p w14:paraId="49923B22">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Value from DE35 or DE45 depending on which field is present</w:t>
            </w:r>
          </w:p>
        </w:tc>
      </w:tr>
      <w:tr w14:paraId="5685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tcPr>
          <w:p w14:paraId="0ABCABBF">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Expiry Date</w:t>
            </w:r>
          </w:p>
        </w:tc>
        <w:tc>
          <w:tcPr>
            <w:tcW w:w="6327" w:type="dxa"/>
          </w:tcPr>
          <w:p w14:paraId="7FEA0A39">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Value from DE35 or DE45 depending on which field is present</w:t>
            </w:r>
          </w:p>
        </w:tc>
      </w:tr>
      <w:tr w14:paraId="76F2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49" w:type="dxa"/>
          </w:tcPr>
          <w:p w14:paraId="3151BEC3">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Service Code</w:t>
            </w:r>
          </w:p>
        </w:tc>
        <w:tc>
          <w:tcPr>
            <w:tcW w:w="6327" w:type="dxa"/>
          </w:tcPr>
          <w:p w14:paraId="186E1130">
            <w:pPr>
              <w:pStyle w:val="34"/>
              <w:keepNext w:val="0"/>
              <w:keepLines w:val="0"/>
              <w:widowControl w:val="0"/>
              <w:suppressLineNumbers w:val="0"/>
              <w:spacing w:beforeAutospacing="0" w:afterAutospacing="0" w:line="240" w:lineRule="auto"/>
              <w:ind w:left="0" w:right="0"/>
              <w:jc w:val="both"/>
              <w:rPr>
                <w:rFonts w:hint="default" w:ascii="Arial" w:hAnsi="Arial" w:cs="Arial"/>
                <w:color w:val="FF0000"/>
                <w:sz w:val="20"/>
                <w:szCs w:val="20"/>
              </w:rPr>
            </w:pPr>
            <w:r>
              <w:rPr>
                <w:rFonts w:hint="default" w:ascii="Arial" w:hAnsi="Arial" w:cs="Arial"/>
                <w:color w:val="FF0000"/>
                <w:sz w:val="20"/>
                <w:szCs w:val="20"/>
              </w:rPr>
              <w:t>When DE22_1 = 05 or 07, then use service code = 999</w:t>
            </w:r>
          </w:p>
          <w:p w14:paraId="1AF3DEB3">
            <w:pPr>
              <w:pStyle w:val="34"/>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color w:val="FF0000"/>
                <w:sz w:val="20"/>
                <w:szCs w:val="20"/>
              </w:rPr>
              <w:t>When DE22_1 = 90</w:t>
            </w:r>
            <w:r>
              <w:rPr>
                <w:rFonts w:hint="default" w:ascii="Arial" w:hAnsi="Arial" w:cs="Arial"/>
                <w:color w:val="FF0000"/>
                <w:sz w:val="20"/>
                <w:szCs w:val="20"/>
                <w:lang w:val="en-US" w:eastAsia="zh-CN"/>
              </w:rPr>
              <w:t xml:space="preserve"> or 02, then use service code = 201</w:t>
            </w:r>
          </w:p>
        </w:tc>
      </w:tr>
    </w:tbl>
    <w:p w14:paraId="3307E1DC">
      <w:pPr>
        <w:pStyle w:val="34"/>
        <w:numPr>
          <w:ilvl w:val="0"/>
          <w:numId w:val="23"/>
        </w:numPr>
        <w:spacing w:before="240" w:after="160" w:line="360" w:lineRule="auto"/>
        <w:ind w:left="357" w:hanging="357"/>
        <w:rPr>
          <w:rFonts w:hint="default" w:ascii="Arial" w:hAnsi="Arial" w:cs="Arial"/>
          <w:sz w:val="20"/>
          <w:szCs w:val="20"/>
        </w:rPr>
      </w:pPr>
      <w:r>
        <w:rPr>
          <w:rFonts w:hint="default" w:ascii="Arial" w:hAnsi="Arial" w:cs="Arial"/>
          <w:sz w:val="20"/>
          <w:szCs w:val="20"/>
        </w:rPr>
        <w:t>Check the response code returned by HSM via the Encryption Platform.</w:t>
      </w:r>
    </w:p>
    <w:p w14:paraId="390CD2CC">
      <w:pPr>
        <w:pStyle w:val="34"/>
        <w:numPr>
          <w:ilvl w:val="1"/>
          <w:numId w:val="23"/>
        </w:numPr>
        <w:spacing w:after="160" w:line="360" w:lineRule="auto"/>
        <w:rPr>
          <w:rFonts w:hint="default" w:ascii="Arial" w:hAnsi="Arial" w:cs="Arial"/>
          <w:sz w:val="20"/>
          <w:szCs w:val="20"/>
        </w:rPr>
      </w:pPr>
      <w:r>
        <w:rPr>
          <w:rFonts w:hint="default" w:ascii="Arial" w:hAnsi="Arial" w:cs="Arial"/>
          <w:sz w:val="20"/>
          <w:szCs w:val="20"/>
        </w:rPr>
        <w:t>If the response code is successful (RC = ‘00’), then set the CVC result as ‘CVC Match’ and exit the routine</w:t>
      </w:r>
    </w:p>
    <w:p w14:paraId="11144FD1">
      <w:pPr>
        <w:pStyle w:val="34"/>
        <w:numPr>
          <w:ilvl w:val="1"/>
          <w:numId w:val="23"/>
        </w:numPr>
        <w:spacing w:after="160" w:line="360" w:lineRule="auto"/>
        <w:rPr>
          <w:rFonts w:hint="default" w:ascii="Arial" w:hAnsi="Arial" w:cs="Arial"/>
          <w:sz w:val="20"/>
          <w:szCs w:val="20"/>
        </w:rPr>
      </w:pPr>
      <w:r>
        <w:rPr>
          <w:rFonts w:hint="default" w:ascii="Arial" w:hAnsi="Arial" w:cs="Arial"/>
          <w:sz w:val="20"/>
          <w:szCs w:val="20"/>
        </w:rPr>
        <w:t>If the response code is not successful (RC = ‘01’), then set the CVC result as ‘Invalid CVC’, format DE48 SE87 = ‘Y’ in the response message and exit the routine</w:t>
      </w:r>
    </w:p>
    <w:p w14:paraId="7770E726">
      <w:pPr>
        <w:pStyle w:val="34"/>
        <w:numPr>
          <w:ilvl w:val="1"/>
          <w:numId w:val="23"/>
        </w:numPr>
        <w:spacing w:after="160" w:line="360" w:lineRule="auto"/>
        <w:rPr>
          <w:rFonts w:hint="default" w:ascii="Arial" w:hAnsi="Arial" w:cs="Arial" w:eastAsiaTheme="minorEastAsia"/>
          <w:sz w:val="20"/>
          <w:szCs w:val="20"/>
          <w:lang w:val="en-US" w:eastAsia="zh-CN"/>
        </w:rPr>
      </w:pPr>
      <w:r>
        <w:rPr>
          <w:rFonts w:hint="default" w:ascii="Arial" w:hAnsi="Arial" w:cs="Arial"/>
          <w:sz w:val="20"/>
          <w:szCs w:val="20"/>
        </w:rPr>
        <w:t>If the response code is other than RC = ‘00’ or ‘01’, then set the CVC result as ‘System Error’ and exit the routine</w:t>
      </w:r>
    </w:p>
    <w:p w14:paraId="468299B0">
      <w:pPr>
        <w:spacing w:line="360" w:lineRule="auto"/>
        <w:rPr>
          <w:rFonts w:hint="default" w:ascii="Arial" w:hAnsi="Arial" w:cs="Arial"/>
          <w:sz w:val="20"/>
          <w:szCs w:val="20"/>
        </w:rPr>
      </w:pPr>
      <w:r>
        <w:rPr>
          <w:rFonts w:hint="default" w:ascii="Arial" w:hAnsi="Arial" w:cs="Arial"/>
          <w:sz w:val="20"/>
          <w:szCs w:val="20"/>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6"/>
      </w:tblGrid>
      <w:tr w14:paraId="35F5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8" w:hRule="atLeast"/>
        </w:trPr>
        <w:tc>
          <w:tcPr>
            <w:tcW w:w="7040" w:type="dxa"/>
          </w:tcPr>
          <w:p w14:paraId="1E3CB884">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114300" distR="114300">
                  <wp:extent cx="4326890" cy="5093970"/>
                  <wp:effectExtent l="0" t="0" r="16510" b="11430"/>
                  <wp:docPr id="26" name="图片 26" descr="CVC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VC Validation"/>
                          <pic:cNvPicPr>
                            <a:picLocks noChangeAspect="1"/>
                          </pic:cNvPicPr>
                        </pic:nvPicPr>
                        <pic:blipFill>
                          <a:blip r:embed="rId9"/>
                          <a:stretch>
                            <a:fillRect/>
                          </a:stretch>
                        </pic:blipFill>
                        <pic:spPr>
                          <a:xfrm>
                            <a:off x="0" y="0"/>
                            <a:ext cx="4326890" cy="5093970"/>
                          </a:xfrm>
                          <a:prstGeom prst="rect">
                            <a:avLst/>
                          </a:prstGeom>
                        </pic:spPr>
                      </pic:pic>
                    </a:graphicData>
                  </a:graphic>
                </wp:inline>
              </w:drawing>
            </w:r>
          </w:p>
        </w:tc>
      </w:tr>
    </w:tbl>
    <w:p w14:paraId="70790758">
      <w:pPr>
        <w:keepNext w:val="0"/>
        <w:keepLines w:val="0"/>
        <w:pageBreakBefore w:val="0"/>
        <w:widowControl/>
        <w:numPr>
          <w:ilvl w:val="0"/>
          <w:numId w:val="24"/>
        </w:numPr>
        <w:kinsoku/>
        <w:wordWrap/>
        <w:overflowPunct/>
        <w:topLinePunct w:val="0"/>
        <w:autoSpaceDE/>
        <w:autoSpaceDN/>
        <w:bidi w:val="0"/>
        <w:adjustRightInd/>
        <w:snapToGrid/>
        <w:spacing w:before="0" w:beforeLines="50" w:after="0" w:afterLines="50" w:line="360" w:lineRule="auto"/>
        <w:ind w:left="420" w:leftChars="0" w:hanging="420"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CVC Lock and Retry Count Reset</w:t>
      </w:r>
    </w:p>
    <w:p w14:paraId="207D0E58">
      <w:pPr>
        <w:keepNext w:val="0"/>
        <w:keepLines w:val="0"/>
        <w:pageBreakBefore w:val="0"/>
        <w:widowControl/>
        <w:numPr>
          <w:ilvl w:val="0"/>
          <w:numId w:val="25"/>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color w:val="auto"/>
          <w:sz w:val="20"/>
          <w:szCs w:val="20"/>
          <w:rtl w:val="0"/>
          <w:lang w:val="en-US" w:eastAsia="zh-CN"/>
        </w:rPr>
      </w:pPr>
      <w:r>
        <w:rPr>
          <w:rFonts w:hint="default" w:ascii="Arial" w:hAnsi="Arial" w:cs="Arial"/>
          <w:sz w:val="20"/>
          <w:szCs w:val="20"/>
          <w:lang w:val="en-US" w:eastAsia="zh-CN"/>
        </w:rPr>
        <w:t xml:space="preserve">If the CVC validate fails, the CVV retry count will increase by one; </w:t>
      </w:r>
      <w:r>
        <w:rPr>
          <w:rFonts w:hint="default" w:ascii="Arial" w:hAnsi="Arial" w:cs="Arial"/>
          <w:sz w:val="20"/>
          <w:szCs w:val="20"/>
          <w:rtl w:val="0"/>
          <w:lang w:val="en-US" w:eastAsia="zh-CN"/>
        </w:rPr>
        <w:t>if th</w:t>
      </w:r>
      <w:r>
        <w:rPr>
          <w:rFonts w:hint="default" w:ascii="Arial" w:hAnsi="Arial" w:eastAsia="Arial" w:cs="Arial"/>
          <w:color w:val="auto"/>
          <w:sz w:val="20"/>
          <w:szCs w:val="20"/>
          <w:rtl w:val="0"/>
          <w:lang w:val="en-US"/>
        </w:rPr>
        <w:t xml:space="preserve">e number of </w:t>
      </w:r>
      <w:r>
        <w:rPr>
          <w:rFonts w:hint="default" w:ascii="Arial" w:hAnsi="Arial" w:eastAsia="宋体" w:cs="Arial"/>
          <w:color w:val="auto"/>
          <w:sz w:val="20"/>
          <w:szCs w:val="20"/>
          <w:rtl w:val="0"/>
          <w:lang w:val="en-US" w:eastAsia="zh-CN"/>
        </w:rPr>
        <w:t>CVV</w:t>
      </w:r>
      <w:r>
        <w:rPr>
          <w:rFonts w:hint="default" w:ascii="Arial" w:hAnsi="Arial" w:eastAsia="Arial" w:cs="Arial"/>
          <w:color w:val="auto"/>
          <w:sz w:val="20"/>
          <w:szCs w:val="20"/>
          <w:rtl w:val="0"/>
          <w:lang w:val="en-US"/>
        </w:rPr>
        <w:t xml:space="preserve"> errors exceeds the number of times the </w:t>
      </w:r>
      <w:r>
        <w:rPr>
          <w:rFonts w:hint="default" w:ascii="Arial" w:hAnsi="Arial" w:eastAsia="宋体" w:cs="Arial"/>
          <w:color w:val="auto"/>
          <w:sz w:val="20"/>
          <w:szCs w:val="20"/>
          <w:rtl w:val="0"/>
          <w:lang w:val="en-US" w:eastAsia="zh-CN"/>
        </w:rPr>
        <w:t>CVC</w:t>
      </w:r>
      <w:r>
        <w:rPr>
          <w:rFonts w:hint="default" w:ascii="Arial" w:hAnsi="Arial" w:eastAsia="Arial" w:cs="Arial"/>
          <w:color w:val="auto"/>
          <w:sz w:val="20"/>
          <w:szCs w:val="20"/>
          <w:rtl w:val="0"/>
          <w:lang w:val="en-US"/>
        </w:rPr>
        <w:t xml:space="preserve"> can be exceeded by the CMS parameter</w:t>
      </w:r>
      <w:r>
        <w:rPr>
          <w:rFonts w:hint="default" w:ascii="Arial" w:hAnsi="Arial" w:eastAsia="宋体" w:cs="Arial"/>
          <w:color w:val="auto"/>
          <w:sz w:val="20"/>
          <w:szCs w:val="20"/>
          <w:rtl w:val="0"/>
          <w:lang w:val="en-US" w:eastAsia="zh-CN"/>
        </w:rPr>
        <w:t xml:space="preserve"> setting</w:t>
      </w:r>
      <w:r>
        <w:rPr>
          <w:rFonts w:hint="default" w:ascii="Arial" w:hAnsi="Arial" w:eastAsia="Arial" w:cs="Arial"/>
          <w:color w:val="auto"/>
          <w:sz w:val="20"/>
          <w:szCs w:val="20"/>
          <w:rtl w:val="0"/>
          <w:lang w:val="en-US"/>
        </w:rPr>
        <w:t>, CMS will lock the card and update the blocking code to N</w:t>
      </w:r>
      <w:r>
        <w:rPr>
          <w:rFonts w:hint="default" w:ascii="Arial" w:hAnsi="Arial" w:eastAsia="宋体" w:cs="Arial"/>
          <w:color w:val="auto"/>
          <w:sz w:val="20"/>
          <w:szCs w:val="20"/>
          <w:rtl w:val="0"/>
          <w:lang w:val="en-US" w:eastAsia="zh-CN"/>
        </w:rPr>
        <w:t>1.</w:t>
      </w:r>
    </w:p>
    <w:p w14:paraId="46B2BEA8">
      <w:pPr>
        <w:keepNext w:val="0"/>
        <w:keepLines w:val="0"/>
        <w:pageBreakBefore w:val="0"/>
        <w:widowControl/>
        <w:numPr>
          <w:ilvl w:val="0"/>
          <w:numId w:val="25"/>
        </w:numPr>
        <w:kinsoku/>
        <w:wordWrap/>
        <w:overflowPunct/>
        <w:topLinePunct w:val="0"/>
        <w:autoSpaceDE/>
        <w:autoSpaceDN/>
        <w:bidi w:val="0"/>
        <w:adjustRightInd/>
        <w:snapToGrid/>
        <w:spacing w:before="0" w:beforeLines="50" w:after="0" w:afterLines="50" w:line="360" w:lineRule="auto"/>
        <w:ind w:left="0" w:leftChars="0" w:firstLine="0" w:firstLineChars="0"/>
        <w:textAlignment w:val="auto"/>
        <w:rPr>
          <w:rFonts w:hint="default" w:ascii="Arial" w:hAnsi="Arial" w:eastAsia="宋体" w:cs="Arial"/>
          <w:color w:val="auto"/>
          <w:sz w:val="20"/>
          <w:szCs w:val="20"/>
          <w:rtl w:val="0"/>
          <w:lang w:val="en-US" w:eastAsia="zh-CN"/>
        </w:rPr>
      </w:pPr>
      <w:r>
        <w:rPr>
          <w:rFonts w:hint="default" w:ascii="Arial" w:hAnsi="Arial" w:cs="Arial"/>
          <w:sz w:val="20"/>
          <w:szCs w:val="20"/>
          <w:lang w:val="en-US" w:eastAsia="zh-CN"/>
        </w:rPr>
        <w:t>When the CVC validate passed, and the retry count for the CVC is greater than zero, the retry count for CVC will be reset to zeros</w:t>
      </w:r>
      <w:r>
        <w:rPr>
          <w:rFonts w:hint="eastAsia" w:cs="Arial"/>
          <w:sz w:val="20"/>
          <w:szCs w:val="20"/>
          <w:lang w:val="en-US" w:eastAsia="zh-CN"/>
        </w:rPr>
        <w:t>.</w:t>
      </w:r>
    </w:p>
    <w:p w14:paraId="2866C9B7">
      <w:pPr>
        <w:keepNext w:val="0"/>
        <w:keepLines w:val="0"/>
        <w:pageBreakBefore w:val="0"/>
        <w:widowControl/>
        <w:numPr>
          <w:ilvl w:val="0"/>
          <w:numId w:val="25"/>
        </w:numPr>
        <w:kinsoku/>
        <w:wordWrap/>
        <w:overflowPunct/>
        <w:topLinePunct w:val="0"/>
        <w:autoSpaceDE/>
        <w:autoSpaceDN/>
        <w:bidi w:val="0"/>
        <w:adjustRightInd/>
        <w:snapToGrid/>
        <w:spacing w:before="0" w:beforeLines="50" w:after="0" w:afterLines="50" w:line="360" w:lineRule="auto"/>
        <w:ind w:left="0" w:leftChars="0" w:firstLine="0" w:firstLineChars="0"/>
        <w:textAlignment w:val="auto"/>
        <w:rPr>
          <w:rFonts w:hint="default" w:ascii="Arial" w:hAnsi="Arial" w:eastAsia="宋体" w:cs="Arial"/>
          <w:color w:val="auto"/>
          <w:sz w:val="20"/>
          <w:szCs w:val="20"/>
          <w:rtl w:val="0"/>
          <w:lang w:val="en-US" w:eastAsia="zh-CN"/>
        </w:rPr>
      </w:pPr>
      <w:r>
        <w:rPr>
          <w:rFonts w:hint="default" w:ascii="Arial" w:hAnsi="Arial" w:eastAsia="宋体" w:cs="Arial"/>
          <w:color w:val="auto"/>
          <w:sz w:val="20"/>
          <w:szCs w:val="20"/>
          <w:rtl w:val="0"/>
          <w:lang w:val="en-US" w:eastAsia="zh-CN"/>
        </w:rPr>
        <w:t>If  the CVC validation bypassed, the block code and CVC retry count will remain unchanged.</w:t>
      </w:r>
    </w:p>
    <w:p w14:paraId="18E9246D">
      <w:pPr>
        <w:keepNext w:val="0"/>
        <w:keepLines w:val="0"/>
        <w:pageBreakBefore w:val="0"/>
        <w:widowControl/>
        <w:numPr>
          <w:ilvl w:val="0"/>
          <w:numId w:val="25"/>
        </w:numPr>
        <w:kinsoku/>
        <w:wordWrap/>
        <w:overflowPunct/>
        <w:topLinePunct w:val="0"/>
        <w:autoSpaceDE/>
        <w:autoSpaceDN/>
        <w:bidi w:val="0"/>
        <w:adjustRightInd/>
        <w:snapToGrid/>
        <w:spacing w:before="0" w:beforeLines="50" w:after="0" w:afterLines="50" w:line="360" w:lineRule="auto"/>
        <w:ind w:left="0" w:leftChars="0" w:firstLine="0" w:firstLineChars="0"/>
        <w:textAlignment w:val="auto"/>
        <w:rPr>
          <w:rFonts w:hint="default" w:ascii="Arial" w:hAnsi="Arial" w:cs="Arial"/>
          <w:sz w:val="20"/>
          <w:szCs w:val="20"/>
        </w:rPr>
      </w:pPr>
      <w:r>
        <w:rPr>
          <w:rFonts w:hint="default" w:ascii="Arial" w:hAnsi="Arial" w:eastAsia="宋体" w:cs="Arial"/>
          <w:color w:val="auto"/>
          <w:sz w:val="20"/>
          <w:szCs w:val="20"/>
          <w:rtl w:val="0"/>
          <w:lang w:val="en-US" w:eastAsia="zh-CN"/>
        </w:rPr>
        <w:t>Parameter Default Settings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9"/>
        <w:gridCol w:w="4245"/>
      </w:tblGrid>
      <w:tr w14:paraId="2382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9" w:type="dxa"/>
          </w:tcPr>
          <w:p w14:paraId="7F67B9F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Lines="50" w:beforeAutospacing="0" w:after="0" w:afterLines="50" w:afterAutospacing="0" w:line="240" w:lineRule="auto"/>
              <w:ind w:left="0" w:right="0"/>
              <w:jc w:val="both"/>
              <w:textAlignment w:val="auto"/>
              <w:rPr>
                <w:rFonts w:hint="default" w:ascii="Arial" w:hAnsi="Arial" w:cs="Arial" w:eastAsiaTheme="minorEastAsia"/>
                <w:sz w:val="20"/>
                <w:szCs w:val="20"/>
                <w:vertAlign w:val="baseline"/>
                <w:lang w:val="en-US" w:eastAsia="zh-CN"/>
              </w:rPr>
            </w:pPr>
            <w:r>
              <w:rPr>
                <w:rFonts w:hint="default" w:ascii="Arial" w:hAnsi="Arial" w:cs="Arial"/>
                <w:sz w:val="20"/>
                <w:szCs w:val="20"/>
                <w:vertAlign w:val="baseline"/>
                <w:lang w:val="en-US" w:eastAsia="zh-CN"/>
              </w:rPr>
              <w:t>CVC  Retry Times</w:t>
            </w:r>
          </w:p>
        </w:tc>
        <w:tc>
          <w:tcPr>
            <w:tcW w:w="4245" w:type="dxa"/>
          </w:tcPr>
          <w:p w14:paraId="4E2A7AE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Lines="50" w:beforeAutospacing="0" w:after="0" w:afterLines="50" w:afterAutospacing="0" w:line="240" w:lineRule="auto"/>
              <w:ind w:left="0" w:right="0"/>
              <w:jc w:val="both"/>
              <w:textAlignment w:val="auto"/>
              <w:rPr>
                <w:rFonts w:hint="default" w:ascii="Arial" w:hAnsi="Arial" w:cs="Arial" w:eastAsiaTheme="minorEastAsia"/>
                <w:sz w:val="20"/>
                <w:szCs w:val="20"/>
                <w:vertAlign w:val="baseline"/>
                <w:lang w:val="en-US" w:eastAsia="zh-CN"/>
              </w:rPr>
            </w:pPr>
            <w:r>
              <w:rPr>
                <w:rFonts w:hint="default" w:ascii="Arial" w:hAnsi="Arial" w:cs="Arial"/>
                <w:sz w:val="20"/>
                <w:szCs w:val="20"/>
                <w:vertAlign w:val="baseline"/>
                <w:lang w:val="en-US" w:eastAsia="zh-CN"/>
              </w:rPr>
              <w:t>3 Times</w:t>
            </w:r>
          </w:p>
        </w:tc>
      </w:tr>
    </w:tbl>
    <w:p w14:paraId="0BED6E80">
      <w:pPr>
        <w:pStyle w:val="5"/>
        <w:numPr>
          <w:ilvl w:val="3"/>
          <w:numId w:val="1"/>
        </w:numPr>
        <w:bidi w:val="0"/>
        <w:rPr>
          <w:rFonts w:hint="default" w:ascii="Arial" w:hAnsi="Arial" w:cs="Arial"/>
          <w:sz w:val="22"/>
          <w:szCs w:val="22"/>
        </w:rPr>
      </w:pPr>
      <w:bookmarkStart w:id="55" w:name="_Toc134086777"/>
      <w:bookmarkStart w:id="56" w:name="_Toc134086780"/>
      <w:r>
        <w:rPr>
          <w:rFonts w:hint="default" w:ascii="Arial" w:hAnsi="Arial" w:cs="Arial"/>
          <w:sz w:val="22"/>
          <w:szCs w:val="22"/>
        </w:rPr>
        <w:t>Card Block Code</w:t>
      </w:r>
      <w:bookmarkEnd w:id="55"/>
      <w:r>
        <w:rPr>
          <w:rFonts w:hint="default" w:ascii="Arial" w:hAnsi="Arial" w:cs="Arial"/>
          <w:sz w:val="22"/>
          <w:szCs w:val="22"/>
          <w:lang w:eastAsia="zh-CN"/>
        </w:rPr>
        <w:t>（</w:t>
      </w:r>
      <w:r>
        <w:rPr>
          <w:rFonts w:hint="default" w:ascii="Arial" w:hAnsi="Arial" w:cs="Arial"/>
          <w:sz w:val="22"/>
          <w:szCs w:val="22"/>
          <w:lang w:val="en-US" w:eastAsia="zh-CN"/>
        </w:rPr>
        <w:t>Phase 1）</w:t>
      </w:r>
    </w:p>
    <w:p w14:paraId="4D87EDDD">
      <w:pPr>
        <w:spacing w:before="240" w:after="120" w:line="360" w:lineRule="auto"/>
        <w:rPr>
          <w:rFonts w:hint="default" w:ascii="Arial" w:hAnsi="Arial" w:eastAsia="宋体" w:cs="Arial"/>
          <w:sz w:val="20"/>
          <w:szCs w:val="20"/>
          <w:lang w:val="en-US"/>
        </w:rPr>
      </w:pPr>
      <w:r>
        <w:rPr>
          <w:rFonts w:hint="default" w:ascii="Arial" w:hAnsi="Arial" w:eastAsia="宋体" w:cs="Arial"/>
          <w:sz w:val="20"/>
          <w:szCs w:val="20"/>
          <w:lang w:val="en-US"/>
        </w:rPr>
        <w:t>This function will check the card block code to see whether transaction will be approved or decline.</w:t>
      </w:r>
    </w:p>
    <w:p w14:paraId="6FB0B158">
      <w:pPr>
        <w:numPr>
          <w:ilvl w:val="0"/>
          <w:numId w:val="26"/>
        </w:numPr>
        <w:spacing w:after="120" w:line="360" w:lineRule="auto"/>
        <w:rPr>
          <w:rFonts w:hint="default" w:ascii="Arial" w:hAnsi="Arial" w:eastAsia="宋体" w:cs="Arial"/>
          <w:sz w:val="20"/>
          <w:szCs w:val="20"/>
          <w:lang w:val="en-US" w:eastAsia="zh-CN"/>
        </w:rPr>
      </w:pPr>
      <w:r>
        <w:rPr>
          <w:rFonts w:hint="default" w:ascii="Arial" w:hAnsi="Arial" w:eastAsia="宋体" w:cs="Arial"/>
          <w:sz w:val="20"/>
          <w:szCs w:val="20"/>
          <w:lang w:val="en-US"/>
        </w:rPr>
        <w:t>Get card block code from card record table, if card block code is not blank, then read the block code parameter table to get the ‘authorization control sign’, below is the card block code mapping and card block code parameter portal in CMS.</w:t>
      </w:r>
    </w:p>
    <w:tbl>
      <w:tblPr>
        <w:tblStyle w:val="22"/>
        <w:tblW w:w="9176" w:type="dxa"/>
        <w:jc w:val="center"/>
        <w:tblLayout w:type="fixed"/>
        <w:tblCellMar>
          <w:top w:w="0" w:type="dxa"/>
          <w:left w:w="108" w:type="dxa"/>
          <w:bottom w:w="0" w:type="dxa"/>
          <w:right w:w="108" w:type="dxa"/>
        </w:tblCellMar>
      </w:tblPr>
      <w:tblGrid>
        <w:gridCol w:w="2120"/>
        <w:gridCol w:w="1537"/>
        <w:gridCol w:w="3530"/>
        <w:gridCol w:w="1989"/>
      </w:tblGrid>
      <w:tr w14:paraId="40E4C1EB">
        <w:tblPrEx>
          <w:tblCellMar>
            <w:top w:w="0" w:type="dxa"/>
            <w:left w:w="108" w:type="dxa"/>
            <w:bottom w:w="0" w:type="dxa"/>
            <w:right w:w="108" w:type="dxa"/>
          </w:tblCellMar>
        </w:tblPrEx>
        <w:trPr>
          <w:trHeight w:val="54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F4F5F7"/>
            <w:vAlign w:val="center"/>
          </w:tcPr>
          <w:p w14:paraId="7F7354D1">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rPr>
            </w:pPr>
            <w:r>
              <w:rPr>
                <w:rFonts w:hint="default" w:ascii="Arial" w:hAnsi="Arial" w:eastAsia="宋体" w:cs="Arial"/>
                <w:b/>
                <w:bCs/>
                <w:color w:val="000000"/>
                <w:sz w:val="20"/>
                <w:szCs w:val="20"/>
                <w:lang w:val="en-US" w:bidi="ar"/>
              </w:rPr>
              <w:t>CMS Block Code（2BIT）</w:t>
            </w:r>
          </w:p>
        </w:tc>
        <w:tc>
          <w:tcPr>
            <w:tcW w:w="1537" w:type="dxa"/>
            <w:tcBorders>
              <w:top w:val="single" w:color="000000" w:sz="4" w:space="0"/>
              <w:left w:val="single" w:color="000000" w:sz="4" w:space="0"/>
              <w:bottom w:val="single" w:color="000000" w:sz="4" w:space="0"/>
              <w:right w:val="single" w:color="000000" w:sz="4" w:space="0"/>
            </w:tcBorders>
            <w:shd w:val="clear" w:color="auto" w:fill="F4F5F7"/>
            <w:vAlign w:val="center"/>
          </w:tcPr>
          <w:p w14:paraId="2833716B">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lang w:val="en-US" w:bidi="ar"/>
              </w:rPr>
            </w:pPr>
            <w:r>
              <w:rPr>
                <w:rFonts w:hint="default" w:ascii="Arial" w:hAnsi="Arial" w:eastAsia="宋体" w:cs="Arial"/>
                <w:b/>
                <w:bCs/>
                <w:sz w:val="20"/>
                <w:szCs w:val="20"/>
                <w:lang w:val="en-US"/>
              </w:rPr>
              <w:t>Authorization Control Sign</w:t>
            </w:r>
          </w:p>
        </w:tc>
        <w:tc>
          <w:tcPr>
            <w:tcW w:w="3530" w:type="dxa"/>
            <w:tcBorders>
              <w:top w:val="single" w:color="000000" w:sz="4" w:space="0"/>
              <w:left w:val="single" w:color="000000" w:sz="4" w:space="0"/>
              <w:bottom w:val="single" w:color="000000" w:sz="4" w:space="0"/>
              <w:right w:val="single" w:color="000000" w:sz="4" w:space="0"/>
            </w:tcBorders>
            <w:shd w:val="clear" w:color="auto" w:fill="F4F5F7"/>
            <w:vAlign w:val="center"/>
          </w:tcPr>
          <w:p w14:paraId="4BD75B16">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lang w:val="en-US"/>
              </w:rPr>
            </w:pPr>
            <w:r>
              <w:rPr>
                <w:rFonts w:hint="default" w:ascii="Arial" w:hAnsi="Arial" w:eastAsia="宋体" w:cs="Arial"/>
                <w:b/>
                <w:bCs/>
                <w:color w:val="000000"/>
                <w:sz w:val="20"/>
                <w:szCs w:val="20"/>
                <w:lang w:val="en-US" w:bidi="ar"/>
              </w:rPr>
              <w:t>Reason Codes</w:t>
            </w:r>
          </w:p>
        </w:tc>
        <w:tc>
          <w:tcPr>
            <w:tcW w:w="1989" w:type="dxa"/>
            <w:tcBorders>
              <w:top w:val="single" w:color="000000" w:sz="4" w:space="0"/>
              <w:left w:val="single" w:color="000000" w:sz="4" w:space="0"/>
              <w:bottom w:val="single" w:color="000000" w:sz="4" w:space="0"/>
              <w:right w:val="single" w:color="000000" w:sz="4" w:space="0"/>
            </w:tcBorders>
            <w:shd w:val="clear" w:color="auto" w:fill="F4F5F7"/>
            <w:vAlign w:val="center"/>
          </w:tcPr>
          <w:p w14:paraId="1E5862FD">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lang w:val="en-US" w:eastAsia="zh-CN" w:bidi="ar"/>
              </w:rPr>
            </w:pPr>
            <w:r>
              <w:rPr>
                <w:rFonts w:hint="default" w:ascii="Arial" w:hAnsi="Arial" w:eastAsia="宋体" w:cs="Arial"/>
                <w:b/>
                <w:bCs/>
                <w:color w:val="000000"/>
                <w:sz w:val="20"/>
                <w:szCs w:val="20"/>
                <w:lang w:val="en-US" w:eastAsia="zh-CN" w:bidi="ar"/>
              </w:rPr>
              <w:t>DE39 RC</w:t>
            </w:r>
          </w:p>
        </w:tc>
      </w:tr>
      <w:tr w14:paraId="7AD2E998">
        <w:tblPrEx>
          <w:tblCellMar>
            <w:top w:w="0" w:type="dxa"/>
            <w:left w:w="108" w:type="dxa"/>
            <w:bottom w:w="0" w:type="dxa"/>
            <w:right w:w="108" w:type="dxa"/>
          </w:tblCellMar>
        </w:tblPrEx>
        <w:trPr>
          <w:trHeight w:val="9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FBD1F">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rPr>
            </w:pPr>
            <w:r>
              <w:rPr>
                <w:rFonts w:hint="default" w:ascii="Arial" w:hAnsi="Arial" w:eastAsia="宋体" w:cs="Arial"/>
                <w:color w:val="000000"/>
                <w:sz w:val="20"/>
                <w:szCs w:val="20"/>
                <w:lang w:val="en-US" w:bidi="ar"/>
              </w:rPr>
              <w:t>C0</w:t>
            </w:r>
          </w:p>
        </w:tc>
        <w:tc>
          <w:tcPr>
            <w:tcW w:w="1537" w:type="dxa"/>
            <w:tcBorders>
              <w:top w:val="single" w:color="000000" w:sz="4" w:space="0"/>
              <w:left w:val="single" w:color="000000" w:sz="4" w:space="0"/>
              <w:bottom w:val="single" w:color="000000" w:sz="4" w:space="0"/>
              <w:right w:val="single" w:color="000000" w:sz="4" w:space="0"/>
            </w:tcBorders>
            <w:vAlign w:val="center"/>
          </w:tcPr>
          <w:p w14:paraId="796C8067">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Roboto"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E9414">
            <w:pPr>
              <w:keepNext w:val="0"/>
              <w:keepLines w:val="0"/>
              <w:widowControl/>
              <w:suppressLineNumbers w:val="0"/>
              <w:spacing w:beforeAutospacing="0" w:afterAutospacing="0" w:line="240" w:lineRule="auto"/>
              <w:ind w:left="0" w:right="0"/>
              <w:jc w:val="center"/>
              <w:textAlignment w:val="center"/>
              <w:rPr>
                <w:rFonts w:hint="default" w:ascii="Arial" w:hAnsi="Arial" w:eastAsia="Roboto" w:cs="Arial"/>
                <w:color w:val="auto"/>
                <w:sz w:val="20"/>
                <w:szCs w:val="20"/>
                <w:lang w:val="en-US"/>
              </w:rPr>
            </w:pP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41841">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3AA31E59">
        <w:tblPrEx>
          <w:tblCellMar>
            <w:top w:w="0" w:type="dxa"/>
            <w:left w:w="108" w:type="dxa"/>
            <w:bottom w:w="0" w:type="dxa"/>
            <w:right w:w="108" w:type="dxa"/>
          </w:tblCellMar>
        </w:tblPrEx>
        <w:trPr>
          <w:trHeight w:val="471"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F986E">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F0</w:t>
            </w:r>
          </w:p>
        </w:tc>
        <w:tc>
          <w:tcPr>
            <w:tcW w:w="1537" w:type="dxa"/>
            <w:tcBorders>
              <w:top w:val="single" w:color="000000" w:sz="4" w:space="0"/>
              <w:left w:val="single" w:color="000000" w:sz="4" w:space="0"/>
              <w:bottom w:val="single" w:color="000000" w:sz="4" w:space="0"/>
              <w:right w:val="single" w:color="000000" w:sz="4" w:space="0"/>
            </w:tcBorders>
            <w:vAlign w:val="center"/>
          </w:tcPr>
          <w:p w14:paraId="3A8A7D7C">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3</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5A4A58">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Fraud</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2B9A8">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39DB7D64">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88A05">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G0</w:t>
            </w:r>
          </w:p>
        </w:tc>
        <w:tc>
          <w:tcPr>
            <w:tcW w:w="1537" w:type="dxa"/>
            <w:tcBorders>
              <w:top w:val="single" w:color="000000" w:sz="4" w:space="0"/>
              <w:left w:val="single" w:color="000000" w:sz="4" w:space="0"/>
              <w:bottom w:val="single" w:color="000000" w:sz="4" w:space="0"/>
              <w:right w:val="single" w:color="000000" w:sz="4" w:space="0"/>
            </w:tcBorders>
            <w:vAlign w:val="center"/>
          </w:tcPr>
          <w:p w14:paraId="201A0067">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288933">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bidi="ar"/>
              </w:rPr>
              <w:t>Government</w:t>
            </w:r>
            <w:r>
              <w:rPr>
                <w:rFonts w:hint="default" w:ascii="Arial" w:hAnsi="Arial" w:eastAsia="宋体" w:cs="Arial"/>
                <w:color w:val="auto"/>
                <w:sz w:val="20"/>
                <w:szCs w:val="20"/>
                <w:lang w:val="en-US" w:eastAsia="zh-CN" w:bidi="ar"/>
              </w:rPr>
              <w:t xml:space="preserve"> Request</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2AB1B">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3ABA71B3">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EEF536">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B0</w:t>
            </w:r>
          </w:p>
        </w:tc>
        <w:tc>
          <w:tcPr>
            <w:tcW w:w="1537" w:type="dxa"/>
            <w:tcBorders>
              <w:top w:val="single" w:color="000000" w:sz="4" w:space="0"/>
              <w:left w:val="single" w:color="000000" w:sz="4" w:space="0"/>
              <w:bottom w:val="single" w:color="000000" w:sz="4" w:space="0"/>
              <w:right w:val="single" w:color="000000" w:sz="4" w:space="0"/>
            </w:tcBorders>
            <w:vAlign w:val="center"/>
          </w:tcPr>
          <w:p w14:paraId="6C9F238B">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2C7E77">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Bank request</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52972">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1CAA46F7">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008AA">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N0</w:t>
            </w:r>
          </w:p>
        </w:tc>
        <w:tc>
          <w:tcPr>
            <w:tcW w:w="1537" w:type="dxa"/>
            <w:tcBorders>
              <w:top w:val="single" w:color="000000" w:sz="4" w:space="0"/>
              <w:left w:val="single" w:color="000000" w:sz="4" w:space="0"/>
              <w:bottom w:val="single" w:color="000000" w:sz="4" w:space="0"/>
              <w:right w:val="single" w:color="000000" w:sz="4" w:space="0"/>
            </w:tcBorders>
            <w:vAlign w:val="center"/>
          </w:tcPr>
          <w:p w14:paraId="074DD1AF">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0B7A9">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PIN</w:t>
            </w:r>
            <w:r>
              <w:rPr>
                <w:rFonts w:hint="default" w:ascii="Arial" w:hAnsi="Arial" w:eastAsia="宋体" w:cs="Arial"/>
                <w:color w:val="auto"/>
                <w:sz w:val="20"/>
                <w:szCs w:val="20"/>
                <w:lang w:val="en-US" w:bidi="ar"/>
              </w:rPr>
              <w:t xml:space="preserve"> </w:t>
            </w:r>
            <w:r>
              <w:rPr>
                <w:rFonts w:hint="default" w:ascii="Arial" w:hAnsi="Arial" w:eastAsia="宋体" w:cs="Arial"/>
                <w:color w:val="auto"/>
                <w:sz w:val="20"/>
                <w:szCs w:val="20"/>
                <w:lang w:val="en-US" w:eastAsia="zh-CN" w:bidi="ar"/>
              </w:rPr>
              <w:t>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D9EE3">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577EC936">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8E9C7">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eastAsia="zh-CN" w:bidi="ar"/>
              </w:rPr>
            </w:pPr>
            <w:r>
              <w:rPr>
                <w:rFonts w:hint="default" w:ascii="Arial" w:hAnsi="Arial" w:eastAsia="宋体" w:cs="Arial"/>
                <w:color w:val="000000"/>
                <w:sz w:val="20"/>
                <w:szCs w:val="20"/>
                <w:lang w:val="en-US" w:eastAsia="zh-CN" w:bidi="ar"/>
              </w:rPr>
              <w:t>N1</w:t>
            </w:r>
          </w:p>
        </w:tc>
        <w:tc>
          <w:tcPr>
            <w:tcW w:w="1537" w:type="dxa"/>
            <w:tcBorders>
              <w:top w:val="single" w:color="000000" w:sz="4" w:space="0"/>
              <w:left w:val="single" w:color="000000" w:sz="4" w:space="0"/>
              <w:bottom w:val="single" w:color="000000" w:sz="4" w:space="0"/>
              <w:right w:val="single" w:color="000000" w:sz="4" w:space="0"/>
            </w:tcBorders>
            <w:vAlign w:val="center"/>
          </w:tcPr>
          <w:p w14:paraId="1B73B30B">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7E96C">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CVC1 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859D8">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567AA350">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F7B60">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eastAsia="zh-CN" w:bidi="ar"/>
              </w:rPr>
            </w:pPr>
            <w:r>
              <w:rPr>
                <w:rFonts w:hint="default" w:ascii="Arial" w:hAnsi="Arial" w:eastAsia="宋体" w:cs="Arial"/>
                <w:color w:val="000000"/>
                <w:sz w:val="20"/>
                <w:szCs w:val="20"/>
                <w:lang w:val="en-US" w:eastAsia="zh-CN" w:bidi="ar"/>
              </w:rPr>
              <w:t>N2</w:t>
            </w:r>
          </w:p>
        </w:tc>
        <w:tc>
          <w:tcPr>
            <w:tcW w:w="1537" w:type="dxa"/>
            <w:tcBorders>
              <w:top w:val="single" w:color="000000" w:sz="4" w:space="0"/>
              <w:left w:val="single" w:color="000000" w:sz="4" w:space="0"/>
              <w:bottom w:val="single" w:color="000000" w:sz="4" w:space="0"/>
              <w:right w:val="single" w:color="000000" w:sz="4" w:space="0"/>
            </w:tcBorders>
            <w:vAlign w:val="center"/>
          </w:tcPr>
          <w:p w14:paraId="425E7E41">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B30EA">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CVC2 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7D0A58">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14:paraId="6623F33A">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923E5">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eastAsia="zh-CN" w:bidi="ar"/>
              </w:rPr>
            </w:pPr>
            <w:r>
              <w:rPr>
                <w:rFonts w:hint="default" w:ascii="Arial" w:hAnsi="Arial" w:eastAsia="宋体" w:cs="Arial"/>
                <w:color w:val="000000"/>
                <w:sz w:val="20"/>
                <w:szCs w:val="20"/>
                <w:lang w:val="en-US" w:eastAsia="zh-CN" w:bidi="ar"/>
              </w:rPr>
              <w:t>N3</w:t>
            </w:r>
          </w:p>
        </w:tc>
        <w:tc>
          <w:tcPr>
            <w:tcW w:w="1537" w:type="dxa"/>
            <w:tcBorders>
              <w:top w:val="single" w:color="000000" w:sz="4" w:space="0"/>
              <w:left w:val="single" w:color="000000" w:sz="4" w:space="0"/>
              <w:bottom w:val="single" w:color="000000" w:sz="4" w:space="0"/>
              <w:right w:val="single" w:color="000000" w:sz="4" w:space="0"/>
            </w:tcBorders>
            <w:vAlign w:val="center"/>
          </w:tcPr>
          <w:p w14:paraId="15B1A0AD">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0</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9DECA">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Activation 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B9A6F">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00</w:t>
            </w:r>
          </w:p>
        </w:tc>
      </w:tr>
    </w:tbl>
    <w:p w14:paraId="3B3B015A">
      <w:pPr>
        <w:tabs>
          <w:tab w:val="left" w:pos="3999"/>
        </w:tabs>
        <w:spacing w:before="240" w:line="360" w:lineRule="auto"/>
        <w:rPr>
          <w:rFonts w:hint="default" w:ascii="Arial" w:hAnsi="Arial" w:cs="Arial" w:eastAsiaTheme="minorEastAsia"/>
          <w:sz w:val="20"/>
          <w:szCs w:val="20"/>
          <w:lang w:val="en-US" w:eastAsia="zh-CN"/>
        </w:rPr>
      </w:pPr>
      <w:r>
        <w:rPr>
          <w:rFonts w:hint="default" w:ascii="Arial" w:hAnsi="Arial" w:cs="Arial"/>
          <w:sz w:val="20"/>
          <w:szCs w:val="20"/>
          <w:lang w:val="en-US"/>
        </w:rPr>
        <w:t>The definition of Authorization control sign values:</w:t>
      </w:r>
    </w:p>
    <w:tbl>
      <w:tblPr>
        <w:tblStyle w:val="23"/>
        <w:tblW w:w="92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3827"/>
        <w:gridCol w:w="4104"/>
      </w:tblGrid>
      <w:tr w14:paraId="4B5C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4F5F7"/>
          </w:tcPr>
          <w:p w14:paraId="70484DA8">
            <w:pPr>
              <w:keepNext w:val="0"/>
              <w:keepLines w:val="0"/>
              <w:widowControl w:val="0"/>
              <w:suppressLineNumbers w:val="0"/>
              <w:spacing w:beforeAutospacing="0" w:afterAutospacing="0" w:line="240" w:lineRule="auto"/>
              <w:ind w:left="0" w:right="0"/>
              <w:jc w:val="center"/>
              <w:rPr>
                <w:rFonts w:hint="default" w:ascii="Arial" w:hAnsi="Arial" w:cs="Arial"/>
                <w:b/>
                <w:bCs/>
                <w:i w:val="0"/>
                <w:iCs w:val="0"/>
                <w:sz w:val="20"/>
                <w:szCs w:val="20"/>
                <w:lang w:val="en-US"/>
              </w:rPr>
            </w:pPr>
            <w:r>
              <w:rPr>
                <w:rFonts w:hint="default" w:ascii="Arial" w:hAnsi="Arial" w:cs="Arial"/>
                <w:b/>
                <w:bCs/>
                <w:i w:val="0"/>
                <w:iCs w:val="0"/>
                <w:sz w:val="20"/>
                <w:szCs w:val="20"/>
                <w:lang w:val="en-US"/>
              </w:rPr>
              <w:t>Value</w:t>
            </w:r>
          </w:p>
        </w:tc>
        <w:tc>
          <w:tcPr>
            <w:tcW w:w="3827" w:type="dxa"/>
            <w:shd w:val="clear" w:color="auto" w:fill="F4F5F7"/>
          </w:tcPr>
          <w:p w14:paraId="5AB9D5B0">
            <w:pPr>
              <w:keepNext w:val="0"/>
              <w:keepLines w:val="0"/>
              <w:widowControl w:val="0"/>
              <w:suppressLineNumbers w:val="0"/>
              <w:spacing w:beforeAutospacing="0" w:afterAutospacing="0" w:line="240" w:lineRule="auto"/>
              <w:ind w:left="0" w:right="0"/>
              <w:jc w:val="center"/>
              <w:rPr>
                <w:rFonts w:hint="default" w:ascii="Arial" w:hAnsi="Arial" w:cs="Arial"/>
                <w:b/>
                <w:bCs/>
                <w:i w:val="0"/>
                <w:iCs w:val="0"/>
                <w:sz w:val="20"/>
                <w:szCs w:val="20"/>
                <w:lang w:val="en-US"/>
              </w:rPr>
            </w:pPr>
            <w:r>
              <w:rPr>
                <w:rFonts w:hint="default" w:ascii="Arial" w:hAnsi="Arial" w:cs="Arial"/>
                <w:b/>
                <w:bCs/>
                <w:i w:val="0"/>
                <w:iCs w:val="0"/>
                <w:sz w:val="20"/>
                <w:szCs w:val="20"/>
                <w:lang w:val="en-US"/>
              </w:rPr>
              <w:t>Action</w:t>
            </w:r>
          </w:p>
        </w:tc>
        <w:tc>
          <w:tcPr>
            <w:tcW w:w="4104" w:type="dxa"/>
            <w:shd w:val="clear" w:color="auto" w:fill="F4F5F7"/>
          </w:tcPr>
          <w:p w14:paraId="003E7179">
            <w:pPr>
              <w:keepNext w:val="0"/>
              <w:keepLines w:val="0"/>
              <w:widowControl w:val="0"/>
              <w:suppressLineNumbers w:val="0"/>
              <w:spacing w:beforeAutospacing="0" w:afterAutospacing="0" w:line="240" w:lineRule="auto"/>
              <w:ind w:left="0" w:right="0"/>
              <w:jc w:val="center"/>
              <w:rPr>
                <w:rFonts w:hint="default" w:ascii="Arial" w:hAnsi="Arial" w:cs="Arial"/>
                <w:b/>
                <w:bCs/>
                <w:i w:val="0"/>
                <w:iCs w:val="0"/>
                <w:sz w:val="20"/>
                <w:szCs w:val="20"/>
                <w:lang w:val="en-US"/>
              </w:rPr>
            </w:pPr>
            <w:r>
              <w:rPr>
                <w:rFonts w:hint="default" w:ascii="Arial" w:hAnsi="Arial" w:cs="Arial"/>
                <w:b/>
                <w:bCs/>
                <w:i w:val="0"/>
                <w:iCs w:val="0"/>
                <w:sz w:val="20"/>
                <w:szCs w:val="20"/>
                <w:lang w:val="en-US"/>
              </w:rPr>
              <w:t>Decline Reason Code</w:t>
            </w:r>
          </w:p>
        </w:tc>
      </w:tr>
      <w:tr w14:paraId="2099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A754678">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0</w:t>
            </w:r>
          </w:p>
        </w:tc>
        <w:tc>
          <w:tcPr>
            <w:tcW w:w="3827" w:type="dxa"/>
          </w:tcPr>
          <w:p w14:paraId="1F5951BA">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Approved</w:t>
            </w:r>
          </w:p>
        </w:tc>
        <w:tc>
          <w:tcPr>
            <w:tcW w:w="4104" w:type="dxa"/>
          </w:tcPr>
          <w:p w14:paraId="38AC38E5">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0000-Approve</w:t>
            </w:r>
          </w:p>
        </w:tc>
      </w:tr>
      <w:tr w14:paraId="4598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0EAC159">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1</w:t>
            </w:r>
          </w:p>
        </w:tc>
        <w:tc>
          <w:tcPr>
            <w:tcW w:w="3827" w:type="dxa"/>
          </w:tcPr>
          <w:p w14:paraId="46C10829">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Decline</w:t>
            </w:r>
          </w:p>
        </w:tc>
        <w:tc>
          <w:tcPr>
            <w:tcW w:w="4104" w:type="dxa"/>
          </w:tcPr>
          <w:p w14:paraId="39FA3238">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4001-Card Block Code Decline</w:t>
            </w:r>
          </w:p>
        </w:tc>
      </w:tr>
      <w:tr w14:paraId="520D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tcPr>
          <w:p w14:paraId="77EAA5F5">
            <w:pPr>
              <w:keepNext w:val="0"/>
              <w:keepLines w:val="0"/>
              <w:widowControl w:val="0"/>
              <w:suppressLineNumbers w:val="0"/>
              <w:spacing w:beforeAutospacing="0" w:afterAutospacing="0" w:line="240" w:lineRule="auto"/>
              <w:ind w:left="0" w:right="0"/>
              <w:jc w:val="center"/>
              <w:rPr>
                <w:rFonts w:hint="eastAsia" w:ascii="Arial" w:hAnsi="Arial" w:cs="Arial" w:eastAsiaTheme="minorEastAsia"/>
                <w:i w:val="0"/>
                <w:iCs w:val="0"/>
                <w:sz w:val="20"/>
                <w:szCs w:val="20"/>
                <w:lang w:val="en-US" w:eastAsia="zh-CN"/>
              </w:rPr>
            </w:pPr>
            <w:r>
              <w:rPr>
                <w:rFonts w:hint="eastAsia" w:cs="Arial"/>
                <w:i w:val="0"/>
                <w:iCs w:val="0"/>
                <w:sz w:val="20"/>
                <w:szCs w:val="20"/>
                <w:lang w:val="en-US" w:eastAsia="zh-CN"/>
              </w:rPr>
              <w:t>3</w:t>
            </w:r>
          </w:p>
        </w:tc>
        <w:tc>
          <w:tcPr>
            <w:tcW w:w="3827" w:type="dxa"/>
          </w:tcPr>
          <w:p w14:paraId="7188B3F8">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Decline</w:t>
            </w:r>
          </w:p>
        </w:tc>
        <w:tc>
          <w:tcPr>
            <w:tcW w:w="4104" w:type="dxa"/>
          </w:tcPr>
          <w:p w14:paraId="0467EFFD">
            <w:pPr>
              <w:keepNext w:val="0"/>
              <w:keepLines w:val="0"/>
              <w:widowControl w:val="0"/>
              <w:suppressLineNumbers w:val="0"/>
              <w:spacing w:beforeAutospacing="0" w:afterAutospacing="0" w:line="240" w:lineRule="auto"/>
              <w:ind w:left="0" w:right="0"/>
              <w:jc w:val="center"/>
              <w:rPr>
                <w:rFonts w:hint="default" w:ascii="Arial" w:hAnsi="Arial" w:cs="Arial" w:eastAsiaTheme="minorEastAsia"/>
                <w:i w:val="0"/>
                <w:iCs w:val="0"/>
                <w:sz w:val="20"/>
                <w:szCs w:val="20"/>
                <w:lang w:val="en-US" w:eastAsia="zh-CN"/>
              </w:rPr>
            </w:pPr>
            <w:r>
              <w:rPr>
                <w:rFonts w:hint="eastAsia" w:cs="Arial"/>
                <w:i w:val="0"/>
                <w:iCs w:val="0"/>
                <w:sz w:val="20"/>
                <w:szCs w:val="20"/>
                <w:lang w:val="en-US" w:eastAsia="zh-CN"/>
              </w:rPr>
              <w:t>4003-Card Block Decline Fraud Code</w:t>
            </w:r>
          </w:p>
        </w:tc>
      </w:tr>
    </w:tbl>
    <w:p w14:paraId="23B27A0E">
      <w:pPr>
        <w:keepNext w:val="0"/>
        <w:keepLines w:val="0"/>
        <w:pageBreakBefore w:val="0"/>
        <w:widowControl/>
        <w:numPr>
          <w:ilvl w:val="0"/>
          <w:numId w:val="26"/>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sz w:val="20"/>
          <w:szCs w:val="20"/>
          <w:lang w:val="en-US"/>
        </w:rPr>
      </w:pPr>
      <w:r>
        <w:rPr>
          <w:rFonts w:hint="default" w:ascii="Arial" w:hAnsi="Arial" w:eastAsia="宋体" w:cs="Arial"/>
          <w:sz w:val="20"/>
          <w:szCs w:val="20"/>
          <w:lang w:val="en-US"/>
        </w:rPr>
        <w:t xml:space="preserve">If </w:t>
      </w:r>
      <w:r>
        <w:rPr>
          <w:rFonts w:hint="default" w:ascii="Arial" w:hAnsi="Arial" w:eastAsia="宋体" w:cs="Arial"/>
          <w:sz w:val="20"/>
          <w:szCs w:val="20"/>
          <w:lang w:val="en-US" w:eastAsia="zh-CN"/>
        </w:rPr>
        <w:t xml:space="preserve"> </w:t>
      </w:r>
      <w:r>
        <w:rPr>
          <w:rFonts w:hint="default" w:ascii="Arial" w:hAnsi="Arial" w:eastAsia="宋体" w:cs="Arial"/>
          <w:sz w:val="20"/>
          <w:szCs w:val="20"/>
          <w:lang w:val="en-US"/>
        </w:rPr>
        <w:t>the ‘authorization control sign’ is equal to ‘0-Approve’, then the card block check will be pass</w:t>
      </w:r>
      <w:r>
        <w:rPr>
          <w:rFonts w:hint="default" w:ascii="Arial" w:hAnsi="Arial" w:eastAsia="宋体" w:cs="Arial"/>
          <w:sz w:val="20"/>
          <w:szCs w:val="20"/>
          <w:lang w:val="en-US" w:eastAsia="zh-CN"/>
        </w:rPr>
        <w:t>.</w:t>
      </w:r>
    </w:p>
    <w:p w14:paraId="2012B7A9">
      <w:pPr>
        <w:keepNext w:val="0"/>
        <w:keepLines w:val="0"/>
        <w:pageBreakBefore w:val="0"/>
        <w:widowControl/>
        <w:numPr>
          <w:ilvl w:val="0"/>
          <w:numId w:val="26"/>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sz w:val="20"/>
          <w:szCs w:val="20"/>
          <w:lang w:val="en-US"/>
        </w:rPr>
      </w:pPr>
      <w:r>
        <w:rPr>
          <w:rFonts w:hint="default" w:ascii="Arial" w:hAnsi="Arial" w:eastAsia="宋体" w:cs="Arial"/>
          <w:sz w:val="20"/>
          <w:szCs w:val="20"/>
          <w:lang w:val="en-US"/>
        </w:rPr>
        <w:t xml:space="preserve">If </w:t>
      </w:r>
      <w:r>
        <w:rPr>
          <w:rFonts w:hint="default" w:ascii="Arial" w:hAnsi="Arial" w:eastAsia="宋体" w:cs="Arial"/>
          <w:sz w:val="20"/>
          <w:szCs w:val="20"/>
          <w:lang w:val="en-US" w:eastAsia="zh-CN"/>
        </w:rPr>
        <w:t xml:space="preserve"> </w:t>
      </w:r>
      <w:r>
        <w:rPr>
          <w:rFonts w:hint="default" w:ascii="Arial" w:hAnsi="Arial" w:eastAsia="宋体" w:cs="Arial"/>
          <w:sz w:val="20"/>
          <w:szCs w:val="20"/>
          <w:lang w:val="en-US"/>
        </w:rPr>
        <w:t>the ‘authorization control sign’ is</w:t>
      </w:r>
      <w:r>
        <w:rPr>
          <w:rFonts w:hint="eastAsia" w:eastAsia="宋体" w:cs="Arial"/>
          <w:sz w:val="20"/>
          <w:szCs w:val="20"/>
          <w:lang w:val="en-US" w:eastAsia="zh-CN"/>
        </w:rPr>
        <w:t xml:space="preserve"> not</w:t>
      </w:r>
      <w:r>
        <w:rPr>
          <w:rFonts w:hint="default" w:ascii="Arial" w:hAnsi="Arial" w:eastAsia="宋体" w:cs="Arial"/>
          <w:sz w:val="20"/>
          <w:szCs w:val="20"/>
          <w:lang w:val="en-US"/>
        </w:rPr>
        <w:t xml:space="preserve"> equal to ‘0-Approve’, then the card block check will be </w:t>
      </w:r>
      <w:r>
        <w:rPr>
          <w:rFonts w:hint="default" w:ascii="Arial" w:hAnsi="Arial" w:eastAsia="宋体" w:cs="Arial"/>
          <w:sz w:val="20"/>
          <w:szCs w:val="20"/>
          <w:lang w:val="en-US" w:eastAsia="zh-CN"/>
        </w:rPr>
        <w:t>fail.</w:t>
      </w:r>
    </w:p>
    <w:p w14:paraId="278D38F6">
      <w:pPr>
        <w:keepNext w:val="0"/>
        <w:keepLines w:val="0"/>
        <w:pageBreakBefore w:val="0"/>
        <w:widowControl/>
        <w:numPr>
          <w:ilvl w:val="0"/>
          <w:numId w:val="26"/>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sz w:val="20"/>
          <w:szCs w:val="20"/>
          <w:lang w:val="en-US"/>
        </w:rPr>
      </w:pPr>
      <w:r>
        <w:rPr>
          <w:rFonts w:hint="default" w:ascii="Arial" w:hAnsi="Arial" w:eastAsia="宋体" w:cs="Arial"/>
          <w:sz w:val="20"/>
          <w:szCs w:val="20"/>
          <w:lang w:val="en-US" w:eastAsia="zh-CN"/>
        </w:rPr>
        <w:t>Card Block Code check items will not be configured for the credit transaction type including Moneysend Payment and Refund.</w:t>
      </w:r>
    </w:p>
    <w:p w14:paraId="28DC3747">
      <w:pPr>
        <w:pStyle w:val="5"/>
        <w:numPr>
          <w:ilvl w:val="3"/>
          <w:numId w:val="1"/>
        </w:numPr>
        <w:bidi w:val="0"/>
        <w:rPr>
          <w:rFonts w:hint="default" w:ascii="Arial" w:hAnsi="Arial" w:cs="Arial"/>
          <w:sz w:val="22"/>
          <w:szCs w:val="22"/>
        </w:rPr>
      </w:pPr>
      <w:r>
        <w:rPr>
          <w:rFonts w:hint="default" w:ascii="Arial" w:hAnsi="Arial" w:cs="Arial"/>
          <w:sz w:val="22"/>
          <w:szCs w:val="22"/>
        </w:rPr>
        <w:t>CVC2</w:t>
      </w:r>
      <w:bookmarkEnd w:id="56"/>
      <w:r>
        <w:rPr>
          <w:rFonts w:hint="default" w:ascii="Arial" w:hAnsi="Arial" w:cs="Arial"/>
          <w:sz w:val="22"/>
          <w:szCs w:val="22"/>
          <w:lang w:val="en-US" w:eastAsia="zh-CN"/>
        </w:rPr>
        <w:t xml:space="preserve"> </w:t>
      </w:r>
      <w:r>
        <w:rPr>
          <w:rFonts w:hint="default" w:ascii="Arial" w:hAnsi="Arial" w:cs="Arial"/>
          <w:sz w:val="22"/>
          <w:szCs w:val="22"/>
          <w:lang w:eastAsia="zh-CN"/>
        </w:rPr>
        <w:t>（</w:t>
      </w:r>
      <w:r>
        <w:rPr>
          <w:rFonts w:hint="default" w:ascii="Arial" w:hAnsi="Arial" w:cs="Arial"/>
          <w:sz w:val="22"/>
          <w:szCs w:val="22"/>
          <w:lang w:val="en-US" w:eastAsia="zh-CN"/>
        </w:rPr>
        <w:t>Phase 1）</w:t>
      </w:r>
    </w:p>
    <w:p w14:paraId="203947E0">
      <w:pPr>
        <w:spacing w:line="360" w:lineRule="auto"/>
        <w:rPr>
          <w:rFonts w:hint="default" w:ascii="Arial" w:hAnsi="Arial" w:cs="Arial"/>
          <w:sz w:val="21"/>
          <w:szCs w:val="21"/>
          <w:lang w:val="en-US"/>
        </w:rPr>
      </w:pPr>
      <w:r>
        <w:rPr>
          <w:rFonts w:hint="default" w:ascii="Arial" w:hAnsi="Arial" w:cs="Arial"/>
          <w:sz w:val="21"/>
          <w:szCs w:val="21"/>
          <w:lang w:val="en-US" w:eastAsia="zh-CN"/>
        </w:rPr>
        <w:t>I</w:t>
      </w:r>
      <w:r>
        <w:rPr>
          <w:rFonts w:hint="default" w:ascii="Arial" w:hAnsi="Arial" w:cs="Arial"/>
          <w:sz w:val="21"/>
          <w:szCs w:val="21"/>
          <w:lang w:val="en-US"/>
        </w:rPr>
        <w:t xml:space="preserve">f CVC2 is not present, </w:t>
      </w:r>
      <w:r>
        <w:rPr>
          <w:rFonts w:hint="default" w:ascii="Arial" w:hAnsi="Arial" w:cs="Arial"/>
          <w:sz w:val="21"/>
          <w:szCs w:val="21"/>
          <w:lang w:val="en-US" w:eastAsia="zh-CN"/>
        </w:rPr>
        <w:t xml:space="preserve">bypass </w:t>
      </w:r>
      <w:r>
        <w:rPr>
          <w:rFonts w:hint="default" w:ascii="Arial" w:hAnsi="Arial" w:cs="Arial"/>
          <w:sz w:val="21"/>
          <w:szCs w:val="21"/>
          <w:lang w:val="en-US"/>
        </w:rPr>
        <w:t xml:space="preserve"> the </w:t>
      </w:r>
      <w:r>
        <w:rPr>
          <w:rFonts w:hint="default" w:ascii="Arial" w:hAnsi="Arial" w:cs="Arial"/>
          <w:sz w:val="21"/>
          <w:szCs w:val="21"/>
          <w:lang w:val="en-US" w:eastAsia="zh-CN"/>
        </w:rPr>
        <w:t xml:space="preserve">CVC2 </w:t>
      </w:r>
      <w:r>
        <w:rPr>
          <w:rFonts w:hint="default" w:ascii="Arial" w:hAnsi="Arial" w:cs="Arial"/>
          <w:sz w:val="21"/>
          <w:szCs w:val="21"/>
          <w:lang w:val="en-US"/>
        </w:rPr>
        <w:t>validation. If CVC2 is invalid, system will assign check result to DE48 SE87 and continue to proceed.</w:t>
      </w:r>
    </w:p>
    <w:p w14:paraId="34711F39">
      <w:pPr>
        <w:spacing w:line="360" w:lineRule="auto"/>
        <w:rPr>
          <w:rFonts w:hint="default" w:ascii="Arial" w:hAnsi="Arial" w:cs="Arial"/>
          <w:sz w:val="21"/>
          <w:szCs w:val="21"/>
        </w:rPr>
      </w:pPr>
    </w:p>
    <w:p w14:paraId="1E8F9A51">
      <w:pPr>
        <w:spacing w:line="360" w:lineRule="auto"/>
        <w:rPr>
          <w:rFonts w:hint="default" w:ascii="Arial" w:hAnsi="Arial" w:cs="Arial"/>
          <w:sz w:val="21"/>
          <w:szCs w:val="21"/>
        </w:rPr>
      </w:pPr>
      <w:r>
        <w:rPr>
          <w:rFonts w:hint="default" w:ascii="Arial" w:hAnsi="Arial" w:cs="Arial"/>
          <w:sz w:val="21"/>
          <w:szCs w:val="21"/>
        </w:rPr>
        <w:t>This routine is performed as part of the authorization check sequence and based on the configured transaction type.</w:t>
      </w:r>
    </w:p>
    <w:p w14:paraId="65037233">
      <w:pPr>
        <w:spacing w:before="240" w:line="360" w:lineRule="auto"/>
        <w:rPr>
          <w:rFonts w:hint="default" w:ascii="Arial" w:hAnsi="Arial" w:cs="Arial"/>
          <w:sz w:val="21"/>
          <w:szCs w:val="21"/>
        </w:rPr>
      </w:pPr>
      <w:r>
        <w:rPr>
          <w:rFonts w:hint="default" w:ascii="Arial" w:hAnsi="Arial" w:cs="Arial"/>
          <w:sz w:val="21"/>
          <w:szCs w:val="21"/>
        </w:rPr>
        <w:t>The CMS Authorization system performs the actual CVC2 validation as below.</w:t>
      </w:r>
    </w:p>
    <w:p w14:paraId="15D984A3">
      <w:pPr>
        <w:pStyle w:val="34"/>
        <w:numPr>
          <w:ilvl w:val="0"/>
          <w:numId w:val="27"/>
        </w:numPr>
        <w:spacing w:line="360" w:lineRule="auto"/>
        <w:rPr>
          <w:rFonts w:hint="default" w:ascii="Arial" w:hAnsi="Arial" w:cs="Arial"/>
          <w:sz w:val="21"/>
          <w:szCs w:val="21"/>
        </w:rPr>
      </w:pPr>
      <w:r>
        <w:rPr>
          <w:rFonts w:hint="default" w:ascii="Arial" w:hAnsi="Arial" w:cs="Arial"/>
          <w:sz w:val="21"/>
          <w:szCs w:val="21"/>
        </w:rPr>
        <w:t xml:space="preserve">Set the CVC2 result as “Not Processed”. </w:t>
      </w:r>
    </w:p>
    <w:p w14:paraId="2D7480C9">
      <w:pPr>
        <w:pStyle w:val="34"/>
        <w:numPr>
          <w:ilvl w:val="0"/>
          <w:numId w:val="27"/>
        </w:numPr>
        <w:spacing w:line="360" w:lineRule="auto"/>
        <w:rPr>
          <w:rFonts w:hint="default" w:ascii="Arial" w:hAnsi="Arial" w:cs="Arial"/>
          <w:sz w:val="21"/>
          <w:szCs w:val="21"/>
        </w:rPr>
      </w:pPr>
      <w:r>
        <w:rPr>
          <w:rFonts w:hint="default" w:ascii="Arial" w:hAnsi="Arial" w:cs="Arial"/>
          <w:sz w:val="21"/>
          <w:szCs w:val="21"/>
        </w:rPr>
        <w:t xml:space="preserve">Check whether DE48 is not present, then set the CVC2 result as ‘Bypassed’ and 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6"/>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rPr>
        <w:t>.</w:t>
      </w:r>
    </w:p>
    <w:p w14:paraId="246377D6">
      <w:pPr>
        <w:pStyle w:val="34"/>
        <w:numPr>
          <w:ilvl w:val="0"/>
          <w:numId w:val="27"/>
        </w:numPr>
        <w:spacing w:line="360" w:lineRule="auto"/>
        <w:rPr>
          <w:rFonts w:hint="default" w:ascii="Arial" w:hAnsi="Arial" w:cs="Arial"/>
          <w:sz w:val="21"/>
          <w:szCs w:val="21"/>
        </w:rPr>
      </w:pPr>
      <w:r>
        <w:rPr>
          <w:rFonts w:hint="default" w:ascii="Arial" w:hAnsi="Arial" w:cs="Arial"/>
          <w:sz w:val="21"/>
          <w:szCs w:val="21"/>
        </w:rPr>
        <w:t xml:space="preserve">Check whether DE48 SE87 is present and DE48 SE87 contains a value of ‘U’, then 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7"/>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rPr>
        <w:t>.</w:t>
      </w:r>
    </w:p>
    <w:p w14:paraId="11DEEBD1">
      <w:pPr>
        <w:pStyle w:val="34"/>
        <w:numPr>
          <w:ilvl w:val="0"/>
          <w:numId w:val="27"/>
        </w:numPr>
        <w:spacing w:line="360" w:lineRule="auto"/>
        <w:rPr>
          <w:rFonts w:hint="default" w:ascii="Arial" w:hAnsi="Arial" w:cs="Arial"/>
          <w:sz w:val="21"/>
          <w:szCs w:val="21"/>
          <w:lang w:eastAsia="en-SG"/>
        </w:rPr>
      </w:pPr>
      <w:r>
        <w:rPr>
          <w:rFonts w:hint="default" w:ascii="Arial" w:hAnsi="Arial" w:cs="Arial"/>
          <w:sz w:val="21"/>
          <w:szCs w:val="21"/>
          <w:lang w:eastAsia="en-SG"/>
        </w:rPr>
        <w:t xml:space="preserve">Check whether DE48 SE92 is not present, then set the CVC2 result as ‘Bypassed and </w:t>
      </w:r>
      <w:r>
        <w:rPr>
          <w:rFonts w:hint="default" w:ascii="Arial" w:hAnsi="Arial" w:cs="Arial"/>
          <w:sz w:val="21"/>
          <w:szCs w:val="21"/>
        </w:rPr>
        <w:t xml:space="preserve">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7"/>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lang w:eastAsia="en-SG"/>
        </w:rPr>
        <w:t>.</w:t>
      </w:r>
    </w:p>
    <w:p w14:paraId="039D9F68">
      <w:pPr>
        <w:pStyle w:val="34"/>
        <w:numPr>
          <w:ilvl w:val="0"/>
          <w:numId w:val="27"/>
        </w:numPr>
        <w:spacing w:line="360" w:lineRule="auto"/>
        <w:rPr>
          <w:rFonts w:hint="default" w:ascii="Arial" w:hAnsi="Arial" w:cs="Arial"/>
          <w:sz w:val="21"/>
          <w:szCs w:val="21"/>
          <w:lang w:eastAsia="en-SG"/>
        </w:rPr>
      </w:pPr>
      <w:r>
        <w:rPr>
          <w:rFonts w:hint="default" w:ascii="Arial" w:hAnsi="Arial" w:cs="Arial"/>
          <w:sz w:val="21"/>
          <w:szCs w:val="21"/>
        </w:rPr>
        <w:t>At this point, it implies that CVC2 is present for validation.</w:t>
      </w:r>
    </w:p>
    <w:p w14:paraId="4A41C7FE">
      <w:pPr>
        <w:pStyle w:val="34"/>
        <w:numPr>
          <w:ilvl w:val="1"/>
          <w:numId w:val="27"/>
        </w:numPr>
        <w:spacing w:line="360" w:lineRule="auto"/>
        <w:rPr>
          <w:rFonts w:hint="default" w:ascii="Arial" w:hAnsi="Arial" w:cs="Arial"/>
          <w:sz w:val="21"/>
          <w:szCs w:val="21"/>
          <w:lang w:eastAsia="en-SG"/>
        </w:rPr>
      </w:pPr>
      <w:r>
        <w:rPr>
          <w:rFonts w:hint="default" w:ascii="Arial" w:hAnsi="Arial" w:cs="Arial"/>
          <w:sz w:val="21"/>
          <w:szCs w:val="21"/>
        </w:rPr>
        <w:t xml:space="preserve">Check whether DE48 SE92 is not numeric or not greater than zero, then set the CVC2 result as ‘Invalid CVC2’, set DE39 = ‘05’ and 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7"/>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rPr>
        <w:t>.</w:t>
      </w:r>
    </w:p>
    <w:p w14:paraId="24516552">
      <w:pPr>
        <w:pStyle w:val="34"/>
        <w:numPr>
          <w:ilvl w:val="1"/>
          <w:numId w:val="27"/>
        </w:numPr>
        <w:spacing w:line="360" w:lineRule="auto"/>
        <w:rPr>
          <w:rFonts w:hint="default" w:ascii="Arial" w:hAnsi="Arial" w:cs="Arial"/>
          <w:sz w:val="21"/>
          <w:szCs w:val="21"/>
          <w:lang w:eastAsia="en-SG"/>
        </w:rPr>
      </w:pPr>
      <w:r>
        <w:rPr>
          <w:rFonts w:hint="default" w:ascii="Arial" w:hAnsi="Arial" w:cs="Arial"/>
          <w:sz w:val="21"/>
          <w:szCs w:val="21"/>
          <w:lang w:eastAsia="en-SG"/>
        </w:rPr>
        <w:t>Call the Encryption Platform to validate the CVC 2 using the card number, card expiry date and service code = ‘000’.</w:t>
      </w:r>
      <w:r>
        <w:rPr>
          <w:rFonts w:hint="default" w:ascii="Arial" w:hAnsi="Arial" w:cs="Arial"/>
          <w:sz w:val="21"/>
          <w:szCs w:val="21"/>
          <w:lang w:val="en-US" w:eastAsia="zh-CN"/>
        </w:rPr>
        <w:t xml:space="preserve"> The cvkH_CVC2 in the card info will be used.</w:t>
      </w:r>
    </w:p>
    <w:p w14:paraId="25254B28">
      <w:pPr>
        <w:pStyle w:val="34"/>
        <w:numPr>
          <w:ilvl w:val="1"/>
          <w:numId w:val="27"/>
        </w:numPr>
        <w:spacing w:line="360" w:lineRule="auto"/>
        <w:rPr>
          <w:rFonts w:hint="default" w:ascii="Arial" w:hAnsi="Arial" w:cs="Arial"/>
          <w:sz w:val="21"/>
          <w:szCs w:val="21"/>
          <w:lang w:eastAsia="en-SG"/>
        </w:rPr>
      </w:pPr>
      <w:r>
        <w:rPr>
          <w:rFonts w:hint="default" w:ascii="Arial" w:hAnsi="Arial" w:cs="Arial"/>
          <w:sz w:val="21"/>
          <w:szCs w:val="21"/>
          <w:lang w:eastAsia="en-SG"/>
        </w:rPr>
        <w:t>If the Return Code from the Encryption Platform is successful, then set the CVC 2 Result as ‘CVC2 Match’. Otherwise, set the CVC2 result as ‘Invalid CVC2’, set DE39 = ‘05’</w:t>
      </w:r>
      <w:r>
        <w:rPr>
          <w:rFonts w:hint="default" w:ascii="Arial" w:hAnsi="Arial" w:cs="Arial"/>
          <w:sz w:val="21"/>
          <w:szCs w:val="21"/>
          <w:lang w:val="en-US" w:eastAsia="zh-CN"/>
        </w:rPr>
        <w:t>.</w:t>
      </w:r>
    </w:p>
    <w:p w14:paraId="461BF270">
      <w:pPr>
        <w:pStyle w:val="34"/>
        <w:numPr>
          <w:ilvl w:val="0"/>
          <w:numId w:val="27"/>
        </w:numPr>
        <w:spacing w:line="360" w:lineRule="auto"/>
        <w:rPr>
          <w:rFonts w:hint="default" w:ascii="Arial" w:hAnsi="Arial" w:cs="Arial"/>
          <w:sz w:val="21"/>
          <w:szCs w:val="21"/>
          <w:lang w:eastAsia="en-SG"/>
        </w:rPr>
      </w:pPr>
      <w:r>
        <w:rPr>
          <w:rFonts w:hint="default" w:ascii="Arial" w:hAnsi="Arial" w:cs="Arial"/>
          <w:sz w:val="21"/>
          <w:szCs w:val="21"/>
        </w:rPr>
        <w:t xml:space="preserve">As </w:t>
      </w:r>
      <w:bookmarkStart w:id="57" w:name="Step_6"/>
      <w:r>
        <w:rPr>
          <w:rFonts w:hint="default" w:ascii="Arial" w:hAnsi="Arial" w:cs="Arial"/>
          <w:sz w:val="21"/>
          <w:szCs w:val="21"/>
        </w:rPr>
        <w:t>required</w:t>
      </w:r>
      <w:bookmarkEnd w:id="57"/>
      <w:r>
        <w:rPr>
          <w:rFonts w:hint="default" w:ascii="Arial" w:hAnsi="Arial" w:cs="Arial"/>
          <w:sz w:val="21"/>
          <w:szCs w:val="21"/>
        </w:rPr>
        <w:t xml:space="preserve"> in the Authorization Request Response/0110 message, we need to format the CVC2 result in DE48 SE87 before we exit the CVC2 validation routine.</w:t>
      </w:r>
    </w:p>
    <w:tbl>
      <w:tblPr>
        <w:tblStyle w:val="23"/>
        <w:tblW w:w="927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0"/>
        <w:gridCol w:w="4525"/>
      </w:tblGrid>
      <w:tr w14:paraId="70F5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shd w:val="clear" w:color="auto" w:fill="F4F5F7"/>
          </w:tcPr>
          <w:p w14:paraId="71F5200E">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1"/>
                <w:szCs w:val="21"/>
                <w:lang w:eastAsia="en-SG"/>
              </w:rPr>
            </w:pPr>
            <w:r>
              <w:rPr>
                <w:rFonts w:hint="default" w:ascii="Arial" w:hAnsi="Arial" w:cs="Arial"/>
                <w:b/>
                <w:bCs/>
                <w:sz w:val="21"/>
                <w:szCs w:val="21"/>
                <w:lang w:eastAsia="en-SG"/>
              </w:rPr>
              <w:t>When</w:t>
            </w:r>
          </w:p>
        </w:tc>
        <w:tc>
          <w:tcPr>
            <w:tcW w:w="4525" w:type="dxa"/>
            <w:shd w:val="clear" w:color="auto" w:fill="F4F5F7"/>
          </w:tcPr>
          <w:p w14:paraId="2B2DC7D7">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1"/>
                <w:szCs w:val="21"/>
                <w:lang w:eastAsia="en-SG"/>
              </w:rPr>
            </w:pPr>
            <w:r>
              <w:rPr>
                <w:rFonts w:hint="default" w:ascii="Arial" w:hAnsi="Arial" w:cs="Arial"/>
                <w:b/>
                <w:bCs/>
                <w:sz w:val="21"/>
                <w:szCs w:val="21"/>
                <w:lang w:eastAsia="en-SG"/>
              </w:rPr>
              <w:t>Then…</w:t>
            </w:r>
          </w:p>
        </w:tc>
      </w:tr>
      <w:tr w14:paraId="33A4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tcPr>
          <w:p w14:paraId="5AACC948">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CVC2 Result = “CVC2 Match”</w:t>
            </w:r>
          </w:p>
        </w:tc>
        <w:tc>
          <w:tcPr>
            <w:tcW w:w="4525" w:type="dxa"/>
          </w:tcPr>
          <w:p w14:paraId="7BE6D858">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Set DE48 SE87 value as ‘M’</w:t>
            </w:r>
          </w:p>
        </w:tc>
      </w:tr>
      <w:tr w14:paraId="5049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tcPr>
          <w:p w14:paraId="538AEF66">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CVC2 Result = “Invalid CVC2”</w:t>
            </w:r>
          </w:p>
        </w:tc>
        <w:tc>
          <w:tcPr>
            <w:tcW w:w="4525" w:type="dxa"/>
          </w:tcPr>
          <w:p w14:paraId="2F9D82F4">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Set DE48 SE87 value as ‘N’</w:t>
            </w:r>
          </w:p>
        </w:tc>
      </w:tr>
      <w:tr w14:paraId="517F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50" w:type="dxa"/>
          </w:tcPr>
          <w:p w14:paraId="169C7F88">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CVC2 Result contains other than “CVC2 Match” or “Invalid CVC2”</w:t>
            </w:r>
          </w:p>
        </w:tc>
        <w:tc>
          <w:tcPr>
            <w:tcW w:w="4525" w:type="dxa"/>
          </w:tcPr>
          <w:p w14:paraId="23ED6482">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Set DE48 SE87 value as ‘P’</w:t>
            </w:r>
          </w:p>
        </w:tc>
      </w:tr>
    </w:tbl>
    <w:p w14:paraId="5F20F6E8">
      <w:pPr>
        <w:spacing w:before="240" w:line="360" w:lineRule="auto"/>
        <w:rPr>
          <w:rFonts w:hint="default" w:ascii="Arial" w:hAnsi="Arial" w:cs="Arial"/>
        </w:rPr>
      </w:pPr>
      <w:r>
        <w:rPr>
          <w:rFonts w:hint="default" w:ascii="Arial" w:hAnsi="Arial" w:cs="Arial"/>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14:paraId="6FEA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462AE88">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0" distR="0">
                  <wp:extent cx="5651500" cy="6520815"/>
                  <wp:effectExtent l="0" t="0" r="6350" b="1333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1500" cy="6520815"/>
                          </a:xfrm>
                          <a:prstGeom prst="rect">
                            <a:avLst/>
                          </a:prstGeom>
                        </pic:spPr>
                      </pic:pic>
                    </a:graphicData>
                  </a:graphic>
                </wp:inline>
              </w:drawing>
            </w:r>
          </w:p>
        </w:tc>
      </w:tr>
    </w:tbl>
    <w:p w14:paraId="31294D45">
      <w:pPr>
        <w:spacing w:line="360" w:lineRule="auto"/>
        <w:rPr>
          <w:rFonts w:hint="default" w:ascii="Arial" w:hAnsi="Arial" w:cs="Arial"/>
        </w:rPr>
      </w:pPr>
    </w:p>
    <w:p w14:paraId="08B13513">
      <w:pPr>
        <w:numPr>
          <w:ilvl w:val="0"/>
          <w:numId w:val="24"/>
        </w:numPr>
        <w:spacing w:line="360" w:lineRule="auto"/>
        <w:ind w:left="420" w:leftChars="0" w:hanging="420" w:firstLineChars="0"/>
        <w:rPr>
          <w:rFonts w:hint="default" w:ascii="Arial" w:hAnsi="Arial" w:cs="Arial" w:eastAsiaTheme="minorEastAsia"/>
          <w:b/>
          <w:bCs/>
          <w:lang w:val="en-US" w:eastAsia="zh-CN"/>
        </w:rPr>
      </w:pPr>
      <w:r>
        <w:rPr>
          <w:rFonts w:hint="default" w:ascii="Arial" w:hAnsi="Arial" w:cs="Arial"/>
          <w:b/>
          <w:bCs/>
          <w:lang w:val="en-US" w:eastAsia="zh-CN"/>
        </w:rPr>
        <w:t>CVC2 Lock And Retry Counts Reset</w:t>
      </w:r>
    </w:p>
    <w:p w14:paraId="2D8AAA94">
      <w:pPr>
        <w:keepNext w:val="0"/>
        <w:keepLines w:val="0"/>
        <w:pageBreakBefore w:val="0"/>
        <w:widowControl/>
        <w:numPr>
          <w:ilvl w:val="0"/>
          <w:numId w:val="28"/>
        </w:numPr>
        <w:kinsoku/>
        <w:wordWrap/>
        <w:overflowPunct/>
        <w:topLinePunct w:val="0"/>
        <w:autoSpaceDE/>
        <w:autoSpaceDN/>
        <w:bidi w:val="0"/>
        <w:adjustRightInd/>
        <w:snapToGrid/>
        <w:spacing w:line="360" w:lineRule="auto"/>
        <w:textAlignment w:val="auto"/>
        <w:rPr>
          <w:rFonts w:hint="default"/>
          <w:rtl w:val="0"/>
          <w:lang w:val="en-US" w:eastAsia="zh-CN"/>
        </w:rPr>
      </w:pPr>
      <w:r>
        <w:rPr>
          <w:rFonts w:hint="default"/>
          <w:lang w:val="en-US" w:eastAsia="zh-CN"/>
        </w:rPr>
        <w:t xml:space="preserve">If the CVC2 validate fails, the CVC2 retry count will increase by one; </w:t>
      </w:r>
      <w:r>
        <w:rPr>
          <w:rFonts w:hint="default"/>
          <w:rtl w:val="0"/>
          <w:lang w:val="en-US" w:eastAsia="zh-CN"/>
        </w:rPr>
        <w:t>if th</w:t>
      </w:r>
      <w:r>
        <w:rPr>
          <w:rFonts w:hint="default"/>
          <w:rtl w:val="0"/>
          <w:lang w:val="en-US"/>
        </w:rPr>
        <w:t xml:space="preserve">e number of </w:t>
      </w:r>
      <w:r>
        <w:rPr>
          <w:rFonts w:hint="default"/>
          <w:rtl w:val="0"/>
          <w:lang w:val="en-US" w:eastAsia="zh-CN"/>
        </w:rPr>
        <w:t>CVV</w:t>
      </w:r>
      <w:r>
        <w:rPr>
          <w:rFonts w:hint="default"/>
          <w:rtl w:val="0"/>
          <w:lang w:val="en-US"/>
        </w:rPr>
        <w:t xml:space="preserve"> errors exceeds the number of times the </w:t>
      </w:r>
      <w:r>
        <w:rPr>
          <w:rFonts w:hint="default"/>
          <w:rtl w:val="0"/>
          <w:lang w:val="en-US" w:eastAsia="zh-CN"/>
        </w:rPr>
        <w:t>CVC2</w:t>
      </w:r>
      <w:r>
        <w:rPr>
          <w:rFonts w:hint="default"/>
          <w:rtl w:val="0"/>
          <w:lang w:val="en-US"/>
        </w:rPr>
        <w:t xml:space="preserve"> can be exceeded by the CMS parameter</w:t>
      </w:r>
      <w:r>
        <w:rPr>
          <w:rFonts w:hint="default"/>
          <w:rtl w:val="0"/>
          <w:lang w:val="en-US" w:eastAsia="zh-CN"/>
        </w:rPr>
        <w:t xml:space="preserve"> setting</w:t>
      </w:r>
      <w:r>
        <w:rPr>
          <w:rFonts w:hint="default"/>
          <w:rtl w:val="0"/>
          <w:lang w:val="en-US"/>
        </w:rPr>
        <w:t>, CMS will lock the card and update the blocking code to N</w:t>
      </w:r>
      <w:r>
        <w:rPr>
          <w:rFonts w:hint="default"/>
          <w:rtl w:val="0"/>
          <w:lang w:val="en-US" w:eastAsia="zh-CN"/>
        </w:rPr>
        <w:t>2.</w:t>
      </w:r>
    </w:p>
    <w:p w14:paraId="7C3E6DD9">
      <w:pPr>
        <w:keepNext w:val="0"/>
        <w:keepLines w:val="0"/>
        <w:pageBreakBefore w:val="0"/>
        <w:widowControl/>
        <w:numPr>
          <w:ilvl w:val="0"/>
          <w:numId w:val="28"/>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When the CVC2 validate passed, and the retry counter for the CVC2 is greater than zero, the retry counter for CVC2 will be reset to zeros.</w:t>
      </w:r>
    </w:p>
    <w:p w14:paraId="3724447F">
      <w:pPr>
        <w:keepNext w:val="0"/>
        <w:keepLines w:val="0"/>
        <w:pageBreakBefore w:val="0"/>
        <w:widowControl/>
        <w:numPr>
          <w:ilvl w:val="0"/>
          <w:numId w:val="28"/>
        </w:numPr>
        <w:kinsoku/>
        <w:wordWrap/>
        <w:overflowPunct/>
        <w:topLinePunct w:val="0"/>
        <w:autoSpaceDE/>
        <w:autoSpaceDN/>
        <w:bidi w:val="0"/>
        <w:adjustRightInd/>
        <w:snapToGrid/>
        <w:spacing w:line="360" w:lineRule="auto"/>
        <w:textAlignment w:val="auto"/>
        <w:rPr>
          <w:rFonts w:hint="default"/>
        </w:rPr>
      </w:pPr>
      <w:r>
        <w:rPr>
          <w:rFonts w:hint="default"/>
          <w:rtl w:val="0"/>
          <w:lang w:val="en-US" w:eastAsia="zh-CN"/>
        </w:rPr>
        <w:t>If  the CVC2 validation bypassed, the block code and CVC2 retry count will remain unchanged</w:t>
      </w:r>
    </w:p>
    <w:p w14:paraId="2AAF2FE7">
      <w:pPr>
        <w:keepNext w:val="0"/>
        <w:keepLines w:val="0"/>
        <w:pageBreakBefore w:val="0"/>
        <w:widowControl/>
        <w:numPr>
          <w:ilvl w:val="0"/>
          <w:numId w:val="28"/>
        </w:numPr>
        <w:kinsoku/>
        <w:wordWrap/>
        <w:overflowPunct/>
        <w:topLinePunct w:val="0"/>
        <w:autoSpaceDE/>
        <w:autoSpaceDN/>
        <w:bidi w:val="0"/>
        <w:adjustRightInd/>
        <w:snapToGrid/>
        <w:spacing w:line="360" w:lineRule="auto"/>
        <w:textAlignment w:val="auto"/>
        <w:rPr>
          <w:rFonts w:hint="default"/>
        </w:rPr>
      </w:pPr>
      <w:r>
        <w:rPr>
          <w:rFonts w:hint="default"/>
          <w:rtl w:val="0"/>
          <w:lang w:val="en-US" w:eastAsia="zh-CN"/>
        </w:rPr>
        <w:t>Parameter Default Settings</w:t>
      </w:r>
      <w:r>
        <w:rPr>
          <w:rFonts w:hint="eastAsia"/>
          <w:rtl w:val="0"/>
          <w:lang w:val="en-US" w:eastAsia="zh-C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9"/>
        <w:gridCol w:w="4245"/>
      </w:tblGrid>
      <w:tr w14:paraId="23F0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9" w:type="dxa"/>
          </w:tcPr>
          <w:p w14:paraId="1B47E984">
            <w:pPr>
              <w:keepNext w:val="0"/>
              <w:keepLines w:val="0"/>
              <w:widowControl w:val="0"/>
              <w:numPr>
                <w:ilvl w:val="0"/>
                <w:numId w:val="0"/>
              </w:numPr>
              <w:suppressLineNumbers w:val="0"/>
              <w:bidi w:val="0"/>
              <w:spacing w:beforeAutospacing="0" w:afterAutospacing="0" w:line="240" w:lineRule="auto"/>
              <w:ind w:left="0" w:right="0"/>
              <w:jc w:val="both"/>
              <w:rPr>
                <w:rFonts w:hint="default"/>
                <w:lang w:val="en-US" w:eastAsia="zh-CN"/>
              </w:rPr>
            </w:pPr>
            <w:r>
              <w:rPr>
                <w:rFonts w:hint="default"/>
                <w:lang w:val="en-US" w:eastAsia="zh-CN"/>
              </w:rPr>
              <w:t>CVC2  Retry Times</w:t>
            </w:r>
          </w:p>
        </w:tc>
        <w:tc>
          <w:tcPr>
            <w:tcW w:w="4245" w:type="dxa"/>
          </w:tcPr>
          <w:p w14:paraId="23D2B8C6">
            <w:pPr>
              <w:keepNext w:val="0"/>
              <w:keepLines w:val="0"/>
              <w:widowControl w:val="0"/>
              <w:numPr>
                <w:ilvl w:val="0"/>
                <w:numId w:val="0"/>
              </w:numPr>
              <w:suppressLineNumbers w:val="0"/>
              <w:bidi w:val="0"/>
              <w:spacing w:beforeAutospacing="0" w:afterAutospacing="0" w:line="240" w:lineRule="auto"/>
              <w:ind w:left="0" w:right="0"/>
              <w:jc w:val="both"/>
              <w:rPr>
                <w:rFonts w:hint="default"/>
                <w:lang w:val="en-US" w:eastAsia="zh-CN"/>
              </w:rPr>
            </w:pPr>
            <w:r>
              <w:rPr>
                <w:rFonts w:hint="default"/>
                <w:lang w:val="en-US" w:eastAsia="zh-CN"/>
              </w:rPr>
              <w:t>3 Times</w:t>
            </w:r>
          </w:p>
        </w:tc>
      </w:tr>
    </w:tbl>
    <w:p w14:paraId="32B7B036">
      <w:pPr>
        <w:pStyle w:val="5"/>
        <w:numPr>
          <w:ilvl w:val="3"/>
          <w:numId w:val="1"/>
        </w:numPr>
        <w:bidi w:val="0"/>
        <w:rPr>
          <w:rFonts w:hint="default" w:ascii="Arial" w:hAnsi="Arial" w:cs="Arial"/>
          <w:sz w:val="22"/>
          <w:szCs w:val="22"/>
        </w:rPr>
      </w:pPr>
      <w:bookmarkStart w:id="58" w:name="_Toc134086781"/>
      <w:r>
        <w:rPr>
          <w:rFonts w:hint="default" w:ascii="Arial" w:hAnsi="Arial" w:cs="Arial"/>
          <w:sz w:val="22"/>
          <w:szCs w:val="22"/>
        </w:rPr>
        <w:t>PIN</w:t>
      </w:r>
      <w:bookmarkEnd w:id="58"/>
      <w:r>
        <w:rPr>
          <w:rFonts w:hint="default" w:ascii="Arial" w:hAnsi="Arial" w:cs="Arial"/>
          <w:sz w:val="22"/>
          <w:szCs w:val="22"/>
          <w:lang w:eastAsia="zh-CN"/>
        </w:rPr>
        <w:t>（</w:t>
      </w:r>
      <w:r>
        <w:rPr>
          <w:rFonts w:hint="default" w:ascii="Arial" w:hAnsi="Arial" w:cs="Arial"/>
          <w:sz w:val="22"/>
          <w:szCs w:val="22"/>
          <w:lang w:val="en-US" w:eastAsia="zh-CN"/>
        </w:rPr>
        <w:t>Phase 1）</w:t>
      </w:r>
    </w:p>
    <w:p w14:paraId="226A878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cs="Arial"/>
        </w:rPr>
        <w:t>This routine is performed as part of the authorization check sequence and based on the configured transaction type.</w:t>
      </w:r>
    </w:p>
    <w:p w14:paraId="07B89F7C">
      <w:pPr>
        <w:keepNext w:val="0"/>
        <w:keepLines w:val="0"/>
        <w:pageBreakBefore w:val="0"/>
        <w:widowControl/>
        <w:kinsoku/>
        <w:wordWrap/>
        <w:overflowPunct/>
        <w:topLinePunct w:val="0"/>
        <w:autoSpaceDE/>
        <w:autoSpaceDN/>
        <w:bidi w:val="0"/>
        <w:adjustRightInd/>
        <w:snapToGrid/>
        <w:spacing w:before="240" w:line="360" w:lineRule="auto"/>
        <w:textAlignment w:val="auto"/>
        <w:rPr>
          <w:rFonts w:hint="default" w:ascii="Arial" w:hAnsi="Arial" w:cs="Arial"/>
        </w:rPr>
      </w:pPr>
      <w:r>
        <w:rPr>
          <w:rFonts w:hint="default" w:ascii="Arial" w:hAnsi="Arial" w:cs="Arial"/>
        </w:rPr>
        <w:t>The CMS Authorization system performs the actual PIN validation as below.</w:t>
      </w:r>
    </w:p>
    <w:p w14:paraId="54B824ED">
      <w:pPr>
        <w:pStyle w:val="34"/>
        <w:keepNext w:val="0"/>
        <w:keepLines w:val="0"/>
        <w:pageBreakBefore w:val="0"/>
        <w:widowControl/>
        <w:numPr>
          <w:ilvl w:val="0"/>
          <w:numId w:val="29"/>
        </w:numPr>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cs="Arial"/>
        </w:rPr>
        <w:t>Set the PIN result as “Not Processed”</w:t>
      </w:r>
    </w:p>
    <w:p w14:paraId="4578169B">
      <w:pPr>
        <w:pStyle w:val="34"/>
        <w:keepNext w:val="0"/>
        <w:keepLines w:val="0"/>
        <w:pageBreakBefore w:val="0"/>
        <w:widowControl/>
        <w:numPr>
          <w:ilvl w:val="0"/>
          <w:numId w:val="29"/>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eastAsia="en-SG"/>
        </w:rPr>
        <w:t>Check whether DE52 is not present</w:t>
      </w:r>
    </w:p>
    <w:p w14:paraId="62A067DC">
      <w:pPr>
        <w:pStyle w:val="34"/>
        <w:keepNext w:val="0"/>
        <w:keepLines w:val="0"/>
        <w:pageBreakBefore w:val="0"/>
        <w:widowControl/>
        <w:numPr>
          <w:ilvl w:val="1"/>
          <w:numId w:val="29"/>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eastAsia="en-SG"/>
        </w:rPr>
        <w:t>Set the PIN result as ‘Bypassed’</w:t>
      </w:r>
      <w:r>
        <w:rPr>
          <w:rFonts w:hint="default" w:ascii="Arial" w:hAnsi="Arial" w:cs="Arial"/>
          <w:lang w:val="en-US" w:eastAsia="zh-CN"/>
        </w:rPr>
        <w:t xml:space="preserve">, </w:t>
      </w:r>
      <w:r>
        <w:rPr>
          <w:rFonts w:hint="default" w:ascii="Arial" w:hAnsi="Arial" w:cs="Arial"/>
          <w:lang w:eastAsia="en-SG"/>
        </w:rPr>
        <w:t>E</w:t>
      </w:r>
      <w:r>
        <w:rPr>
          <w:rFonts w:hint="default" w:ascii="Arial" w:hAnsi="Arial" w:cs="Arial"/>
        </w:rPr>
        <w:t>xit the PIN routine</w:t>
      </w:r>
    </w:p>
    <w:p w14:paraId="107F6F43">
      <w:pPr>
        <w:pStyle w:val="34"/>
        <w:keepNext w:val="0"/>
        <w:keepLines w:val="0"/>
        <w:pageBreakBefore w:val="0"/>
        <w:widowControl/>
        <w:numPr>
          <w:ilvl w:val="0"/>
          <w:numId w:val="29"/>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val="en-US" w:eastAsia="zh-CN"/>
        </w:rPr>
        <w:t>If DE52 present,  CMS will call the Anti</w:t>
      </w:r>
      <w:r>
        <w:rPr>
          <w:rFonts w:hint="eastAsia" w:cs="Arial"/>
          <w:lang w:val="en-US" w:eastAsia="zh-CN"/>
        </w:rPr>
        <w:t>-</w:t>
      </w:r>
      <w:r>
        <w:rPr>
          <w:rFonts w:hint="default" w:ascii="Arial" w:hAnsi="Arial" w:cs="Arial"/>
          <w:lang w:val="en-US" w:eastAsia="zh-CN"/>
        </w:rPr>
        <w:t>fraud API to validation the PIN :</w:t>
      </w:r>
    </w:p>
    <w:p w14:paraId="0F4074AB">
      <w:pPr>
        <w:pStyle w:val="34"/>
        <w:keepNext w:val="0"/>
        <w:keepLines w:val="0"/>
        <w:pageBreakBefore w:val="0"/>
        <w:widowControl/>
        <w:numPr>
          <w:ilvl w:val="1"/>
          <w:numId w:val="29"/>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eastAsia="en-SG"/>
        </w:rPr>
        <w:t xml:space="preserve">Set the PIN result based on the Return Code sent by the </w:t>
      </w:r>
      <w:r>
        <w:rPr>
          <w:rFonts w:hint="eastAsia" w:cs="Arial"/>
          <w:lang w:eastAsia="zh-CN"/>
        </w:rPr>
        <w:t>Anti-fraud</w:t>
      </w:r>
      <w:r>
        <w:rPr>
          <w:rFonts w:hint="default" w:ascii="Arial" w:hAnsi="Arial" w:cs="Arial"/>
          <w:lang w:eastAsia="en-SG"/>
        </w:rPr>
        <w:t xml:space="preserve"> System:</w:t>
      </w:r>
    </w:p>
    <w:tbl>
      <w:tblPr>
        <w:tblStyle w:val="23"/>
        <w:tblW w:w="926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5"/>
        <w:gridCol w:w="5837"/>
      </w:tblGrid>
      <w:tr w14:paraId="07886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shd w:val="clear" w:color="auto" w:fill="F4F5F7"/>
          </w:tcPr>
          <w:p w14:paraId="5A58B1C3">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When</w:t>
            </w:r>
          </w:p>
        </w:tc>
        <w:tc>
          <w:tcPr>
            <w:tcW w:w="5837" w:type="dxa"/>
            <w:shd w:val="clear" w:color="auto" w:fill="F4F5F7"/>
          </w:tcPr>
          <w:p w14:paraId="5E5C9782">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Then</w:t>
            </w:r>
          </w:p>
        </w:tc>
      </w:tr>
      <w:tr w14:paraId="6A5B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00924D50">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Return Code = ‘00’</w:t>
            </w:r>
          </w:p>
        </w:tc>
        <w:tc>
          <w:tcPr>
            <w:tcW w:w="5837" w:type="dxa"/>
          </w:tcPr>
          <w:p w14:paraId="771B0203">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result = ‘PIN Match’</w:t>
            </w:r>
          </w:p>
          <w:p w14:paraId="114AAF27">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retry count to zero</w:t>
            </w:r>
          </w:p>
        </w:tc>
      </w:tr>
      <w:tr w14:paraId="13A4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14:paraId="3F3752B4">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Return Code = ‘01’</w:t>
            </w:r>
          </w:p>
        </w:tc>
        <w:tc>
          <w:tcPr>
            <w:tcW w:w="5837" w:type="dxa"/>
          </w:tcPr>
          <w:p w14:paraId="746199BF">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result = ‘Invalid PIN’</w:t>
            </w:r>
          </w:p>
          <w:p w14:paraId="62F1D0AF">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DE39 = ‘55’</w:t>
            </w:r>
          </w:p>
          <w:p w14:paraId="30B1457B">
            <w:pPr>
              <w:pStyle w:val="34"/>
              <w:keepNext w:val="0"/>
              <w:keepLines w:val="0"/>
              <w:widowControl w:val="0"/>
              <w:suppressLineNumbers w:val="0"/>
              <w:spacing w:beforeAutospacing="0" w:after="12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Add 1 to PIN retry count</w:t>
            </w:r>
          </w:p>
          <w:p w14:paraId="20F0C01A">
            <w:pPr>
              <w:pStyle w:val="34"/>
              <w:keepNext w:val="0"/>
              <w:keepLines w:val="0"/>
              <w:widowControl w:val="0"/>
              <w:suppressLineNumbers w:val="0"/>
              <w:spacing w:before="240" w:beforeAutospacing="0" w:afterAutospacing="0" w:line="240" w:lineRule="auto"/>
              <w:ind w:left="0" w:right="0"/>
              <w:jc w:val="both"/>
              <w:rPr>
                <w:rFonts w:hint="default" w:ascii="Arial" w:hAnsi="Arial" w:cs="Arial"/>
                <w:sz w:val="20"/>
                <w:szCs w:val="20"/>
                <w:lang w:eastAsia="en-SG"/>
              </w:rPr>
            </w:pPr>
          </w:p>
          <w:p w14:paraId="3F3378D1">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If PIN Retry Count &gt; Max Retry Count, then, set DE39 = ‘75’ and Card Block Code to ‘N0’</w:t>
            </w:r>
          </w:p>
          <w:p w14:paraId="09D5EBC2">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p>
          <w:p w14:paraId="62118170">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b/>
                <w:bCs/>
                <w:sz w:val="20"/>
                <w:szCs w:val="20"/>
                <w:lang w:eastAsia="en-SG"/>
              </w:rPr>
              <w:t>NOTE:</w:t>
            </w:r>
            <w:r>
              <w:rPr>
                <w:rFonts w:hint="default" w:ascii="Arial" w:hAnsi="Arial" w:cs="Arial"/>
                <w:sz w:val="20"/>
                <w:szCs w:val="20"/>
                <w:lang w:eastAsia="en-SG"/>
              </w:rPr>
              <w:t xml:space="preserve"> Card Block Code is checked first, thus, subsequent transactions will be declined due to card is blocked</w:t>
            </w:r>
          </w:p>
        </w:tc>
      </w:tr>
      <w:tr w14:paraId="5BFF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425" w:type="dxa"/>
          </w:tcPr>
          <w:p w14:paraId="7D01D81A">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Return Code not = ‘00’ and ‘01’</w:t>
            </w:r>
          </w:p>
        </w:tc>
        <w:tc>
          <w:tcPr>
            <w:tcW w:w="5837" w:type="dxa"/>
          </w:tcPr>
          <w:p w14:paraId="25FBF33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result = ‘System error’</w:t>
            </w:r>
          </w:p>
          <w:p w14:paraId="5D34EB79">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DE39 =’86’</w:t>
            </w:r>
          </w:p>
        </w:tc>
      </w:tr>
    </w:tbl>
    <w:p w14:paraId="467C2DAC">
      <w:pPr>
        <w:pStyle w:val="34"/>
        <w:numPr>
          <w:ilvl w:val="1"/>
          <w:numId w:val="29"/>
        </w:numPr>
        <w:spacing w:line="360" w:lineRule="auto"/>
        <w:rPr>
          <w:rFonts w:hint="default" w:ascii="Arial" w:hAnsi="Arial" w:cs="Arial"/>
        </w:rPr>
      </w:pPr>
      <w:r>
        <w:rPr>
          <w:rFonts w:hint="default" w:ascii="Arial" w:hAnsi="Arial" w:cs="Arial"/>
          <w:lang w:eastAsia="en-SG"/>
        </w:rPr>
        <w:t>Exit the PIN routine</w:t>
      </w:r>
    </w:p>
    <w:p w14:paraId="1EF6DCCB">
      <w:pPr>
        <w:spacing w:before="240" w:line="360" w:lineRule="auto"/>
        <w:rPr>
          <w:rFonts w:hint="default" w:ascii="Arial" w:hAnsi="Arial" w:cs="Arial"/>
        </w:rPr>
      </w:pPr>
      <w:r>
        <w:rPr>
          <w:rFonts w:hint="default" w:ascii="Arial" w:hAnsi="Arial" w:cs="Arial"/>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863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403F07C2">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0" distR="0">
                  <wp:extent cx="5731510" cy="8669020"/>
                  <wp:effectExtent l="0" t="0" r="2540" b="17780"/>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8669020"/>
                          </a:xfrm>
                          <a:prstGeom prst="rect">
                            <a:avLst/>
                          </a:prstGeom>
                        </pic:spPr>
                      </pic:pic>
                    </a:graphicData>
                  </a:graphic>
                </wp:inline>
              </w:drawing>
            </w:r>
          </w:p>
        </w:tc>
      </w:tr>
    </w:tbl>
    <w:p w14:paraId="5BEC1326">
      <w:pPr>
        <w:keepNext w:val="0"/>
        <w:keepLines w:val="0"/>
        <w:pageBreakBefore w:val="0"/>
        <w:widowControl/>
        <w:numPr>
          <w:ilvl w:val="0"/>
          <w:numId w:val="24"/>
        </w:numPr>
        <w:kinsoku/>
        <w:wordWrap/>
        <w:overflowPunct/>
        <w:topLinePunct w:val="0"/>
        <w:autoSpaceDE/>
        <w:autoSpaceDN/>
        <w:bidi w:val="0"/>
        <w:adjustRightInd/>
        <w:snapToGrid/>
        <w:spacing w:line="360" w:lineRule="auto"/>
        <w:ind w:left="420" w:leftChars="0" w:hanging="420" w:firstLineChars="0"/>
        <w:textAlignment w:val="auto"/>
        <w:rPr>
          <w:rFonts w:hint="default" w:ascii="Arial" w:hAnsi="Arial" w:cs="Arial" w:eastAsiaTheme="minorEastAsia"/>
          <w:lang w:val="en-US" w:eastAsia="zh-CN"/>
        </w:rPr>
      </w:pPr>
      <w:r>
        <w:rPr>
          <w:rFonts w:hint="default" w:ascii="Arial" w:hAnsi="Arial" w:cs="Arial"/>
          <w:lang w:val="en-US" w:eastAsia="zh-CN"/>
        </w:rPr>
        <w:t xml:space="preserve">PIN Lock And Retry Count Reset </w:t>
      </w:r>
    </w:p>
    <w:p w14:paraId="76DCF2BA">
      <w:pPr>
        <w:keepNext w:val="0"/>
        <w:keepLines w:val="0"/>
        <w:pageBreakBefore w:val="0"/>
        <w:widowControl/>
        <w:numPr>
          <w:ilvl w:val="0"/>
          <w:numId w:val="30"/>
        </w:numPr>
        <w:kinsoku/>
        <w:wordWrap/>
        <w:overflowPunct/>
        <w:topLinePunct w:val="0"/>
        <w:autoSpaceDE/>
        <w:autoSpaceDN/>
        <w:bidi w:val="0"/>
        <w:adjustRightInd/>
        <w:snapToGrid/>
        <w:spacing w:line="360" w:lineRule="auto"/>
        <w:ind w:leftChars="0"/>
        <w:textAlignment w:val="auto"/>
        <w:rPr>
          <w:rFonts w:hint="default" w:ascii="Arial" w:hAnsi="Arial" w:cs="Arial"/>
        </w:rPr>
      </w:pPr>
      <w:r>
        <w:rPr>
          <w:rFonts w:hint="default" w:ascii="Arial" w:hAnsi="Arial" w:cs="Arial"/>
          <w:lang w:val="en-US" w:eastAsia="zh-CN"/>
        </w:rPr>
        <w:t>If the PIN validate fails, the PIN retry count will increase by one;</w:t>
      </w:r>
      <w:r>
        <w:rPr>
          <w:rFonts w:hint="default" w:ascii="Arial" w:hAnsi="Arial" w:cs="Arial"/>
          <w:b w:val="0"/>
          <w:bCs w:val="0"/>
          <w:sz w:val="20"/>
          <w:szCs w:val="20"/>
          <w:lang w:val="en-US" w:eastAsia="zh-CN"/>
        </w:rPr>
        <w:t xml:space="preserve"> </w:t>
      </w:r>
      <w:r>
        <w:rPr>
          <w:rFonts w:hint="default" w:ascii="Arial" w:hAnsi="Arial" w:cs="Arial"/>
          <w:b w:val="0"/>
          <w:bCs w:val="0"/>
          <w:sz w:val="20"/>
          <w:szCs w:val="20"/>
          <w:rtl w:val="0"/>
          <w:lang w:val="en-US" w:eastAsia="zh-CN"/>
        </w:rPr>
        <w:t>if th</w:t>
      </w:r>
      <w:r>
        <w:rPr>
          <w:rFonts w:hint="default" w:ascii="Arial" w:hAnsi="Arial" w:eastAsia="Arial" w:cs="Arial"/>
          <w:b w:val="0"/>
          <w:bCs w:val="0"/>
          <w:color w:val="auto"/>
          <w:sz w:val="20"/>
          <w:szCs w:val="20"/>
          <w:rtl w:val="0"/>
          <w:lang w:val="en-US"/>
        </w:rPr>
        <w:t xml:space="preserve">e number of </w:t>
      </w:r>
      <w:r>
        <w:rPr>
          <w:rFonts w:hint="default" w:ascii="Arial" w:hAnsi="Arial" w:eastAsia="宋体" w:cs="Arial"/>
          <w:b w:val="0"/>
          <w:bCs w:val="0"/>
          <w:color w:val="auto"/>
          <w:sz w:val="20"/>
          <w:szCs w:val="20"/>
          <w:rtl w:val="0"/>
          <w:lang w:val="en-US" w:eastAsia="zh-CN"/>
        </w:rPr>
        <w:t>PIN</w:t>
      </w:r>
      <w:r>
        <w:rPr>
          <w:rFonts w:hint="default" w:ascii="Arial" w:hAnsi="Arial" w:eastAsia="Arial" w:cs="Arial"/>
          <w:b w:val="0"/>
          <w:bCs w:val="0"/>
          <w:color w:val="auto"/>
          <w:sz w:val="20"/>
          <w:szCs w:val="20"/>
          <w:rtl w:val="0"/>
          <w:lang w:val="en-US"/>
        </w:rPr>
        <w:t xml:space="preserve"> errors exceeds the number of times the </w:t>
      </w:r>
      <w:r>
        <w:rPr>
          <w:rFonts w:hint="default" w:ascii="Arial" w:hAnsi="Arial" w:eastAsia="宋体" w:cs="Arial"/>
          <w:b w:val="0"/>
          <w:bCs w:val="0"/>
          <w:color w:val="auto"/>
          <w:sz w:val="20"/>
          <w:szCs w:val="20"/>
          <w:rtl w:val="0"/>
          <w:lang w:val="en-US" w:eastAsia="zh-CN"/>
        </w:rPr>
        <w:t>PIN</w:t>
      </w:r>
      <w:r>
        <w:rPr>
          <w:rFonts w:hint="default" w:ascii="Arial" w:hAnsi="Arial" w:eastAsia="Arial" w:cs="Arial"/>
          <w:b w:val="0"/>
          <w:bCs w:val="0"/>
          <w:color w:val="auto"/>
          <w:sz w:val="20"/>
          <w:szCs w:val="20"/>
          <w:rtl w:val="0"/>
          <w:lang w:val="en-US"/>
        </w:rPr>
        <w:t xml:space="preserve"> can be exceeded by the CMS parameter</w:t>
      </w:r>
      <w:r>
        <w:rPr>
          <w:rFonts w:hint="default" w:ascii="Arial" w:hAnsi="Arial" w:eastAsia="宋体" w:cs="Arial"/>
          <w:b w:val="0"/>
          <w:bCs w:val="0"/>
          <w:color w:val="auto"/>
          <w:sz w:val="20"/>
          <w:szCs w:val="20"/>
          <w:rtl w:val="0"/>
          <w:lang w:val="en-US" w:eastAsia="zh-CN"/>
        </w:rPr>
        <w:t xml:space="preserve"> setting</w:t>
      </w:r>
      <w:r>
        <w:rPr>
          <w:rFonts w:hint="default" w:ascii="Arial" w:hAnsi="Arial" w:eastAsia="Arial" w:cs="Arial"/>
          <w:b w:val="0"/>
          <w:bCs w:val="0"/>
          <w:color w:val="auto"/>
          <w:sz w:val="20"/>
          <w:szCs w:val="20"/>
          <w:rtl w:val="0"/>
          <w:lang w:val="en-US"/>
        </w:rPr>
        <w:t>, CMS will lock the card and update the blocking code to N</w:t>
      </w:r>
      <w:r>
        <w:rPr>
          <w:rFonts w:hint="default" w:ascii="Arial" w:hAnsi="Arial" w:eastAsia="宋体" w:cs="Arial"/>
          <w:b w:val="0"/>
          <w:bCs w:val="0"/>
          <w:color w:val="auto"/>
          <w:sz w:val="20"/>
          <w:szCs w:val="20"/>
          <w:rtl w:val="0"/>
          <w:lang w:val="en-US" w:eastAsia="zh-CN"/>
        </w:rPr>
        <w:t>0.</w:t>
      </w:r>
    </w:p>
    <w:p w14:paraId="4132701F">
      <w:pPr>
        <w:keepNext w:val="0"/>
        <w:keepLines w:val="0"/>
        <w:pageBreakBefore w:val="0"/>
        <w:widowControl/>
        <w:numPr>
          <w:ilvl w:val="0"/>
          <w:numId w:val="30"/>
        </w:numPr>
        <w:kinsoku/>
        <w:wordWrap/>
        <w:overflowPunct/>
        <w:topLinePunct w:val="0"/>
        <w:autoSpaceDE/>
        <w:autoSpaceDN/>
        <w:bidi w:val="0"/>
        <w:adjustRightInd/>
        <w:snapToGrid/>
        <w:spacing w:line="360" w:lineRule="auto"/>
        <w:ind w:leftChars="0"/>
        <w:textAlignment w:val="auto"/>
        <w:rPr>
          <w:rFonts w:hint="default" w:ascii="Arial" w:hAnsi="Arial" w:cs="Arial"/>
        </w:rPr>
      </w:pPr>
      <w:r>
        <w:rPr>
          <w:rFonts w:hint="default" w:ascii="Arial" w:hAnsi="Arial" w:cs="Arial"/>
          <w:lang w:val="en-US" w:eastAsia="zh-CN"/>
        </w:rPr>
        <w:t>When the PIN validate passed, and the retry count for the PIN is greater than zero, the retry count for PIN will be reset to zeros.</w:t>
      </w:r>
    </w:p>
    <w:p w14:paraId="412101C8">
      <w:pPr>
        <w:keepNext w:val="0"/>
        <w:keepLines w:val="0"/>
        <w:pageBreakBefore w:val="0"/>
        <w:widowControl/>
        <w:numPr>
          <w:ilvl w:val="0"/>
          <w:numId w:val="30"/>
        </w:numPr>
        <w:kinsoku/>
        <w:wordWrap/>
        <w:overflowPunct/>
        <w:topLinePunct w:val="0"/>
        <w:autoSpaceDE/>
        <w:autoSpaceDN/>
        <w:bidi w:val="0"/>
        <w:adjustRightInd/>
        <w:snapToGrid/>
        <w:spacing w:line="360" w:lineRule="auto"/>
        <w:ind w:leftChars="0"/>
        <w:textAlignment w:val="auto"/>
        <w:rPr>
          <w:rFonts w:hint="default" w:ascii="Arial" w:hAnsi="Arial" w:cs="Arial"/>
          <w:sz w:val="20"/>
          <w:szCs w:val="20"/>
        </w:rPr>
      </w:pPr>
      <w:r>
        <w:rPr>
          <w:rFonts w:hint="default" w:ascii="Arial" w:hAnsi="Arial" w:eastAsia="宋体" w:cs="Arial"/>
          <w:color w:val="auto"/>
          <w:sz w:val="20"/>
          <w:szCs w:val="20"/>
          <w:rtl w:val="0"/>
          <w:lang w:val="en-US" w:eastAsia="zh-CN"/>
        </w:rPr>
        <w:t>If  the PIN validation bypassed, the block code and PIN retry count will remain unchanged</w:t>
      </w:r>
    </w:p>
    <w:p w14:paraId="41BFFDF5">
      <w:pPr>
        <w:keepNext w:val="0"/>
        <w:keepLines w:val="0"/>
        <w:pageBreakBefore w:val="0"/>
        <w:widowControl/>
        <w:numPr>
          <w:ilvl w:val="0"/>
          <w:numId w:val="30"/>
        </w:numPr>
        <w:kinsoku/>
        <w:wordWrap/>
        <w:overflowPunct/>
        <w:topLinePunct w:val="0"/>
        <w:autoSpaceDE/>
        <w:autoSpaceDN/>
        <w:bidi w:val="0"/>
        <w:adjustRightInd/>
        <w:snapToGrid/>
        <w:spacing w:line="360" w:lineRule="auto"/>
        <w:ind w:leftChars="0"/>
        <w:textAlignment w:val="auto"/>
        <w:rPr>
          <w:rFonts w:hint="default" w:ascii="Arial" w:hAnsi="Arial" w:cs="Arial"/>
          <w:sz w:val="20"/>
          <w:szCs w:val="20"/>
        </w:rPr>
      </w:pPr>
      <w:r>
        <w:rPr>
          <w:rFonts w:hint="default" w:ascii="Arial" w:hAnsi="Arial" w:eastAsia="宋体" w:cs="Arial"/>
          <w:color w:val="auto"/>
          <w:sz w:val="20"/>
          <w:szCs w:val="20"/>
          <w:rtl w:val="0"/>
          <w:lang w:val="en-US" w:eastAsia="zh-CN"/>
        </w:rPr>
        <w:t>Parameter Default Settings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9"/>
        <w:gridCol w:w="4245"/>
      </w:tblGrid>
      <w:tr w14:paraId="6159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9" w:type="dxa"/>
          </w:tcPr>
          <w:p w14:paraId="6D591DAA">
            <w:pPr>
              <w:keepNext w:val="0"/>
              <w:keepLines w:val="0"/>
              <w:widowControl w:val="0"/>
              <w:numPr>
                <w:ilvl w:val="0"/>
                <w:numId w:val="0"/>
              </w:numPr>
              <w:suppressLineNumbers w:val="0"/>
              <w:spacing w:beforeAutospacing="0" w:afterAutospacing="0" w:line="240" w:lineRule="auto"/>
              <w:ind w:left="0" w:right="0"/>
              <w:jc w:val="both"/>
              <w:rPr>
                <w:rFonts w:hint="default" w:ascii="Arial" w:hAnsi="Arial" w:cs="Arial" w:eastAsiaTheme="minorEastAsia"/>
                <w:vertAlign w:val="baseline"/>
                <w:lang w:val="en-US" w:eastAsia="zh-CN"/>
              </w:rPr>
            </w:pPr>
            <w:r>
              <w:rPr>
                <w:rFonts w:hint="default" w:ascii="Arial" w:hAnsi="Arial" w:cs="Arial"/>
                <w:vertAlign w:val="baseline"/>
                <w:lang w:val="en-US" w:eastAsia="zh-CN"/>
              </w:rPr>
              <w:t>PIN Retry Times</w:t>
            </w:r>
          </w:p>
        </w:tc>
        <w:tc>
          <w:tcPr>
            <w:tcW w:w="4245" w:type="dxa"/>
          </w:tcPr>
          <w:p w14:paraId="61FCA12C">
            <w:pPr>
              <w:keepNext w:val="0"/>
              <w:keepLines w:val="0"/>
              <w:widowControl w:val="0"/>
              <w:numPr>
                <w:ilvl w:val="0"/>
                <w:numId w:val="0"/>
              </w:numPr>
              <w:suppressLineNumbers w:val="0"/>
              <w:spacing w:beforeAutospacing="0" w:afterAutospacing="0" w:line="240" w:lineRule="auto"/>
              <w:ind w:left="0" w:right="0"/>
              <w:jc w:val="both"/>
              <w:rPr>
                <w:rFonts w:hint="default" w:ascii="Arial" w:hAnsi="Arial" w:cs="Arial" w:eastAsiaTheme="minorEastAsia"/>
                <w:vertAlign w:val="baseline"/>
                <w:lang w:val="en-US" w:eastAsia="zh-CN"/>
              </w:rPr>
            </w:pPr>
            <w:r>
              <w:rPr>
                <w:rFonts w:hint="default" w:ascii="Arial" w:hAnsi="Arial" w:cs="Arial"/>
                <w:vertAlign w:val="baseline"/>
                <w:lang w:val="en-US" w:eastAsia="zh-CN"/>
              </w:rPr>
              <w:t>3 Times</w:t>
            </w:r>
          </w:p>
        </w:tc>
      </w:tr>
    </w:tbl>
    <w:p w14:paraId="204BD437">
      <w:pPr>
        <w:pStyle w:val="5"/>
        <w:numPr>
          <w:ilvl w:val="3"/>
          <w:numId w:val="1"/>
        </w:numPr>
        <w:bidi w:val="0"/>
        <w:rPr>
          <w:rFonts w:hint="default" w:ascii="Arial" w:hAnsi="Arial" w:cs="Arial"/>
          <w:sz w:val="22"/>
          <w:szCs w:val="22"/>
        </w:rPr>
      </w:pPr>
      <w:bookmarkStart w:id="59" w:name="_Toc134086782"/>
      <w:r>
        <w:rPr>
          <w:rFonts w:hint="default" w:ascii="Arial" w:hAnsi="Arial" w:cs="Arial"/>
          <w:sz w:val="22"/>
          <w:szCs w:val="22"/>
        </w:rPr>
        <w:t>ARQC</w:t>
      </w:r>
      <w:bookmarkEnd w:id="59"/>
      <w:r>
        <w:rPr>
          <w:rFonts w:hint="default" w:ascii="Arial" w:hAnsi="Arial" w:cs="Arial"/>
          <w:sz w:val="22"/>
          <w:szCs w:val="22"/>
          <w:lang w:eastAsia="zh-CN"/>
        </w:rPr>
        <w:t>（</w:t>
      </w:r>
      <w:r>
        <w:rPr>
          <w:rFonts w:hint="default" w:ascii="Arial" w:hAnsi="Arial" w:cs="Arial"/>
          <w:sz w:val="22"/>
          <w:szCs w:val="22"/>
          <w:lang w:val="en-US" w:eastAsia="zh-CN"/>
        </w:rPr>
        <w:t>Phase 1）</w:t>
      </w:r>
    </w:p>
    <w:p w14:paraId="1EBCCD1A">
      <w:pPr>
        <w:spacing w:before="240" w:after="120" w:line="360" w:lineRule="auto"/>
        <w:rPr>
          <w:rFonts w:hint="default" w:ascii="Arial" w:hAnsi="Arial" w:cs="Arial"/>
          <w:sz w:val="21"/>
          <w:szCs w:val="21"/>
        </w:rPr>
      </w:pPr>
      <w:r>
        <w:rPr>
          <w:rFonts w:hint="default" w:ascii="Arial" w:hAnsi="Arial" w:cs="Arial"/>
          <w:sz w:val="21"/>
          <w:szCs w:val="21"/>
        </w:rPr>
        <w:t xml:space="preserve">This routine provides a gateway to communicate with </w:t>
      </w:r>
      <w:r>
        <w:rPr>
          <w:rFonts w:hint="default" w:ascii="Arial" w:hAnsi="Arial" w:cs="Arial"/>
          <w:sz w:val="21"/>
          <w:szCs w:val="21"/>
          <w:lang w:eastAsia="zh-CN"/>
        </w:rPr>
        <w:t>Mari</w:t>
      </w:r>
      <w:r>
        <w:rPr>
          <w:rFonts w:hint="eastAsia" w:cs="Arial"/>
          <w:sz w:val="21"/>
          <w:szCs w:val="21"/>
          <w:lang w:val="en-US" w:eastAsia="zh-CN"/>
        </w:rPr>
        <w:t>b</w:t>
      </w:r>
      <w:r>
        <w:rPr>
          <w:rFonts w:hint="default" w:ascii="Arial" w:hAnsi="Arial" w:cs="Arial"/>
          <w:sz w:val="21"/>
          <w:szCs w:val="21"/>
          <w:lang w:eastAsia="zh-CN"/>
        </w:rPr>
        <w:t>ank</w:t>
      </w:r>
      <w:r>
        <w:rPr>
          <w:rFonts w:hint="default" w:ascii="Arial" w:hAnsi="Arial" w:cs="Arial"/>
          <w:sz w:val="21"/>
          <w:szCs w:val="21"/>
        </w:rPr>
        <w:t xml:space="preserve"> encryption platform, to authenticate the Authorization Request Cryptogram (ARQC) and to generate the Authorization Response Cryptogram (A</w:t>
      </w:r>
      <w:r>
        <w:rPr>
          <w:rFonts w:hint="default" w:ascii="Arial" w:hAnsi="Arial" w:cs="Arial"/>
          <w:sz w:val="21"/>
          <w:szCs w:val="21"/>
          <w:lang w:val="en-US" w:eastAsia="zh-CN"/>
        </w:rPr>
        <w:t>RP</w:t>
      </w:r>
      <w:r>
        <w:rPr>
          <w:rFonts w:hint="default" w:ascii="Arial" w:hAnsi="Arial" w:cs="Arial"/>
          <w:sz w:val="21"/>
          <w:szCs w:val="21"/>
        </w:rPr>
        <w:t>C).</w:t>
      </w:r>
    </w:p>
    <w:p w14:paraId="65A18759">
      <w:pPr>
        <w:spacing w:before="120" w:after="60" w:line="360" w:lineRule="auto"/>
        <w:rPr>
          <w:rFonts w:hint="default" w:ascii="Arial" w:hAnsi="Arial" w:cs="Arial"/>
          <w:sz w:val="21"/>
          <w:szCs w:val="21"/>
        </w:rPr>
      </w:pPr>
      <w:r>
        <w:rPr>
          <w:rFonts w:hint="default" w:ascii="Arial" w:hAnsi="Arial" w:cs="Arial"/>
          <w:sz w:val="21"/>
          <w:szCs w:val="21"/>
        </w:rPr>
        <w:t>The CMS Authorization system performs the following edits on the Authorization Request/0100 message for chip transactions.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531E0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shd w:val="clear" w:color="auto" w:fill="F4F5F7"/>
          </w:tcPr>
          <w:p w14:paraId="3947AFC6">
            <w:pPr>
              <w:keepNext w:val="0"/>
              <w:keepLines w:val="0"/>
              <w:widowControl w:val="0"/>
              <w:suppressLineNumbers w:val="0"/>
              <w:spacing w:beforeAutospacing="0" w:after="160" w:afterAutospacing="0" w:line="240" w:lineRule="auto"/>
              <w:ind w:left="0" w:right="0"/>
              <w:jc w:val="both"/>
              <w:rPr>
                <w:rFonts w:hint="default" w:ascii="Arial" w:hAnsi="Arial" w:cs="Arial"/>
                <w:b/>
                <w:bCs/>
                <w:sz w:val="20"/>
                <w:szCs w:val="20"/>
              </w:rPr>
            </w:pPr>
            <w:r>
              <w:rPr>
                <w:rFonts w:hint="default" w:ascii="Arial" w:hAnsi="Arial" w:cs="Arial"/>
                <w:b/>
                <w:bCs/>
                <w:sz w:val="20"/>
                <w:szCs w:val="20"/>
              </w:rPr>
              <w:t>When</w:t>
            </w:r>
          </w:p>
        </w:tc>
        <w:tc>
          <w:tcPr>
            <w:tcW w:w="4508" w:type="dxa"/>
            <w:shd w:val="clear" w:color="auto" w:fill="F4F5F7"/>
          </w:tcPr>
          <w:p w14:paraId="7E70C89D">
            <w:pPr>
              <w:keepNext w:val="0"/>
              <w:keepLines w:val="0"/>
              <w:widowControl w:val="0"/>
              <w:suppressLineNumbers w:val="0"/>
              <w:spacing w:beforeAutospacing="0" w:after="160" w:afterAutospacing="0" w:line="240" w:lineRule="auto"/>
              <w:ind w:left="0" w:right="0"/>
              <w:jc w:val="both"/>
              <w:rPr>
                <w:rFonts w:hint="default" w:ascii="Arial" w:hAnsi="Arial" w:cs="Arial"/>
                <w:b/>
                <w:bCs/>
                <w:sz w:val="20"/>
                <w:szCs w:val="20"/>
              </w:rPr>
            </w:pPr>
            <w:r>
              <w:rPr>
                <w:rFonts w:hint="default" w:ascii="Arial" w:hAnsi="Arial" w:cs="Arial"/>
                <w:b/>
                <w:bCs/>
                <w:sz w:val="20"/>
                <w:szCs w:val="20"/>
              </w:rPr>
              <w:t>Then CMS Authorization system…</w:t>
            </w:r>
          </w:p>
        </w:tc>
      </w:tr>
      <w:tr w14:paraId="4B46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1BE51A0">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14:paraId="56DAAA7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DE22_1 = (05 or 07) and</w:t>
            </w:r>
          </w:p>
          <w:p w14:paraId="7863F96D">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not present and</w:t>
            </w:r>
          </w:p>
          <w:p w14:paraId="50C782C7">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rPr>
              <w:t xml:space="preserve">DE3_SF1 not = 20 </w:t>
            </w:r>
          </w:p>
        </w:tc>
        <w:tc>
          <w:tcPr>
            <w:tcW w:w="4508" w:type="dxa"/>
          </w:tcPr>
          <w:p w14:paraId="50B1E7F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14:paraId="3B74A59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14:paraId="16B6A59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14:paraId="7F19DF5C">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r w14:paraId="1745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D219E4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14:paraId="76ABF775">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present and</w:t>
            </w:r>
          </w:p>
          <w:p w14:paraId="782732F3">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rPr>
              <w:t>DE22_1 not =</w:t>
            </w:r>
            <w:r>
              <w:rPr>
                <w:rFonts w:hint="default" w:ascii="Arial" w:hAnsi="Arial" w:cs="Arial"/>
                <w:sz w:val="20"/>
                <w:szCs w:val="20"/>
                <w:lang w:val="en-US" w:eastAsia="zh-CN"/>
              </w:rPr>
              <w:t>05 or 07</w:t>
            </w:r>
          </w:p>
          <w:p w14:paraId="21F9F1CD">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p>
        </w:tc>
        <w:tc>
          <w:tcPr>
            <w:tcW w:w="4508" w:type="dxa"/>
          </w:tcPr>
          <w:p w14:paraId="4E781D91">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14:paraId="22CFDE65">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14:paraId="2A87788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14:paraId="1FB300BB">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r w14:paraId="2E6A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8" w:type="dxa"/>
          </w:tcPr>
          <w:p w14:paraId="274A35FC">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14:paraId="6AB587B3">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DE22_1 = (05, </w:t>
            </w:r>
            <w:r>
              <w:rPr>
                <w:rFonts w:hint="default" w:ascii="Arial" w:hAnsi="Arial" w:cs="Arial"/>
                <w:sz w:val="20"/>
                <w:szCs w:val="20"/>
                <w:lang w:val="en-US" w:eastAsia="zh-CN"/>
              </w:rPr>
              <w:t>07</w:t>
            </w:r>
            <w:r>
              <w:rPr>
                <w:rFonts w:hint="default" w:ascii="Arial" w:hAnsi="Arial" w:cs="Arial"/>
                <w:sz w:val="20"/>
                <w:szCs w:val="20"/>
              </w:rPr>
              <w:t>) and</w:t>
            </w:r>
          </w:p>
          <w:p w14:paraId="71025B9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present</w:t>
            </w:r>
          </w:p>
          <w:p w14:paraId="63AAF43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Then </w:t>
            </w:r>
          </w:p>
          <w:p w14:paraId="64DA7A1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 DE55</w:t>
            </w:r>
          </w:p>
          <w:p w14:paraId="54C9735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Expand_ReturnCode not successful</w:t>
            </w:r>
          </w:p>
        </w:tc>
        <w:tc>
          <w:tcPr>
            <w:tcW w:w="4508" w:type="dxa"/>
          </w:tcPr>
          <w:p w14:paraId="40C4868C">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14:paraId="31C7608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14:paraId="6E53A9F1">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14:paraId="775375B0">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r w14:paraId="7B342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72225D2">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14:paraId="40934A0F">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DE22_1 = (05, 07) and</w:t>
            </w:r>
          </w:p>
          <w:p w14:paraId="4BCD643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present</w:t>
            </w:r>
          </w:p>
          <w:p w14:paraId="487566B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Then</w:t>
            </w:r>
          </w:p>
          <w:p w14:paraId="1CFCA3BB">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 DE55</w:t>
            </w:r>
          </w:p>
          <w:p w14:paraId="49811AD8">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Expand_ReturnCode successful and</w:t>
            </w:r>
          </w:p>
          <w:p w14:paraId="29A632A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(Tag-5F2A is not Present or      </w:t>
            </w:r>
          </w:p>
          <w:p w14:paraId="0CAC636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Tag-82   is not Present or      </w:t>
            </w:r>
          </w:p>
          <w:p w14:paraId="682DD076">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Tag-95   is not Present or</w:t>
            </w:r>
          </w:p>
          <w:p w14:paraId="3CE973D3">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Tag-9A   is not Present or</w:t>
            </w:r>
          </w:p>
          <w:p w14:paraId="6DBF2364">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Tag-9F02 is not Present or</w:t>
            </w:r>
          </w:p>
          <w:p w14:paraId="66E0DD00">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Tag-9F10 is not Present or</w:t>
            </w:r>
          </w:p>
          <w:p w14:paraId="5D73278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Tag-9F1A is not Present or</w:t>
            </w:r>
          </w:p>
          <w:p w14:paraId="108D6C29">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Tag-9F26 is not Present or</w:t>
            </w:r>
          </w:p>
          <w:p w14:paraId="2A28EB3E">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Tag-9F27 is not Present or</w:t>
            </w:r>
          </w:p>
          <w:p w14:paraId="332335E5">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Tag-9F36 is not Present or </w:t>
            </w:r>
          </w:p>
          <w:p w14:paraId="50F44938">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Tag-9F37 is not Present) </w:t>
            </w:r>
          </w:p>
        </w:tc>
        <w:tc>
          <w:tcPr>
            <w:tcW w:w="4508" w:type="dxa"/>
          </w:tcPr>
          <w:p w14:paraId="31A07A2A">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14:paraId="7C9C55A7">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14:paraId="66E6C7A1">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14:paraId="0FAC7123">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bl>
    <w:p w14:paraId="41C48761">
      <w:pPr>
        <w:spacing w:before="240" w:after="60" w:line="360" w:lineRule="auto"/>
        <w:rPr>
          <w:rFonts w:hint="default" w:ascii="Arial" w:hAnsi="Arial" w:cs="Arial"/>
          <w:sz w:val="21"/>
          <w:szCs w:val="21"/>
        </w:rPr>
      </w:pPr>
      <w:r>
        <w:rPr>
          <w:rFonts w:hint="default" w:ascii="Arial" w:hAnsi="Arial" w:cs="Arial"/>
          <w:sz w:val="21"/>
          <w:szCs w:val="21"/>
        </w:rPr>
        <w:t>When the above pre-edits passed, the actual ARQC validation is then performed.</w:t>
      </w:r>
    </w:p>
    <w:p w14:paraId="1ABC1520">
      <w:pPr>
        <w:pStyle w:val="34"/>
        <w:numPr>
          <w:ilvl w:val="0"/>
          <w:numId w:val="31"/>
        </w:numPr>
        <w:spacing w:before="60" w:after="60" w:line="360" w:lineRule="auto"/>
        <w:ind w:left="357" w:hanging="357"/>
        <w:rPr>
          <w:rFonts w:hint="default" w:ascii="Arial" w:hAnsi="Arial" w:cs="Arial"/>
          <w:sz w:val="21"/>
          <w:szCs w:val="21"/>
        </w:rPr>
      </w:pPr>
      <w:r>
        <w:rPr>
          <w:rFonts w:hint="default" w:ascii="Arial" w:hAnsi="Arial" w:cs="Arial"/>
          <w:sz w:val="21"/>
          <w:szCs w:val="21"/>
        </w:rPr>
        <w:t>Set the ARQC result as “Not Processed”</w:t>
      </w:r>
    </w:p>
    <w:p w14:paraId="0C5BB37B">
      <w:pPr>
        <w:pStyle w:val="34"/>
        <w:numPr>
          <w:ilvl w:val="0"/>
          <w:numId w:val="31"/>
        </w:numPr>
        <w:spacing w:before="60" w:after="60" w:line="360" w:lineRule="auto"/>
        <w:ind w:left="357"/>
        <w:rPr>
          <w:rFonts w:hint="default" w:ascii="Arial" w:hAnsi="Arial" w:cs="Arial"/>
          <w:sz w:val="21"/>
          <w:szCs w:val="21"/>
        </w:rPr>
      </w:pPr>
      <w:r>
        <w:rPr>
          <w:rFonts w:hint="default" w:ascii="Arial" w:hAnsi="Arial" w:cs="Arial"/>
          <w:sz w:val="21"/>
          <w:szCs w:val="21"/>
        </w:rPr>
        <w:t xml:space="preserve">Check whether On-behalf (OB) Service 02 (ARQC </w:t>
      </w:r>
      <w:r>
        <w:rPr>
          <w:rFonts w:hint="eastAsia" w:cs="Arial"/>
          <w:sz w:val="21"/>
          <w:szCs w:val="21"/>
          <w:lang w:eastAsia="zh-CN"/>
        </w:rPr>
        <w:t>Pre-validation</w:t>
      </w:r>
      <w:r>
        <w:rPr>
          <w:rFonts w:hint="default" w:ascii="Arial" w:hAnsi="Arial" w:cs="Arial"/>
          <w:sz w:val="21"/>
          <w:szCs w:val="21"/>
        </w:rPr>
        <w:t xml:space="preserve"> Service) is present – </w:t>
      </w:r>
    </w:p>
    <w:p w14:paraId="4CF558B3">
      <w:pPr>
        <w:pStyle w:val="34"/>
        <w:spacing w:before="60" w:after="60" w:line="360" w:lineRule="auto"/>
        <w:ind w:left="357"/>
        <w:rPr>
          <w:rFonts w:hint="default" w:ascii="Arial" w:hAnsi="Arial" w:cs="Arial"/>
          <w:sz w:val="21"/>
          <w:szCs w:val="21"/>
        </w:rPr>
      </w:pPr>
      <w:r>
        <w:rPr>
          <w:rFonts w:hint="default" w:ascii="Arial" w:hAnsi="Arial" w:cs="Arial"/>
          <w:sz w:val="21"/>
          <w:szCs w:val="21"/>
        </w:rPr>
        <w:t>field will be in DE48, SE71, SF1 value 02. If the said OB service is present, then check the result from DE48, SE71, SF2 and set the corresponding ARQC result and decline reason.</w:t>
      </w:r>
    </w:p>
    <w:p w14:paraId="50BA5115">
      <w:pPr>
        <w:pStyle w:val="34"/>
        <w:spacing w:before="120" w:after="60" w:line="360" w:lineRule="auto"/>
        <w:ind w:left="357"/>
        <w:rPr>
          <w:rFonts w:hint="default" w:ascii="Arial" w:hAnsi="Arial" w:cs="Arial"/>
          <w:sz w:val="21"/>
          <w:szCs w:val="21"/>
        </w:rPr>
      </w:pPr>
      <w:r>
        <w:rPr>
          <w:rFonts w:hint="default" w:ascii="Arial" w:hAnsi="Arial" w:cs="Arial"/>
          <w:sz w:val="21"/>
          <w:szCs w:val="21"/>
        </w:rPr>
        <w:t>Below table depicts the possible results:</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3260"/>
        <w:gridCol w:w="3067"/>
      </w:tblGrid>
      <w:tr w14:paraId="7306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shd w:val="clear" w:color="auto" w:fill="F4F5F7"/>
          </w:tcPr>
          <w:p w14:paraId="578D955A">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(Field Value)</w:t>
            </w:r>
          </w:p>
        </w:tc>
        <w:tc>
          <w:tcPr>
            <w:tcW w:w="3260" w:type="dxa"/>
            <w:shd w:val="clear" w:color="auto" w:fill="F4F5F7"/>
          </w:tcPr>
          <w:p w14:paraId="4C4B22E7">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Description</w:t>
            </w:r>
          </w:p>
        </w:tc>
        <w:tc>
          <w:tcPr>
            <w:tcW w:w="3067" w:type="dxa"/>
            <w:shd w:val="clear" w:color="auto" w:fill="F4F5F7"/>
          </w:tcPr>
          <w:p w14:paraId="781FC7EB">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14:paraId="04DB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51BBAE44">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w:t>
            </w:r>
          </w:p>
        </w:tc>
        <w:tc>
          <w:tcPr>
            <w:tcW w:w="3260" w:type="dxa"/>
          </w:tcPr>
          <w:p w14:paraId="0074A020">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‘ARQC Match’</w:t>
            </w:r>
          </w:p>
        </w:tc>
        <w:tc>
          <w:tcPr>
            <w:tcW w:w="3067" w:type="dxa"/>
          </w:tcPr>
          <w:p w14:paraId="780EB42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ARQC validation is successful</w:t>
            </w:r>
          </w:p>
        </w:tc>
      </w:tr>
      <w:tr w14:paraId="21B6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2083EDDB">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Y</w:t>
            </w:r>
          </w:p>
        </w:tc>
        <w:tc>
          <w:tcPr>
            <w:tcW w:w="3260" w:type="dxa"/>
          </w:tcPr>
          <w:p w14:paraId="6E4396C7">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‘Invalid ARQC’</w:t>
            </w:r>
          </w:p>
        </w:tc>
        <w:tc>
          <w:tcPr>
            <w:tcW w:w="3067" w:type="dxa"/>
          </w:tcPr>
          <w:p w14:paraId="1605205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ARQC not matched</w:t>
            </w:r>
          </w:p>
        </w:tc>
      </w:tr>
      <w:tr w14:paraId="0CD4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89" w:type="dxa"/>
          </w:tcPr>
          <w:p w14:paraId="3173B39F">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w:t>
            </w:r>
          </w:p>
        </w:tc>
        <w:tc>
          <w:tcPr>
            <w:tcW w:w="3260" w:type="dxa"/>
          </w:tcPr>
          <w:p w14:paraId="2F4B8C0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‘Not Processed’</w:t>
            </w:r>
          </w:p>
        </w:tc>
        <w:tc>
          <w:tcPr>
            <w:tcW w:w="3067" w:type="dxa"/>
          </w:tcPr>
          <w:p w14:paraId="2210457B">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Unable to validate ARQC</w:t>
            </w:r>
          </w:p>
        </w:tc>
      </w:tr>
      <w:tr w14:paraId="3CD54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14:paraId="71D5544C">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K, G, T</w:t>
            </w:r>
          </w:p>
        </w:tc>
        <w:tc>
          <w:tcPr>
            <w:tcW w:w="3260" w:type="dxa"/>
          </w:tcPr>
          <w:p w14:paraId="730C0CC1">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‘Mastercard Other Error’</w:t>
            </w:r>
          </w:p>
        </w:tc>
        <w:tc>
          <w:tcPr>
            <w:tcW w:w="3067" w:type="dxa"/>
          </w:tcPr>
          <w:p w14:paraId="079D000E">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System error</w:t>
            </w:r>
          </w:p>
        </w:tc>
      </w:tr>
    </w:tbl>
    <w:p w14:paraId="78212AAD">
      <w:pPr>
        <w:pStyle w:val="34"/>
        <w:spacing w:before="120" w:line="360" w:lineRule="auto"/>
        <w:ind w:left="360"/>
        <w:rPr>
          <w:rFonts w:hint="default" w:ascii="Arial" w:hAnsi="Arial" w:cs="Arial"/>
          <w:sz w:val="21"/>
          <w:szCs w:val="21"/>
        </w:rPr>
      </w:pPr>
      <w:r>
        <w:rPr>
          <w:rFonts w:hint="default" w:ascii="Arial" w:hAnsi="Arial" w:cs="Arial"/>
          <w:sz w:val="21"/>
          <w:szCs w:val="21"/>
        </w:rPr>
        <w:t xml:space="preserve">Once the ARQC result is set, exit the ARQC routine. </w:t>
      </w:r>
    </w:p>
    <w:p w14:paraId="0B802A97">
      <w:pPr>
        <w:pStyle w:val="34"/>
        <w:numPr>
          <w:ilvl w:val="0"/>
          <w:numId w:val="31"/>
        </w:numPr>
        <w:spacing w:after="160" w:line="360" w:lineRule="auto"/>
        <w:ind w:left="360"/>
        <w:rPr>
          <w:rFonts w:hint="default" w:ascii="Arial" w:hAnsi="Arial" w:cs="Arial"/>
          <w:sz w:val="21"/>
          <w:szCs w:val="21"/>
        </w:rPr>
      </w:pPr>
      <w:r>
        <w:rPr>
          <w:rFonts w:hint="default" w:ascii="Arial" w:hAnsi="Arial" w:cs="Arial"/>
          <w:sz w:val="21"/>
          <w:szCs w:val="21"/>
        </w:rPr>
        <w:t>If we arrived at this point, we know that we are processing the ARQC internally – all the mandatory EMV tags are present. Following are the required data elements and EMV tags to validate the ARQC as well as generate the ARPC:</w:t>
      </w:r>
    </w:p>
    <w:tbl>
      <w:tblPr>
        <w:tblStyle w:val="23"/>
        <w:tblW w:w="0" w:type="auto"/>
        <w:tblInd w:w="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00"/>
        <w:gridCol w:w="4391"/>
      </w:tblGrid>
      <w:tr w14:paraId="1D47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shd w:val="clear" w:color="auto" w:fill="F4F5F7"/>
          </w:tcPr>
          <w:p w14:paraId="2CB12413">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Fields</w:t>
            </w:r>
          </w:p>
        </w:tc>
        <w:tc>
          <w:tcPr>
            <w:tcW w:w="2200" w:type="dxa"/>
            <w:shd w:val="clear" w:color="auto" w:fill="F4F5F7"/>
          </w:tcPr>
          <w:p w14:paraId="7F21AD24">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Description</w:t>
            </w:r>
          </w:p>
        </w:tc>
        <w:tc>
          <w:tcPr>
            <w:tcW w:w="4391" w:type="dxa"/>
            <w:shd w:val="clear" w:color="auto" w:fill="F4F5F7"/>
          </w:tcPr>
          <w:p w14:paraId="59140623">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14:paraId="0A5C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14:paraId="7F38B83E">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PAN Length</w:t>
            </w:r>
          </w:p>
        </w:tc>
        <w:tc>
          <w:tcPr>
            <w:tcW w:w="2200" w:type="dxa"/>
          </w:tcPr>
          <w:p w14:paraId="262C378A">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Length of Card number plus Card sequence number</w:t>
            </w:r>
          </w:p>
        </w:tc>
        <w:tc>
          <w:tcPr>
            <w:tcW w:w="4391" w:type="dxa"/>
          </w:tcPr>
          <w:p w14:paraId="16576356">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Value = ‘8’</w:t>
            </w:r>
          </w:p>
        </w:tc>
      </w:tr>
      <w:tr w14:paraId="7431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14:paraId="6517B0AD">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PAN/PAN Sequence Number</w:t>
            </w:r>
          </w:p>
        </w:tc>
        <w:tc>
          <w:tcPr>
            <w:tcW w:w="2200" w:type="dxa"/>
          </w:tcPr>
          <w:p w14:paraId="62B28692">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Card number plus card sequence number</w:t>
            </w:r>
          </w:p>
        </w:tc>
        <w:tc>
          <w:tcPr>
            <w:tcW w:w="4391" w:type="dxa"/>
          </w:tcPr>
          <w:p w14:paraId="5BFFD29B">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Card last 14-digit number plus card sequence number last 2-digits</w:t>
            </w:r>
          </w:p>
        </w:tc>
      </w:tr>
      <w:tr w14:paraId="2E5A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3" w:type="dxa"/>
          </w:tcPr>
          <w:p w14:paraId="3A8DBBB0">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Tag 9F36</w:t>
            </w:r>
          </w:p>
        </w:tc>
        <w:tc>
          <w:tcPr>
            <w:tcW w:w="2200" w:type="dxa"/>
          </w:tcPr>
          <w:p w14:paraId="74CBBF38">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Application Transaction Counter</w:t>
            </w:r>
          </w:p>
        </w:tc>
        <w:tc>
          <w:tcPr>
            <w:tcW w:w="4391" w:type="dxa"/>
          </w:tcPr>
          <w:p w14:paraId="404E5417">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r w14:paraId="155A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14:paraId="5B3E4B2E">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Transaction Data Length</w:t>
            </w:r>
          </w:p>
        </w:tc>
        <w:tc>
          <w:tcPr>
            <w:tcW w:w="2200" w:type="dxa"/>
          </w:tcPr>
          <w:p w14:paraId="05C20EFA">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Length of the chip transaction data</w:t>
            </w:r>
          </w:p>
        </w:tc>
        <w:tc>
          <w:tcPr>
            <w:tcW w:w="4391" w:type="dxa"/>
          </w:tcPr>
          <w:p w14:paraId="03BEED1F">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r w14:paraId="0CA3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14:paraId="5841B4D4">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Transaction Data</w:t>
            </w:r>
          </w:p>
        </w:tc>
        <w:tc>
          <w:tcPr>
            <w:tcW w:w="2200" w:type="dxa"/>
          </w:tcPr>
          <w:p w14:paraId="337D2D2E">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c>
          <w:tcPr>
            <w:tcW w:w="4391" w:type="dxa"/>
          </w:tcPr>
          <w:p w14:paraId="1B338A2C">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 xml:space="preserve">See Table </w:t>
            </w:r>
            <w:r>
              <w:rPr>
                <w:rFonts w:hint="default" w:ascii="Arial" w:hAnsi="Arial" w:cs="Arial"/>
                <w:sz w:val="20"/>
                <w:szCs w:val="20"/>
                <w:lang w:val="en-US" w:eastAsia="zh-CN"/>
              </w:rPr>
              <w:t>below</w:t>
            </w:r>
            <w:r>
              <w:rPr>
                <w:rFonts w:hint="default" w:ascii="Arial" w:hAnsi="Arial" w:cs="Arial"/>
                <w:sz w:val="20"/>
                <w:szCs w:val="20"/>
              </w:rPr>
              <w:t xml:space="preserve"> for the detailed layout</w:t>
            </w:r>
          </w:p>
        </w:tc>
      </w:tr>
      <w:tr w14:paraId="0665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14:paraId="73653E52">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Tag 9F26</w:t>
            </w:r>
          </w:p>
        </w:tc>
        <w:tc>
          <w:tcPr>
            <w:tcW w:w="2200" w:type="dxa"/>
          </w:tcPr>
          <w:p w14:paraId="65BF3427">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ARQC</w:t>
            </w:r>
          </w:p>
        </w:tc>
        <w:tc>
          <w:tcPr>
            <w:tcW w:w="4391" w:type="dxa"/>
          </w:tcPr>
          <w:p w14:paraId="2CA670F1">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r w14:paraId="0EB3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3" w:type="dxa"/>
          </w:tcPr>
          <w:p w14:paraId="3DE8A48C">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DKI</w:t>
            </w:r>
          </w:p>
        </w:tc>
        <w:tc>
          <w:tcPr>
            <w:tcW w:w="2200" w:type="dxa"/>
          </w:tcPr>
          <w:p w14:paraId="69FB70B2">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Derivation Key Index</w:t>
            </w:r>
          </w:p>
        </w:tc>
        <w:tc>
          <w:tcPr>
            <w:tcW w:w="4391" w:type="dxa"/>
          </w:tcPr>
          <w:p w14:paraId="12CF28DA">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When 9F10 Length = 32, then Position 7:10</w:t>
            </w:r>
          </w:p>
          <w:p w14:paraId="7B192C97">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When 9F10 Length = 18, then Position 5:12</w:t>
            </w:r>
          </w:p>
          <w:p w14:paraId="51080D1B">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When 9F10 Length = Others, then Position 7:8</w:t>
            </w:r>
          </w:p>
        </w:tc>
      </w:tr>
      <w:tr w14:paraId="31D2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013" w:type="dxa"/>
          </w:tcPr>
          <w:p w14:paraId="7D34243E">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ARC</w:t>
            </w:r>
          </w:p>
        </w:tc>
        <w:tc>
          <w:tcPr>
            <w:tcW w:w="2200" w:type="dxa"/>
          </w:tcPr>
          <w:p w14:paraId="354F5D4C">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Authorization Response Code</w:t>
            </w:r>
          </w:p>
        </w:tc>
        <w:tc>
          <w:tcPr>
            <w:tcW w:w="4391" w:type="dxa"/>
          </w:tcPr>
          <w:p w14:paraId="554DBEFB">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bl>
    <w:p w14:paraId="5D3128E6">
      <w:pPr>
        <w:pStyle w:val="34"/>
        <w:spacing w:before="240" w:after="60" w:line="360" w:lineRule="auto"/>
        <w:ind w:left="357"/>
        <w:rPr>
          <w:rFonts w:hint="default" w:ascii="Arial" w:hAnsi="Arial" w:cs="Arial"/>
          <w:sz w:val="21"/>
          <w:szCs w:val="21"/>
        </w:rPr>
      </w:pPr>
      <w:r>
        <w:rPr>
          <w:rFonts w:hint="default" w:ascii="Arial" w:hAnsi="Arial" w:cs="Arial"/>
          <w:sz w:val="21"/>
          <w:szCs w:val="21"/>
        </w:rPr>
        <w:t>Below table shows the layout of the said transaction data:</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5"/>
        <w:gridCol w:w="1213"/>
        <w:gridCol w:w="4328"/>
      </w:tblGrid>
      <w:tr w14:paraId="333A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shd w:val="clear" w:color="auto" w:fill="F4F5F7"/>
          </w:tcPr>
          <w:p w14:paraId="6AC90E59">
            <w:pPr>
              <w:keepNext w:val="0"/>
              <w:keepLines w:val="0"/>
              <w:widowControl w:val="0"/>
              <w:suppressLineNumbers w:val="0"/>
              <w:spacing w:beforeAutospacing="0" w:afterAutospacing="0" w:line="360" w:lineRule="auto"/>
              <w:ind w:left="0" w:right="0"/>
              <w:jc w:val="both"/>
              <w:rPr>
                <w:rFonts w:hint="default" w:ascii="Arial" w:hAnsi="Arial" w:cs="Arial"/>
                <w:b/>
                <w:bCs/>
                <w:sz w:val="20"/>
                <w:szCs w:val="20"/>
              </w:rPr>
            </w:pPr>
            <w:r>
              <w:rPr>
                <w:rFonts w:hint="default" w:ascii="Arial" w:hAnsi="Arial" w:cs="Arial"/>
                <w:b/>
                <w:bCs/>
                <w:sz w:val="20"/>
                <w:szCs w:val="20"/>
              </w:rPr>
              <w:t>EMV Fields</w:t>
            </w:r>
          </w:p>
        </w:tc>
        <w:tc>
          <w:tcPr>
            <w:tcW w:w="1213" w:type="dxa"/>
            <w:shd w:val="clear" w:color="auto" w:fill="F4F5F7"/>
          </w:tcPr>
          <w:p w14:paraId="23F4C4C6">
            <w:pPr>
              <w:keepNext w:val="0"/>
              <w:keepLines w:val="0"/>
              <w:widowControl w:val="0"/>
              <w:suppressLineNumbers w:val="0"/>
              <w:spacing w:beforeAutospacing="0" w:afterAutospacing="0" w:line="360" w:lineRule="auto"/>
              <w:ind w:left="0" w:right="0"/>
              <w:jc w:val="both"/>
              <w:rPr>
                <w:rFonts w:hint="default" w:ascii="Arial" w:hAnsi="Arial" w:cs="Arial"/>
                <w:b/>
                <w:bCs/>
                <w:sz w:val="20"/>
                <w:szCs w:val="20"/>
              </w:rPr>
            </w:pPr>
            <w:r>
              <w:rPr>
                <w:rFonts w:hint="default" w:ascii="Arial" w:hAnsi="Arial" w:cs="Arial"/>
                <w:b/>
                <w:bCs/>
                <w:sz w:val="20"/>
                <w:szCs w:val="20"/>
              </w:rPr>
              <w:t>EMV Tags</w:t>
            </w:r>
          </w:p>
        </w:tc>
        <w:tc>
          <w:tcPr>
            <w:tcW w:w="4328" w:type="dxa"/>
            <w:shd w:val="clear" w:color="auto" w:fill="F4F5F7"/>
          </w:tcPr>
          <w:p w14:paraId="6FA7153B">
            <w:pPr>
              <w:keepNext w:val="0"/>
              <w:keepLines w:val="0"/>
              <w:widowControl w:val="0"/>
              <w:suppressLineNumbers w:val="0"/>
              <w:spacing w:beforeAutospacing="0" w:afterAutospacing="0" w:line="36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14:paraId="22F04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35F326E8">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Amount</w:t>
            </w:r>
          </w:p>
        </w:tc>
        <w:tc>
          <w:tcPr>
            <w:tcW w:w="1213" w:type="dxa"/>
          </w:tcPr>
          <w:p w14:paraId="24239511">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9F02</w:t>
            </w:r>
          </w:p>
        </w:tc>
        <w:tc>
          <w:tcPr>
            <w:tcW w:w="4328" w:type="dxa"/>
          </w:tcPr>
          <w:p w14:paraId="1D19A817">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21A0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36CBF3D0">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Cashback Amount</w:t>
            </w:r>
          </w:p>
        </w:tc>
        <w:tc>
          <w:tcPr>
            <w:tcW w:w="1213" w:type="dxa"/>
          </w:tcPr>
          <w:p w14:paraId="6ED0093F">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9F03</w:t>
            </w:r>
          </w:p>
        </w:tc>
        <w:tc>
          <w:tcPr>
            <w:tcW w:w="4328" w:type="dxa"/>
          </w:tcPr>
          <w:p w14:paraId="5E01A933">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2742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5" w:type="dxa"/>
          </w:tcPr>
          <w:p w14:paraId="23FD7906">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Terminal Country Code</w:t>
            </w:r>
          </w:p>
        </w:tc>
        <w:tc>
          <w:tcPr>
            <w:tcW w:w="1213" w:type="dxa"/>
          </w:tcPr>
          <w:p w14:paraId="32E5D3FF">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9F1A</w:t>
            </w:r>
          </w:p>
        </w:tc>
        <w:tc>
          <w:tcPr>
            <w:tcW w:w="4328" w:type="dxa"/>
          </w:tcPr>
          <w:p w14:paraId="1DF6BEC2">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0EEF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68C8F5FF">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Terminal Verification Result</w:t>
            </w:r>
          </w:p>
        </w:tc>
        <w:tc>
          <w:tcPr>
            <w:tcW w:w="1213" w:type="dxa"/>
          </w:tcPr>
          <w:p w14:paraId="6B433C8D">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95</w:t>
            </w:r>
          </w:p>
        </w:tc>
        <w:tc>
          <w:tcPr>
            <w:tcW w:w="4328" w:type="dxa"/>
          </w:tcPr>
          <w:p w14:paraId="5BDCB4B8">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1030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2CDE6A9E">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Currency</w:t>
            </w:r>
          </w:p>
        </w:tc>
        <w:tc>
          <w:tcPr>
            <w:tcW w:w="1213" w:type="dxa"/>
          </w:tcPr>
          <w:p w14:paraId="15442655">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5F2A</w:t>
            </w:r>
          </w:p>
        </w:tc>
        <w:tc>
          <w:tcPr>
            <w:tcW w:w="4328" w:type="dxa"/>
          </w:tcPr>
          <w:p w14:paraId="66D305B2">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3EB9C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61421B81">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Date</w:t>
            </w:r>
          </w:p>
        </w:tc>
        <w:tc>
          <w:tcPr>
            <w:tcW w:w="1213" w:type="dxa"/>
          </w:tcPr>
          <w:p w14:paraId="652A1C89">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9A</w:t>
            </w:r>
          </w:p>
        </w:tc>
        <w:tc>
          <w:tcPr>
            <w:tcW w:w="4328" w:type="dxa"/>
          </w:tcPr>
          <w:p w14:paraId="56E69CDA">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5D91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5" w:type="dxa"/>
          </w:tcPr>
          <w:p w14:paraId="3AF8E536">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Type</w:t>
            </w:r>
          </w:p>
        </w:tc>
        <w:tc>
          <w:tcPr>
            <w:tcW w:w="1213" w:type="dxa"/>
          </w:tcPr>
          <w:p w14:paraId="064CCC96">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9C</w:t>
            </w:r>
          </w:p>
        </w:tc>
        <w:tc>
          <w:tcPr>
            <w:tcW w:w="4328" w:type="dxa"/>
          </w:tcPr>
          <w:p w14:paraId="30D4D2EB">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1955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1FB1753F">
            <w:pPr>
              <w:pStyle w:val="34"/>
              <w:keepNext w:val="0"/>
              <w:keepLines w:val="0"/>
              <w:widowControl w:val="0"/>
              <w:suppressLineNumbers w:val="0"/>
              <w:spacing w:beforeAutospacing="0" w:afterAutospacing="0" w:line="360" w:lineRule="auto"/>
              <w:ind w:left="0" w:right="0"/>
              <w:jc w:val="left"/>
              <w:rPr>
                <w:rFonts w:hint="default" w:ascii="Arial" w:hAnsi="Arial" w:cs="Arial"/>
                <w:sz w:val="20"/>
                <w:szCs w:val="20"/>
              </w:rPr>
            </w:pPr>
            <w:r>
              <w:rPr>
                <w:rFonts w:hint="default" w:ascii="Arial" w:hAnsi="Arial" w:cs="Arial"/>
                <w:sz w:val="20"/>
                <w:szCs w:val="20"/>
              </w:rPr>
              <w:t>Transaction Unpredictable Number</w:t>
            </w:r>
          </w:p>
        </w:tc>
        <w:tc>
          <w:tcPr>
            <w:tcW w:w="1213" w:type="dxa"/>
          </w:tcPr>
          <w:p w14:paraId="112390DA">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9F37</w:t>
            </w:r>
          </w:p>
        </w:tc>
        <w:tc>
          <w:tcPr>
            <w:tcW w:w="4328" w:type="dxa"/>
          </w:tcPr>
          <w:p w14:paraId="5DBAB541">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016F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0FABB21E">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Application Interchange Profile</w:t>
            </w:r>
          </w:p>
        </w:tc>
        <w:tc>
          <w:tcPr>
            <w:tcW w:w="1213" w:type="dxa"/>
          </w:tcPr>
          <w:p w14:paraId="7166022A">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82</w:t>
            </w:r>
          </w:p>
        </w:tc>
        <w:tc>
          <w:tcPr>
            <w:tcW w:w="4328" w:type="dxa"/>
          </w:tcPr>
          <w:p w14:paraId="07BCA7D6">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5114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1EC3E180">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Application Transaction Counter</w:t>
            </w:r>
          </w:p>
        </w:tc>
        <w:tc>
          <w:tcPr>
            <w:tcW w:w="1213" w:type="dxa"/>
          </w:tcPr>
          <w:p w14:paraId="4B6CD4E4">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9F36</w:t>
            </w:r>
          </w:p>
        </w:tc>
        <w:tc>
          <w:tcPr>
            <w:tcW w:w="4328" w:type="dxa"/>
          </w:tcPr>
          <w:p w14:paraId="2B401029">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14:paraId="4E95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5" w:type="dxa"/>
          </w:tcPr>
          <w:p w14:paraId="1219932F">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Card Verification Result</w:t>
            </w:r>
          </w:p>
        </w:tc>
        <w:tc>
          <w:tcPr>
            <w:tcW w:w="1213" w:type="dxa"/>
          </w:tcPr>
          <w:p w14:paraId="7EED7F84">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9F10</w:t>
            </w:r>
          </w:p>
        </w:tc>
        <w:tc>
          <w:tcPr>
            <w:tcW w:w="4328" w:type="dxa"/>
          </w:tcPr>
          <w:p w14:paraId="4DE5C433">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When 9F10 Length = 32, then Position 7:10</w:t>
            </w:r>
          </w:p>
          <w:p w14:paraId="204005BF">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When 9F10 Length = 18, then Position 5:12</w:t>
            </w:r>
          </w:p>
          <w:p w14:paraId="7F4A06BE">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When 9F10 Length = Others, then Position 7:8</w:t>
            </w:r>
          </w:p>
        </w:tc>
      </w:tr>
      <w:tr w14:paraId="45DD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14:paraId="52A229FA">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End of Data</w:t>
            </w:r>
          </w:p>
        </w:tc>
        <w:tc>
          <w:tcPr>
            <w:tcW w:w="1213" w:type="dxa"/>
          </w:tcPr>
          <w:p w14:paraId="122BA5FD">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c>
          <w:tcPr>
            <w:tcW w:w="4328" w:type="dxa"/>
          </w:tcPr>
          <w:p w14:paraId="6863A97C">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X’80’ (Ø)</w:t>
            </w:r>
          </w:p>
        </w:tc>
      </w:tr>
    </w:tbl>
    <w:p w14:paraId="47CB3C8E">
      <w:pPr>
        <w:pStyle w:val="34"/>
        <w:numPr>
          <w:ilvl w:val="0"/>
          <w:numId w:val="31"/>
        </w:numPr>
        <w:spacing w:before="240" w:after="160" w:line="360" w:lineRule="auto"/>
        <w:ind w:left="357" w:hanging="357"/>
        <w:rPr>
          <w:rFonts w:hint="default" w:ascii="Arial" w:hAnsi="Arial" w:cs="Arial"/>
          <w:sz w:val="20"/>
          <w:szCs w:val="20"/>
        </w:rPr>
      </w:pPr>
      <w:r>
        <w:rPr>
          <w:rFonts w:hint="default" w:ascii="Arial" w:hAnsi="Arial" w:cs="Arial"/>
          <w:sz w:val="20"/>
          <w:szCs w:val="20"/>
        </w:rPr>
        <w:t>Call the Encryption Platform to validate the ARQC and generate the ARPC.</w:t>
      </w:r>
    </w:p>
    <w:p w14:paraId="58210765">
      <w:pPr>
        <w:pStyle w:val="34"/>
        <w:numPr>
          <w:ilvl w:val="0"/>
          <w:numId w:val="31"/>
        </w:numPr>
        <w:spacing w:after="160" w:line="360" w:lineRule="auto"/>
        <w:ind w:left="360"/>
        <w:rPr>
          <w:rFonts w:hint="default" w:ascii="Arial" w:hAnsi="Arial" w:cs="Arial"/>
          <w:sz w:val="20"/>
          <w:szCs w:val="20"/>
        </w:rPr>
      </w:pPr>
      <w:r>
        <w:rPr>
          <w:rFonts w:hint="default" w:ascii="Arial" w:hAnsi="Arial" w:cs="Arial"/>
          <w:sz w:val="20"/>
          <w:szCs w:val="20"/>
        </w:rPr>
        <w:t>Check the response code returned by the Encryption Platform</w:t>
      </w:r>
    </w:p>
    <w:p w14:paraId="3754B083">
      <w:pPr>
        <w:pStyle w:val="34"/>
        <w:numPr>
          <w:ilvl w:val="1"/>
          <w:numId w:val="31"/>
        </w:numPr>
        <w:spacing w:after="160" w:line="360" w:lineRule="auto"/>
        <w:ind w:left="1080"/>
        <w:rPr>
          <w:rFonts w:hint="default" w:ascii="Arial" w:hAnsi="Arial" w:cs="Arial"/>
          <w:sz w:val="20"/>
          <w:szCs w:val="20"/>
        </w:rPr>
      </w:pPr>
      <w:r>
        <w:rPr>
          <w:rFonts w:hint="default" w:ascii="Arial" w:hAnsi="Arial" w:cs="Arial"/>
          <w:sz w:val="20"/>
          <w:szCs w:val="20"/>
        </w:rPr>
        <w:t>If the response code is successful (RC = ‘00’), perform the following</w:t>
      </w:r>
    </w:p>
    <w:p w14:paraId="67E90891">
      <w:pPr>
        <w:pStyle w:val="34"/>
        <w:numPr>
          <w:ilvl w:val="2"/>
          <w:numId w:val="31"/>
        </w:numPr>
        <w:spacing w:after="160" w:line="360" w:lineRule="auto"/>
        <w:ind w:left="1800"/>
        <w:rPr>
          <w:rFonts w:hint="default" w:ascii="Arial" w:hAnsi="Arial" w:cs="Arial"/>
          <w:sz w:val="20"/>
          <w:szCs w:val="20"/>
        </w:rPr>
      </w:pPr>
      <w:r>
        <w:rPr>
          <w:rFonts w:hint="default" w:ascii="Arial" w:hAnsi="Arial" w:cs="Arial"/>
          <w:sz w:val="20"/>
          <w:szCs w:val="20"/>
        </w:rPr>
        <w:t>Set the ARQC result as ‘ARQC Match’</w:t>
      </w:r>
    </w:p>
    <w:p w14:paraId="23E859A1">
      <w:pPr>
        <w:pStyle w:val="34"/>
        <w:numPr>
          <w:ilvl w:val="2"/>
          <w:numId w:val="31"/>
        </w:numPr>
        <w:spacing w:after="160" w:line="360" w:lineRule="auto"/>
        <w:ind w:left="1800"/>
        <w:rPr>
          <w:rFonts w:hint="default" w:ascii="Arial" w:hAnsi="Arial" w:cs="Arial"/>
          <w:sz w:val="20"/>
          <w:szCs w:val="20"/>
        </w:rPr>
      </w:pPr>
      <w:r>
        <w:rPr>
          <w:rFonts w:hint="default" w:ascii="Arial" w:hAnsi="Arial" w:cs="Arial"/>
          <w:sz w:val="20"/>
          <w:szCs w:val="20"/>
        </w:rPr>
        <w:t>Format DE55 containing the Tag 91 (Authorization Response Cryptogram). This EMV tag is returned by the HSM via Encryption Platform</w:t>
      </w:r>
    </w:p>
    <w:p w14:paraId="12F3B563">
      <w:pPr>
        <w:pStyle w:val="34"/>
        <w:numPr>
          <w:ilvl w:val="2"/>
          <w:numId w:val="31"/>
        </w:numPr>
        <w:spacing w:after="160" w:line="360" w:lineRule="auto"/>
        <w:ind w:left="1800"/>
        <w:rPr>
          <w:rFonts w:hint="default" w:ascii="Arial" w:hAnsi="Arial" w:cs="Arial"/>
          <w:sz w:val="20"/>
          <w:szCs w:val="20"/>
        </w:rPr>
      </w:pPr>
      <w:r>
        <w:rPr>
          <w:rFonts w:hint="default" w:ascii="Arial" w:hAnsi="Arial" w:cs="Arial"/>
          <w:sz w:val="20"/>
          <w:szCs w:val="20"/>
        </w:rPr>
        <w:t xml:space="preserve"> Exit the routine</w:t>
      </w:r>
    </w:p>
    <w:p w14:paraId="30A9BAE1">
      <w:pPr>
        <w:pStyle w:val="34"/>
        <w:numPr>
          <w:ilvl w:val="1"/>
          <w:numId w:val="31"/>
        </w:numPr>
        <w:spacing w:after="160" w:line="360" w:lineRule="auto"/>
        <w:ind w:left="1080"/>
        <w:rPr>
          <w:rFonts w:hint="default" w:ascii="Arial" w:hAnsi="Arial" w:cs="Arial"/>
          <w:sz w:val="20"/>
          <w:szCs w:val="20"/>
        </w:rPr>
      </w:pPr>
      <w:r>
        <w:rPr>
          <w:rFonts w:hint="default" w:ascii="Arial" w:hAnsi="Arial" w:cs="Arial"/>
          <w:sz w:val="20"/>
          <w:szCs w:val="20"/>
        </w:rPr>
        <w:t>If the response code is not successful (RC = ‘01’), then set the ARQC result as ‘Invalid ARQC’ and exit the routine</w:t>
      </w:r>
    </w:p>
    <w:p w14:paraId="12BA4860">
      <w:pPr>
        <w:pStyle w:val="34"/>
        <w:numPr>
          <w:ilvl w:val="1"/>
          <w:numId w:val="31"/>
        </w:numPr>
        <w:spacing w:after="160" w:line="360" w:lineRule="auto"/>
        <w:ind w:left="1080"/>
        <w:rPr>
          <w:rFonts w:hint="default" w:ascii="Arial" w:hAnsi="Arial" w:cs="Arial"/>
          <w:sz w:val="20"/>
          <w:szCs w:val="20"/>
        </w:rPr>
      </w:pPr>
      <w:r>
        <w:rPr>
          <w:rFonts w:hint="default" w:ascii="Arial" w:hAnsi="Arial" w:cs="Arial"/>
          <w:sz w:val="20"/>
          <w:szCs w:val="20"/>
        </w:rPr>
        <w:t>If the response code is other than RC = ‘00’ or ‘01’, then set the ARQC result as ‘System Error’ and exit the routine</w:t>
      </w:r>
    </w:p>
    <w:p w14:paraId="1635B248">
      <w:pPr>
        <w:spacing w:line="360" w:lineRule="auto"/>
        <w:rPr>
          <w:rFonts w:hint="default" w:ascii="Arial" w:hAnsi="Arial" w:cs="Arial"/>
        </w:rPr>
      </w:pPr>
      <w:r>
        <w:rPr>
          <w:rFonts w:hint="default" w:ascii="Arial" w:hAnsi="Arial" w:cs="Arial"/>
          <w:sz w:val="20"/>
          <w:szCs w:val="20"/>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14:paraId="578E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6D5871C">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114300" distR="114300">
                  <wp:extent cx="5584190" cy="4429125"/>
                  <wp:effectExtent l="0" t="0" r="16510" b="9525"/>
                  <wp:docPr id="20" name="图片 20" descr="166441683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664416834375"/>
                          <pic:cNvPicPr>
                            <a:picLocks noChangeAspect="1"/>
                          </pic:cNvPicPr>
                        </pic:nvPicPr>
                        <pic:blipFill>
                          <a:blip r:embed="rId12"/>
                          <a:stretch>
                            <a:fillRect/>
                          </a:stretch>
                        </pic:blipFill>
                        <pic:spPr>
                          <a:xfrm>
                            <a:off x="0" y="0"/>
                            <a:ext cx="5584190" cy="4429125"/>
                          </a:xfrm>
                          <a:prstGeom prst="rect">
                            <a:avLst/>
                          </a:prstGeom>
                        </pic:spPr>
                      </pic:pic>
                    </a:graphicData>
                  </a:graphic>
                </wp:inline>
              </w:drawing>
            </w:r>
          </w:p>
        </w:tc>
      </w:tr>
    </w:tbl>
    <w:p w14:paraId="6BDDF933">
      <w:pPr>
        <w:spacing w:line="360" w:lineRule="auto"/>
        <w:rPr>
          <w:rFonts w:hint="default" w:ascii="Arial" w:hAnsi="Arial" w:cs="Arial"/>
        </w:rPr>
      </w:pPr>
    </w:p>
    <w:p w14:paraId="05121392">
      <w:pPr>
        <w:pStyle w:val="5"/>
        <w:numPr>
          <w:ilvl w:val="3"/>
          <w:numId w:val="1"/>
        </w:numPr>
        <w:bidi w:val="0"/>
        <w:rPr>
          <w:rFonts w:hint="default" w:ascii="Arial" w:hAnsi="Arial" w:cs="Arial"/>
          <w:sz w:val="22"/>
          <w:szCs w:val="22"/>
        </w:rPr>
      </w:pPr>
      <w:bookmarkStart w:id="60" w:name="_Toc134086783"/>
      <w:r>
        <w:rPr>
          <w:rFonts w:hint="default" w:ascii="Arial" w:hAnsi="Arial" w:cs="Arial"/>
          <w:sz w:val="22"/>
          <w:szCs w:val="22"/>
        </w:rPr>
        <w:t>UCAF/IAV</w:t>
      </w:r>
      <w:bookmarkEnd w:id="60"/>
      <w:r>
        <w:rPr>
          <w:rFonts w:hint="default" w:ascii="Arial" w:hAnsi="Arial" w:cs="Arial"/>
          <w:sz w:val="22"/>
          <w:szCs w:val="22"/>
          <w:lang w:eastAsia="zh-CN"/>
        </w:rPr>
        <w:t>（</w:t>
      </w:r>
      <w:r>
        <w:rPr>
          <w:rFonts w:hint="default" w:ascii="Arial" w:hAnsi="Arial" w:cs="Arial"/>
          <w:sz w:val="22"/>
          <w:szCs w:val="22"/>
          <w:lang w:val="en-US" w:eastAsia="zh-CN"/>
        </w:rPr>
        <w:t>Phase 1）</w:t>
      </w:r>
    </w:p>
    <w:p w14:paraId="281852F5">
      <w:pPr>
        <w:pStyle w:val="34"/>
        <w:numPr>
          <w:ilvl w:val="0"/>
          <w:numId w:val="32"/>
        </w:numPr>
        <w:ind w:left="0"/>
        <w:rPr>
          <w:rFonts w:hint="default" w:ascii="Arial" w:hAnsi="Arial" w:cs="Arial"/>
        </w:rPr>
      </w:pPr>
      <w:r>
        <w:rPr>
          <w:rFonts w:hint="default" w:ascii="Arial" w:hAnsi="Arial" w:cs="Arial"/>
        </w:rPr>
        <w:t xml:space="preserve">Check for the following </w:t>
      </w:r>
      <w:r>
        <w:rPr>
          <w:rFonts w:hint="eastAsia" w:cs="Arial"/>
          <w:lang w:eastAsia="zh-CN"/>
        </w:rPr>
        <w:t>Pre-validation</w:t>
      </w:r>
      <w:r>
        <w:rPr>
          <w:rFonts w:hint="default" w:ascii="Arial" w:hAnsi="Arial" w:cs="Arial"/>
        </w:rPr>
        <w:t xml:space="preserve"> Services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1676"/>
        <w:gridCol w:w="4713"/>
      </w:tblGrid>
      <w:tr w14:paraId="0664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2714" w:type="dxa"/>
            <w:shd w:val="clear" w:color="auto" w:fill="F4F5F7"/>
          </w:tcPr>
          <w:p w14:paraId="00FD9554">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b/>
                <w:bCs/>
                <w:color w:val="FFFFFF" w:themeColor="background1"/>
                <w14:textFill>
                  <w14:solidFill>
                    <w14:schemeClr w14:val="bg1"/>
                  </w14:solidFill>
                </w14:textFill>
              </w:rPr>
            </w:pPr>
            <w:r>
              <w:rPr>
                <w:rFonts w:hint="default" w:ascii="Arial" w:hAnsi="Arial" w:cs="Arial"/>
                <w:b/>
                <w:bCs/>
              </w:rPr>
              <w:t xml:space="preserve">On-Behalf Services (OBS) </w:t>
            </w:r>
          </w:p>
        </w:tc>
        <w:tc>
          <w:tcPr>
            <w:tcW w:w="1676" w:type="dxa"/>
            <w:shd w:val="clear" w:color="auto" w:fill="F4F5F7"/>
          </w:tcPr>
          <w:p w14:paraId="1ABBD8A3">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b/>
                <w:bCs/>
                <w:color w:val="FFFFFF" w:themeColor="background1"/>
                <w14:textFill>
                  <w14:solidFill>
                    <w14:schemeClr w14:val="bg1"/>
                  </w14:solidFill>
                </w14:textFill>
              </w:rPr>
            </w:pPr>
            <w:r>
              <w:rPr>
                <w:rFonts w:hint="default" w:ascii="Arial" w:hAnsi="Arial" w:cs="Arial"/>
                <w:b/>
                <w:bCs/>
              </w:rPr>
              <w:t>Value</w:t>
            </w:r>
          </w:p>
        </w:tc>
        <w:tc>
          <w:tcPr>
            <w:tcW w:w="4713" w:type="dxa"/>
            <w:shd w:val="clear" w:color="auto" w:fill="F4F5F7"/>
          </w:tcPr>
          <w:p w14:paraId="7F2572FE">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b/>
                <w:bCs/>
                <w:color w:val="FFFFFF" w:themeColor="background1"/>
                <w14:textFill>
                  <w14:solidFill>
                    <w14:schemeClr w14:val="bg1"/>
                  </w14:solidFill>
                </w14:textFill>
              </w:rPr>
            </w:pPr>
            <w:r>
              <w:rPr>
                <w:rFonts w:hint="default" w:ascii="Arial" w:hAnsi="Arial" w:cs="Arial"/>
                <w:b/>
                <w:bCs/>
              </w:rPr>
              <w:t>Remarks</w:t>
            </w:r>
          </w:p>
        </w:tc>
      </w:tr>
      <w:tr w14:paraId="1E58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2D05C740">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05</w:t>
            </w:r>
          </w:p>
        </w:tc>
        <w:tc>
          <w:tcPr>
            <w:tcW w:w="1676" w:type="dxa"/>
          </w:tcPr>
          <w:p w14:paraId="1397E808">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DE48SE71SF1</w:t>
            </w:r>
          </w:p>
        </w:tc>
        <w:tc>
          <w:tcPr>
            <w:tcW w:w="4713" w:type="dxa"/>
          </w:tcPr>
          <w:p w14:paraId="51A2386C">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Mastercard Identity Check AAV Verification Service</w:t>
            </w:r>
          </w:p>
        </w:tc>
      </w:tr>
      <w:tr w14:paraId="144D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14:paraId="4BD201CC">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06</w:t>
            </w:r>
          </w:p>
        </w:tc>
        <w:tc>
          <w:tcPr>
            <w:tcW w:w="1676" w:type="dxa"/>
          </w:tcPr>
          <w:p w14:paraId="4D369AFB">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DE48SE71SF1</w:t>
            </w:r>
          </w:p>
        </w:tc>
        <w:tc>
          <w:tcPr>
            <w:tcW w:w="4713" w:type="dxa"/>
          </w:tcPr>
          <w:p w14:paraId="64EB3865">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Mastercard Identity Check AAV Verification in Stand-In Processing</w:t>
            </w:r>
          </w:p>
        </w:tc>
      </w:tr>
    </w:tbl>
    <w:p w14:paraId="13E4ED84">
      <w:pPr>
        <w:pStyle w:val="34"/>
        <w:numPr>
          <w:ilvl w:val="0"/>
          <w:numId w:val="33"/>
        </w:numPr>
        <w:spacing w:before="120" w:after="80"/>
        <w:ind w:left="300"/>
        <w:rPr>
          <w:rFonts w:hint="default" w:ascii="Arial" w:hAnsi="Arial" w:cs="Arial"/>
        </w:rPr>
      </w:pPr>
      <w:r>
        <w:rPr>
          <w:rFonts w:hint="default" w:ascii="Arial" w:hAnsi="Arial" w:cs="Arial"/>
        </w:rPr>
        <w:t>Set the UCAF validation results based on DE48SE71SF2 (OB Result 1) values:</w:t>
      </w:r>
    </w:p>
    <w:p w14:paraId="18E12439">
      <w:pPr>
        <w:pStyle w:val="34"/>
        <w:numPr>
          <w:ilvl w:val="1"/>
          <w:numId w:val="33"/>
        </w:numPr>
        <w:spacing w:before="120" w:after="80"/>
        <w:rPr>
          <w:rFonts w:hint="default" w:ascii="Arial" w:hAnsi="Arial" w:cs="Arial"/>
        </w:rPr>
      </w:pPr>
      <w:r>
        <w:rPr>
          <w:rFonts w:hint="default" w:ascii="Arial" w:hAnsi="Arial" w:cs="Arial"/>
        </w:rPr>
        <w:t>V = Valid (UCAF match)</w:t>
      </w:r>
    </w:p>
    <w:p w14:paraId="7DCB0094">
      <w:pPr>
        <w:pStyle w:val="34"/>
        <w:numPr>
          <w:ilvl w:val="1"/>
          <w:numId w:val="33"/>
        </w:numPr>
        <w:spacing w:before="120" w:after="80"/>
        <w:rPr>
          <w:rFonts w:hint="default" w:ascii="Arial" w:hAnsi="Arial" w:cs="Arial"/>
        </w:rPr>
      </w:pPr>
      <w:r>
        <w:rPr>
          <w:rFonts w:hint="default" w:ascii="Arial" w:hAnsi="Arial" w:cs="Arial"/>
        </w:rPr>
        <w:t>U = Not Processed</w:t>
      </w:r>
    </w:p>
    <w:p w14:paraId="31830419">
      <w:pPr>
        <w:numPr>
          <w:ilvl w:val="1"/>
          <w:numId w:val="33"/>
        </w:numPr>
        <w:bidi w:val="0"/>
        <w:rPr>
          <w:rFonts w:hint="default" w:ascii="Arial" w:hAnsi="Arial" w:cs="Arial"/>
        </w:rPr>
      </w:pPr>
      <w:r>
        <w:rPr>
          <w:rFonts w:hint="default" w:ascii="Arial" w:hAnsi="Arial" w:cs="Arial"/>
        </w:rPr>
        <w:t>Other = Unmatched UCAF</w:t>
      </w:r>
    </w:p>
    <w:p w14:paraId="11391D60">
      <w:pPr>
        <w:pStyle w:val="34"/>
        <w:keepNext w:val="0"/>
        <w:keepLines w:val="0"/>
        <w:pageBreakBefore w:val="0"/>
        <w:widowControl/>
        <w:numPr>
          <w:ilvl w:val="0"/>
          <w:numId w:val="32"/>
        </w:numPr>
        <w:kinsoku/>
        <w:wordWrap/>
        <w:overflowPunct/>
        <w:topLinePunct w:val="0"/>
        <w:autoSpaceDE/>
        <w:autoSpaceDN/>
        <w:bidi w:val="0"/>
        <w:adjustRightInd/>
        <w:snapToGrid/>
        <w:spacing w:line="360" w:lineRule="auto"/>
        <w:ind w:left="0"/>
        <w:textAlignment w:val="auto"/>
        <w:rPr>
          <w:rFonts w:hint="default" w:ascii="Arial" w:hAnsi="Arial" w:cs="Arial"/>
        </w:rPr>
      </w:pPr>
      <w:r>
        <w:rPr>
          <w:rFonts w:hint="default" w:ascii="Arial" w:hAnsi="Arial" w:cs="Arial"/>
        </w:rPr>
        <w:t>If DE48SE42 and DE48SE43 are not present, set UCAF validation results as bypassed and exit</w:t>
      </w:r>
    </w:p>
    <w:p w14:paraId="7689EF47">
      <w:pPr>
        <w:pStyle w:val="34"/>
        <w:keepNext w:val="0"/>
        <w:keepLines w:val="0"/>
        <w:pageBreakBefore w:val="0"/>
        <w:widowControl/>
        <w:numPr>
          <w:ilvl w:val="0"/>
          <w:numId w:val="32"/>
        </w:numPr>
        <w:kinsoku/>
        <w:wordWrap/>
        <w:overflowPunct/>
        <w:topLinePunct w:val="0"/>
        <w:autoSpaceDE/>
        <w:autoSpaceDN/>
        <w:bidi w:val="0"/>
        <w:adjustRightInd/>
        <w:snapToGrid/>
        <w:spacing w:line="360" w:lineRule="auto"/>
        <w:ind w:left="0"/>
        <w:textAlignment w:val="auto"/>
        <w:rPr>
          <w:rFonts w:hint="default" w:ascii="Arial" w:hAnsi="Arial" w:cs="Arial"/>
        </w:rPr>
      </w:pPr>
      <w:r>
        <w:rPr>
          <w:rFonts w:hint="default" w:ascii="Arial" w:hAnsi="Arial" w:cs="Arial"/>
          <w:lang w:val="en-US" w:eastAsia="zh-CN"/>
        </w:rPr>
        <w:t>If DE48.SE42.SF1 = 210 or 211,  then reject the authorization.</w:t>
      </w:r>
    </w:p>
    <w:p w14:paraId="76A013B9">
      <w:pPr>
        <w:pStyle w:val="34"/>
        <w:keepNext w:val="0"/>
        <w:keepLines w:val="0"/>
        <w:pageBreakBefore w:val="0"/>
        <w:widowControl/>
        <w:numPr>
          <w:ilvl w:val="0"/>
          <w:numId w:val="32"/>
        </w:numPr>
        <w:kinsoku/>
        <w:wordWrap/>
        <w:overflowPunct/>
        <w:topLinePunct w:val="0"/>
        <w:autoSpaceDE/>
        <w:autoSpaceDN/>
        <w:bidi w:val="0"/>
        <w:adjustRightInd/>
        <w:snapToGrid/>
        <w:spacing w:line="360" w:lineRule="auto"/>
        <w:ind w:left="0"/>
        <w:textAlignment w:val="auto"/>
        <w:rPr>
          <w:rFonts w:hint="default" w:ascii="Arial" w:hAnsi="Arial" w:cs="Arial"/>
          <w:lang w:val="en-US"/>
        </w:rPr>
      </w:pPr>
      <w:r>
        <w:rPr>
          <w:rFonts w:hint="default" w:ascii="Arial" w:hAnsi="Arial" w:cs="Arial"/>
          <w:lang w:val="en-US"/>
        </w:rPr>
        <w:t>The following fields are required to validate the UCAF:</w:t>
      </w:r>
    </w:p>
    <w:p w14:paraId="4D90AEC6">
      <w:pPr>
        <w:pStyle w:val="34"/>
        <w:ind w:left="0"/>
        <w:rPr>
          <w:rFonts w:hint="default" w:ascii="Arial" w:hAnsi="Arial" w:cs="Arial"/>
          <w:lang w:val="en-US"/>
        </w:rPr>
      </w:pPr>
      <w:r>
        <w:rPr>
          <w:rFonts w:hint="default" w:ascii="Arial" w:hAnsi="Arial" w:cs="Arial"/>
          <w:lang w:val="en-US"/>
        </w:rPr>
        <w:t>Condition 1</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167"/>
        <w:gridCol w:w="6298"/>
      </w:tblGrid>
      <w:tr w14:paraId="2A9F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shd w:val="clear" w:color="auto" w:fill="F4F5F7"/>
          </w:tcPr>
          <w:p w14:paraId="70DA6DE3">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Fields</w:t>
            </w:r>
          </w:p>
        </w:tc>
        <w:tc>
          <w:tcPr>
            <w:tcW w:w="1167" w:type="dxa"/>
            <w:shd w:val="clear" w:color="auto" w:fill="F4F5F7"/>
          </w:tcPr>
          <w:p w14:paraId="7892A602">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Value</w:t>
            </w:r>
          </w:p>
        </w:tc>
        <w:tc>
          <w:tcPr>
            <w:tcW w:w="0" w:type="auto"/>
            <w:shd w:val="clear" w:color="auto" w:fill="F4F5F7"/>
          </w:tcPr>
          <w:p w14:paraId="55E2BE40">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Remarks</w:t>
            </w:r>
          </w:p>
        </w:tc>
      </w:tr>
      <w:tr w14:paraId="6B08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4DB1352C">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DE22SF1</w:t>
            </w:r>
          </w:p>
        </w:tc>
        <w:tc>
          <w:tcPr>
            <w:tcW w:w="1167" w:type="dxa"/>
          </w:tcPr>
          <w:p w14:paraId="041F539B">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 xml:space="preserve">81 </w:t>
            </w:r>
            <w:r>
              <w:rPr>
                <w:rFonts w:hint="default" w:ascii="Arial" w:hAnsi="Arial" w:cs="Arial"/>
                <w:color w:val="7030A0"/>
                <w:sz w:val="20"/>
                <w:szCs w:val="20"/>
                <w:lang w:eastAsia="en-SG"/>
              </w:rPr>
              <w:t>or 10</w:t>
            </w:r>
          </w:p>
        </w:tc>
        <w:tc>
          <w:tcPr>
            <w:tcW w:w="0" w:type="auto"/>
          </w:tcPr>
          <w:p w14:paraId="17424DE6">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81 = PAN/Token entry via electronic commerce with optional Identity Check-AAV or DSRP cryptogram in UCAF</w:t>
            </w:r>
          </w:p>
          <w:p w14:paraId="09DC91E7">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color w:val="7030A0"/>
                <w:sz w:val="20"/>
                <w:szCs w:val="20"/>
                <w:lang w:eastAsia="en-SG"/>
              </w:rPr>
              <w:t>10 = Credential on File</w:t>
            </w:r>
          </w:p>
        </w:tc>
      </w:tr>
      <w:tr w14:paraId="278A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5C1999FC">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DE61SF4</w:t>
            </w:r>
          </w:p>
        </w:tc>
        <w:tc>
          <w:tcPr>
            <w:tcW w:w="1167" w:type="dxa"/>
          </w:tcPr>
          <w:p w14:paraId="5BD6FA39">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4 or 5</w:t>
            </w:r>
          </w:p>
        </w:tc>
        <w:tc>
          <w:tcPr>
            <w:tcW w:w="0" w:type="auto"/>
          </w:tcPr>
          <w:p w14:paraId="5826DDE6">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4 = Standing order/recurring transactions</w:t>
            </w:r>
          </w:p>
          <w:p w14:paraId="0A269258">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5 = Cardholder not present (Electronic order [home PC, Internet, mobile phone, PDA])</w:t>
            </w:r>
          </w:p>
        </w:tc>
      </w:tr>
      <w:tr w14:paraId="61A4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77" w:type="dxa"/>
          </w:tcPr>
          <w:p w14:paraId="51EB8FCB">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DE61SF10</w:t>
            </w:r>
          </w:p>
        </w:tc>
        <w:tc>
          <w:tcPr>
            <w:tcW w:w="1167" w:type="dxa"/>
          </w:tcPr>
          <w:p w14:paraId="76692915">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6</w:t>
            </w:r>
          </w:p>
        </w:tc>
        <w:tc>
          <w:tcPr>
            <w:tcW w:w="0" w:type="auto"/>
          </w:tcPr>
          <w:p w14:paraId="6BA28B92">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Authorized Level 6 CAT: Electronic commerce</w:t>
            </w:r>
          </w:p>
        </w:tc>
      </w:tr>
      <w:tr w14:paraId="0A3B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14:paraId="01608A98">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DE48SE42SF1 position 3</w:t>
            </w:r>
          </w:p>
        </w:tc>
        <w:tc>
          <w:tcPr>
            <w:tcW w:w="1167" w:type="dxa"/>
          </w:tcPr>
          <w:p w14:paraId="58D5CFD8">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2</w:t>
            </w:r>
          </w:p>
        </w:tc>
        <w:tc>
          <w:tcPr>
            <w:tcW w:w="0" w:type="auto"/>
          </w:tcPr>
          <w:p w14:paraId="015EAF97">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p>
        </w:tc>
      </w:tr>
    </w:tbl>
    <w:p w14:paraId="0DBED4CF">
      <w:pPr>
        <w:pStyle w:val="34"/>
        <w:ind w:left="0"/>
        <w:rPr>
          <w:rFonts w:hint="default" w:ascii="Arial" w:hAnsi="Arial" w:cs="Arial"/>
          <w:lang w:val="en-US"/>
        </w:rPr>
      </w:pPr>
      <w:r>
        <w:rPr>
          <w:rFonts w:hint="default" w:ascii="Arial" w:hAnsi="Arial" w:cs="Arial"/>
          <w:lang w:val="en-US"/>
        </w:rPr>
        <w:t>Condition 2</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1193"/>
        <w:gridCol w:w="6284"/>
      </w:tblGrid>
      <w:tr w14:paraId="1D4A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shd w:val="clear" w:color="auto" w:fill="F4F5F7"/>
          </w:tcPr>
          <w:p w14:paraId="79319233">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Fields</w:t>
            </w:r>
          </w:p>
        </w:tc>
        <w:tc>
          <w:tcPr>
            <w:tcW w:w="1193" w:type="dxa"/>
            <w:shd w:val="clear" w:color="auto" w:fill="F4F5F7"/>
          </w:tcPr>
          <w:p w14:paraId="638B13BD">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Value</w:t>
            </w:r>
          </w:p>
        </w:tc>
        <w:tc>
          <w:tcPr>
            <w:tcW w:w="0" w:type="auto"/>
            <w:shd w:val="clear" w:color="auto" w:fill="F4F5F7"/>
          </w:tcPr>
          <w:p w14:paraId="16887002">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Remarks</w:t>
            </w:r>
          </w:p>
        </w:tc>
      </w:tr>
      <w:tr w14:paraId="0BDE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22F761E0">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DE22SF1</w:t>
            </w:r>
          </w:p>
        </w:tc>
        <w:tc>
          <w:tcPr>
            <w:tcW w:w="1193" w:type="dxa"/>
          </w:tcPr>
          <w:p w14:paraId="058DC08A">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 xml:space="preserve">81 </w:t>
            </w:r>
            <w:r>
              <w:rPr>
                <w:rFonts w:hint="default" w:ascii="Arial" w:hAnsi="Arial" w:cs="Arial"/>
                <w:color w:val="7030A0"/>
                <w:sz w:val="20"/>
                <w:szCs w:val="20"/>
                <w:lang w:eastAsia="en-SG"/>
              </w:rPr>
              <w:t>or 10</w:t>
            </w:r>
          </w:p>
        </w:tc>
        <w:tc>
          <w:tcPr>
            <w:tcW w:w="0" w:type="auto"/>
          </w:tcPr>
          <w:p w14:paraId="77DD0DF9">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81 = PAN/Token entry via electronic commerce with optional Identity Check-AAV or DSRP cryptogram in UCAF</w:t>
            </w:r>
          </w:p>
          <w:p w14:paraId="0CE2AA6C">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color w:val="7030A0"/>
                <w:sz w:val="20"/>
                <w:szCs w:val="20"/>
                <w:lang w:eastAsia="en-SG"/>
              </w:rPr>
              <w:t>10 = Credential on File</w:t>
            </w:r>
          </w:p>
        </w:tc>
      </w:tr>
      <w:tr w14:paraId="230C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4BC2D2D2">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DE61SF4</w:t>
            </w:r>
          </w:p>
        </w:tc>
        <w:tc>
          <w:tcPr>
            <w:tcW w:w="1193" w:type="dxa"/>
          </w:tcPr>
          <w:p w14:paraId="508BD521">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3</w:t>
            </w:r>
          </w:p>
        </w:tc>
        <w:tc>
          <w:tcPr>
            <w:tcW w:w="0" w:type="auto"/>
          </w:tcPr>
          <w:p w14:paraId="30A7622B">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Cardholder not present (phone or Automated Response Unit [ARU])</w:t>
            </w:r>
          </w:p>
        </w:tc>
      </w:tr>
      <w:tr w14:paraId="6604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65" w:type="dxa"/>
          </w:tcPr>
          <w:p w14:paraId="251038BC">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DE61SF10</w:t>
            </w:r>
          </w:p>
        </w:tc>
        <w:tc>
          <w:tcPr>
            <w:tcW w:w="1193" w:type="dxa"/>
          </w:tcPr>
          <w:p w14:paraId="2B6AFDFA">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w:t>
            </w:r>
          </w:p>
        </w:tc>
        <w:tc>
          <w:tcPr>
            <w:tcW w:w="0" w:type="auto"/>
          </w:tcPr>
          <w:p w14:paraId="63EE8818">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Not 6 (Authorized Level 6 CAT: Electronic commerce)</w:t>
            </w:r>
          </w:p>
        </w:tc>
      </w:tr>
      <w:tr w14:paraId="4A806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14:paraId="0F499F56">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DE48SE42SF1 position 3</w:t>
            </w:r>
          </w:p>
        </w:tc>
        <w:tc>
          <w:tcPr>
            <w:tcW w:w="1193" w:type="dxa"/>
          </w:tcPr>
          <w:p w14:paraId="06BE710A">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2</w:t>
            </w:r>
          </w:p>
        </w:tc>
        <w:tc>
          <w:tcPr>
            <w:tcW w:w="0" w:type="auto"/>
          </w:tcPr>
          <w:p w14:paraId="42520C55">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p>
        </w:tc>
      </w:tr>
    </w:tbl>
    <w:p w14:paraId="21004725">
      <w:pPr>
        <w:pStyle w:val="34"/>
        <w:keepNext w:val="0"/>
        <w:keepLines w:val="0"/>
        <w:pageBreakBefore w:val="0"/>
        <w:widowControl/>
        <w:numPr>
          <w:ilvl w:val="0"/>
          <w:numId w:val="0"/>
        </w:numPr>
        <w:kinsoku/>
        <w:wordWrap/>
        <w:overflowPunct/>
        <w:topLinePunct w:val="0"/>
        <w:autoSpaceDE/>
        <w:autoSpaceDN/>
        <w:bidi w:val="0"/>
        <w:adjustRightInd/>
        <w:snapToGrid/>
        <w:spacing w:before="120" w:after="80" w:line="360" w:lineRule="auto"/>
        <w:ind w:leftChars="0"/>
        <w:textAlignment w:val="auto"/>
        <w:rPr>
          <w:rFonts w:hint="default" w:ascii="Arial" w:hAnsi="Arial" w:cs="Arial"/>
          <w:sz w:val="22"/>
          <w:szCs w:val="24"/>
          <w:lang w:val="en-US" w:eastAsia="zh-CN" w:bidi="ar-SA"/>
        </w:rPr>
      </w:pPr>
    </w:p>
    <w:p w14:paraId="7CC2E824">
      <w:pPr>
        <w:pStyle w:val="34"/>
        <w:keepNext w:val="0"/>
        <w:keepLines w:val="0"/>
        <w:pageBreakBefore w:val="0"/>
        <w:widowControl/>
        <w:numPr>
          <w:ilvl w:val="0"/>
          <w:numId w:val="0"/>
        </w:numPr>
        <w:kinsoku/>
        <w:wordWrap/>
        <w:overflowPunct/>
        <w:topLinePunct w:val="0"/>
        <w:autoSpaceDE/>
        <w:autoSpaceDN/>
        <w:bidi w:val="0"/>
        <w:adjustRightInd/>
        <w:snapToGrid/>
        <w:spacing w:before="120" w:after="80" w:line="360" w:lineRule="auto"/>
        <w:ind w:leftChars="0"/>
        <w:textAlignment w:val="auto"/>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 xml:space="preserve">If met one of the conditions above,  </w:t>
      </w:r>
      <w:r>
        <w:rPr>
          <w:rFonts w:hint="default" w:ascii="Arial" w:hAnsi="Arial" w:cs="Arial" w:eastAsiaTheme="minorEastAsia"/>
          <w:sz w:val="20"/>
          <w:szCs w:val="20"/>
          <w:lang w:val="en-US" w:eastAsia="zh-CN" w:bidi="ar-SA"/>
        </w:rPr>
        <w:t xml:space="preserve">authorization system will forward </w:t>
      </w:r>
      <w:r>
        <w:rPr>
          <w:rFonts w:hint="default" w:ascii="Arial" w:hAnsi="Arial" w:cs="Arial" w:eastAsiaTheme="minorEastAsia"/>
          <w:sz w:val="20"/>
          <w:szCs w:val="20"/>
          <w:lang w:val="en-US" w:eastAsia="en-SG" w:bidi="ar-SA"/>
        </w:rPr>
        <w:t>DE48SE43</w:t>
      </w:r>
      <w:r>
        <w:rPr>
          <w:rFonts w:hint="default" w:ascii="Arial" w:hAnsi="Arial" w:cs="Arial" w:eastAsiaTheme="minorEastAsia"/>
          <w:sz w:val="20"/>
          <w:szCs w:val="20"/>
          <w:lang w:val="en-US" w:eastAsia="zh-CN" w:bidi="ar-SA"/>
        </w:rPr>
        <w:t xml:space="preserve"> to encryption platform for validating UCAF(By Calling the API).If validation is passed, </w:t>
      </w:r>
      <w:r>
        <w:rPr>
          <w:rFonts w:hint="default" w:ascii="Arial" w:hAnsi="Arial" w:cs="Arial" w:eastAsiaTheme="minorEastAsia"/>
          <w:sz w:val="20"/>
          <w:szCs w:val="20"/>
          <w:lang w:val="en-US" w:eastAsia="en-SG" w:bidi="ar-SA"/>
        </w:rPr>
        <w:t>set UCAF validation results as matched, otherwise, set it as unmatched</w:t>
      </w:r>
      <w:r>
        <w:rPr>
          <w:rFonts w:hint="default" w:ascii="Arial" w:hAnsi="Arial" w:cs="Arial"/>
          <w:sz w:val="20"/>
          <w:szCs w:val="20"/>
          <w:lang w:val="en-US" w:eastAsia="zh-CN" w:bidi="ar-SA"/>
        </w:rPr>
        <w:t>, exit</w:t>
      </w:r>
      <w:r>
        <w:rPr>
          <w:rFonts w:hint="eastAsia" w:cs="Arial"/>
          <w:sz w:val="20"/>
          <w:szCs w:val="20"/>
          <w:lang w:val="en-US" w:eastAsia="zh-CN" w:bidi="ar-SA"/>
        </w:rPr>
        <w:t>.</w:t>
      </w:r>
    </w:p>
    <w:p w14:paraId="5CF0686F">
      <w:pPr>
        <w:numPr>
          <w:ilvl w:val="0"/>
          <w:numId w:val="32"/>
        </w:numPr>
        <w:bidi w:val="0"/>
        <w:rPr>
          <w:rFonts w:hint="default" w:ascii="Arial" w:hAnsi="Arial" w:cs="Arial"/>
          <w:sz w:val="20"/>
          <w:szCs w:val="20"/>
        </w:rPr>
      </w:pPr>
      <w:r>
        <w:rPr>
          <w:rFonts w:hint="default" w:ascii="Arial" w:hAnsi="Arial" w:cs="Arial"/>
          <w:sz w:val="20"/>
          <w:szCs w:val="20"/>
          <w:lang w:val="en-US" w:eastAsia="zh-CN"/>
        </w:rPr>
        <w:t xml:space="preserve">If both conditions not met, </w:t>
      </w:r>
    </w:p>
    <w:p w14:paraId="57A98CFE">
      <w:pPr>
        <w:pStyle w:val="34"/>
        <w:keepNext w:val="0"/>
        <w:keepLines w:val="0"/>
        <w:pageBreakBefore w:val="0"/>
        <w:widowControl/>
        <w:numPr>
          <w:ilvl w:val="1"/>
          <w:numId w:val="32"/>
        </w:numPr>
        <w:kinsoku/>
        <w:wordWrap/>
        <w:overflowPunct/>
        <w:topLinePunct w:val="0"/>
        <w:autoSpaceDE/>
        <w:autoSpaceDN/>
        <w:bidi w:val="0"/>
        <w:adjustRightInd/>
        <w:snapToGrid/>
        <w:spacing w:before="120" w:after="80" w:line="360" w:lineRule="auto"/>
        <w:ind w:left="840" w:leftChars="0" w:hanging="420" w:firstLineChars="0"/>
        <w:textAlignment w:val="auto"/>
        <w:rPr>
          <w:rFonts w:hint="default" w:ascii="Arial" w:hAnsi="Arial" w:cs="Arial"/>
          <w:sz w:val="20"/>
          <w:szCs w:val="20"/>
        </w:rPr>
      </w:pPr>
      <w:r>
        <w:rPr>
          <w:rFonts w:hint="default" w:ascii="Arial" w:hAnsi="Arial" w:cs="Arial"/>
          <w:sz w:val="20"/>
          <w:szCs w:val="20"/>
          <w:lang w:val="en-US" w:eastAsia="zh-CN" w:bidi="ar-SA"/>
        </w:rPr>
        <w:t xml:space="preserve">when </w:t>
      </w:r>
      <w:r>
        <w:rPr>
          <w:rFonts w:hint="default" w:ascii="Arial" w:hAnsi="Arial" w:cs="Arial"/>
          <w:sz w:val="20"/>
          <w:szCs w:val="20"/>
          <w:lang w:val="en-US" w:eastAsia="zh-CN"/>
        </w:rPr>
        <w:t>DE48.SE42.SF1 = 210 or 211,  UCAF check failed, reject the authorization</w:t>
      </w:r>
      <w:r>
        <w:rPr>
          <w:rFonts w:hint="eastAsia" w:cs="Arial"/>
          <w:sz w:val="20"/>
          <w:szCs w:val="20"/>
          <w:lang w:val="en-US" w:eastAsia="zh-CN"/>
        </w:rPr>
        <w:t>.</w:t>
      </w:r>
    </w:p>
    <w:p w14:paraId="4034AE85">
      <w:pPr>
        <w:pStyle w:val="34"/>
        <w:keepNext w:val="0"/>
        <w:keepLines w:val="0"/>
        <w:pageBreakBefore w:val="0"/>
        <w:widowControl/>
        <w:numPr>
          <w:ilvl w:val="1"/>
          <w:numId w:val="32"/>
        </w:numPr>
        <w:kinsoku/>
        <w:wordWrap/>
        <w:overflowPunct/>
        <w:topLinePunct w:val="0"/>
        <w:autoSpaceDE/>
        <w:autoSpaceDN/>
        <w:bidi w:val="0"/>
        <w:adjustRightInd/>
        <w:snapToGrid/>
        <w:spacing w:before="120" w:after="80" w:line="360" w:lineRule="auto"/>
        <w:ind w:left="840" w:leftChars="0" w:hanging="420" w:firstLineChars="0"/>
        <w:textAlignment w:val="auto"/>
        <w:rPr>
          <w:rFonts w:hint="default" w:ascii="Arial" w:hAnsi="Arial" w:cs="Arial"/>
          <w:sz w:val="20"/>
          <w:szCs w:val="20"/>
        </w:rPr>
      </w:pPr>
      <w:r>
        <w:rPr>
          <w:rFonts w:hint="default" w:ascii="Arial" w:hAnsi="Arial" w:cs="Arial"/>
          <w:sz w:val="20"/>
          <w:szCs w:val="20"/>
          <w:lang w:val="en-US" w:eastAsia="zh-CN"/>
        </w:rPr>
        <w:t>Otherwise, bypass the UCAF validation.</w:t>
      </w:r>
    </w:p>
    <w:p w14:paraId="69D70001">
      <w:pPr>
        <w:pStyle w:val="5"/>
        <w:numPr>
          <w:ilvl w:val="3"/>
          <w:numId w:val="1"/>
        </w:numPr>
        <w:bidi w:val="0"/>
        <w:rPr>
          <w:rFonts w:hint="default" w:ascii="Arial" w:hAnsi="Arial" w:cs="Arial"/>
          <w:sz w:val="22"/>
          <w:szCs w:val="22"/>
        </w:rPr>
      </w:pPr>
      <w:bookmarkStart w:id="61" w:name="_Toc134086784"/>
      <w:r>
        <w:rPr>
          <w:rFonts w:hint="default" w:ascii="Arial" w:hAnsi="Arial" w:cs="Arial"/>
          <w:sz w:val="22"/>
          <w:szCs w:val="22"/>
        </w:rPr>
        <w:t>Expire Date</w:t>
      </w:r>
      <w:bookmarkEnd w:id="61"/>
      <w:r>
        <w:rPr>
          <w:rFonts w:hint="default" w:ascii="Arial" w:hAnsi="Arial" w:cs="Arial"/>
          <w:sz w:val="22"/>
          <w:szCs w:val="22"/>
          <w:lang w:eastAsia="zh-CN"/>
        </w:rPr>
        <w:t>（</w:t>
      </w:r>
      <w:r>
        <w:rPr>
          <w:rFonts w:hint="default" w:ascii="Arial" w:hAnsi="Arial" w:cs="Arial"/>
          <w:sz w:val="22"/>
          <w:szCs w:val="22"/>
          <w:lang w:val="en-US" w:eastAsia="zh-CN"/>
        </w:rPr>
        <w:t>Phase 1）</w:t>
      </w:r>
    </w:p>
    <w:p w14:paraId="057986A0">
      <w:pPr>
        <w:numPr>
          <w:ilvl w:val="0"/>
          <w:numId w:val="34"/>
        </w:numPr>
        <w:bidi w:val="0"/>
        <w:rPr>
          <w:rFonts w:hint="default" w:ascii="Arial" w:hAnsi="Arial" w:cs="Arial"/>
          <w:lang w:val="en-US" w:eastAsia="zh-CN"/>
        </w:rPr>
      </w:pPr>
      <w:r>
        <w:rPr>
          <w:rFonts w:hint="default" w:ascii="Arial" w:hAnsi="Arial" w:cs="Arial"/>
          <w:lang w:val="en-US" w:eastAsia="zh-CN"/>
        </w:rPr>
        <w:t>Expire Date Presence</w:t>
      </w:r>
    </w:p>
    <w:p w14:paraId="3585E2C9">
      <w:pPr>
        <w:spacing w:line="360" w:lineRule="auto"/>
        <w:rPr>
          <w:rFonts w:hint="default" w:ascii="Arial" w:hAnsi="Arial" w:cs="Arial"/>
          <w:lang w:val="en-US" w:eastAsia="zh-CN"/>
        </w:rPr>
      </w:pPr>
      <w:r>
        <w:rPr>
          <w:rFonts w:hint="default" w:ascii="Arial" w:hAnsi="Arial" w:cs="Arial"/>
          <w:lang w:val="en-US" w:eastAsia="zh-CN"/>
        </w:rPr>
        <w:t xml:space="preserve">For the following scenarios, the expire date is not required in the </w:t>
      </w:r>
      <w:r>
        <w:rPr>
          <w:rFonts w:hint="eastAsia" w:cs="Arial"/>
          <w:lang w:val="en-US" w:eastAsia="zh-CN"/>
        </w:rPr>
        <w:t>authorization</w:t>
      </w:r>
      <w:r>
        <w:rPr>
          <w:rFonts w:hint="default" w:ascii="Arial" w:hAnsi="Arial" w:cs="Arial"/>
          <w:lang w:val="en-US" w:eastAsia="zh-CN"/>
        </w:rPr>
        <w:t xml:space="preserve"> messages</w:t>
      </w:r>
      <w:r>
        <w:rPr>
          <w:rFonts w:hint="eastAsia" w:cs="Arial"/>
          <w:lang w:val="en-US" w:eastAsia="zh-CN"/>
        </w:rPr>
        <w:t>:</w:t>
      </w:r>
    </w:p>
    <w:p w14:paraId="09FA16AC">
      <w:pPr>
        <w:numPr>
          <w:ilvl w:val="0"/>
          <w:numId w:val="35"/>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Recurring Transaction(DE61.SF4=4)</w:t>
      </w:r>
    </w:p>
    <w:p w14:paraId="76AEBF0C">
      <w:pPr>
        <w:numPr>
          <w:ilvl w:val="0"/>
          <w:numId w:val="35"/>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 xml:space="preserve">MOTO Transactions/ </w:t>
      </w:r>
      <w:r>
        <w:rPr>
          <w:rFonts w:hint="default" w:ascii="Arial" w:hAnsi="Arial" w:cs="Arial"/>
          <w:lang w:val="en-US" w:eastAsia="zh-CN"/>
        </w:rPr>
        <w:fldChar w:fldCharType="begin"/>
      </w:r>
      <w:r>
        <w:rPr>
          <w:rFonts w:hint="default" w:ascii="Arial" w:hAnsi="Arial" w:cs="Arial"/>
          <w:lang w:val="en-US" w:eastAsia="zh-CN"/>
        </w:rPr>
        <w:instrText xml:space="preserve"> HYPERLINK "javascript:;" </w:instrText>
      </w:r>
      <w:r>
        <w:rPr>
          <w:rFonts w:hint="default" w:ascii="Arial" w:hAnsi="Arial" w:cs="Arial"/>
          <w:lang w:val="en-US" w:eastAsia="zh-CN"/>
        </w:rPr>
        <w:fldChar w:fldCharType="separate"/>
      </w:r>
      <w:r>
        <w:rPr>
          <w:rFonts w:hint="default" w:ascii="Arial" w:hAnsi="Arial" w:cs="Arial"/>
          <w:lang w:val="en-US" w:eastAsia="zh-CN"/>
        </w:rPr>
        <w:t>Electronic commerce</w:t>
      </w:r>
      <w:r>
        <w:rPr>
          <w:rFonts w:hint="default" w:ascii="Arial" w:hAnsi="Arial" w:cs="Arial"/>
          <w:lang w:val="en-US" w:eastAsia="zh-CN"/>
        </w:rPr>
        <w:fldChar w:fldCharType="end"/>
      </w:r>
      <w:r>
        <w:rPr>
          <w:rFonts w:hint="default" w:ascii="Arial" w:hAnsi="Arial" w:cs="Arial"/>
          <w:lang w:val="en-US" w:eastAsia="zh-CN"/>
        </w:rPr>
        <w:t>(DE48.TCC=T)</w:t>
      </w:r>
    </w:p>
    <w:p w14:paraId="2AC37678">
      <w:pPr>
        <w:numPr>
          <w:ilvl w:val="0"/>
          <w:numId w:val="35"/>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Payment Transaction(DE03.SF1=28 and DE48.TCC=P)</w:t>
      </w:r>
      <w:r>
        <w:rPr>
          <w:rFonts w:hint="default" w:cs="Arial"/>
          <w:lang w:eastAsia="zh-CN"/>
          <w:woUserID w:val="1"/>
        </w:rPr>
        <w:t xml:space="preserve"> </w:t>
      </w:r>
      <w:r>
        <w:rPr>
          <w:rFonts w:hint="default" w:cs="Arial"/>
          <w:color w:val="FF0000"/>
          <w:lang w:eastAsia="zh-CN"/>
          <w:woUserID w:val="1"/>
        </w:rPr>
        <w:t>(2024-01-19:Credit transactions do not require verification of Expire Date.)</w:t>
      </w:r>
    </w:p>
    <w:p w14:paraId="2710CD7F">
      <w:pPr>
        <w:numPr>
          <w:ilvl w:val="0"/>
          <w:numId w:val="36"/>
        </w:numPr>
        <w:spacing w:line="360" w:lineRule="auto"/>
        <w:ind w:left="420" w:leftChars="0" w:hanging="420" w:firstLineChars="0"/>
        <w:rPr>
          <w:rFonts w:hint="default" w:ascii="Arial" w:hAnsi="Arial" w:cs="Arial"/>
          <w:lang w:val="en-US" w:eastAsia="zh-CN"/>
        </w:rPr>
      </w:pPr>
      <w:r>
        <w:rPr>
          <w:rFonts w:hint="default" w:ascii="Arial" w:hAnsi="Arial" w:cs="Arial"/>
          <w:b/>
          <w:bCs/>
          <w:lang w:val="en-US" w:eastAsia="zh-CN"/>
        </w:rPr>
        <w:t>Expire Date Check Steps</w:t>
      </w:r>
    </w:p>
    <w:p w14:paraId="6FDAE428">
      <w:pPr>
        <w:numPr>
          <w:ilvl w:val="0"/>
          <w:numId w:val="37"/>
        </w:numPr>
        <w:spacing w:line="360" w:lineRule="auto"/>
        <w:rPr>
          <w:rFonts w:hint="default" w:ascii="Arial" w:hAnsi="Arial" w:cs="Arial"/>
          <w:lang w:val="en-US" w:eastAsia="zh-CN"/>
        </w:rPr>
      </w:pPr>
      <w:r>
        <w:rPr>
          <w:rFonts w:hint="default" w:ascii="Arial" w:hAnsi="Arial" w:cs="Arial"/>
          <w:lang w:val="en-US" w:eastAsia="zh-CN"/>
        </w:rPr>
        <w:t>Extract the expire date from DE14 or DE35 or DE45</w:t>
      </w:r>
    </w:p>
    <w:p w14:paraId="18CD40AB">
      <w:pPr>
        <w:numPr>
          <w:ilvl w:val="0"/>
          <w:numId w:val="37"/>
        </w:numPr>
        <w:bidi w:val="0"/>
        <w:rPr>
          <w:rFonts w:hint="default" w:ascii="Arial" w:hAnsi="Arial" w:cs="Arial"/>
          <w:lang w:val="en-US" w:eastAsia="zh-CN"/>
        </w:rPr>
      </w:pPr>
      <w:r>
        <w:rPr>
          <w:rFonts w:hint="default" w:ascii="Arial" w:hAnsi="Arial" w:cs="Arial"/>
          <w:lang w:val="en-US" w:eastAsia="zh-CN"/>
        </w:rPr>
        <w:t xml:space="preserve">If expire date not present, </w:t>
      </w:r>
    </w:p>
    <w:p w14:paraId="5CD5D9BB">
      <w:pPr>
        <w:numPr>
          <w:ilvl w:val="1"/>
          <w:numId w:val="37"/>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transaction is Recurring/MOTO/EC/Payment transactions, and  expire date in the card info is not less than the system business date, then pass the expire date check.</w:t>
      </w:r>
    </w:p>
    <w:p w14:paraId="23FCE280">
      <w:pPr>
        <w:numPr>
          <w:ilvl w:val="1"/>
          <w:numId w:val="37"/>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Otherwise, the expire date check fails.</w:t>
      </w:r>
    </w:p>
    <w:p w14:paraId="60158CAF">
      <w:pPr>
        <w:numPr>
          <w:ilvl w:val="0"/>
          <w:numId w:val="37"/>
        </w:numPr>
        <w:bidi w:val="0"/>
        <w:rPr>
          <w:rFonts w:hint="default" w:ascii="Arial" w:hAnsi="Arial" w:cs="Arial"/>
          <w:lang w:val="en-US" w:eastAsia="zh-CN"/>
        </w:rPr>
      </w:pPr>
      <w:r>
        <w:rPr>
          <w:rFonts w:hint="default" w:ascii="Arial" w:hAnsi="Arial" w:cs="Arial"/>
          <w:lang w:val="en-US" w:eastAsia="zh-CN"/>
        </w:rPr>
        <w:t>If expire date present,</w:t>
      </w:r>
    </w:p>
    <w:p w14:paraId="70C6D669">
      <w:pPr>
        <w:numPr>
          <w:ilvl w:val="1"/>
          <w:numId w:val="37"/>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expire date from the message neither equal the expire date nor the last expire date in the card info, expire date check fails.</w:t>
      </w:r>
    </w:p>
    <w:p w14:paraId="25DED065">
      <w:pPr>
        <w:numPr>
          <w:ilvl w:val="1"/>
          <w:numId w:val="37"/>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expire date from the message is equal to the expire date in the card info ,</w:t>
      </w:r>
    </w:p>
    <w:p w14:paraId="73C4A49D">
      <w:pPr>
        <w:numPr>
          <w:ilvl w:val="2"/>
          <w:numId w:val="37"/>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If the expire date from the message is not less than the system business date, pass the expire date check.</w:t>
      </w:r>
    </w:p>
    <w:p w14:paraId="097DA316">
      <w:pPr>
        <w:numPr>
          <w:ilvl w:val="2"/>
          <w:numId w:val="37"/>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 xml:space="preserve">If the expire date from the message is less than the system business date </w:t>
      </w:r>
    </w:p>
    <w:p w14:paraId="5107C298">
      <w:pPr>
        <w:numPr>
          <w:ilvl w:val="3"/>
          <w:numId w:val="37"/>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Refund or Moneysend Payment or Moneysend Payment ASI transactions, pass the expire date check.</w:t>
      </w:r>
    </w:p>
    <w:p w14:paraId="354B13D6">
      <w:pPr>
        <w:numPr>
          <w:ilvl w:val="3"/>
          <w:numId w:val="37"/>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Purchase transaction, expire date check fails</w:t>
      </w:r>
    </w:p>
    <w:p w14:paraId="7DAE0008">
      <w:pPr>
        <w:numPr>
          <w:ilvl w:val="1"/>
          <w:numId w:val="37"/>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expire date from the message is equal to the last expire date in the card info ,</w:t>
      </w:r>
    </w:p>
    <w:p w14:paraId="36DF1D40">
      <w:pPr>
        <w:numPr>
          <w:ilvl w:val="2"/>
          <w:numId w:val="37"/>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 xml:space="preserve">If the expire date from the message is not less than the system business date, pass the expire date check. </w:t>
      </w:r>
    </w:p>
    <w:p w14:paraId="3C1F1903">
      <w:pPr>
        <w:numPr>
          <w:ilvl w:val="2"/>
          <w:numId w:val="37"/>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If the expire date from the message is less than the system business date,</w:t>
      </w:r>
    </w:p>
    <w:p w14:paraId="30FD1F85">
      <w:pPr>
        <w:numPr>
          <w:ilvl w:val="3"/>
          <w:numId w:val="37"/>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Refund or Moneysend Payment or Moneysend Payment ASI  transactions, pass the expire date check.</w:t>
      </w:r>
    </w:p>
    <w:p w14:paraId="0F411E1F">
      <w:pPr>
        <w:numPr>
          <w:ilvl w:val="3"/>
          <w:numId w:val="37"/>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Purchase transaction, expire date check fails</w:t>
      </w:r>
      <w:r>
        <w:rPr>
          <w:rFonts w:hint="eastAsia" w:cs="Arial"/>
          <w:lang w:val="en-US" w:eastAsia="zh-CN"/>
        </w:rPr>
        <w:t>.</w:t>
      </w:r>
    </w:p>
    <w:p w14:paraId="4921CDCA">
      <w:pPr>
        <w:numPr>
          <w:ilvl w:val="1"/>
          <w:numId w:val="37"/>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Otherwise, expire date check fails.</w:t>
      </w:r>
    </w:p>
    <w:p w14:paraId="0CA9C24D">
      <w:pPr>
        <w:numPr>
          <w:ilvl w:val="0"/>
          <w:numId w:val="21"/>
        </w:numPr>
        <w:spacing w:line="360" w:lineRule="auto"/>
        <w:ind w:left="420" w:leftChars="0" w:hanging="420" w:firstLineChars="0"/>
        <w:rPr>
          <w:rFonts w:hint="default" w:ascii="Arial" w:hAnsi="Arial" w:cs="Arial"/>
          <w:lang w:val="en-US" w:eastAsia="zh-CN"/>
        </w:rPr>
      </w:pPr>
      <w:r>
        <w:rPr>
          <w:rFonts w:hint="default" w:ascii="Arial" w:hAnsi="Arial" w:cs="Arial"/>
          <w:lang w:val="en-US" w:eastAsia="zh-CN"/>
        </w:rPr>
        <w:t>Note :The card renewal scenario is not in MVP</w:t>
      </w:r>
      <w:r>
        <w:rPr>
          <w:rFonts w:hint="eastAsia" w:cs="Arial"/>
          <w:lang w:val="en-US" w:eastAsia="zh-CN"/>
        </w:rPr>
        <w:t>.</w:t>
      </w:r>
    </w:p>
    <w:p w14:paraId="54738B3A">
      <w:pPr>
        <w:pStyle w:val="5"/>
        <w:numPr>
          <w:ilvl w:val="3"/>
          <w:numId w:val="1"/>
        </w:numPr>
        <w:bidi w:val="0"/>
        <w:rPr>
          <w:rFonts w:hint="default" w:ascii="Arial" w:hAnsi="Arial" w:cs="Arial"/>
          <w:sz w:val="22"/>
          <w:szCs w:val="22"/>
        </w:rPr>
      </w:pPr>
      <w:bookmarkStart w:id="62" w:name="_Toc134086785"/>
      <w:r>
        <w:rPr>
          <w:rFonts w:hint="default" w:ascii="Arial" w:hAnsi="Arial" w:cs="Arial"/>
          <w:sz w:val="22"/>
          <w:szCs w:val="22"/>
        </w:rPr>
        <w:t>Velocity Check</w:t>
      </w:r>
      <w:bookmarkEnd w:id="62"/>
      <w:r>
        <w:rPr>
          <w:rFonts w:hint="default" w:ascii="Arial" w:hAnsi="Arial" w:cs="Arial"/>
          <w:sz w:val="22"/>
          <w:szCs w:val="22"/>
          <w:lang w:eastAsia="zh-CN"/>
        </w:rPr>
        <w:t>（</w:t>
      </w:r>
      <w:r>
        <w:rPr>
          <w:rFonts w:hint="default" w:ascii="Arial" w:hAnsi="Arial" w:cs="Arial"/>
          <w:sz w:val="22"/>
          <w:szCs w:val="22"/>
          <w:lang w:val="en-US" w:eastAsia="zh-CN"/>
        </w:rPr>
        <w:t>Phase 2）</w:t>
      </w:r>
    </w:p>
    <w:p w14:paraId="44DDC48D">
      <w:pPr>
        <w:numPr>
          <w:ilvl w:val="0"/>
          <w:numId w:val="38"/>
        </w:numPr>
        <w:bidi w:val="0"/>
        <w:rPr>
          <w:rFonts w:hint="default" w:ascii="Arial" w:hAnsi="Arial" w:cs="Arial"/>
          <w:lang w:val="en-US" w:eastAsia="zh-CN"/>
        </w:rPr>
      </w:pPr>
      <w:r>
        <w:rPr>
          <w:rFonts w:hint="default" w:ascii="Arial" w:hAnsi="Arial" w:cs="Arial"/>
          <w:lang w:val="en-US" w:eastAsia="zh-CN"/>
        </w:rPr>
        <w:t xml:space="preserve">Basic Velocity Check Rules </w:t>
      </w:r>
    </w:p>
    <w:p w14:paraId="0749D7A0">
      <w:pPr>
        <w:numPr>
          <w:ilvl w:val="0"/>
          <w:numId w:val="39"/>
        </w:numPr>
        <w:spacing w:before="120" w:after="240"/>
        <w:rPr>
          <w:rFonts w:hint="default" w:ascii="Arial" w:hAnsi="Arial" w:cs="Arial"/>
          <w:lang w:val="en-US" w:eastAsia="zh-CN"/>
        </w:rPr>
      </w:pPr>
      <w:r>
        <w:rPr>
          <w:rFonts w:hint="default" w:ascii="Arial" w:hAnsi="Arial" w:cs="Arial"/>
          <w:lang w:val="en-US" w:eastAsia="zh-CN"/>
        </w:rPr>
        <w:t>The velocity settings is based on the transaction limit groups, refer to Card Issuance PRD for the details.</w:t>
      </w:r>
    </w:p>
    <w:p w14:paraId="796A0942">
      <w:pPr>
        <w:numPr>
          <w:ilvl w:val="0"/>
          <w:numId w:val="39"/>
        </w:numPr>
        <w:spacing w:before="120" w:after="240"/>
        <w:rPr>
          <w:rFonts w:hint="default" w:ascii="Arial" w:hAnsi="Arial" w:cs="Arial"/>
          <w:lang w:val="en-US" w:eastAsia="zh-CN"/>
        </w:rPr>
      </w:pPr>
      <w:r>
        <w:rPr>
          <w:rFonts w:hint="default" w:ascii="Arial" w:hAnsi="Arial" w:cs="Arial"/>
          <w:lang w:val="en-US" w:eastAsia="zh-CN"/>
        </w:rPr>
        <w:t xml:space="preserve">If authorization </w:t>
      </w:r>
      <w:r>
        <w:rPr>
          <w:rFonts w:hint="eastAsia" w:cs="Arial"/>
          <w:lang w:val="en-US" w:eastAsia="zh-CN"/>
        </w:rPr>
        <w:t>transaction</w:t>
      </w:r>
      <w:r>
        <w:rPr>
          <w:rFonts w:hint="default" w:ascii="Arial" w:hAnsi="Arial" w:cs="Arial"/>
          <w:lang w:val="en-US" w:eastAsia="zh-CN"/>
        </w:rPr>
        <w:t xml:space="preserve"> type is fall into the transaction limit group which have setup the velocity , then will check </w:t>
      </w:r>
      <w:r>
        <w:rPr>
          <w:rFonts w:hint="eastAsia" w:cs="Arial"/>
          <w:lang w:val="en-US" w:eastAsia="zh-CN"/>
        </w:rPr>
        <w:t>.</w:t>
      </w:r>
    </w:p>
    <w:p w14:paraId="09CBCD41">
      <w:pPr>
        <w:numPr>
          <w:ilvl w:val="1"/>
          <w:numId w:val="39"/>
        </w:numPr>
        <w:spacing w:before="120" w:after="240"/>
        <w:ind w:left="840" w:leftChars="0" w:hanging="420" w:firstLineChars="0"/>
        <w:rPr>
          <w:rFonts w:hint="default" w:ascii="Arial" w:hAnsi="Arial" w:cs="Arial"/>
          <w:lang w:val="en-US" w:eastAsia="zh-CN"/>
        </w:rPr>
      </w:pPr>
      <w:r>
        <w:rPr>
          <w:rFonts w:hint="default" w:ascii="Arial" w:hAnsi="Arial" w:cs="Arial"/>
          <w:lang w:val="en-US" w:eastAsia="zh-CN"/>
        </w:rPr>
        <w:t>Amount Checking: If the transaction amount plus the accumulated amount has exceeded the threshold, velocity check fails (DE6)</w:t>
      </w:r>
      <w:r>
        <w:rPr>
          <w:rFonts w:hint="eastAsia" w:cs="Arial"/>
          <w:lang w:val="en-US" w:eastAsia="zh-CN"/>
        </w:rPr>
        <w:t>.</w:t>
      </w:r>
    </w:p>
    <w:p w14:paraId="037DC533">
      <w:pPr>
        <w:numPr>
          <w:ilvl w:val="1"/>
          <w:numId w:val="39"/>
        </w:numPr>
        <w:spacing w:before="120" w:after="240"/>
        <w:ind w:left="840" w:leftChars="0" w:hanging="420" w:firstLineChars="0"/>
        <w:rPr>
          <w:rFonts w:hint="default" w:ascii="Arial" w:hAnsi="Arial" w:cs="Arial"/>
          <w:lang w:val="en-US" w:eastAsia="zh-CN"/>
        </w:rPr>
      </w:pPr>
      <w:r>
        <w:rPr>
          <w:rFonts w:hint="default" w:ascii="Arial" w:hAnsi="Arial" w:cs="Arial"/>
          <w:lang w:val="en-US" w:eastAsia="zh-CN"/>
        </w:rPr>
        <w:t>Count Checking:If  the accumulated amount plus one has exceeded the threshold, velocity check fails</w:t>
      </w:r>
      <w:r>
        <w:rPr>
          <w:rFonts w:hint="eastAsia" w:cs="Arial"/>
          <w:lang w:val="en-US" w:eastAsia="zh-CN"/>
        </w:rPr>
        <w:t xml:space="preserve">.DE39 will return </w:t>
      </w:r>
      <w:r>
        <w:rPr>
          <w:rFonts w:hint="default" w:cs="Arial"/>
          <w:lang w:val="en-US" w:eastAsia="zh-CN"/>
        </w:rPr>
        <w:t>‘</w:t>
      </w:r>
      <w:r>
        <w:rPr>
          <w:rFonts w:hint="eastAsia" w:cs="Arial"/>
          <w:lang w:val="en-US" w:eastAsia="zh-CN"/>
        </w:rPr>
        <w:t>96</w:t>
      </w:r>
      <w:r>
        <w:rPr>
          <w:rFonts w:hint="default" w:cs="Arial"/>
          <w:lang w:val="en-US" w:eastAsia="zh-CN"/>
        </w:rPr>
        <w:t>’</w:t>
      </w:r>
      <w:r>
        <w:rPr>
          <w:rFonts w:hint="eastAsia" w:cs="Arial"/>
          <w:lang w:val="en-US" w:eastAsia="zh-CN"/>
        </w:rPr>
        <w:t>.</w:t>
      </w:r>
    </w:p>
    <w:p w14:paraId="45ABF2FA">
      <w:pPr>
        <w:numPr>
          <w:ilvl w:val="0"/>
          <w:numId w:val="39"/>
        </w:numPr>
        <w:spacing w:before="120" w:after="240"/>
        <w:ind w:left="0" w:leftChars="0" w:firstLine="0" w:firstLineChars="0"/>
        <w:rPr>
          <w:rFonts w:hint="default" w:ascii="Arial" w:hAnsi="Arial" w:cs="Arial"/>
        </w:rPr>
      </w:pPr>
      <w:r>
        <w:rPr>
          <w:rFonts w:hint="default" w:ascii="Arial" w:hAnsi="Arial" w:cs="Arial"/>
          <w:lang w:val="en-US" w:eastAsia="zh-CN"/>
        </w:rPr>
        <w:t xml:space="preserve">If the authorization request have been approved finally, the velocity </w:t>
      </w:r>
      <w:r>
        <w:rPr>
          <w:rFonts w:hint="eastAsia" w:cs="Arial"/>
          <w:lang w:val="en-US" w:eastAsia="zh-CN"/>
        </w:rPr>
        <w:t>statistics</w:t>
      </w:r>
      <w:r>
        <w:rPr>
          <w:rFonts w:hint="default" w:ascii="Arial" w:hAnsi="Arial" w:cs="Arial"/>
          <w:lang w:val="en-US" w:eastAsia="zh-CN"/>
        </w:rPr>
        <w:t xml:space="preserve"> will be update accordingly.</w:t>
      </w:r>
    </w:p>
    <w:p w14:paraId="5E3579D0">
      <w:pPr>
        <w:numPr>
          <w:ilvl w:val="0"/>
          <w:numId w:val="39"/>
        </w:numPr>
        <w:spacing w:before="120" w:after="240"/>
        <w:ind w:left="0" w:leftChars="0" w:firstLine="0" w:firstLineChars="0"/>
        <w:rPr>
          <w:rFonts w:hint="default" w:ascii="Arial" w:hAnsi="Arial" w:cs="Arial"/>
          <w:lang w:val="en-US" w:eastAsia="zh-CN"/>
        </w:rPr>
      </w:pPr>
      <w:r>
        <w:rPr>
          <w:rFonts w:hint="default" w:ascii="Arial" w:hAnsi="Arial" w:cs="Arial"/>
          <w:lang w:val="en-US" w:eastAsia="zh-CN"/>
        </w:rPr>
        <w:t>The mapping between transaction types and transaction type groups is as below</w:t>
      </w:r>
      <w:r>
        <w:rPr>
          <w:rFonts w:hint="eastAsia" w:cs="Arial"/>
          <w:lang w:val="en-US" w:eastAsia="zh-CN"/>
        </w:rPr>
        <w:t>.</w:t>
      </w:r>
    </w:p>
    <w:tbl>
      <w:tblPr>
        <w:tblStyle w:val="22"/>
        <w:tblW w:w="894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209"/>
        <w:gridCol w:w="4738"/>
      </w:tblGrid>
      <w:tr w14:paraId="166F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80" w:hRule="atLeast"/>
        </w:trPr>
        <w:tc>
          <w:tcPr>
            <w:tcW w:w="4209" w:type="dxa"/>
            <w:shd w:val="clear" w:color="auto" w:fill="CFCECE" w:themeFill="background2" w:themeFillShade="E5"/>
            <w:noWrap/>
            <w:vAlign w:val="center"/>
          </w:tcPr>
          <w:p w14:paraId="55194E7A">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Type</w:t>
            </w:r>
          </w:p>
        </w:tc>
        <w:tc>
          <w:tcPr>
            <w:tcW w:w="4738" w:type="dxa"/>
            <w:shd w:val="clear" w:color="auto" w:fill="CFCECE" w:themeFill="background2" w:themeFillShade="E5"/>
            <w:vAlign w:val="center"/>
          </w:tcPr>
          <w:p w14:paraId="7E4FF1F7">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Limit Group</w:t>
            </w:r>
          </w:p>
        </w:tc>
      </w:tr>
      <w:tr w14:paraId="3BA5F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09" w:type="dxa"/>
            <w:shd w:val="clear" w:color="auto" w:fill="auto"/>
            <w:vAlign w:val="center"/>
          </w:tcPr>
          <w:p w14:paraId="3DE6F406">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Domestic</w:t>
            </w:r>
          </w:p>
        </w:tc>
        <w:tc>
          <w:tcPr>
            <w:tcW w:w="4738" w:type="dxa"/>
            <w:shd w:val="clear" w:color="auto" w:fill="auto"/>
            <w:vAlign w:val="bottom"/>
          </w:tcPr>
          <w:p w14:paraId="30EC5F69">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14:paraId="2597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09" w:type="dxa"/>
            <w:shd w:val="clear" w:color="auto" w:fill="auto"/>
            <w:vAlign w:val="center"/>
          </w:tcPr>
          <w:p w14:paraId="1F1B0FCD">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Overseas</w:t>
            </w:r>
          </w:p>
        </w:tc>
        <w:tc>
          <w:tcPr>
            <w:tcW w:w="4738" w:type="dxa"/>
            <w:shd w:val="clear" w:color="auto" w:fill="auto"/>
            <w:vAlign w:val="bottom"/>
          </w:tcPr>
          <w:p w14:paraId="1F9288BD">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14:paraId="7DF8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09" w:type="dxa"/>
            <w:shd w:val="clear" w:color="auto" w:fill="auto"/>
            <w:vAlign w:val="center"/>
          </w:tcPr>
          <w:p w14:paraId="5B339779">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Domestic</w:t>
            </w:r>
          </w:p>
        </w:tc>
        <w:tc>
          <w:tcPr>
            <w:tcW w:w="4738" w:type="dxa"/>
            <w:shd w:val="clear" w:color="auto" w:fill="auto"/>
            <w:vAlign w:val="bottom"/>
          </w:tcPr>
          <w:p w14:paraId="7226A29F">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14:paraId="050C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09" w:type="dxa"/>
            <w:shd w:val="clear" w:color="auto" w:fill="auto"/>
            <w:vAlign w:val="center"/>
          </w:tcPr>
          <w:p w14:paraId="4714E787">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Overseas</w:t>
            </w:r>
          </w:p>
        </w:tc>
        <w:tc>
          <w:tcPr>
            <w:tcW w:w="4738" w:type="dxa"/>
            <w:shd w:val="clear" w:color="auto" w:fill="auto"/>
            <w:vAlign w:val="bottom"/>
          </w:tcPr>
          <w:p w14:paraId="3FB49334">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14:paraId="29445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09" w:type="dxa"/>
            <w:shd w:val="clear" w:color="auto" w:fill="auto"/>
            <w:vAlign w:val="center"/>
          </w:tcPr>
          <w:p w14:paraId="1CB478CF">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Domestic</w:t>
            </w:r>
          </w:p>
        </w:tc>
        <w:tc>
          <w:tcPr>
            <w:tcW w:w="4738" w:type="dxa"/>
            <w:shd w:val="clear" w:color="auto" w:fill="auto"/>
            <w:vAlign w:val="bottom"/>
          </w:tcPr>
          <w:p w14:paraId="7FD0770F">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14:paraId="5436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09" w:type="dxa"/>
            <w:shd w:val="clear" w:color="auto" w:fill="auto"/>
            <w:vAlign w:val="center"/>
          </w:tcPr>
          <w:p w14:paraId="0D22643F">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Overseas</w:t>
            </w:r>
          </w:p>
        </w:tc>
        <w:tc>
          <w:tcPr>
            <w:tcW w:w="4738" w:type="dxa"/>
            <w:shd w:val="clear" w:color="auto" w:fill="auto"/>
            <w:vAlign w:val="bottom"/>
          </w:tcPr>
          <w:p w14:paraId="713E034D">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bl>
    <w:p w14:paraId="271E0377">
      <w:pPr>
        <w:numPr>
          <w:ilvl w:val="0"/>
          <w:numId w:val="0"/>
        </w:numPr>
        <w:spacing w:before="120" w:after="240"/>
        <w:ind w:leftChars="0"/>
        <w:rPr>
          <w:rFonts w:hint="default" w:ascii="Arial" w:hAnsi="Arial" w:cs="Arial"/>
          <w:lang w:val="en-US" w:eastAsia="zh-CN"/>
        </w:rPr>
      </w:pPr>
    </w:p>
    <w:p w14:paraId="4D476DAF">
      <w:pPr>
        <w:numPr>
          <w:ilvl w:val="0"/>
          <w:numId w:val="38"/>
        </w:numPr>
        <w:spacing w:line="360" w:lineRule="auto"/>
        <w:ind w:left="420" w:leftChars="0" w:hanging="420" w:firstLineChars="0"/>
        <w:rPr>
          <w:rFonts w:hint="default" w:ascii="Arial" w:hAnsi="Arial" w:cs="Arial" w:eastAsiaTheme="minorEastAsia"/>
          <w:lang w:val="en-US" w:eastAsia="zh-CN"/>
        </w:rPr>
      </w:pPr>
      <w:r>
        <w:rPr>
          <w:rFonts w:hint="eastAsia" w:cs="Arial"/>
          <w:lang w:val="en-US" w:eastAsia="zh-CN"/>
        </w:rPr>
        <w:t>Advanced</w:t>
      </w:r>
      <w:r>
        <w:rPr>
          <w:rFonts w:hint="default" w:ascii="Arial" w:hAnsi="Arial" w:cs="Arial"/>
          <w:lang w:val="en-US" w:eastAsia="zh-CN"/>
        </w:rPr>
        <w:t xml:space="preserve"> Velocity Check Rules</w:t>
      </w:r>
    </w:p>
    <w:p w14:paraId="3E5C0E31">
      <w:pPr>
        <w:keepNext w:val="0"/>
        <w:keepLines w:val="0"/>
        <w:pageBreakBefore w:val="0"/>
        <w:widowControl/>
        <w:kinsoku/>
        <w:wordWrap/>
        <w:overflowPunct/>
        <w:topLinePunct w:val="0"/>
        <w:autoSpaceDE/>
        <w:autoSpaceDN/>
        <w:bidi w:val="0"/>
        <w:adjustRightInd/>
        <w:snapToGrid/>
        <w:spacing w:before="120" w:after="240" w:line="360" w:lineRule="auto"/>
        <w:textAlignment w:val="auto"/>
        <w:rPr>
          <w:rFonts w:hint="default" w:ascii="Arial" w:hAnsi="Arial" w:cs="Arial"/>
          <w:highlight w:val="none"/>
          <w:lang w:val="en-US" w:eastAsia="zh-CN"/>
        </w:rPr>
      </w:pPr>
      <w:r>
        <w:rPr>
          <w:rFonts w:hint="default" w:ascii="Arial" w:hAnsi="Arial" w:cs="Arial"/>
          <w:highlight w:val="none"/>
          <w:lang w:val="en-US" w:eastAsia="zh-CN"/>
        </w:rPr>
        <w:t xml:space="preserve">Advanced Velocity Rules feature enables to setting up the control  on the particular transaction which may not be </w:t>
      </w:r>
      <w:r>
        <w:rPr>
          <w:rFonts w:hint="eastAsia" w:cs="Arial"/>
          <w:highlight w:val="none"/>
          <w:lang w:val="en-US" w:eastAsia="zh-CN"/>
        </w:rPr>
        <w:t>identified</w:t>
      </w:r>
      <w:r>
        <w:rPr>
          <w:rFonts w:hint="default" w:ascii="Arial" w:hAnsi="Arial" w:cs="Arial"/>
          <w:highlight w:val="none"/>
          <w:lang w:val="en-US" w:eastAsia="zh-CN"/>
        </w:rPr>
        <w:t xml:space="preserve"> as a predetermined transaction type, e.g. all the transaction from a specific MCC or Country Code.</w:t>
      </w:r>
    </w:p>
    <w:p w14:paraId="0241B2FF">
      <w:pPr>
        <w:keepNext w:val="0"/>
        <w:keepLines w:val="0"/>
        <w:pageBreakBefore w:val="0"/>
        <w:widowControl/>
        <w:kinsoku/>
        <w:wordWrap/>
        <w:overflowPunct/>
        <w:topLinePunct w:val="0"/>
        <w:autoSpaceDE/>
        <w:autoSpaceDN/>
        <w:bidi w:val="0"/>
        <w:adjustRightInd/>
        <w:snapToGrid/>
        <w:spacing w:before="120" w:after="240" w:line="360" w:lineRule="auto"/>
        <w:textAlignment w:val="auto"/>
        <w:rPr>
          <w:rFonts w:hint="default" w:ascii="Arial" w:hAnsi="Arial" w:cs="Arial"/>
          <w:highlight w:val="none"/>
          <w:lang w:val="en-US" w:eastAsia="zh-CN"/>
        </w:rPr>
      </w:pPr>
      <w:r>
        <w:rPr>
          <w:rFonts w:hint="default" w:ascii="Arial" w:hAnsi="Arial" w:cs="Arial"/>
          <w:highlight w:val="none"/>
          <w:lang w:val="en-US" w:eastAsia="zh-CN"/>
        </w:rPr>
        <w:t xml:space="preserve">The factor to drive the advanced velocity rules will be </w:t>
      </w:r>
      <w:r>
        <w:rPr>
          <w:rFonts w:hint="default" w:ascii="Arial" w:hAnsi="Arial" w:cs="Arial"/>
          <w:highlight w:val="none"/>
          <w:lang w:val="en-US" w:eastAsia="zh-CN"/>
        </w:rPr>
        <w:fldChar w:fldCharType="begin"/>
      </w:r>
      <w:r>
        <w:rPr>
          <w:rFonts w:hint="default" w:ascii="Arial" w:hAnsi="Arial" w:cs="Arial"/>
          <w:highlight w:val="none"/>
          <w:lang w:val="en-US" w:eastAsia="zh-CN"/>
        </w:rPr>
        <w:instrText xml:space="preserve"> HYPERLINK "javascript:;" </w:instrText>
      </w:r>
      <w:r>
        <w:rPr>
          <w:rFonts w:hint="default" w:ascii="Arial" w:hAnsi="Arial" w:cs="Arial"/>
          <w:highlight w:val="none"/>
          <w:lang w:val="en-US" w:eastAsia="zh-CN"/>
        </w:rPr>
        <w:fldChar w:fldCharType="separate"/>
      </w:r>
      <w:r>
        <w:rPr>
          <w:rFonts w:hint="default" w:ascii="Arial" w:hAnsi="Arial" w:cs="Arial"/>
          <w:highlight w:val="none"/>
          <w:lang w:val="en-US" w:eastAsia="zh-CN"/>
        </w:rPr>
        <w:t>customerization</w:t>
      </w:r>
      <w:r>
        <w:rPr>
          <w:rFonts w:hint="default" w:ascii="Arial" w:hAnsi="Arial" w:cs="Arial"/>
          <w:highlight w:val="none"/>
          <w:lang w:val="en-US" w:eastAsia="zh-CN"/>
        </w:rPr>
        <w:fldChar w:fldCharType="end"/>
      </w:r>
      <w:r>
        <w:rPr>
          <w:rFonts w:hint="default" w:ascii="Arial" w:hAnsi="Arial" w:cs="Arial"/>
          <w:highlight w:val="none"/>
          <w:lang w:val="en-US" w:eastAsia="zh-CN"/>
        </w:rPr>
        <w:t xml:space="preserve"> for Mari Card as below:</w:t>
      </w:r>
    </w:p>
    <w:tbl>
      <w:tblPr>
        <w:tblStyle w:val="22"/>
        <w:tblW w:w="894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978"/>
        <w:gridCol w:w="4969"/>
      </w:tblGrid>
      <w:tr w14:paraId="6741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CFCECE" w:themeFill="background2" w:themeFillShade="E5"/>
            <w:noWrap/>
            <w:vAlign w:val="center"/>
          </w:tcPr>
          <w:p w14:paraId="0637E94D">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b/>
                <w:bCs/>
                <w:i w:val="0"/>
                <w:iCs w:val="0"/>
                <w:color w:val="000000"/>
                <w:sz w:val="20"/>
                <w:szCs w:val="20"/>
                <w:highlight w:val="none"/>
                <w:u w:val="none"/>
                <w:lang w:val="en-US" w:eastAsia="zh-CN"/>
              </w:rPr>
            </w:pPr>
            <w:r>
              <w:rPr>
                <w:rFonts w:hint="default" w:ascii="Arial" w:hAnsi="Arial" w:eastAsia="宋体" w:cs="Arial"/>
                <w:b/>
                <w:bCs/>
                <w:i w:val="0"/>
                <w:iCs w:val="0"/>
                <w:color w:val="000000"/>
                <w:sz w:val="20"/>
                <w:szCs w:val="20"/>
                <w:highlight w:val="none"/>
                <w:u w:val="none"/>
                <w:lang w:val="en-US" w:eastAsia="zh-CN"/>
              </w:rPr>
              <w:t>Rule Type</w:t>
            </w:r>
          </w:p>
        </w:tc>
        <w:tc>
          <w:tcPr>
            <w:tcW w:w="4969" w:type="dxa"/>
            <w:shd w:val="clear" w:color="auto" w:fill="CFCECE" w:themeFill="background2" w:themeFillShade="E5"/>
            <w:noWrap/>
            <w:vAlign w:val="center"/>
          </w:tcPr>
          <w:p w14:paraId="6E10EAAA">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b/>
                <w:bCs/>
                <w:i w:val="0"/>
                <w:iCs w:val="0"/>
                <w:color w:val="000000"/>
                <w:kern w:val="0"/>
                <w:sz w:val="20"/>
                <w:szCs w:val="20"/>
                <w:highlight w:val="none"/>
                <w:u w:val="none"/>
                <w:lang w:val="en-US" w:eastAsia="zh-CN" w:bidi="ar"/>
              </w:rPr>
            </w:pPr>
            <w:r>
              <w:rPr>
                <w:rFonts w:hint="default" w:ascii="Arial" w:hAnsi="Arial" w:eastAsia="宋体" w:cs="Arial"/>
                <w:b/>
                <w:bCs/>
                <w:i w:val="0"/>
                <w:iCs w:val="0"/>
                <w:color w:val="000000"/>
                <w:kern w:val="0"/>
                <w:sz w:val="20"/>
                <w:szCs w:val="20"/>
                <w:highlight w:val="none"/>
                <w:u w:val="none"/>
                <w:lang w:val="en-US" w:eastAsia="zh-CN" w:bidi="ar"/>
              </w:rPr>
              <w:t>Comment</w:t>
            </w:r>
          </w:p>
        </w:tc>
      </w:tr>
      <w:tr w14:paraId="45E3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780716B6">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Merchant type</w:t>
            </w:r>
          </w:p>
        </w:tc>
        <w:tc>
          <w:tcPr>
            <w:tcW w:w="4969" w:type="dxa"/>
            <w:shd w:val="clear" w:color="auto" w:fill="auto"/>
            <w:noWrap/>
            <w:vAlign w:val="center"/>
          </w:tcPr>
          <w:p w14:paraId="3455EE2E">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DE18 in Authorization Message</w:t>
            </w:r>
          </w:p>
        </w:tc>
      </w:tr>
      <w:tr w14:paraId="0DF0B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1EF468AF">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Merchant name</w:t>
            </w:r>
          </w:p>
        </w:tc>
        <w:tc>
          <w:tcPr>
            <w:tcW w:w="4969" w:type="dxa"/>
            <w:shd w:val="clear" w:color="auto" w:fill="auto"/>
            <w:noWrap/>
            <w:vAlign w:val="center"/>
          </w:tcPr>
          <w:p w14:paraId="2C014A5F">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DE43 in Authorization Message</w:t>
            </w:r>
          </w:p>
        </w:tc>
      </w:tr>
      <w:tr w14:paraId="474A5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3D1C1D5F">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Merchant number</w:t>
            </w:r>
          </w:p>
        </w:tc>
        <w:tc>
          <w:tcPr>
            <w:tcW w:w="4969" w:type="dxa"/>
            <w:shd w:val="clear" w:color="auto" w:fill="auto"/>
            <w:noWrap/>
            <w:vAlign w:val="center"/>
          </w:tcPr>
          <w:p w14:paraId="6F225652">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DE42 in Authorization Message</w:t>
            </w:r>
          </w:p>
        </w:tc>
      </w:tr>
      <w:tr w14:paraId="3E89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519FF1BE">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Card Product Number</w:t>
            </w:r>
          </w:p>
        </w:tc>
        <w:tc>
          <w:tcPr>
            <w:tcW w:w="4969" w:type="dxa"/>
            <w:shd w:val="clear" w:color="auto" w:fill="auto"/>
            <w:noWrap/>
            <w:vAlign w:val="center"/>
          </w:tcPr>
          <w:p w14:paraId="294C0A2F">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The Product Code in CMS</w:t>
            </w:r>
          </w:p>
        </w:tc>
      </w:tr>
      <w:tr w14:paraId="7D5F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1E72247A">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Transaction Limit Group</w:t>
            </w:r>
          </w:p>
        </w:tc>
        <w:tc>
          <w:tcPr>
            <w:tcW w:w="4969" w:type="dxa"/>
            <w:shd w:val="clear" w:color="auto" w:fill="auto"/>
            <w:noWrap/>
            <w:vAlign w:val="center"/>
          </w:tcPr>
          <w:p w14:paraId="5ADBA745">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Transaction Limit Group in CMS</w:t>
            </w:r>
          </w:p>
        </w:tc>
      </w:tr>
      <w:tr w14:paraId="664B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527E3221">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Transaction Type</w:t>
            </w:r>
          </w:p>
        </w:tc>
        <w:tc>
          <w:tcPr>
            <w:tcW w:w="4969" w:type="dxa"/>
            <w:shd w:val="clear" w:color="auto" w:fill="auto"/>
            <w:noWrap/>
            <w:vAlign w:val="center"/>
          </w:tcPr>
          <w:p w14:paraId="40C4958E">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Transaction Type in CMS</w:t>
            </w:r>
          </w:p>
        </w:tc>
      </w:tr>
      <w:tr w14:paraId="5FFF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978" w:type="dxa"/>
            <w:shd w:val="clear" w:color="auto" w:fill="auto"/>
            <w:noWrap/>
            <w:vAlign w:val="center"/>
          </w:tcPr>
          <w:p w14:paraId="70A4EA38">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Country code</w:t>
            </w:r>
          </w:p>
        </w:tc>
        <w:tc>
          <w:tcPr>
            <w:tcW w:w="4969" w:type="dxa"/>
            <w:shd w:val="clear" w:color="auto" w:fill="auto"/>
            <w:noWrap/>
            <w:vAlign w:val="center"/>
          </w:tcPr>
          <w:p w14:paraId="06064F04">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DE61.SF13 in Authorization Message</w:t>
            </w:r>
          </w:p>
        </w:tc>
      </w:tr>
    </w:tbl>
    <w:p w14:paraId="531B5508">
      <w:pPr>
        <w:numPr>
          <w:ilvl w:val="0"/>
          <w:numId w:val="0"/>
        </w:numPr>
        <w:spacing w:line="360" w:lineRule="auto"/>
        <w:ind w:leftChars="0"/>
        <w:rPr>
          <w:rFonts w:hint="default" w:ascii="Arial" w:hAnsi="Arial" w:cs="Arial" w:eastAsiaTheme="minorEastAsia"/>
          <w:lang w:val="en-US" w:eastAsia="zh-CN"/>
        </w:rPr>
      </w:pPr>
    </w:p>
    <w:p w14:paraId="18FA31D3">
      <w:pPr>
        <w:pStyle w:val="5"/>
        <w:numPr>
          <w:ilvl w:val="3"/>
          <w:numId w:val="1"/>
        </w:numPr>
        <w:bidi w:val="0"/>
        <w:rPr>
          <w:rFonts w:hint="default" w:ascii="Arial" w:hAnsi="Arial" w:cs="Arial"/>
          <w:sz w:val="22"/>
          <w:szCs w:val="22"/>
        </w:rPr>
      </w:pPr>
      <w:bookmarkStart w:id="63" w:name="_Toc134086786"/>
      <w:r>
        <w:rPr>
          <w:rFonts w:hint="default" w:ascii="Arial" w:hAnsi="Arial" w:cs="Arial"/>
          <w:sz w:val="22"/>
          <w:szCs w:val="22"/>
        </w:rPr>
        <w:t>Safety Switch Rules</w:t>
      </w:r>
      <w:bookmarkEnd w:id="63"/>
      <w:r>
        <w:rPr>
          <w:rFonts w:hint="default" w:ascii="Arial" w:hAnsi="Arial" w:cs="Arial"/>
          <w:sz w:val="22"/>
          <w:szCs w:val="22"/>
          <w:lang w:eastAsia="zh-CN"/>
        </w:rPr>
        <w:t>（</w:t>
      </w:r>
      <w:r>
        <w:rPr>
          <w:rFonts w:hint="default" w:ascii="Arial" w:hAnsi="Arial" w:cs="Arial"/>
          <w:sz w:val="22"/>
          <w:szCs w:val="22"/>
          <w:lang w:val="en-US" w:eastAsia="zh-CN"/>
        </w:rPr>
        <w:t>Phase 2）</w:t>
      </w:r>
    </w:p>
    <w:p w14:paraId="23685982">
      <w:pPr>
        <w:numPr>
          <w:ilvl w:val="0"/>
          <w:numId w:val="40"/>
        </w:numPr>
        <w:spacing w:before="120" w:after="240"/>
        <w:rPr>
          <w:rFonts w:hint="default" w:ascii="Arial" w:hAnsi="Arial" w:cs="Arial"/>
          <w:sz w:val="20"/>
          <w:szCs w:val="20"/>
          <w:lang w:val="en-US" w:eastAsia="zh-CN"/>
        </w:rPr>
      </w:pPr>
      <w:r>
        <w:rPr>
          <w:rFonts w:hint="default" w:ascii="Arial" w:hAnsi="Arial" w:cs="Arial"/>
          <w:sz w:val="20"/>
          <w:szCs w:val="20"/>
          <w:lang w:val="en-US" w:eastAsia="zh-CN"/>
        </w:rPr>
        <w:t xml:space="preserve">The </w:t>
      </w:r>
      <w:r>
        <w:rPr>
          <w:rFonts w:hint="default" w:ascii="Arial" w:hAnsi="Arial" w:cs="Arial"/>
          <w:sz w:val="20"/>
          <w:szCs w:val="20"/>
        </w:rPr>
        <w:t>Safety Switch Rules</w:t>
      </w:r>
      <w:r>
        <w:rPr>
          <w:rFonts w:hint="default" w:ascii="Arial" w:hAnsi="Arial" w:cs="Arial"/>
          <w:sz w:val="20"/>
          <w:szCs w:val="20"/>
          <w:lang w:val="en-US" w:eastAsia="zh-CN"/>
        </w:rPr>
        <w:t xml:space="preserve"> settings is based on the transaction type groups, refer to Card Issuance PRD for the details.</w:t>
      </w:r>
    </w:p>
    <w:p w14:paraId="0C84A8DD">
      <w:pPr>
        <w:numPr>
          <w:ilvl w:val="0"/>
          <w:numId w:val="40"/>
        </w:numPr>
        <w:spacing w:before="120" w:after="240"/>
        <w:rPr>
          <w:rFonts w:hint="default" w:ascii="Arial" w:hAnsi="Arial" w:cs="Arial"/>
          <w:sz w:val="20"/>
          <w:szCs w:val="20"/>
          <w:lang w:val="en-US" w:eastAsia="zh-CN"/>
        </w:rPr>
      </w:pPr>
      <w:r>
        <w:rPr>
          <w:rFonts w:hint="default" w:ascii="Arial" w:hAnsi="Arial" w:cs="Arial"/>
          <w:sz w:val="20"/>
          <w:szCs w:val="20"/>
          <w:lang w:val="en-US" w:eastAsia="zh-CN"/>
        </w:rPr>
        <w:t xml:space="preserve">If authorization </w:t>
      </w:r>
      <w:r>
        <w:rPr>
          <w:rFonts w:hint="eastAsia" w:cs="Arial"/>
          <w:sz w:val="20"/>
          <w:szCs w:val="20"/>
          <w:lang w:val="en-US" w:eastAsia="zh-CN"/>
        </w:rPr>
        <w:t>transaction</w:t>
      </w:r>
      <w:r>
        <w:rPr>
          <w:rFonts w:hint="default" w:ascii="Arial" w:hAnsi="Arial" w:cs="Arial"/>
          <w:sz w:val="20"/>
          <w:szCs w:val="20"/>
          <w:lang w:val="en-US" w:eastAsia="zh-CN"/>
        </w:rPr>
        <w:t xml:space="preserve"> type is fall into the transaction type group which have setup the </w:t>
      </w:r>
      <w:r>
        <w:rPr>
          <w:rFonts w:hint="default" w:ascii="Arial" w:hAnsi="Arial" w:cs="Arial"/>
          <w:sz w:val="20"/>
          <w:szCs w:val="20"/>
        </w:rPr>
        <w:t>Safety Switch</w:t>
      </w:r>
      <w:r>
        <w:rPr>
          <w:rFonts w:hint="default" w:ascii="Arial" w:hAnsi="Arial" w:cs="Arial"/>
          <w:sz w:val="20"/>
          <w:szCs w:val="20"/>
          <w:lang w:val="en-US" w:eastAsia="zh-CN"/>
        </w:rPr>
        <w:t xml:space="preserve"> , then will check </w:t>
      </w:r>
      <w:r>
        <w:rPr>
          <w:rFonts w:hint="eastAsia" w:cs="Arial"/>
          <w:sz w:val="20"/>
          <w:szCs w:val="20"/>
          <w:lang w:val="en-US" w:eastAsia="zh-CN"/>
        </w:rPr>
        <w:t>.</w:t>
      </w:r>
    </w:p>
    <w:p w14:paraId="7781596C">
      <w:pPr>
        <w:numPr>
          <w:ilvl w:val="1"/>
          <w:numId w:val="40"/>
        </w:numPr>
        <w:spacing w:before="120" w:after="240"/>
        <w:ind w:left="840" w:leftChars="0" w:hanging="420" w:firstLineChars="0"/>
        <w:rPr>
          <w:rFonts w:hint="default" w:ascii="Arial" w:hAnsi="Arial" w:cs="Arial"/>
          <w:sz w:val="20"/>
          <w:szCs w:val="20"/>
          <w:lang w:val="en-US" w:eastAsia="zh-CN"/>
        </w:rPr>
      </w:pPr>
      <w:r>
        <w:rPr>
          <w:rFonts w:hint="default" w:ascii="Arial" w:hAnsi="Arial" w:cs="Arial"/>
          <w:sz w:val="20"/>
          <w:szCs w:val="20"/>
          <w:lang w:val="en-US" w:eastAsia="zh-CN"/>
        </w:rPr>
        <w:t xml:space="preserve">If the Safety Switch for this transaction type group on the card is ON,  then the </w:t>
      </w:r>
      <w:r>
        <w:rPr>
          <w:rFonts w:hint="default" w:ascii="Arial" w:hAnsi="Arial" w:cs="Arial"/>
          <w:sz w:val="20"/>
          <w:szCs w:val="20"/>
        </w:rPr>
        <w:t>Safety Switch Rules</w:t>
      </w:r>
      <w:r>
        <w:rPr>
          <w:rFonts w:hint="default" w:ascii="Arial" w:hAnsi="Arial" w:cs="Arial"/>
          <w:sz w:val="20"/>
          <w:szCs w:val="20"/>
          <w:lang w:val="en-US" w:eastAsia="zh-CN"/>
        </w:rPr>
        <w:t xml:space="preserve"> checking passed.</w:t>
      </w:r>
    </w:p>
    <w:p w14:paraId="778135CB">
      <w:pPr>
        <w:numPr>
          <w:ilvl w:val="1"/>
          <w:numId w:val="40"/>
        </w:numPr>
        <w:spacing w:before="120" w:after="240"/>
        <w:ind w:left="840" w:leftChars="0" w:hanging="420" w:firstLineChars="0"/>
        <w:rPr>
          <w:rFonts w:hint="default" w:ascii="Arial" w:hAnsi="Arial" w:cs="Arial"/>
          <w:sz w:val="20"/>
          <w:szCs w:val="20"/>
          <w:lang w:val="en-US" w:eastAsia="zh-CN"/>
        </w:rPr>
      </w:pPr>
      <w:r>
        <w:rPr>
          <w:rFonts w:hint="default" w:ascii="Arial" w:hAnsi="Arial" w:cs="Arial"/>
          <w:sz w:val="20"/>
          <w:szCs w:val="20"/>
          <w:lang w:val="en-US" w:eastAsia="zh-CN"/>
        </w:rPr>
        <w:t xml:space="preserve">If the Safety Switch for this transaction type group on the card is OFF,  then the </w:t>
      </w:r>
      <w:r>
        <w:rPr>
          <w:rFonts w:hint="default" w:ascii="Arial" w:hAnsi="Arial" w:cs="Arial"/>
          <w:sz w:val="20"/>
          <w:szCs w:val="20"/>
        </w:rPr>
        <w:t>Safety Switch Rules</w:t>
      </w:r>
      <w:r>
        <w:rPr>
          <w:rFonts w:hint="default" w:ascii="Arial" w:hAnsi="Arial" w:cs="Arial"/>
          <w:sz w:val="20"/>
          <w:szCs w:val="20"/>
          <w:lang w:val="en-US" w:eastAsia="zh-CN"/>
        </w:rPr>
        <w:t xml:space="preserve"> checking failed.</w:t>
      </w:r>
    </w:p>
    <w:p w14:paraId="4609BF6A">
      <w:pPr>
        <w:numPr>
          <w:ilvl w:val="0"/>
          <w:numId w:val="40"/>
        </w:numPr>
        <w:spacing w:before="120" w:after="240"/>
        <w:ind w:left="0" w:leftChars="0" w:firstLine="0" w:firstLineChars="0"/>
        <w:rPr>
          <w:rFonts w:hint="default" w:ascii="Arial" w:hAnsi="Arial" w:cs="Arial"/>
          <w:lang w:val="en-US" w:eastAsia="zh-CN"/>
        </w:rPr>
      </w:pPr>
      <w:r>
        <w:rPr>
          <w:rFonts w:hint="default" w:ascii="Arial" w:hAnsi="Arial" w:cs="Arial"/>
          <w:sz w:val="20"/>
          <w:szCs w:val="20"/>
          <w:lang w:val="en-US" w:eastAsia="zh-CN"/>
        </w:rPr>
        <w:t>The mapping between transaction types and transaction type groups is as below</w:t>
      </w:r>
      <w:r>
        <w:rPr>
          <w:rFonts w:hint="eastAsia" w:cs="Arial"/>
          <w:sz w:val="20"/>
          <w:szCs w:val="20"/>
          <w:lang w:val="en-US" w:eastAsia="zh-CN"/>
        </w:rPr>
        <w:t>.</w:t>
      </w:r>
    </w:p>
    <w:tbl>
      <w:tblPr>
        <w:tblStyle w:val="22"/>
        <w:tblW w:w="893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887"/>
        <w:gridCol w:w="5050"/>
      </w:tblGrid>
      <w:tr w14:paraId="681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80" w:hRule="atLeast"/>
        </w:trPr>
        <w:tc>
          <w:tcPr>
            <w:tcW w:w="3887" w:type="dxa"/>
            <w:shd w:val="clear" w:color="auto" w:fill="CFCECE" w:themeFill="background2" w:themeFillShade="E5"/>
            <w:noWrap/>
            <w:vAlign w:val="center"/>
          </w:tcPr>
          <w:p w14:paraId="78F8D732">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Type</w:t>
            </w:r>
          </w:p>
        </w:tc>
        <w:tc>
          <w:tcPr>
            <w:tcW w:w="5050" w:type="dxa"/>
            <w:shd w:val="clear" w:color="auto" w:fill="CFCECE" w:themeFill="background2" w:themeFillShade="E5"/>
            <w:vAlign w:val="center"/>
          </w:tcPr>
          <w:p w14:paraId="62798C1D">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Type Group</w:t>
            </w:r>
          </w:p>
        </w:tc>
      </w:tr>
      <w:tr w14:paraId="2A91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14:paraId="430BC02E">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Domestic</w:t>
            </w:r>
          </w:p>
        </w:tc>
        <w:tc>
          <w:tcPr>
            <w:tcW w:w="5050" w:type="dxa"/>
            <w:shd w:val="clear" w:color="auto" w:fill="auto"/>
            <w:vAlign w:val="bottom"/>
          </w:tcPr>
          <w:p w14:paraId="553E4114">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01-POS Purchase Domestic</w:t>
            </w:r>
          </w:p>
        </w:tc>
      </w:tr>
      <w:tr w14:paraId="721CA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14:paraId="24216BEA">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Overseas</w:t>
            </w:r>
          </w:p>
        </w:tc>
        <w:tc>
          <w:tcPr>
            <w:tcW w:w="5050" w:type="dxa"/>
            <w:shd w:val="clear" w:color="auto" w:fill="auto"/>
            <w:vAlign w:val="bottom"/>
          </w:tcPr>
          <w:p w14:paraId="077C2555">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02-POS Purchase Overseas</w:t>
            </w:r>
          </w:p>
        </w:tc>
      </w:tr>
      <w:tr w14:paraId="1B7D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14:paraId="46012EFE">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Domestic</w:t>
            </w:r>
          </w:p>
        </w:tc>
        <w:tc>
          <w:tcPr>
            <w:tcW w:w="5050" w:type="dxa"/>
            <w:shd w:val="clear" w:color="auto" w:fill="auto"/>
            <w:vAlign w:val="bottom"/>
          </w:tcPr>
          <w:p w14:paraId="67723E56">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01-POS Purchase Domestic</w:t>
            </w:r>
          </w:p>
        </w:tc>
      </w:tr>
      <w:tr w14:paraId="6E07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14:paraId="379C8EE4">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Overseas</w:t>
            </w:r>
          </w:p>
        </w:tc>
        <w:tc>
          <w:tcPr>
            <w:tcW w:w="5050" w:type="dxa"/>
            <w:shd w:val="clear" w:color="auto" w:fill="auto"/>
            <w:vAlign w:val="bottom"/>
          </w:tcPr>
          <w:p w14:paraId="2DE9F4B7">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02-POS Purchase Overseas</w:t>
            </w:r>
          </w:p>
        </w:tc>
      </w:tr>
      <w:tr w14:paraId="3817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14:paraId="75AD7965">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Domestic</w:t>
            </w:r>
          </w:p>
        </w:tc>
        <w:tc>
          <w:tcPr>
            <w:tcW w:w="5050" w:type="dxa"/>
            <w:shd w:val="clear" w:color="auto" w:fill="auto"/>
            <w:vAlign w:val="bottom"/>
          </w:tcPr>
          <w:p w14:paraId="68A971B8">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strike/>
                <w:dstrike w:val="0"/>
                <w:color w:val="auto"/>
                <w:kern w:val="0"/>
                <w:sz w:val="20"/>
                <w:szCs w:val="20"/>
                <w:highlight w:val="yellow"/>
                <w:u w:val="none"/>
                <w:lang w:val="en-US" w:eastAsia="zh-CN" w:bidi="ar"/>
              </w:rPr>
            </w:pPr>
            <w:r>
              <w:rPr>
                <w:rFonts w:hint="default" w:ascii="Arial" w:hAnsi="Arial" w:eastAsia="微软雅黑" w:cs="Arial"/>
                <w:i w:val="0"/>
                <w:iCs w:val="0"/>
                <w:strike/>
                <w:dstrike w:val="0"/>
                <w:color w:val="auto"/>
                <w:kern w:val="0"/>
                <w:sz w:val="20"/>
                <w:szCs w:val="20"/>
                <w:highlight w:val="yellow"/>
                <w:u w:val="none"/>
                <w:lang w:val="en-US" w:eastAsia="zh-CN" w:bidi="ar"/>
              </w:rPr>
              <w:t>03-Online Purchase Domestic</w:t>
            </w:r>
          </w:p>
          <w:p w14:paraId="6BC8B563">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kern w:val="0"/>
                <w:sz w:val="20"/>
                <w:szCs w:val="20"/>
                <w:highlight w:val="yellow"/>
                <w:u w:val="none"/>
                <w:lang w:val="en-US" w:eastAsia="zh-CN" w:bidi="ar"/>
              </w:rPr>
            </w:pPr>
            <w:r>
              <w:rPr>
                <w:rFonts w:hint="default" w:ascii="Arial" w:hAnsi="Arial" w:eastAsia="微软雅黑" w:cs="Arial"/>
                <w:i w:val="0"/>
                <w:iCs w:val="0"/>
                <w:color w:val="auto"/>
                <w:kern w:val="0"/>
                <w:sz w:val="20"/>
                <w:szCs w:val="20"/>
                <w:highlight w:val="yellow"/>
                <w:u w:val="none"/>
                <w:lang w:val="en-US" w:eastAsia="zh-CN" w:bidi="ar"/>
              </w:rPr>
              <w:t>03-Online Purchase(</w:t>
            </w:r>
            <w:r>
              <w:rPr>
                <w:rFonts w:hint="default" w:ascii="Arial" w:hAnsi="Arial" w:cs="Arial"/>
                <w:sz w:val="20"/>
                <w:szCs w:val="20"/>
                <w:highlight w:val="yellow"/>
                <w:lang w:val="en-US" w:eastAsia="zh-CN"/>
              </w:rPr>
              <w:t>2023-11-24:Online Transaction does not distinguish between domestic and overseas.</w:t>
            </w:r>
            <w:r>
              <w:rPr>
                <w:rFonts w:hint="default" w:ascii="Arial" w:hAnsi="Arial" w:eastAsia="微软雅黑" w:cs="Arial"/>
                <w:i w:val="0"/>
                <w:iCs w:val="0"/>
                <w:color w:val="auto"/>
                <w:kern w:val="0"/>
                <w:sz w:val="20"/>
                <w:szCs w:val="20"/>
                <w:highlight w:val="yellow"/>
                <w:u w:val="none"/>
                <w:lang w:val="en-US" w:eastAsia="zh-CN" w:bidi="ar"/>
              </w:rPr>
              <w:t>)</w:t>
            </w:r>
          </w:p>
        </w:tc>
      </w:tr>
      <w:tr w14:paraId="16D2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14:paraId="6A8703F8">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Overseas</w:t>
            </w:r>
          </w:p>
        </w:tc>
        <w:tc>
          <w:tcPr>
            <w:tcW w:w="5050" w:type="dxa"/>
            <w:shd w:val="clear" w:color="auto" w:fill="auto"/>
            <w:vAlign w:val="bottom"/>
          </w:tcPr>
          <w:p w14:paraId="0A298D34">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strike/>
                <w:dstrike w:val="0"/>
                <w:color w:val="auto"/>
                <w:kern w:val="0"/>
                <w:sz w:val="20"/>
                <w:szCs w:val="20"/>
                <w:highlight w:val="yellow"/>
                <w:u w:val="none"/>
                <w:lang w:val="en-US" w:eastAsia="zh-CN" w:bidi="ar"/>
              </w:rPr>
            </w:pPr>
            <w:r>
              <w:rPr>
                <w:rFonts w:hint="default" w:ascii="Arial" w:hAnsi="Arial" w:eastAsia="微软雅黑" w:cs="Arial"/>
                <w:i w:val="0"/>
                <w:iCs w:val="0"/>
                <w:strike/>
                <w:dstrike w:val="0"/>
                <w:color w:val="auto"/>
                <w:kern w:val="0"/>
                <w:sz w:val="20"/>
                <w:szCs w:val="20"/>
                <w:highlight w:val="yellow"/>
                <w:u w:val="none"/>
                <w:lang w:val="en-US" w:eastAsia="zh-CN" w:bidi="ar"/>
              </w:rPr>
              <w:t>04-Online Purchase Overseas</w:t>
            </w:r>
          </w:p>
          <w:p w14:paraId="7386F901">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kern w:val="0"/>
                <w:sz w:val="20"/>
                <w:szCs w:val="20"/>
                <w:highlight w:val="yellow"/>
                <w:u w:val="none"/>
                <w:lang w:val="en-US" w:eastAsia="zh-CN" w:bidi="ar"/>
              </w:rPr>
            </w:pPr>
            <w:r>
              <w:rPr>
                <w:rFonts w:hint="default" w:ascii="Arial" w:hAnsi="Arial" w:eastAsia="微软雅黑" w:cs="Arial"/>
                <w:i w:val="0"/>
                <w:iCs w:val="0"/>
                <w:color w:val="auto"/>
                <w:kern w:val="0"/>
                <w:sz w:val="20"/>
                <w:szCs w:val="20"/>
                <w:highlight w:val="yellow"/>
                <w:u w:val="none"/>
                <w:lang w:val="en-US" w:eastAsia="zh-CN" w:bidi="ar"/>
              </w:rPr>
              <w:t>03-Online Purchase(</w:t>
            </w:r>
            <w:r>
              <w:rPr>
                <w:rFonts w:hint="default" w:ascii="Arial" w:hAnsi="Arial" w:cs="Arial"/>
                <w:sz w:val="20"/>
                <w:szCs w:val="20"/>
                <w:highlight w:val="yellow"/>
                <w:lang w:val="en-US" w:eastAsia="zh-CN"/>
              </w:rPr>
              <w:t>2023-11-24)</w:t>
            </w:r>
          </w:p>
        </w:tc>
      </w:tr>
    </w:tbl>
    <w:p w14:paraId="7D4997AB">
      <w:pPr>
        <w:numPr>
          <w:ilvl w:val="0"/>
          <w:numId w:val="40"/>
        </w:numPr>
        <w:spacing w:before="120" w:after="240"/>
        <w:ind w:left="0" w:leftChars="0" w:firstLine="0" w:firstLineChars="0"/>
        <w:rPr>
          <w:rFonts w:hint="default" w:ascii="Arial" w:hAnsi="Arial" w:cs="Arial"/>
          <w:lang w:val="en-US" w:eastAsia="zh-CN"/>
        </w:rPr>
      </w:pPr>
      <w:r>
        <w:rPr>
          <w:rFonts w:hint="default" w:ascii="Arial" w:hAnsi="Arial" w:cs="Arial"/>
          <w:lang w:val="en-US" w:eastAsia="zh-CN"/>
        </w:rPr>
        <w:t xml:space="preserve">Both the </w:t>
      </w:r>
      <w:r>
        <w:rPr>
          <w:rFonts w:hint="eastAsia" w:cs="Arial"/>
          <w:lang w:val="en-US" w:eastAsia="zh-CN"/>
        </w:rPr>
        <w:t xml:space="preserve">Cardholder </w:t>
      </w:r>
      <w:r>
        <w:rPr>
          <w:rFonts w:hint="default" w:ascii="Arial" w:hAnsi="Arial" w:cs="Arial"/>
          <w:lang w:val="en-US" w:eastAsia="zh-CN"/>
        </w:rPr>
        <w:t>and the O</w:t>
      </w:r>
      <w:r>
        <w:rPr>
          <w:rFonts w:hint="eastAsia" w:cs="Arial"/>
          <w:lang w:val="en-US" w:eastAsia="zh-CN"/>
        </w:rPr>
        <w:t>ps</w:t>
      </w:r>
      <w:r>
        <w:rPr>
          <w:rFonts w:hint="default" w:ascii="Arial" w:hAnsi="Arial" w:cs="Arial"/>
          <w:lang w:val="en-US" w:eastAsia="zh-CN"/>
        </w:rPr>
        <w:t xml:space="preserve"> can setup this Safety Switch , more detail please refer to the section 3.5.2.6 in Card Issuance PRD.</w:t>
      </w:r>
    </w:p>
    <w:p w14:paraId="4C98AFAE">
      <w:pPr>
        <w:numPr>
          <w:ilvl w:val="0"/>
          <w:numId w:val="0"/>
        </w:numPr>
        <w:spacing w:before="120" w:after="240"/>
        <w:ind w:leftChars="0"/>
        <w:rPr>
          <w:rFonts w:hint="default" w:ascii="Arial" w:hAnsi="Arial" w:cs="Arial"/>
          <w:lang w:val="en-US" w:eastAsia="zh-CN"/>
        </w:rPr>
      </w:pPr>
    </w:p>
    <w:p w14:paraId="2D1BC3FF">
      <w:pPr>
        <w:pStyle w:val="5"/>
        <w:numPr>
          <w:ilvl w:val="3"/>
          <w:numId w:val="1"/>
        </w:numPr>
        <w:bidi w:val="0"/>
        <w:rPr>
          <w:rFonts w:hint="default" w:ascii="Arial" w:hAnsi="Arial" w:cs="Arial"/>
          <w:sz w:val="22"/>
          <w:szCs w:val="22"/>
        </w:rPr>
      </w:pPr>
      <w:bookmarkStart w:id="64" w:name="_Toc134086787"/>
      <w:r>
        <w:rPr>
          <w:rFonts w:hint="default" w:ascii="Arial" w:hAnsi="Arial" w:cs="Arial"/>
          <w:sz w:val="22"/>
          <w:szCs w:val="22"/>
        </w:rPr>
        <w:t>Anti-Fraud Check</w:t>
      </w:r>
      <w:bookmarkEnd w:id="64"/>
      <w:r>
        <w:rPr>
          <w:rFonts w:hint="default" w:ascii="Arial" w:hAnsi="Arial" w:cs="Arial"/>
          <w:sz w:val="22"/>
          <w:szCs w:val="22"/>
          <w:lang w:eastAsia="zh-CN"/>
        </w:rPr>
        <w:t>（</w:t>
      </w:r>
      <w:r>
        <w:rPr>
          <w:rFonts w:hint="default" w:ascii="Arial" w:hAnsi="Arial" w:cs="Arial"/>
          <w:sz w:val="22"/>
          <w:szCs w:val="22"/>
          <w:lang w:val="en-US" w:eastAsia="zh-CN"/>
        </w:rPr>
        <w:t>Phase 1）</w:t>
      </w:r>
    </w:p>
    <w:p w14:paraId="05AA80BB">
      <w:pPr>
        <w:spacing w:line="360" w:lineRule="auto"/>
        <w:rPr>
          <w:rFonts w:hint="default" w:ascii="Arial" w:hAnsi="Arial" w:cs="Arial"/>
          <w:lang w:val="en-US" w:eastAsia="zh-CN"/>
        </w:rPr>
      </w:pPr>
      <w:r>
        <w:rPr>
          <w:rFonts w:hint="default" w:ascii="Arial" w:hAnsi="Arial" w:cs="Arial"/>
          <w:lang w:val="en-US" w:eastAsia="zh-CN"/>
        </w:rPr>
        <w:t xml:space="preserve">Authorization will call </w:t>
      </w:r>
      <w:r>
        <w:rPr>
          <w:rFonts w:hint="eastAsia" w:cs="Arial"/>
          <w:lang w:val="en-US" w:eastAsia="zh-CN"/>
        </w:rPr>
        <w:t>Anti-fraud</w:t>
      </w:r>
      <w:r>
        <w:rPr>
          <w:rFonts w:hint="default" w:ascii="Arial" w:hAnsi="Arial" w:cs="Arial"/>
          <w:lang w:val="en-US" w:eastAsia="zh-CN"/>
        </w:rPr>
        <w:t xml:space="preserve"> system to check if card is in blacklist. If blacklist is hit, the Anti-Fraud Check fails.</w:t>
      </w:r>
    </w:p>
    <w:p w14:paraId="757A324D">
      <w:pPr>
        <w:spacing w:line="360" w:lineRule="auto"/>
        <w:rPr>
          <w:rFonts w:hint="default" w:ascii="Arial" w:hAnsi="Arial" w:cs="Arial" w:eastAsiaTheme="minorEastAsia"/>
          <w:lang w:val="en-US" w:eastAsia="zh-CN"/>
        </w:rPr>
      </w:pPr>
      <w:r>
        <w:rPr>
          <w:rFonts w:hint="default" w:ascii="Arial" w:hAnsi="Arial" w:cs="Arial"/>
          <w:lang w:val="en-US" w:eastAsia="zh-CN"/>
        </w:rPr>
        <w:t xml:space="preserve">If transaction is rejected due to blacklist in </w:t>
      </w:r>
      <w:r>
        <w:rPr>
          <w:rFonts w:hint="eastAsia" w:cs="Arial"/>
          <w:lang w:val="en-US" w:eastAsia="zh-CN"/>
        </w:rPr>
        <w:t>Anti-fraud</w:t>
      </w:r>
      <w:r>
        <w:rPr>
          <w:rFonts w:hint="default" w:ascii="Arial" w:hAnsi="Arial" w:cs="Arial"/>
          <w:lang w:val="en-US" w:eastAsia="zh-CN"/>
        </w:rPr>
        <w:t>, Authorization system will trigger the notification with template ID = 1000182</w:t>
      </w:r>
      <w:r>
        <w:rPr>
          <w:rFonts w:hint="eastAsia" w:cs="Arial"/>
          <w:lang w:val="en-US" w:eastAsia="zh-CN"/>
        </w:rPr>
        <w:t>.</w:t>
      </w:r>
    </w:p>
    <w:p w14:paraId="2CCDC74D">
      <w:pPr>
        <w:pStyle w:val="5"/>
        <w:numPr>
          <w:ilvl w:val="3"/>
          <w:numId w:val="1"/>
        </w:numPr>
        <w:spacing w:before="240" w:after="240" w:line="360" w:lineRule="auto"/>
        <w:ind w:left="851" w:hanging="851"/>
        <w:rPr>
          <w:rFonts w:hint="default" w:ascii="Arial" w:hAnsi="Arial" w:cs="Arial" w:eastAsiaTheme="minorEastAsia"/>
          <w:color w:val="auto"/>
          <w:lang w:val="en-US" w:eastAsia="zh-CN"/>
        </w:rPr>
      </w:pPr>
      <w:bookmarkStart w:id="65" w:name="_Toc134086790"/>
      <w:r>
        <w:rPr>
          <w:rFonts w:hint="default" w:ascii="Arial" w:hAnsi="Arial" w:cs="Arial"/>
          <w:color w:val="auto"/>
          <w:sz w:val="22"/>
          <w:szCs w:val="22"/>
        </w:rPr>
        <w:t>Magnetic Stripe Activation Check</w:t>
      </w:r>
      <w:bookmarkEnd w:id="65"/>
      <w:r>
        <w:rPr>
          <w:rFonts w:hint="default" w:ascii="Arial" w:hAnsi="Arial" w:cs="Arial"/>
          <w:color w:val="auto"/>
          <w:sz w:val="22"/>
          <w:szCs w:val="22"/>
          <w:lang w:val="en-US" w:eastAsia="zh-CN"/>
        </w:rPr>
        <w:t xml:space="preserve"> </w:t>
      </w:r>
      <w:r>
        <w:rPr>
          <w:rFonts w:hint="default" w:ascii="Arial" w:hAnsi="Arial" w:cs="Arial"/>
          <w:sz w:val="22"/>
          <w:szCs w:val="22"/>
          <w:lang w:eastAsia="zh-CN"/>
        </w:rPr>
        <w:t>（</w:t>
      </w:r>
      <w:r>
        <w:rPr>
          <w:rFonts w:hint="default" w:ascii="Arial" w:hAnsi="Arial" w:cs="Arial"/>
          <w:sz w:val="22"/>
          <w:szCs w:val="22"/>
          <w:lang w:val="en-US" w:eastAsia="zh-CN"/>
        </w:rPr>
        <w:t>Phase 1）</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2"/>
        <w:gridCol w:w="2364"/>
      </w:tblGrid>
      <w:tr w14:paraId="27DE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shd w:val="clear" w:color="auto" w:fill="F4F5F7"/>
          </w:tcPr>
          <w:p w14:paraId="39B48B31">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When…</w:t>
            </w:r>
          </w:p>
        </w:tc>
        <w:tc>
          <w:tcPr>
            <w:tcW w:w="2364" w:type="dxa"/>
            <w:shd w:val="clear" w:color="auto" w:fill="F4F5F7"/>
          </w:tcPr>
          <w:p w14:paraId="045AECB1">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Then…</w:t>
            </w:r>
          </w:p>
        </w:tc>
      </w:tr>
      <w:tr w14:paraId="7DCE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14:paraId="3DF2D6A0">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14:paraId="1E223A4A">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14:paraId="7033F785">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&lt;&gt; </w:t>
            </w:r>
            <w:r>
              <w:rPr>
                <w:rFonts w:hint="default" w:ascii="Arial" w:hAnsi="Arial" w:cs="Arial"/>
                <w:color w:val="auto"/>
                <w:lang w:val="en-US" w:eastAsia="zh-CN"/>
              </w:rPr>
              <w:t>702</w:t>
            </w:r>
            <w:r>
              <w:rPr>
                <w:rFonts w:hint="default" w:ascii="Arial" w:hAnsi="Arial" w:cs="Arial"/>
                <w:color w:val="auto"/>
              </w:rPr>
              <w:t xml:space="preserve"> and</w:t>
            </w:r>
          </w:p>
          <w:p w14:paraId="64FB1E74">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 ‘D’</w:t>
            </w:r>
          </w:p>
        </w:tc>
        <w:tc>
          <w:tcPr>
            <w:tcW w:w="2364" w:type="dxa"/>
          </w:tcPr>
          <w:p w14:paraId="7D185113">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r w14:paraId="18A7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14:paraId="29BC10E0">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14:paraId="05B036ED">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14:paraId="751E2F50">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&lt;&gt; </w:t>
            </w:r>
            <w:r>
              <w:rPr>
                <w:rFonts w:hint="default" w:ascii="Arial" w:hAnsi="Arial" w:cs="Arial"/>
                <w:color w:val="auto"/>
                <w:lang w:val="en-US" w:eastAsia="zh-CN"/>
              </w:rPr>
              <w:t>702</w:t>
            </w:r>
            <w:r>
              <w:rPr>
                <w:rFonts w:hint="default" w:ascii="Arial" w:hAnsi="Arial" w:cs="Arial"/>
                <w:color w:val="auto"/>
              </w:rPr>
              <w:t xml:space="preserve"> and</w:t>
            </w:r>
          </w:p>
          <w:p w14:paraId="2F21DE4F">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 ‘A’ and</w:t>
            </w:r>
          </w:p>
          <w:p w14:paraId="1314B963">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Active Time Start date &gt; Current Date and</w:t>
            </w:r>
          </w:p>
          <w:p w14:paraId="73CC6CAE">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Active Time End date &lt; Current Date</w:t>
            </w:r>
          </w:p>
        </w:tc>
        <w:tc>
          <w:tcPr>
            <w:tcW w:w="2364" w:type="dxa"/>
          </w:tcPr>
          <w:p w14:paraId="5FD2C18C">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r w14:paraId="4BBD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52" w:type="dxa"/>
          </w:tcPr>
          <w:p w14:paraId="533086C3">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14:paraId="2D43AB75">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14:paraId="026D490E">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w:t>
            </w:r>
            <w:r>
              <w:rPr>
                <w:rFonts w:hint="default" w:ascii="Arial" w:hAnsi="Arial" w:cs="Arial"/>
                <w:color w:val="auto"/>
                <w:lang w:val="en-US" w:eastAsia="zh-CN"/>
              </w:rPr>
              <w:t>=</w:t>
            </w:r>
            <w:r>
              <w:rPr>
                <w:rFonts w:hint="default" w:ascii="Arial" w:hAnsi="Arial" w:cs="Arial"/>
                <w:color w:val="auto"/>
              </w:rPr>
              <w:t xml:space="preserve"> </w:t>
            </w:r>
            <w:r>
              <w:rPr>
                <w:rFonts w:hint="default" w:ascii="Arial" w:hAnsi="Arial" w:cs="Arial"/>
                <w:color w:val="auto"/>
                <w:lang w:val="en-US" w:eastAsia="zh-CN"/>
              </w:rPr>
              <w:t>702</w:t>
            </w:r>
            <w:r>
              <w:rPr>
                <w:rFonts w:hint="default" w:ascii="Arial" w:hAnsi="Arial" w:cs="Arial"/>
                <w:color w:val="auto"/>
              </w:rPr>
              <w:t xml:space="preserve"> and</w:t>
            </w:r>
          </w:p>
          <w:p w14:paraId="23640BC4">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Stripe = ‘D’</w:t>
            </w:r>
          </w:p>
        </w:tc>
        <w:tc>
          <w:tcPr>
            <w:tcW w:w="2364" w:type="dxa"/>
          </w:tcPr>
          <w:p w14:paraId="4FA0CCB9">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r w14:paraId="093AA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14:paraId="4FE476F1">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14:paraId="6078750E">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14:paraId="0499606C">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w:t>
            </w:r>
            <w:r>
              <w:rPr>
                <w:rFonts w:hint="default" w:ascii="Arial" w:hAnsi="Arial" w:cs="Arial"/>
                <w:color w:val="auto"/>
                <w:lang w:val="en-US" w:eastAsia="zh-CN"/>
              </w:rPr>
              <w:t>=</w:t>
            </w:r>
            <w:r>
              <w:rPr>
                <w:rFonts w:hint="default" w:ascii="Arial" w:hAnsi="Arial" w:cs="Arial"/>
                <w:color w:val="auto"/>
              </w:rPr>
              <w:t xml:space="preserve"> </w:t>
            </w:r>
            <w:r>
              <w:rPr>
                <w:rFonts w:hint="default" w:ascii="Arial" w:hAnsi="Arial" w:cs="Arial"/>
                <w:color w:val="auto"/>
                <w:lang w:val="en-US" w:eastAsia="zh-CN"/>
              </w:rPr>
              <w:t>702</w:t>
            </w:r>
            <w:r>
              <w:rPr>
                <w:rFonts w:hint="default" w:ascii="Arial" w:hAnsi="Arial" w:cs="Arial"/>
                <w:color w:val="auto"/>
              </w:rPr>
              <w:t xml:space="preserve"> and</w:t>
            </w:r>
          </w:p>
          <w:p w14:paraId="700003E1">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Stripe = ‘A’ and</w:t>
            </w:r>
          </w:p>
          <w:p w14:paraId="7DD4D3F4">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Stripe Active Time Start date &gt; Current Date and</w:t>
            </w:r>
          </w:p>
          <w:p w14:paraId="5EAD043A">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Active Time End date &lt; Current Date</w:t>
            </w:r>
          </w:p>
        </w:tc>
        <w:tc>
          <w:tcPr>
            <w:tcW w:w="2364" w:type="dxa"/>
          </w:tcPr>
          <w:p w14:paraId="1DB7A2CE">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bl>
    <w:p w14:paraId="77390F6A">
      <w:pPr>
        <w:tabs>
          <w:tab w:val="left" w:pos="6640"/>
        </w:tabs>
        <w:spacing w:before="240" w:after="240" w:line="360" w:lineRule="auto"/>
        <w:rPr>
          <w:rFonts w:hint="default" w:ascii="Arial" w:hAnsi="Arial" w:cs="Arial"/>
          <w:color w:val="FF0000"/>
        </w:rPr>
      </w:pPr>
    </w:p>
    <w:p w14:paraId="1E6F8DED">
      <w:pPr>
        <w:tabs>
          <w:tab w:val="left" w:pos="6640"/>
        </w:tabs>
        <w:spacing w:before="240" w:after="240" w:line="360" w:lineRule="auto"/>
        <w:rPr>
          <w:rFonts w:hint="default" w:ascii="Arial" w:hAnsi="Arial" w:cs="Arial"/>
          <w:color w:val="FF0000"/>
        </w:rPr>
      </w:pPr>
      <w:r>
        <w:rPr>
          <w:rFonts w:hint="default" w:ascii="Arial" w:hAnsi="Arial" w:cs="Arial"/>
          <w:color w:val="FF0000"/>
        </w:rPr>
        <w:t>&lt;</w:t>
      </w:r>
      <w:r>
        <w:rPr>
          <w:rFonts w:hint="default" w:cs="Arial"/>
          <w:color w:val="FF0000"/>
          <w:woUserID w:val="1"/>
        </w:rPr>
        <w:t>d</w:t>
      </w:r>
      <w:r>
        <w:rPr>
          <w:rFonts w:hint="default" w:ascii="Arial" w:hAnsi="Arial" w:cs="Arial"/>
          <w:color w:val="FF0000"/>
        </w:rPr>
        <w:t>Configuration page of the Magnetic Stripe switch on the Portal page&gt;</w:t>
      </w:r>
    </w:p>
    <w:p w14:paraId="1C10A205">
      <w:pPr>
        <w:tabs>
          <w:tab w:val="left" w:pos="6640"/>
        </w:tabs>
        <w:spacing w:line="360" w:lineRule="auto"/>
        <w:rPr>
          <w:rFonts w:hint="default" w:ascii="Arial" w:hAnsi="Arial" w:cs="Arial"/>
          <w:color w:val="FF0000"/>
        </w:rPr>
      </w:pPr>
      <w:r>
        <w:rPr>
          <w:rFonts w:hint="default" w:ascii="Arial" w:hAnsi="Arial" w:cs="Arial"/>
          <w:color w:val="FF0000"/>
        </w:rPr>
        <w:drawing>
          <wp:inline distT="0" distB="0" distL="114300" distR="114300">
            <wp:extent cx="5730240" cy="2925445"/>
            <wp:effectExtent l="0" t="0" r="381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3"/>
                    <a:stretch>
                      <a:fillRect/>
                    </a:stretch>
                  </pic:blipFill>
                  <pic:spPr>
                    <a:xfrm>
                      <a:off x="0" y="0"/>
                      <a:ext cx="5730240" cy="2925445"/>
                    </a:xfrm>
                    <a:prstGeom prst="rect">
                      <a:avLst/>
                    </a:prstGeom>
                  </pic:spPr>
                </pic:pic>
              </a:graphicData>
            </a:graphic>
          </wp:inline>
        </w:drawing>
      </w:r>
      <w:r>
        <w:rPr>
          <w:rFonts w:hint="default" w:ascii="Arial" w:hAnsi="Arial" w:cs="Arial"/>
          <w:color w:val="FF0000"/>
        </w:rPr>
        <w:tab/>
      </w:r>
    </w:p>
    <w:p w14:paraId="102CB952">
      <w:pPr>
        <w:pStyle w:val="5"/>
        <w:numPr>
          <w:ilvl w:val="3"/>
          <w:numId w:val="1"/>
        </w:numPr>
        <w:spacing w:before="240" w:after="240" w:line="360" w:lineRule="auto"/>
        <w:ind w:left="851" w:hanging="851"/>
        <w:rPr>
          <w:rFonts w:hint="default" w:ascii="Arial" w:hAnsi="Arial" w:cs="Arial" w:eastAsiaTheme="minorEastAsia"/>
          <w:lang w:val="en-US"/>
        </w:rPr>
      </w:pPr>
      <w:r>
        <w:rPr>
          <w:rFonts w:hint="default" w:ascii="Arial" w:hAnsi="Arial" w:cs="Arial"/>
          <w:sz w:val="22"/>
          <w:szCs w:val="22"/>
          <w:highlight w:val="none"/>
        </w:rPr>
        <w:t>Authorization Earmarking</w:t>
      </w:r>
      <w:r>
        <w:rPr>
          <w:rFonts w:hint="default" w:ascii="Arial" w:hAnsi="Arial" w:cs="Arial"/>
          <w:sz w:val="22"/>
          <w:szCs w:val="22"/>
          <w:highlight w:val="none"/>
          <w:lang w:val="en-US"/>
        </w:rPr>
        <w:t xml:space="preserve"> </w:t>
      </w:r>
      <w:r>
        <w:rPr>
          <w:rFonts w:hint="default" w:ascii="Arial" w:hAnsi="Arial" w:cs="Arial"/>
          <w:sz w:val="22"/>
          <w:szCs w:val="22"/>
        </w:rPr>
        <w:t>（</w:t>
      </w:r>
      <w:r>
        <w:rPr>
          <w:rFonts w:hint="default" w:ascii="Arial" w:hAnsi="Arial" w:cs="Arial"/>
          <w:sz w:val="22"/>
          <w:szCs w:val="22"/>
          <w:lang w:val="en-US"/>
        </w:rPr>
        <w:t xml:space="preserve">Phase </w:t>
      </w:r>
      <w:r>
        <w:rPr>
          <w:rFonts w:hint="default" w:ascii="Arial" w:hAnsi="Arial" w:cs="Arial"/>
          <w:sz w:val="22"/>
          <w:szCs w:val="22"/>
          <w:lang w:val="en-US" w:eastAsia="zh-CN"/>
        </w:rPr>
        <w:t>1</w:t>
      </w:r>
      <w:r>
        <w:rPr>
          <w:rFonts w:hint="default" w:ascii="Arial" w:hAnsi="Arial" w:cs="Arial"/>
          <w:sz w:val="22"/>
          <w:szCs w:val="22"/>
          <w:lang w:val="en-US"/>
        </w:rPr>
        <w:t>）</w:t>
      </w:r>
    </w:p>
    <w:p w14:paraId="3291EC11">
      <w:pPr>
        <w:widowControl w:val="0"/>
        <w:numPr>
          <w:ilvl w:val="0"/>
          <w:numId w:val="0"/>
        </w:numPr>
        <w:tabs>
          <w:tab w:val="left" w:pos="6640"/>
        </w:tabs>
        <w:spacing w:line="360" w:lineRule="auto"/>
        <w:ind w:leftChars="0"/>
        <w:jc w:val="both"/>
        <w:rPr>
          <w:rFonts w:hint="default" w:ascii="Arial" w:hAnsi="Arial" w:cs="Arial"/>
          <w:color w:val="auto"/>
          <w:lang w:val="en-US" w:eastAsia="zh-CN"/>
        </w:rPr>
      </w:pPr>
      <w:r>
        <w:rPr>
          <w:rFonts w:hint="default" w:ascii="Arial" w:hAnsi="Arial" w:cs="Arial"/>
          <w:color w:val="auto"/>
          <w:lang w:val="en-US" w:eastAsia="zh-CN"/>
        </w:rPr>
        <w:t>After all the check item in CMS authorization processed , if the authorization not rejected, CMS will call the</w:t>
      </w:r>
      <w:r>
        <w:rPr>
          <w:rFonts w:hint="eastAsia" w:cs="Arial"/>
          <w:color w:val="auto"/>
          <w:lang w:val="en-US" w:eastAsia="zh-CN"/>
        </w:rPr>
        <w:t xml:space="preserve"> CTS </w:t>
      </w:r>
      <w:r>
        <w:rPr>
          <w:rFonts w:hint="default" w:ascii="Arial" w:hAnsi="Arial" w:cs="Arial"/>
          <w:color w:val="auto"/>
          <w:lang w:val="en-US" w:eastAsia="zh-CN"/>
        </w:rPr>
        <w:t>API to do further check or earmark process, it will be in the</w:t>
      </w:r>
      <w:r>
        <w:rPr>
          <w:rFonts w:hint="eastAsia" w:cs="Arial"/>
          <w:color w:val="auto"/>
          <w:lang w:val="en-US" w:eastAsia="zh-CN"/>
        </w:rPr>
        <w:t xml:space="preserve"> CTS </w:t>
      </w:r>
      <w:r>
        <w:rPr>
          <w:rFonts w:hint="default" w:ascii="Arial" w:hAnsi="Arial" w:cs="Arial"/>
          <w:color w:val="auto"/>
          <w:lang w:val="en-US" w:eastAsia="zh-CN"/>
        </w:rPr>
        <w:t xml:space="preserve">system.  CMS will do the </w:t>
      </w:r>
      <w:r>
        <w:rPr>
          <w:rFonts w:hint="default" w:ascii="Arial" w:hAnsi="Arial" w:cs="Arial"/>
          <w:color w:val="auto"/>
        </w:rPr>
        <w:fldChar w:fldCharType="begin"/>
      </w:r>
      <w:r>
        <w:rPr>
          <w:rFonts w:hint="default" w:ascii="Arial" w:hAnsi="Arial" w:cs="Arial"/>
          <w:color w:val="auto"/>
        </w:rPr>
        <w:instrText xml:space="preserve"> HYPERLINK "javascript:;" </w:instrText>
      </w:r>
      <w:r>
        <w:rPr>
          <w:rFonts w:hint="default" w:ascii="Arial" w:hAnsi="Arial" w:cs="Arial"/>
          <w:color w:val="auto"/>
        </w:rPr>
        <w:fldChar w:fldCharType="separate"/>
      </w:r>
      <w:r>
        <w:rPr>
          <w:rFonts w:hint="default" w:ascii="Arial" w:hAnsi="Arial" w:cs="Arial"/>
          <w:color w:val="auto"/>
        </w:rPr>
        <w:t>subsequent</w:t>
      </w:r>
      <w:r>
        <w:rPr>
          <w:rFonts w:hint="default" w:ascii="Arial" w:hAnsi="Arial" w:cs="Arial"/>
          <w:color w:val="auto"/>
        </w:rPr>
        <w:fldChar w:fldCharType="end"/>
      </w:r>
      <w:r>
        <w:rPr>
          <w:rFonts w:hint="default" w:ascii="Arial" w:hAnsi="Arial" w:cs="Arial"/>
          <w:color w:val="auto"/>
          <w:lang w:val="en-US" w:eastAsia="zh-CN"/>
        </w:rPr>
        <w:t xml:space="preserve"> process based on the response from</w:t>
      </w:r>
      <w:r>
        <w:rPr>
          <w:rFonts w:hint="eastAsia" w:cs="Arial"/>
          <w:color w:val="auto"/>
          <w:lang w:val="en-US" w:eastAsia="zh-CN"/>
        </w:rPr>
        <w:t xml:space="preserve"> CTS </w:t>
      </w:r>
      <w:r>
        <w:rPr>
          <w:rFonts w:hint="default" w:ascii="Arial" w:hAnsi="Arial" w:cs="Arial"/>
          <w:color w:val="auto"/>
          <w:lang w:val="en-US" w:eastAsia="zh-CN"/>
        </w:rPr>
        <w:t xml:space="preserve">. </w:t>
      </w:r>
      <w:r>
        <w:rPr>
          <w:rFonts w:hint="default" w:ascii="Arial" w:hAnsi="Arial" w:cs="Arial"/>
          <w:color w:val="FF0000"/>
          <w:lang w:val="en-US" w:eastAsia="zh-CN"/>
        </w:rPr>
        <w:t>API Path: /api/card/v1/auth/purchase(2023-11-24)</w:t>
      </w:r>
      <w:r>
        <w:rPr>
          <w:rFonts w:hint="eastAsia" w:cs="Arial"/>
          <w:color w:val="FF0000"/>
          <w:lang w:val="en-US" w:eastAsia="zh-CN"/>
        </w:rPr>
        <w:t>.</w:t>
      </w:r>
    </w:p>
    <w:p w14:paraId="1D979ABC">
      <w:pPr>
        <w:widowControl w:val="0"/>
        <w:numPr>
          <w:ilvl w:val="0"/>
          <w:numId w:val="0"/>
        </w:numPr>
        <w:tabs>
          <w:tab w:val="left" w:pos="6640"/>
        </w:tabs>
        <w:spacing w:line="360" w:lineRule="auto"/>
        <w:ind w:leftChars="0"/>
        <w:jc w:val="both"/>
        <w:rPr>
          <w:rFonts w:hint="default" w:ascii="Arial" w:hAnsi="Arial" w:cs="Arial"/>
          <w:color w:val="auto"/>
          <w:lang w:val="en-US" w:eastAsia="zh-CN"/>
        </w:rPr>
      </w:pPr>
    </w:p>
    <w:p w14:paraId="598832CF">
      <w:pPr>
        <w:widowControl w:val="0"/>
        <w:numPr>
          <w:ilvl w:val="0"/>
          <w:numId w:val="0"/>
        </w:numPr>
        <w:tabs>
          <w:tab w:val="left" w:pos="6640"/>
        </w:tabs>
        <w:spacing w:line="360" w:lineRule="auto"/>
        <w:ind w:leftChars="0"/>
        <w:jc w:val="both"/>
        <w:rPr>
          <w:rFonts w:hint="default" w:ascii="Arial" w:hAnsi="Arial" w:cs="Arial"/>
          <w:color w:val="auto"/>
          <w:lang w:val="en-US" w:eastAsia="zh-CN"/>
        </w:rPr>
      </w:pPr>
      <w:r>
        <w:rPr>
          <w:rFonts w:hint="default" w:ascii="Arial" w:hAnsi="Arial" w:cs="Arial"/>
          <w:color w:val="auto"/>
          <w:lang w:val="en-US" w:eastAsia="zh-CN"/>
        </w:rPr>
        <w:t>Please be noted, this content in this section is not a standard check item in CMS, the logic are all in</w:t>
      </w:r>
      <w:r>
        <w:rPr>
          <w:rFonts w:hint="eastAsia" w:cs="Arial"/>
          <w:color w:val="auto"/>
          <w:lang w:val="en-US" w:eastAsia="zh-CN"/>
        </w:rPr>
        <w:t xml:space="preserve"> CTS </w:t>
      </w:r>
      <w:r>
        <w:rPr>
          <w:rFonts w:hint="default" w:ascii="Arial" w:hAnsi="Arial" w:cs="Arial"/>
          <w:color w:val="auto"/>
          <w:lang w:val="en-US" w:eastAsia="zh-CN"/>
        </w:rPr>
        <w:t>.</w:t>
      </w:r>
    </w:p>
    <w:p w14:paraId="27483660">
      <w:pPr>
        <w:pStyle w:val="4"/>
        <w:numPr>
          <w:ilvl w:val="2"/>
          <w:numId w:val="1"/>
        </w:numPr>
        <w:bidi w:val="0"/>
      </w:pPr>
      <w:bookmarkStart w:id="66" w:name="_Toc134086791"/>
      <w:bookmarkStart w:id="67" w:name="_Toc16399"/>
      <w:r>
        <w:t>Network Management Message Processing</w:t>
      </w:r>
      <w:bookmarkEnd w:id="66"/>
      <w:r>
        <w:rPr>
          <w:rFonts w:hint="eastAsia"/>
          <w:sz w:val="22"/>
          <w:szCs w:val="22"/>
          <w:lang w:eastAsia="zh-CN"/>
        </w:rPr>
        <w:t>（</w:t>
      </w:r>
      <w:r>
        <w:rPr>
          <w:rFonts w:hint="eastAsia"/>
          <w:sz w:val="22"/>
          <w:szCs w:val="22"/>
          <w:lang w:val="en-US" w:eastAsia="zh-CN"/>
        </w:rPr>
        <w:t>Phase 1）</w:t>
      </w:r>
      <w:bookmarkEnd w:id="67"/>
    </w:p>
    <w:p w14:paraId="42ABA4EC">
      <w:pPr>
        <w:spacing w:before="240" w:after="240"/>
        <w:rPr>
          <w:color w:val="auto"/>
        </w:rPr>
      </w:pPr>
      <w:r>
        <w:rPr>
          <w:color w:val="auto"/>
        </w:rPr>
        <w:t>The authorization system allows the processing to perform Mastercard specific functions such as sign-on to Mastercard network, sign-off from Mastercard network and inquire Mastercard network connection status.</w:t>
      </w:r>
    </w:p>
    <w:p w14:paraId="6EE706FE">
      <w:pPr>
        <w:spacing w:after="240"/>
        <w:rPr>
          <w:color w:val="auto"/>
          <w:lang w:eastAsia="en-SG"/>
        </w:rPr>
      </w:pPr>
      <w:r>
        <w:rPr>
          <w:color w:val="auto"/>
          <w:lang w:eastAsia="en-SG"/>
        </w:rPr>
        <w:t xml:space="preserve">The following Mastercard network parameters are required to be set which will be used during the interaction between </w:t>
      </w:r>
      <w:r>
        <w:rPr>
          <w:rFonts w:hint="eastAsia"/>
          <w:color w:val="auto"/>
          <w:lang w:eastAsia="zh-CN"/>
        </w:rPr>
        <w:t>MariBank</w:t>
      </w:r>
      <w:r>
        <w:rPr>
          <w:color w:val="auto"/>
          <w:lang w:eastAsia="en-SG"/>
        </w:rPr>
        <w:t xml:space="preserve"> and Mastercard.</w:t>
      </w:r>
    </w:p>
    <w:p w14:paraId="02216C43">
      <w:pPr>
        <w:spacing w:after="240"/>
        <w:rPr>
          <w:b/>
          <w:bCs/>
          <w:color w:val="auto"/>
          <w:lang w:val="en-US"/>
        </w:rPr>
      </w:pPr>
      <w:r>
        <w:rPr>
          <w:b/>
          <w:bCs/>
          <w:color w:val="auto"/>
          <w:lang w:eastAsia="en-SG"/>
        </w:rPr>
        <w:t>Network Processing Parameters</w:t>
      </w:r>
      <w:r>
        <w:rPr>
          <w:rFonts w:hint="eastAsia"/>
          <w:b/>
          <w:bCs/>
          <w:color w:val="auto"/>
          <w:lang w:val="en-US"/>
        </w:rPr>
        <w:t xml:space="preserve"> List</w:t>
      </w:r>
    </w:p>
    <w:tbl>
      <w:tblPr>
        <w:tblStyle w:val="42"/>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97"/>
      </w:tblGrid>
      <w:tr w14:paraId="443E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42FAE852">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97" w:type="dxa"/>
          </w:tcPr>
          <w:p w14:paraId="61FDC251">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check the version, view, edit, add a new parameter by using the copy function and inquire about the processing control parameters.</w:t>
            </w:r>
          </w:p>
        </w:tc>
      </w:tr>
      <w:tr w14:paraId="48A50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7C03B6D">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97" w:type="dxa"/>
          </w:tcPr>
          <w:p w14:paraId="3E9BD4A4">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Network Processing Para</w:t>
            </w:r>
            <w:r>
              <w:rPr>
                <w:rFonts w:hint="default" w:eastAsia="Arial" w:cs="Arial"/>
                <w:color w:val="auto"/>
                <w:sz w:val="20"/>
                <w:szCs w:val="20"/>
              </w:rPr>
              <w:t>” tab.</w:t>
            </w:r>
          </w:p>
          <w:p w14:paraId="6FFA0732">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Chevron (dropdown) icon and select the preferred search field from the list and click on ‘Search’ button.</w:t>
            </w:r>
          </w:p>
          <w:p w14:paraId="5773499E">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Following are the search fields:</w:t>
            </w:r>
          </w:p>
          <w:p w14:paraId="0B4EB236">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eastAsia" w:eastAsia="Arial" w:cs="Arial"/>
                <w:color w:val="auto"/>
                <w:sz w:val="20"/>
                <w:szCs w:val="20"/>
              </w:rPr>
              <w:t xml:space="preserve">  Processing Para ID</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6"/>
      </w:tblGrid>
      <w:tr w14:paraId="57A2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C825F3B">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664200" cy="1767840"/>
                  <wp:effectExtent l="0" t="0" r="12700" b="38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4"/>
                          <a:stretch>
                            <a:fillRect/>
                          </a:stretch>
                        </pic:blipFill>
                        <pic:spPr>
                          <a:xfrm>
                            <a:off x="0" y="0"/>
                            <a:ext cx="5664200" cy="1767840"/>
                          </a:xfrm>
                          <a:prstGeom prst="rect">
                            <a:avLst/>
                          </a:prstGeom>
                          <a:noFill/>
                          <a:ln>
                            <a:noFill/>
                          </a:ln>
                        </pic:spPr>
                      </pic:pic>
                    </a:graphicData>
                  </a:graphic>
                </wp:inline>
              </w:drawing>
            </w:r>
          </w:p>
        </w:tc>
      </w:tr>
    </w:tbl>
    <w:p w14:paraId="5265A5DA">
      <w:pPr>
        <w:spacing w:before="240" w:after="120"/>
        <w:rPr>
          <w:rFonts w:eastAsia="Arial" w:cs="Arial"/>
          <w:b/>
          <w:color w:val="auto"/>
          <w:szCs w:val="22"/>
        </w:rPr>
      </w:pPr>
      <w:r>
        <w:rPr>
          <w:rFonts w:eastAsia="Arial" w:cs="Arial"/>
          <w:b/>
          <w:color w:val="auto"/>
          <w:szCs w:val="22"/>
        </w:rPr>
        <w:t>Display Fields</w:t>
      </w:r>
    </w:p>
    <w:tbl>
      <w:tblPr>
        <w:tblStyle w:val="43"/>
        <w:tblW w:w="9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038"/>
      </w:tblGrid>
      <w:tr w14:paraId="42AA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7DD34B0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No.</w:t>
            </w:r>
          </w:p>
        </w:tc>
        <w:tc>
          <w:tcPr>
            <w:tcW w:w="7038" w:type="dxa"/>
          </w:tcPr>
          <w:p w14:paraId="75FAEEF1">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serial/sequence number of Processing Para ID</w:t>
            </w:r>
          </w:p>
        </w:tc>
      </w:tr>
      <w:tr w14:paraId="5499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4F47112D">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 ID</w:t>
            </w:r>
          </w:p>
        </w:tc>
        <w:tc>
          <w:tcPr>
            <w:tcW w:w="7038" w:type="dxa"/>
          </w:tcPr>
          <w:p w14:paraId="44B9C40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This is the group ID assigned to this Mastercard control parameters.</w:t>
            </w:r>
          </w:p>
        </w:tc>
      </w:tr>
      <w:tr w14:paraId="429C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7D073B7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Description</w:t>
            </w:r>
          </w:p>
        </w:tc>
        <w:tc>
          <w:tcPr>
            <w:tcW w:w="7038" w:type="dxa"/>
          </w:tcPr>
          <w:p w14:paraId="686B4588">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Brief description of the processing parameters</w:t>
            </w:r>
          </w:p>
        </w:tc>
      </w:tr>
      <w:tr w14:paraId="5D4DF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tcPr>
          <w:p w14:paraId="788BF150">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7038" w:type="dxa"/>
          </w:tcPr>
          <w:p w14:paraId="592A36B6">
            <w:pPr>
              <w:keepNext w:val="0"/>
              <w:keepLines w:val="0"/>
              <w:widowControl w:val="0"/>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M - MasterCard</w:t>
            </w:r>
          </w:p>
          <w:p w14:paraId="3376134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color w:val="auto"/>
                <w:sz w:val="20"/>
                <w:szCs w:val="20"/>
                <w:lang w:val="en-US"/>
              </w:rPr>
              <w:t>V - Visa</w:t>
            </w:r>
          </w:p>
        </w:tc>
      </w:tr>
      <w:tr w14:paraId="6F7A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5C63FF0">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Organization</w:t>
            </w:r>
          </w:p>
        </w:tc>
        <w:tc>
          <w:tcPr>
            <w:tcW w:w="7038" w:type="dxa"/>
          </w:tcPr>
          <w:p w14:paraId="41539E3B">
            <w:pPr>
              <w:keepNext w:val="0"/>
              <w:keepLines w:val="0"/>
              <w:widowControl w:val="0"/>
              <w:suppressLineNumbers w:val="0"/>
              <w:spacing w:beforeAutospacing="0" w:after="60" w:afterAutospacing="0" w:line="240" w:lineRule="auto"/>
              <w:ind w:left="0" w:right="0"/>
              <w:jc w:val="both"/>
              <w:rPr>
                <w:rFonts w:hint="eastAsia" w:cs="Arial" w:eastAsiaTheme="minorEastAsia"/>
                <w:color w:val="auto"/>
                <w:sz w:val="20"/>
                <w:szCs w:val="20"/>
                <w:lang w:eastAsia="zh-CN"/>
              </w:rPr>
            </w:pPr>
            <w:r>
              <w:rPr>
                <w:rFonts w:hint="eastAsia"/>
                <w:color w:val="auto"/>
                <w:sz w:val="20"/>
                <w:szCs w:val="20"/>
                <w:lang w:val="en-US"/>
              </w:rPr>
              <w:t xml:space="preserve">101 - </w:t>
            </w:r>
            <w:r>
              <w:rPr>
                <w:rFonts w:hint="eastAsia"/>
                <w:color w:val="auto"/>
                <w:sz w:val="20"/>
                <w:szCs w:val="20"/>
                <w:lang w:val="en-US" w:eastAsia="zh-CN"/>
              </w:rPr>
              <w:t>MariBank</w:t>
            </w:r>
          </w:p>
        </w:tc>
      </w:tr>
      <w:tr w14:paraId="20AC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5417D3D9">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Status</w:t>
            </w:r>
          </w:p>
        </w:tc>
        <w:tc>
          <w:tcPr>
            <w:tcW w:w="7038" w:type="dxa"/>
          </w:tcPr>
          <w:p w14:paraId="708327DA">
            <w:pPr>
              <w:keepNext w:val="0"/>
              <w:keepLines w:val="0"/>
              <w:widowControl w:val="0"/>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1 - Valid</w:t>
            </w:r>
          </w:p>
          <w:p w14:paraId="0AD68A6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color w:val="auto"/>
                <w:sz w:val="20"/>
                <w:szCs w:val="20"/>
                <w:lang w:val="en-US"/>
              </w:rPr>
              <w:t>0 - Invalid</w:t>
            </w:r>
          </w:p>
        </w:tc>
      </w:tr>
      <w:tr w14:paraId="32A8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199A175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Action</w:t>
            </w:r>
          </w:p>
        </w:tc>
        <w:tc>
          <w:tcPr>
            <w:tcW w:w="7038" w:type="dxa"/>
          </w:tcPr>
          <w:p w14:paraId="2B3F670D">
            <w:pPr>
              <w:keepNext w:val="0"/>
              <w:keepLines w:val="0"/>
              <w:widowControl w:val="0"/>
              <w:numPr>
                <w:ilvl w:val="0"/>
                <w:numId w:val="41"/>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Version</w:t>
            </w:r>
          </w:p>
          <w:p w14:paraId="7FBFD182">
            <w:pPr>
              <w:keepNext w:val="0"/>
              <w:keepLines w:val="0"/>
              <w:widowControl w:val="0"/>
              <w:numPr>
                <w:ilvl w:val="0"/>
                <w:numId w:val="41"/>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View</w:t>
            </w:r>
          </w:p>
          <w:p w14:paraId="10541B12">
            <w:pPr>
              <w:keepNext w:val="0"/>
              <w:keepLines w:val="0"/>
              <w:widowControl w:val="0"/>
              <w:numPr>
                <w:ilvl w:val="0"/>
                <w:numId w:val="41"/>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Edit</w:t>
            </w:r>
          </w:p>
          <w:p w14:paraId="3318D7DC">
            <w:pPr>
              <w:keepNext w:val="0"/>
              <w:keepLines w:val="0"/>
              <w:widowControl w:val="0"/>
              <w:numPr>
                <w:ilvl w:val="0"/>
                <w:numId w:val="41"/>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Copy</w:t>
            </w:r>
          </w:p>
          <w:p w14:paraId="2D293C79">
            <w:pPr>
              <w:keepNext w:val="0"/>
              <w:keepLines w:val="0"/>
              <w:widowControl w:val="0"/>
              <w:numPr>
                <w:ilvl w:val="0"/>
                <w:numId w:val="41"/>
              </w:numPr>
              <w:suppressLineNumbers w:val="0"/>
              <w:spacing w:beforeAutospacing="0" w:after="60" w:afterAutospacing="0" w:line="240" w:lineRule="auto"/>
              <w:ind w:left="0" w:right="0"/>
              <w:jc w:val="both"/>
              <w:rPr>
                <w:rFonts w:hint="default" w:eastAsia="Arial" w:cs="Arial"/>
                <w:color w:val="auto"/>
                <w:sz w:val="20"/>
                <w:szCs w:val="20"/>
              </w:rPr>
            </w:pPr>
            <w:r>
              <w:rPr>
                <w:rFonts w:hint="eastAsia"/>
                <w:color w:val="auto"/>
                <w:sz w:val="20"/>
                <w:szCs w:val="20"/>
                <w:lang w:val="en-US"/>
              </w:rPr>
              <w:t>Delete</w:t>
            </w:r>
          </w:p>
        </w:tc>
      </w:tr>
    </w:tbl>
    <w:p w14:paraId="73D58859">
      <w:pPr>
        <w:spacing w:after="240"/>
        <w:rPr>
          <w:color w:val="auto"/>
          <w:lang w:eastAsia="en-SG"/>
        </w:rPr>
      </w:pPr>
    </w:p>
    <w:p w14:paraId="10A4B5F5">
      <w:pPr>
        <w:spacing w:after="240"/>
        <w:rPr>
          <w:b/>
          <w:bCs/>
          <w:color w:val="auto"/>
          <w:lang w:eastAsia="en-SG"/>
        </w:rPr>
      </w:pPr>
      <w:r>
        <w:rPr>
          <w:b/>
          <w:bCs/>
          <w:color w:val="auto"/>
          <w:lang w:eastAsia="en-SG"/>
        </w:rPr>
        <w:t>Network Processing Parameters</w:t>
      </w:r>
    </w:p>
    <w:tbl>
      <w:tblPr>
        <w:tblStyle w:val="42"/>
        <w:tblW w:w="91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7"/>
        <w:gridCol w:w="6375"/>
      </w:tblGrid>
      <w:tr w14:paraId="249E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77" w:type="dxa"/>
            <w:shd w:val="clear" w:color="auto" w:fill="F1F1F1" w:themeFill="background1" w:themeFillShade="F2"/>
          </w:tcPr>
          <w:p w14:paraId="4F692509">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375" w:type="dxa"/>
          </w:tcPr>
          <w:p w14:paraId="390D1258">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add, update, delete and inquire about the Mastercard control parameters.</w:t>
            </w:r>
          </w:p>
        </w:tc>
      </w:tr>
      <w:tr w14:paraId="0644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77" w:type="dxa"/>
            <w:shd w:val="clear" w:color="auto" w:fill="F1F1F1" w:themeFill="background1" w:themeFillShade="F2"/>
          </w:tcPr>
          <w:p w14:paraId="62260AC7">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375" w:type="dxa"/>
          </w:tcPr>
          <w:p w14:paraId="0E558211">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+New</w:t>
            </w:r>
            <w:r>
              <w:rPr>
                <w:rFonts w:hint="default" w:eastAsia="Arial" w:cs="Arial"/>
                <w:color w:val="auto"/>
                <w:sz w:val="20"/>
                <w:szCs w:val="20"/>
              </w:rPr>
              <w:t>” tab.</w:t>
            </w:r>
          </w:p>
          <w:p w14:paraId="11944AEB">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1"/>
      </w:tblGrid>
      <w:tr w14:paraId="3F03F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1" w:type="dxa"/>
          </w:tcPr>
          <w:p w14:paraId="20FB7013">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234940" cy="3025140"/>
                  <wp:effectExtent l="0" t="0" r="3810" b="381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5"/>
                          <a:stretch>
                            <a:fillRect/>
                          </a:stretch>
                        </pic:blipFill>
                        <pic:spPr>
                          <a:xfrm>
                            <a:off x="0" y="0"/>
                            <a:ext cx="5234940" cy="3025140"/>
                          </a:xfrm>
                          <a:prstGeom prst="rect">
                            <a:avLst/>
                          </a:prstGeom>
                          <a:noFill/>
                          <a:ln>
                            <a:noFill/>
                          </a:ln>
                        </pic:spPr>
                      </pic:pic>
                    </a:graphicData>
                  </a:graphic>
                </wp:inline>
              </w:drawing>
            </w:r>
          </w:p>
        </w:tc>
      </w:tr>
    </w:tbl>
    <w:p w14:paraId="71DB4483">
      <w:pPr>
        <w:spacing w:before="240" w:after="120"/>
        <w:rPr>
          <w:rFonts w:eastAsia="Arial" w:cs="Arial"/>
          <w:b/>
          <w:color w:val="auto"/>
          <w:szCs w:val="22"/>
        </w:rPr>
      </w:pPr>
      <w:r>
        <w:rPr>
          <w:rFonts w:eastAsia="Arial" w:cs="Arial"/>
          <w:b/>
          <w:color w:val="auto"/>
          <w:szCs w:val="22"/>
        </w:rPr>
        <w:t>Display Fields</w:t>
      </w:r>
    </w:p>
    <w:tbl>
      <w:tblPr>
        <w:tblStyle w:val="43"/>
        <w:tblW w:w="90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084"/>
      </w:tblGrid>
      <w:tr w14:paraId="6BCB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4B46650">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 ID</w:t>
            </w:r>
          </w:p>
        </w:tc>
        <w:tc>
          <w:tcPr>
            <w:tcW w:w="6084" w:type="dxa"/>
          </w:tcPr>
          <w:p w14:paraId="5F79171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This is the group ID assigned to this Mastercard control parameters.</w:t>
            </w:r>
          </w:p>
        </w:tc>
      </w:tr>
      <w:tr w14:paraId="17DA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59D9B2BF">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Status</w:t>
            </w:r>
          </w:p>
        </w:tc>
        <w:tc>
          <w:tcPr>
            <w:tcW w:w="6084" w:type="dxa"/>
          </w:tcPr>
          <w:p w14:paraId="76D7491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status of this processing parameters.</w:t>
            </w:r>
          </w:p>
          <w:p w14:paraId="61B88E3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Valid values:</w:t>
            </w:r>
          </w:p>
          <w:p w14:paraId="45FD9160">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0 – Invalid. This parameter is not in used</w:t>
            </w:r>
          </w:p>
          <w:p w14:paraId="2F93237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1 – Valid. This parameter is in use</w:t>
            </w:r>
          </w:p>
        </w:tc>
      </w:tr>
      <w:tr w14:paraId="5A85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4156D0E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084" w:type="dxa"/>
          </w:tcPr>
          <w:p w14:paraId="0758045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type of network parameter. Select ‘M’ for Mastercard network</w:t>
            </w:r>
          </w:p>
        </w:tc>
      </w:tr>
      <w:tr w14:paraId="0331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37BE22BF">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Description</w:t>
            </w:r>
          </w:p>
        </w:tc>
        <w:tc>
          <w:tcPr>
            <w:tcW w:w="6084" w:type="dxa"/>
          </w:tcPr>
          <w:p w14:paraId="3BABC6A2">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Brief description of the processing parameters</w:t>
            </w:r>
          </w:p>
        </w:tc>
      </w:tr>
      <w:tr w14:paraId="5BFA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0333A4E">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Organization</w:t>
            </w:r>
          </w:p>
        </w:tc>
        <w:tc>
          <w:tcPr>
            <w:tcW w:w="6084" w:type="dxa"/>
          </w:tcPr>
          <w:p w14:paraId="53D74F2A">
            <w:pPr>
              <w:keepNext w:val="0"/>
              <w:keepLines w:val="0"/>
              <w:widowControl w:val="0"/>
              <w:suppressLineNumbers w:val="0"/>
              <w:spacing w:beforeAutospacing="0" w:after="60" w:afterAutospacing="0" w:line="240" w:lineRule="auto"/>
              <w:ind w:left="0" w:right="0"/>
              <w:jc w:val="both"/>
              <w:rPr>
                <w:rFonts w:hint="eastAsia" w:eastAsia="宋体" w:cs="Arial"/>
                <w:color w:val="auto"/>
                <w:sz w:val="20"/>
                <w:szCs w:val="20"/>
                <w:lang w:eastAsia="zh-CN"/>
              </w:rPr>
            </w:pPr>
            <w:r>
              <w:rPr>
                <w:rFonts w:hint="default" w:eastAsia="Arial" w:cs="Arial"/>
                <w:color w:val="auto"/>
                <w:sz w:val="20"/>
                <w:szCs w:val="20"/>
              </w:rPr>
              <w:t xml:space="preserve">The organization number assigned for </w:t>
            </w:r>
            <w:r>
              <w:rPr>
                <w:rFonts w:hint="eastAsia" w:eastAsia="宋体" w:cs="Arial"/>
                <w:color w:val="auto"/>
                <w:sz w:val="20"/>
                <w:szCs w:val="20"/>
                <w:lang w:eastAsia="zh-CN"/>
              </w:rPr>
              <w:t>MariBank</w:t>
            </w:r>
          </w:p>
        </w:tc>
      </w:tr>
      <w:tr w14:paraId="760C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468050E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Customer ID</w:t>
            </w:r>
          </w:p>
        </w:tc>
        <w:tc>
          <w:tcPr>
            <w:tcW w:w="6084" w:type="dxa"/>
          </w:tcPr>
          <w:p w14:paraId="777B66D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eastAsia="zh-CN"/>
              </w:rPr>
              <w:t>MariBank</w:t>
            </w:r>
            <w:r>
              <w:rPr>
                <w:rFonts w:hint="default" w:eastAsia="Arial" w:cs="Arial"/>
                <w:color w:val="auto"/>
                <w:sz w:val="20"/>
                <w:szCs w:val="20"/>
              </w:rPr>
              <w:t>’s customer/member identification number assigned by Mastercard</w:t>
            </w:r>
          </w:p>
        </w:tc>
      </w:tr>
      <w:tr w14:paraId="0BF7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375C673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ICA</w:t>
            </w:r>
          </w:p>
        </w:tc>
        <w:tc>
          <w:tcPr>
            <w:tcW w:w="6084" w:type="dxa"/>
          </w:tcPr>
          <w:p w14:paraId="701EF551">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Interbank Card Association number – A four-digit number assigned by Mastercard to identify the member in transactions</w:t>
            </w:r>
          </w:p>
        </w:tc>
      </w:tr>
      <w:tr w14:paraId="2F63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56A443FC">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Message Security Code</w:t>
            </w:r>
          </w:p>
        </w:tc>
        <w:tc>
          <w:tcPr>
            <w:tcW w:w="6084" w:type="dxa"/>
          </w:tcPr>
          <w:p w14:paraId="4C781AD2">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val="en-US"/>
              </w:rPr>
              <w:t xml:space="preserve">Message Security Code </w:t>
            </w:r>
            <w:r>
              <w:rPr>
                <w:rFonts w:hint="eastAsia" w:eastAsia="Arial" w:cs="Arial"/>
                <w:color w:val="auto"/>
                <w:sz w:val="20"/>
                <w:szCs w:val="20"/>
              </w:rPr>
              <w:t>is an Issuer File Update security code used to indicate</w:t>
            </w:r>
            <w:r>
              <w:rPr>
                <w:rFonts w:hint="eastAsia" w:eastAsia="宋体" w:cs="Arial"/>
                <w:color w:val="auto"/>
                <w:sz w:val="20"/>
                <w:szCs w:val="20"/>
                <w:lang w:val="en-US"/>
              </w:rPr>
              <w:t xml:space="preserve"> </w:t>
            </w:r>
            <w:r>
              <w:rPr>
                <w:rFonts w:hint="eastAsia" w:eastAsia="Arial" w:cs="Arial"/>
                <w:color w:val="auto"/>
                <w:sz w:val="20"/>
                <w:szCs w:val="20"/>
              </w:rPr>
              <w:t>that a message originator is authorized to update a file.</w:t>
            </w:r>
          </w:p>
        </w:tc>
      </w:tr>
      <w:tr w14:paraId="4F5E6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408CC89">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Acquirer/Issuer Indicator</w:t>
            </w:r>
          </w:p>
        </w:tc>
        <w:tc>
          <w:tcPr>
            <w:tcW w:w="6084" w:type="dxa"/>
          </w:tcPr>
          <w:p w14:paraId="13F74DF9">
            <w:pPr>
              <w:keepNext w:val="0"/>
              <w:keepLines w:val="0"/>
              <w:widowControl w:val="0"/>
              <w:suppressLineNumbers w:val="0"/>
              <w:spacing w:beforeAutospacing="0" w:afterAutospacing="0" w:line="240" w:lineRule="auto"/>
              <w:ind w:left="0" w:right="0"/>
              <w:jc w:val="both"/>
              <w:rPr>
                <w:rFonts w:hint="default"/>
                <w:color w:val="auto"/>
                <w:sz w:val="20"/>
                <w:szCs w:val="20"/>
                <w:lang w:eastAsia="en-SG"/>
              </w:rPr>
            </w:pPr>
            <w:r>
              <w:rPr>
                <w:rFonts w:hint="default"/>
                <w:color w:val="auto"/>
                <w:sz w:val="20"/>
                <w:szCs w:val="20"/>
                <w:lang w:eastAsia="en-SG"/>
              </w:rPr>
              <w:t>A = Acquirer only</w:t>
            </w:r>
          </w:p>
          <w:p w14:paraId="5B6EE324">
            <w:pPr>
              <w:keepNext w:val="0"/>
              <w:keepLines w:val="0"/>
              <w:widowControl w:val="0"/>
              <w:suppressLineNumbers w:val="0"/>
              <w:spacing w:beforeAutospacing="0" w:afterAutospacing="0" w:line="240" w:lineRule="auto"/>
              <w:ind w:left="0" w:right="0"/>
              <w:jc w:val="both"/>
              <w:rPr>
                <w:rFonts w:hint="default"/>
                <w:color w:val="auto"/>
                <w:sz w:val="20"/>
                <w:szCs w:val="20"/>
                <w:lang w:eastAsia="en-SG"/>
              </w:rPr>
            </w:pPr>
            <w:r>
              <w:rPr>
                <w:rFonts w:hint="default"/>
                <w:color w:val="auto"/>
                <w:sz w:val="20"/>
                <w:szCs w:val="20"/>
                <w:lang w:eastAsia="en-SG"/>
              </w:rPr>
              <w:t>I = Issuer only</w:t>
            </w:r>
          </w:p>
          <w:p w14:paraId="0D16E6C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color w:val="auto"/>
                <w:sz w:val="20"/>
                <w:szCs w:val="20"/>
                <w:lang w:eastAsia="en-SG"/>
              </w:rPr>
              <w:t>B = Both acquirer and issuer</w:t>
            </w:r>
          </w:p>
        </w:tc>
      </w:tr>
      <w:tr w14:paraId="5FDF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107A9FB">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Address Verification Support Indicator</w:t>
            </w:r>
          </w:p>
        </w:tc>
        <w:tc>
          <w:tcPr>
            <w:tcW w:w="6084" w:type="dxa"/>
          </w:tcPr>
          <w:p w14:paraId="4B0A7422">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eastAsia"/>
                <w:color w:val="auto"/>
                <w:sz w:val="20"/>
                <w:szCs w:val="20"/>
                <w:lang w:eastAsia="zh-CN"/>
              </w:rPr>
              <w:t>MariBank</w:t>
            </w:r>
            <w:r>
              <w:rPr>
                <w:rStyle w:val="28"/>
                <w:rFonts w:hint="default"/>
                <w:color w:val="auto"/>
                <w:sz w:val="20"/>
                <w:szCs w:val="20"/>
                <w:lang w:eastAsia="en-SG"/>
              </w:rPr>
              <w:t xml:space="preserve"> will not support address verification for MVP. Valid values:</w:t>
            </w:r>
          </w:p>
          <w:p w14:paraId="5E01B86B">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0 = AVS not currently supported</w:t>
            </w:r>
          </w:p>
          <w:p w14:paraId="1AEEAF59">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1 = Issuer receives complete address data</w:t>
            </w:r>
          </w:p>
          <w:p w14:paraId="0240E0DD">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2 = Issuer receives condensed address data (uses the first five numeric digits in an address)</w:t>
            </w:r>
          </w:p>
          <w:p w14:paraId="493BE4F9">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3 = Issuer receives condensed address data (uses up to the first five numeric digits in an address)</w:t>
            </w:r>
          </w:p>
          <w:p w14:paraId="11C34FB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Style w:val="28"/>
                <w:rFonts w:hint="default"/>
                <w:color w:val="auto"/>
                <w:sz w:val="20"/>
                <w:szCs w:val="20"/>
                <w:lang w:eastAsia="en-SG"/>
              </w:rPr>
              <w:t>4 = Issuer receives condensed numeric postal code and condensed numeric</w:t>
            </w:r>
            <w:r>
              <w:rPr>
                <w:rFonts w:hint="default"/>
                <w:color w:val="auto"/>
                <w:sz w:val="20"/>
                <w:szCs w:val="20"/>
              </w:rPr>
              <w:t xml:space="preserve"> </w:t>
            </w:r>
            <w:r>
              <w:rPr>
                <w:rStyle w:val="28"/>
                <w:rFonts w:hint="default"/>
                <w:color w:val="auto"/>
                <w:sz w:val="20"/>
                <w:szCs w:val="20"/>
                <w:lang w:eastAsia="en-SG"/>
              </w:rPr>
              <w:t>address data only</w:t>
            </w:r>
          </w:p>
        </w:tc>
      </w:tr>
      <w:tr w14:paraId="058B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5EB07DAA">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Outgoing Timer</w:t>
            </w:r>
          </w:p>
        </w:tc>
        <w:tc>
          <w:tcPr>
            <w:tcW w:w="6084" w:type="dxa"/>
          </w:tcPr>
          <w:p w14:paraId="519D3E5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color w:val="auto"/>
                <w:sz w:val="20"/>
                <w:szCs w:val="20"/>
                <w:lang w:eastAsia="en-SG"/>
              </w:rPr>
              <w:t xml:space="preserve">Time interval to wait before checking the response from </w:t>
            </w:r>
            <w:r>
              <w:rPr>
                <w:rFonts w:hint="eastAsia"/>
                <w:color w:val="auto"/>
                <w:sz w:val="20"/>
                <w:szCs w:val="20"/>
              </w:rPr>
              <w:t>MasterCard</w:t>
            </w:r>
            <w:r>
              <w:rPr>
                <w:rFonts w:hint="default"/>
                <w:color w:val="auto"/>
                <w:sz w:val="20"/>
                <w:szCs w:val="20"/>
                <w:lang w:eastAsia="en-SG"/>
              </w:rPr>
              <w:t xml:space="preserve"> for outgoing requests</w:t>
            </w:r>
          </w:p>
        </w:tc>
      </w:tr>
    </w:tbl>
    <w:p w14:paraId="6BF1EDB4">
      <w:pPr>
        <w:spacing w:before="240" w:after="240"/>
        <w:rPr>
          <w:color w:val="auto"/>
          <w:lang w:eastAsia="en-SG"/>
        </w:rPr>
      </w:pPr>
      <w:r>
        <w:rPr>
          <w:color w:val="auto"/>
          <w:lang w:eastAsia="en-SG"/>
        </w:rPr>
        <w:t>When the operator clicks on “OK” button, the system will then display the list of Network Processing Parameters.</w:t>
      </w:r>
      <w:bookmarkStart w:id="68" w:name="_Toc1254"/>
    </w:p>
    <w:p w14:paraId="07AE1340">
      <w:pPr>
        <w:spacing w:after="240"/>
        <w:rPr>
          <w:rFonts w:hint="eastAsia" w:eastAsiaTheme="minorEastAsia"/>
          <w:b/>
          <w:bCs/>
          <w:color w:val="auto"/>
          <w:lang w:val="en-US" w:eastAsia="zh-CN"/>
        </w:rPr>
      </w:pPr>
      <w:r>
        <w:rPr>
          <w:b/>
          <w:bCs/>
          <w:color w:val="auto"/>
          <w:lang w:eastAsia="en-SG"/>
        </w:rPr>
        <w:t xml:space="preserve">Network </w:t>
      </w:r>
      <w:r>
        <w:rPr>
          <w:rFonts w:hint="eastAsia"/>
          <w:b/>
          <w:bCs/>
          <w:color w:val="auto"/>
          <w:lang w:val="en-US"/>
        </w:rPr>
        <w:t>Information</w:t>
      </w:r>
      <w:r>
        <w:rPr>
          <w:b/>
          <w:bCs/>
          <w:color w:val="auto"/>
          <w:lang w:val="en-US"/>
        </w:rPr>
        <w:t xml:space="preserve"> – Connection Para</w:t>
      </w:r>
      <w:r>
        <w:rPr>
          <w:rFonts w:hint="eastAsia"/>
          <w:b/>
          <w:bCs/>
          <w:color w:val="auto"/>
          <w:lang w:val="en-US" w:eastAsia="zh-CN"/>
        </w:rPr>
        <w:t>meter</w:t>
      </w:r>
    </w:p>
    <w:tbl>
      <w:tblPr>
        <w:tblStyle w:val="42"/>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14:paraId="20999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7FBFDD8B">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09" w:type="dxa"/>
          </w:tcPr>
          <w:p w14:paraId="2F09ABBA">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 xml:space="preserve">To </w:t>
            </w:r>
            <w:r>
              <w:rPr>
                <w:rFonts w:hint="eastAsia" w:eastAsia="宋体" w:cs="Arial"/>
                <w:color w:val="auto"/>
                <w:sz w:val="20"/>
                <w:szCs w:val="20"/>
                <w:lang w:val="en-US"/>
              </w:rPr>
              <w:t>view and operation</w:t>
            </w:r>
            <w:r>
              <w:rPr>
                <w:rFonts w:hint="default" w:eastAsia="Arial" w:cs="Arial"/>
                <w:color w:val="auto"/>
                <w:sz w:val="20"/>
                <w:szCs w:val="20"/>
              </w:rPr>
              <w:t xml:space="preserve"> about the Mastercard </w:t>
            </w:r>
            <w:r>
              <w:rPr>
                <w:rFonts w:hint="eastAsia" w:eastAsia="宋体" w:cs="Arial"/>
                <w:color w:val="auto"/>
                <w:sz w:val="20"/>
                <w:szCs w:val="20"/>
                <w:lang w:val="en-US"/>
              </w:rPr>
              <w:t>network</w:t>
            </w:r>
            <w:r>
              <w:rPr>
                <w:rFonts w:hint="default" w:eastAsia="Arial" w:cs="Arial"/>
                <w:color w:val="auto"/>
                <w:sz w:val="20"/>
                <w:szCs w:val="20"/>
              </w:rPr>
              <w:t>.</w:t>
            </w:r>
            <w:r>
              <w:rPr>
                <w:rFonts w:hint="eastAsia" w:eastAsia="宋体" w:cs="Arial"/>
                <w:color w:val="auto"/>
                <w:sz w:val="20"/>
                <w:szCs w:val="20"/>
                <w:lang w:val="en-US"/>
              </w:rPr>
              <w:t xml:space="preserve"> Displays the query breakdown results for status sign-on</w:t>
            </w:r>
          </w:p>
        </w:tc>
      </w:tr>
      <w:tr w14:paraId="02DD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454D1AF3">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09" w:type="dxa"/>
          </w:tcPr>
          <w:p w14:paraId="35C0B81D">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“Connection Para” tab.</w:t>
            </w:r>
          </w:p>
          <w:p w14:paraId="76644D7D">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 for Mastercard network.</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14:paraId="51FB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14:paraId="3B84A808">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722620" cy="3100070"/>
                  <wp:effectExtent l="0" t="0" r="11430" b="5080"/>
                  <wp:docPr id="36" name="图片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A screenshot of a computer&#10;&#10;Description automatically generated"/>
                          <pic:cNvPicPr>
                            <a:picLocks noChangeAspect="1"/>
                          </pic:cNvPicPr>
                        </pic:nvPicPr>
                        <pic:blipFill>
                          <a:blip r:embed="rId16"/>
                          <a:stretch>
                            <a:fillRect/>
                          </a:stretch>
                        </pic:blipFill>
                        <pic:spPr>
                          <a:xfrm>
                            <a:off x="0" y="0"/>
                            <a:ext cx="5722620" cy="3100070"/>
                          </a:xfrm>
                          <a:prstGeom prst="rect">
                            <a:avLst/>
                          </a:prstGeom>
                          <a:noFill/>
                          <a:ln>
                            <a:noFill/>
                          </a:ln>
                        </pic:spPr>
                      </pic:pic>
                    </a:graphicData>
                  </a:graphic>
                </wp:inline>
              </w:drawing>
            </w:r>
          </w:p>
        </w:tc>
      </w:tr>
    </w:tbl>
    <w:p w14:paraId="6B0E4F1F">
      <w:pPr>
        <w:spacing w:before="240" w:after="120"/>
        <w:rPr>
          <w:rFonts w:eastAsia="Arial" w:cs="Arial"/>
          <w:b/>
          <w:color w:val="auto"/>
          <w:szCs w:val="22"/>
        </w:rPr>
      </w:pPr>
      <w:r>
        <w:rPr>
          <w:rFonts w:eastAsia="Arial" w:cs="Arial"/>
          <w:b/>
          <w:color w:val="auto"/>
          <w:szCs w:val="22"/>
        </w:rPr>
        <w:t>Display Fields</w:t>
      </w:r>
    </w:p>
    <w:tbl>
      <w:tblPr>
        <w:tblStyle w:val="43"/>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14:paraId="2CBB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56F182A5">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w:t>
            </w:r>
          </w:p>
        </w:tc>
        <w:tc>
          <w:tcPr>
            <w:tcW w:w="6109" w:type="dxa"/>
          </w:tcPr>
          <w:p w14:paraId="385540CB">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This is the </w:t>
            </w:r>
            <w:r>
              <w:rPr>
                <w:rFonts w:hint="eastAsia" w:eastAsia="宋体" w:cs="Arial"/>
                <w:color w:val="auto"/>
                <w:sz w:val="20"/>
                <w:szCs w:val="20"/>
                <w:lang w:val="en-US"/>
              </w:rPr>
              <w:t>seq no for MIP</w:t>
            </w:r>
            <w:r>
              <w:rPr>
                <w:rFonts w:hint="default" w:eastAsia="Arial" w:cs="Arial"/>
                <w:color w:val="auto"/>
                <w:sz w:val="20"/>
                <w:szCs w:val="20"/>
              </w:rPr>
              <w:t>.</w:t>
            </w:r>
          </w:p>
        </w:tc>
      </w:tr>
      <w:tr w14:paraId="09C7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52A0FA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09" w:type="dxa"/>
          </w:tcPr>
          <w:p w14:paraId="12949FE1">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type of network parameter. ‘M’ </w:t>
            </w:r>
            <w:r>
              <w:rPr>
                <w:rFonts w:hint="eastAsia" w:eastAsia="宋体" w:cs="Arial"/>
                <w:color w:val="auto"/>
                <w:sz w:val="20"/>
                <w:szCs w:val="20"/>
                <w:lang w:val="en-US"/>
              </w:rPr>
              <w:t xml:space="preserve">stands </w:t>
            </w:r>
            <w:r>
              <w:rPr>
                <w:rFonts w:hint="default" w:eastAsia="Arial" w:cs="Arial"/>
                <w:color w:val="auto"/>
                <w:sz w:val="20"/>
                <w:szCs w:val="20"/>
              </w:rPr>
              <w:t>for Mastercard network</w:t>
            </w:r>
          </w:p>
        </w:tc>
      </w:tr>
      <w:tr w14:paraId="42DD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298A16AB">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val="en-US"/>
              </w:rPr>
              <w:t xml:space="preserve">Network </w:t>
            </w:r>
            <w:r>
              <w:rPr>
                <w:rFonts w:hint="default" w:eastAsia="Arial" w:cs="Arial"/>
                <w:color w:val="auto"/>
                <w:sz w:val="20"/>
                <w:szCs w:val="20"/>
              </w:rPr>
              <w:t>Status</w:t>
            </w:r>
          </w:p>
        </w:tc>
        <w:tc>
          <w:tcPr>
            <w:tcW w:w="6109" w:type="dxa"/>
          </w:tcPr>
          <w:p w14:paraId="33C5A64C">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status of this </w:t>
            </w:r>
            <w:r>
              <w:rPr>
                <w:rFonts w:hint="eastAsia" w:eastAsia="宋体" w:cs="Arial"/>
                <w:color w:val="auto"/>
                <w:sz w:val="20"/>
                <w:szCs w:val="20"/>
                <w:lang w:val="en-US"/>
              </w:rPr>
              <w:t>MIP network status</w:t>
            </w:r>
            <w:r>
              <w:rPr>
                <w:rFonts w:hint="default" w:eastAsia="Arial" w:cs="Arial"/>
                <w:color w:val="auto"/>
                <w:sz w:val="20"/>
                <w:szCs w:val="20"/>
              </w:rPr>
              <w:t>.</w:t>
            </w:r>
          </w:p>
          <w:p w14:paraId="20C9599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Valid values:</w:t>
            </w:r>
          </w:p>
          <w:p w14:paraId="4F2B3899">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SIGNED ON</w:t>
            </w:r>
            <w:r>
              <w:rPr>
                <w:rFonts w:hint="default" w:eastAsia="Arial" w:cs="Arial"/>
                <w:color w:val="auto"/>
                <w:sz w:val="20"/>
                <w:szCs w:val="20"/>
              </w:rPr>
              <w:t xml:space="preserve">. </w:t>
            </w:r>
            <w:r>
              <w:rPr>
                <w:rFonts w:hint="eastAsia" w:eastAsia="宋体" w:cs="Arial"/>
                <w:color w:val="auto"/>
                <w:sz w:val="20"/>
                <w:szCs w:val="20"/>
                <w:lang w:val="en-US"/>
              </w:rPr>
              <w:t>This MIP has been signed on</w:t>
            </w:r>
          </w:p>
          <w:p w14:paraId="54A1A35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val="en-US"/>
              </w:rPr>
              <w:t>SIGNED OFF</w:t>
            </w:r>
            <w:r>
              <w:rPr>
                <w:rFonts w:hint="default" w:eastAsia="Arial" w:cs="Arial"/>
                <w:color w:val="auto"/>
                <w:sz w:val="20"/>
                <w:szCs w:val="20"/>
              </w:rPr>
              <w:t xml:space="preserve">. </w:t>
            </w:r>
            <w:r>
              <w:rPr>
                <w:rFonts w:hint="eastAsia" w:eastAsia="宋体" w:cs="Arial"/>
                <w:color w:val="auto"/>
                <w:sz w:val="20"/>
                <w:szCs w:val="20"/>
                <w:lang w:val="en-US"/>
              </w:rPr>
              <w:t>This MIP has been signed off</w:t>
            </w:r>
          </w:p>
        </w:tc>
      </w:tr>
      <w:tr w14:paraId="3934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6E7A9CB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09" w:type="dxa"/>
          </w:tcPr>
          <w:p w14:paraId="655B45E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Valid values:</w:t>
            </w:r>
          </w:p>
          <w:p w14:paraId="0BB6AD5A">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MIP-A</w:t>
            </w:r>
          </w:p>
          <w:p w14:paraId="4EBDC676">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MIP-B</w:t>
            </w:r>
          </w:p>
        </w:tc>
      </w:tr>
      <w:tr w14:paraId="5748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9125500">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Prefix</w:t>
            </w:r>
          </w:p>
        </w:tc>
        <w:tc>
          <w:tcPr>
            <w:tcW w:w="6109" w:type="dxa"/>
          </w:tcPr>
          <w:p w14:paraId="5684F5A5">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Card BIN or ICA number for the Mastercard connection</w:t>
            </w:r>
          </w:p>
        </w:tc>
      </w:tr>
      <w:tr w14:paraId="5B47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2F28B754">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Message Security Code</w:t>
            </w:r>
          </w:p>
        </w:tc>
        <w:tc>
          <w:tcPr>
            <w:tcW w:w="6109" w:type="dxa"/>
          </w:tcPr>
          <w:p w14:paraId="656F437E">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Assign by Mastercard</w:t>
            </w:r>
          </w:p>
        </w:tc>
      </w:tr>
      <w:tr w14:paraId="620E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FADF20B">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Acquirer/Issuer Indicator</w:t>
            </w:r>
          </w:p>
        </w:tc>
        <w:tc>
          <w:tcPr>
            <w:tcW w:w="6109" w:type="dxa"/>
          </w:tcPr>
          <w:p w14:paraId="1C77C887">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1-Issuer Only</w:t>
            </w:r>
          </w:p>
        </w:tc>
      </w:tr>
      <w:tr w14:paraId="20784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03856FA1">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Address Data Indicator</w:t>
            </w:r>
          </w:p>
        </w:tc>
        <w:tc>
          <w:tcPr>
            <w:tcW w:w="6109" w:type="dxa"/>
          </w:tcPr>
          <w:p w14:paraId="7517DA33">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0 = AVS not currently supported</w:t>
            </w:r>
          </w:p>
        </w:tc>
      </w:tr>
      <w:tr w14:paraId="662D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59158EB">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09" w:type="dxa"/>
          </w:tcPr>
          <w:p w14:paraId="166E9B59">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last time update the connection status</w:t>
            </w:r>
          </w:p>
        </w:tc>
      </w:tr>
    </w:tbl>
    <w:p w14:paraId="1CD29E45">
      <w:pPr>
        <w:spacing w:before="240" w:after="240"/>
        <w:rPr>
          <w:b/>
          <w:bCs/>
          <w:color w:val="auto"/>
        </w:rPr>
      </w:pPr>
      <w:r>
        <w:rPr>
          <w:b/>
          <w:bCs/>
          <w:color w:val="auto"/>
          <w:lang w:eastAsia="en-SG"/>
        </w:rPr>
        <w:t xml:space="preserve">Network </w:t>
      </w:r>
      <w:r>
        <w:rPr>
          <w:rFonts w:hint="eastAsia"/>
          <w:b/>
          <w:bCs/>
          <w:color w:val="auto"/>
          <w:lang w:val="en-US"/>
        </w:rPr>
        <w:t>Information</w:t>
      </w:r>
      <w:r>
        <w:rPr>
          <w:b/>
          <w:bCs/>
          <w:color w:val="auto"/>
          <w:lang w:val="en-US"/>
        </w:rPr>
        <w:t xml:space="preserve"> – Network Host</w:t>
      </w:r>
    </w:p>
    <w:tbl>
      <w:tblPr>
        <w:tblStyle w:val="42"/>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14:paraId="35BB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5E008E2C">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09" w:type="dxa"/>
          </w:tcPr>
          <w:p w14:paraId="586D0BBE">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default" w:eastAsia="Arial" w:cs="Arial"/>
                <w:color w:val="auto"/>
                <w:sz w:val="20"/>
                <w:szCs w:val="20"/>
              </w:rPr>
              <w:t xml:space="preserve">To </w:t>
            </w:r>
            <w:r>
              <w:rPr>
                <w:rFonts w:hint="eastAsia" w:eastAsia="宋体" w:cs="Arial"/>
                <w:color w:val="auto"/>
                <w:sz w:val="20"/>
                <w:szCs w:val="20"/>
                <w:lang w:val="en-US"/>
              </w:rPr>
              <w:t>view and operation</w:t>
            </w:r>
            <w:r>
              <w:rPr>
                <w:rFonts w:hint="default" w:eastAsia="Arial" w:cs="Arial"/>
                <w:color w:val="auto"/>
                <w:sz w:val="20"/>
                <w:szCs w:val="20"/>
              </w:rPr>
              <w:t xml:space="preserve"> about the Mastercard </w:t>
            </w:r>
            <w:r>
              <w:rPr>
                <w:rFonts w:hint="eastAsia" w:eastAsia="宋体" w:cs="Arial"/>
                <w:color w:val="auto"/>
                <w:sz w:val="20"/>
                <w:szCs w:val="20"/>
                <w:lang w:val="en-US"/>
              </w:rPr>
              <w:t>network. Display query breakdown results.</w:t>
            </w:r>
          </w:p>
        </w:tc>
      </w:tr>
      <w:tr w14:paraId="7EAB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6654D092">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09" w:type="dxa"/>
          </w:tcPr>
          <w:p w14:paraId="0ABDDA85">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“Network Host” tab.</w:t>
            </w:r>
          </w:p>
          <w:p w14:paraId="3FE8842C">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 for Mastercard network.</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14:paraId="0D29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14:paraId="47AD1A04">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0" distR="0">
                  <wp:extent cx="5645150" cy="3049905"/>
                  <wp:effectExtent l="0" t="0" r="12700"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7"/>
                          <a:stretch>
                            <a:fillRect/>
                          </a:stretch>
                        </pic:blipFill>
                        <pic:spPr>
                          <a:xfrm>
                            <a:off x="0" y="0"/>
                            <a:ext cx="5645150" cy="3049905"/>
                          </a:xfrm>
                          <a:prstGeom prst="rect">
                            <a:avLst/>
                          </a:prstGeom>
                        </pic:spPr>
                      </pic:pic>
                    </a:graphicData>
                  </a:graphic>
                </wp:inline>
              </w:drawing>
            </w:r>
          </w:p>
        </w:tc>
      </w:tr>
    </w:tbl>
    <w:p w14:paraId="54625A94">
      <w:pPr>
        <w:spacing w:before="240" w:after="120"/>
        <w:rPr>
          <w:rFonts w:eastAsia="Arial" w:cs="Arial"/>
          <w:b/>
          <w:color w:val="auto"/>
          <w:szCs w:val="22"/>
        </w:rPr>
      </w:pPr>
      <w:r>
        <w:rPr>
          <w:rFonts w:eastAsia="Arial" w:cs="Arial"/>
          <w:b/>
          <w:color w:val="auto"/>
          <w:szCs w:val="22"/>
        </w:rPr>
        <w:t>Display Fields</w:t>
      </w:r>
    </w:p>
    <w:tbl>
      <w:tblPr>
        <w:tblStyle w:val="43"/>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34"/>
      </w:tblGrid>
      <w:tr w14:paraId="0284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3EC9B519">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w:t>
            </w:r>
          </w:p>
        </w:tc>
        <w:tc>
          <w:tcPr>
            <w:tcW w:w="6134" w:type="dxa"/>
          </w:tcPr>
          <w:p w14:paraId="4BCAB71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This is the </w:t>
            </w:r>
            <w:r>
              <w:rPr>
                <w:rFonts w:hint="eastAsia" w:eastAsia="宋体" w:cs="Arial"/>
                <w:color w:val="auto"/>
                <w:sz w:val="20"/>
                <w:szCs w:val="20"/>
                <w:lang w:val="en-US"/>
              </w:rPr>
              <w:t>seq no for network host</w:t>
            </w:r>
            <w:r>
              <w:rPr>
                <w:rFonts w:hint="default" w:eastAsia="Arial" w:cs="Arial"/>
                <w:color w:val="auto"/>
                <w:sz w:val="20"/>
                <w:szCs w:val="20"/>
              </w:rPr>
              <w:t>.</w:t>
            </w:r>
          </w:p>
        </w:tc>
      </w:tr>
      <w:tr w14:paraId="47FD3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046BCEF">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34" w:type="dxa"/>
          </w:tcPr>
          <w:p w14:paraId="6206AF3F">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type of network parameter. ‘M’ </w:t>
            </w:r>
            <w:r>
              <w:rPr>
                <w:rFonts w:hint="eastAsia" w:eastAsia="宋体" w:cs="Arial"/>
                <w:color w:val="auto"/>
                <w:sz w:val="20"/>
                <w:szCs w:val="20"/>
                <w:lang w:val="en-US"/>
              </w:rPr>
              <w:t xml:space="preserve">stands </w:t>
            </w:r>
            <w:r>
              <w:rPr>
                <w:rFonts w:hint="default" w:eastAsia="Arial" w:cs="Arial"/>
                <w:color w:val="auto"/>
                <w:sz w:val="20"/>
                <w:szCs w:val="20"/>
              </w:rPr>
              <w:t>for Mastercard network</w:t>
            </w:r>
          </w:p>
        </w:tc>
      </w:tr>
      <w:tr w14:paraId="29B0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F583C1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34" w:type="dxa"/>
          </w:tcPr>
          <w:p w14:paraId="2E8E5798">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Valid values:</w:t>
            </w:r>
          </w:p>
          <w:p w14:paraId="5B2DEE25">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MIP-A</w:t>
            </w:r>
          </w:p>
          <w:p w14:paraId="509E7E31">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MIP-B</w:t>
            </w:r>
          </w:p>
        </w:tc>
      </w:tr>
      <w:tr w14:paraId="7E316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72FA8067">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 IP</w:t>
            </w:r>
          </w:p>
        </w:tc>
        <w:tc>
          <w:tcPr>
            <w:tcW w:w="6134" w:type="dxa"/>
          </w:tcPr>
          <w:p w14:paraId="38556B7A">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network host IP</w:t>
            </w:r>
          </w:p>
        </w:tc>
      </w:tr>
      <w:tr w14:paraId="2340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0C309637">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 PORT</w:t>
            </w:r>
          </w:p>
        </w:tc>
        <w:tc>
          <w:tcPr>
            <w:tcW w:w="6134" w:type="dxa"/>
          </w:tcPr>
          <w:p w14:paraId="0C5AAF6D">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network host PORT</w:t>
            </w:r>
          </w:p>
        </w:tc>
      </w:tr>
      <w:tr w14:paraId="51D1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93016C7">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Connection status</w:t>
            </w:r>
          </w:p>
        </w:tc>
        <w:tc>
          <w:tcPr>
            <w:tcW w:w="6134" w:type="dxa"/>
          </w:tcPr>
          <w:p w14:paraId="62ED1802">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Connection status</w:t>
            </w:r>
          </w:p>
          <w:p w14:paraId="5030D23B">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-connected</w:t>
            </w:r>
          </w:p>
          <w:p w14:paraId="6F3B0C4D">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-not connected</w:t>
            </w:r>
          </w:p>
        </w:tc>
      </w:tr>
      <w:tr w14:paraId="4C999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332EF57">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Local Service Name</w:t>
            </w:r>
          </w:p>
        </w:tc>
        <w:tc>
          <w:tcPr>
            <w:tcW w:w="6134" w:type="dxa"/>
          </w:tcPr>
          <w:p w14:paraId="456270D8">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name of the local service</w:t>
            </w:r>
          </w:p>
        </w:tc>
      </w:tr>
      <w:tr w14:paraId="1ED4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7E6E03B4">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Local Host IP</w:t>
            </w:r>
          </w:p>
        </w:tc>
        <w:tc>
          <w:tcPr>
            <w:tcW w:w="6134" w:type="dxa"/>
          </w:tcPr>
          <w:p w14:paraId="0F58E732">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IP address of the local host</w:t>
            </w:r>
          </w:p>
        </w:tc>
      </w:tr>
      <w:tr w14:paraId="2D15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641BC6B">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34" w:type="dxa"/>
          </w:tcPr>
          <w:p w14:paraId="71EF05A8">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last time that update</w:t>
            </w:r>
          </w:p>
        </w:tc>
      </w:tr>
    </w:tbl>
    <w:p w14:paraId="7EF41296">
      <w:pPr>
        <w:spacing w:before="240" w:after="240"/>
        <w:rPr>
          <w:b/>
          <w:bCs/>
          <w:color w:val="auto"/>
        </w:rPr>
      </w:pPr>
      <w:r>
        <w:rPr>
          <w:b/>
          <w:bCs/>
          <w:color w:val="auto"/>
          <w:lang w:eastAsia="en-SG"/>
        </w:rPr>
        <w:t xml:space="preserve">Network </w:t>
      </w:r>
      <w:r>
        <w:rPr>
          <w:rFonts w:hint="eastAsia"/>
          <w:b/>
          <w:bCs/>
          <w:color w:val="auto"/>
          <w:lang w:val="en-US"/>
        </w:rPr>
        <w:t>Information</w:t>
      </w:r>
      <w:r>
        <w:rPr>
          <w:b/>
          <w:bCs/>
          <w:color w:val="auto"/>
          <w:lang w:val="en-US"/>
        </w:rPr>
        <w:t xml:space="preserve"> – Operation Record</w:t>
      </w:r>
    </w:p>
    <w:tbl>
      <w:tblPr>
        <w:tblStyle w:val="42"/>
        <w:tblW w:w="9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22"/>
      </w:tblGrid>
      <w:tr w14:paraId="5099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46FFF7A3">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22" w:type="dxa"/>
          </w:tcPr>
          <w:p w14:paraId="7FB066B7">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 xml:space="preserve">To </w:t>
            </w:r>
            <w:r>
              <w:rPr>
                <w:rFonts w:hint="eastAsia" w:eastAsia="宋体" w:cs="Arial"/>
                <w:color w:val="auto"/>
                <w:sz w:val="20"/>
                <w:szCs w:val="20"/>
                <w:lang w:val="en-US"/>
              </w:rPr>
              <w:t>view and operation</w:t>
            </w:r>
            <w:r>
              <w:rPr>
                <w:rFonts w:hint="default" w:eastAsia="Arial" w:cs="Arial"/>
                <w:color w:val="auto"/>
                <w:sz w:val="20"/>
                <w:szCs w:val="20"/>
              </w:rPr>
              <w:t xml:space="preserve"> about the Mastercard </w:t>
            </w:r>
            <w:r>
              <w:rPr>
                <w:rFonts w:hint="eastAsia" w:eastAsia="宋体" w:cs="Arial"/>
                <w:color w:val="auto"/>
                <w:sz w:val="20"/>
                <w:szCs w:val="20"/>
                <w:lang w:val="en-US"/>
              </w:rPr>
              <w:t>network</w:t>
            </w:r>
            <w:r>
              <w:rPr>
                <w:rFonts w:hint="default" w:eastAsia="Arial" w:cs="Arial"/>
                <w:color w:val="auto"/>
                <w:sz w:val="20"/>
                <w:szCs w:val="20"/>
              </w:rPr>
              <w:t>.</w:t>
            </w:r>
          </w:p>
        </w:tc>
      </w:tr>
      <w:tr w14:paraId="5C4D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728EBDF3">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22" w:type="dxa"/>
          </w:tcPr>
          <w:p w14:paraId="1B0F238B">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“Operation Record” tab.</w:t>
            </w:r>
          </w:p>
          <w:p w14:paraId="7023A689">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 for Mastercard network.</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14:paraId="6E92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14:paraId="2CD7CDB9">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0" distR="0">
                  <wp:extent cx="5657850" cy="3042285"/>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18"/>
                          <a:stretch>
                            <a:fillRect/>
                          </a:stretch>
                        </pic:blipFill>
                        <pic:spPr>
                          <a:xfrm>
                            <a:off x="0" y="0"/>
                            <a:ext cx="5657850" cy="3042285"/>
                          </a:xfrm>
                          <a:prstGeom prst="rect">
                            <a:avLst/>
                          </a:prstGeom>
                        </pic:spPr>
                      </pic:pic>
                    </a:graphicData>
                  </a:graphic>
                </wp:inline>
              </w:drawing>
            </w:r>
          </w:p>
        </w:tc>
      </w:tr>
    </w:tbl>
    <w:p w14:paraId="70A80944">
      <w:pPr>
        <w:spacing w:before="240" w:after="120"/>
        <w:rPr>
          <w:rFonts w:eastAsia="Arial" w:cs="Arial"/>
          <w:b/>
          <w:color w:val="auto"/>
          <w:szCs w:val="22"/>
        </w:rPr>
      </w:pPr>
      <w:r>
        <w:rPr>
          <w:rFonts w:eastAsia="Arial" w:cs="Arial"/>
          <w:b/>
          <w:color w:val="auto"/>
          <w:szCs w:val="22"/>
        </w:rPr>
        <w:t>Display Fields</w:t>
      </w:r>
    </w:p>
    <w:tbl>
      <w:tblPr>
        <w:tblStyle w:val="43"/>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14:paraId="4C81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1D30313A">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w:t>
            </w:r>
          </w:p>
        </w:tc>
        <w:tc>
          <w:tcPr>
            <w:tcW w:w="6109" w:type="dxa"/>
            <w:shd w:val="clear" w:color="auto" w:fill="auto"/>
          </w:tcPr>
          <w:p w14:paraId="6F52DAEE">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This is the </w:t>
            </w:r>
            <w:r>
              <w:rPr>
                <w:rFonts w:hint="eastAsia" w:eastAsia="宋体" w:cs="Arial"/>
                <w:color w:val="auto"/>
                <w:sz w:val="20"/>
                <w:szCs w:val="20"/>
                <w:lang w:val="en-US"/>
              </w:rPr>
              <w:t>seq no for Operation Record</w:t>
            </w:r>
            <w:r>
              <w:rPr>
                <w:rFonts w:hint="default" w:eastAsia="Arial" w:cs="Arial"/>
                <w:color w:val="auto"/>
                <w:sz w:val="20"/>
                <w:szCs w:val="20"/>
              </w:rPr>
              <w:t>.</w:t>
            </w:r>
          </w:p>
        </w:tc>
      </w:tr>
      <w:tr w14:paraId="5436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7380690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09" w:type="dxa"/>
            <w:shd w:val="clear" w:color="auto" w:fill="auto"/>
          </w:tcPr>
          <w:p w14:paraId="090AD3B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type of network parameter. ‘M’ </w:t>
            </w:r>
            <w:r>
              <w:rPr>
                <w:rFonts w:hint="eastAsia" w:eastAsia="宋体" w:cs="Arial"/>
                <w:color w:val="auto"/>
                <w:sz w:val="20"/>
                <w:szCs w:val="20"/>
                <w:lang w:val="en-US"/>
              </w:rPr>
              <w:t xml:space="preserve">stands </w:t>
            </w:r>
            <w:r>
              <w:rPr>
                <w:rFonts w:hint="default" w:eastAsia="Arial" w:cs="Arial"/>
                <w:color w:val="auto"/>
                <w:sz w:val="20"/>
                <w:szCs w:val="20"/>
              </w:rPr>
              <w:t>for Mastercard network</w:t>
            </w:r>
          </w:p>
        </w:tc>
      </w:tr>
      <w:tr w14:paraId="2530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777EE813">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09" w:type="dxa"/>
            <w:shd w:val="clear" w:color="auto" w:fill="auto"/>
          </w:tcPr>
          <w:p w14:paraId="3F3FD5C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Valid values:</w:t>
            </w:r>
          </w:p>
          <w:p w14:paraId="3516B7B9">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MIP-A</w:t>
            </w:r>
          </w:p>
          <w:p w14:paraId="68E39CE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MIP-B</w:t>
            </w:r>
          </w:p>
        </w:tc>
      </w:tr>
      <w:tr w14:paraId="3DC2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shd w:val="clear" w:color="auto" w:fill="auto"/>
          </w:tcPr>
          <w:p w14:paraId="15797875">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Function</w:t>
            </w:r>
          </w:p>
        </w:tc>
        <w:tc>
          <w:tcPr>
            <w:tcW w:w="6109" w:type="dxa"/>
            <w:shd w:val="clear" w:color="auto" w:fill="auto"/>
          </w:tcPr>
          <w:p w14:paraId="27327173">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Functions include all the function that done by Ops in the operation record</w:t>
            </w:r>
          </w:p>
        </w:tc>
      </w:tr>
      <w:tr w14:paraId="4C89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7B0ABF88">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09" w:type="dxa"/>
            <w:shd w:val="clear" w:color="auto" w:fill="auto"/>
          </w:tcPr>
          <w:p w14:paraId="6A4CDA5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last time Ops update this record</w:t>
            </w:r>
          </w:p>
        </w:tc>
      </w:tr>
      <w:tr w14:paraId="5D63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14:paraId="5B010891">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Operation Result</w:t>
            </w:r>
          </w:p>
        </w:tc>
        <w:tc>
          <w:tcPr>
            <w:tcW w:w="6109" w:type="dxa"/>
            <w:shd w:val="clear" w:color="auto" w:fill="auto"/>
          </w:tcPr>
          <w:p w14:paraId="387AF5A0">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This value shows the result of the operation</w:t>
            </w:r>
          </w:p>
          <w:p w14:paraId="2AF6FEEE">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-Success</w:t>
            </w:r>
          </w:p>
          <w:p w14:paraId="5A02E7FF">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-Fail</w:t>
            </w:r>
          </w:p>
        </w:tc>
      </w:tr>
      <w:bookmarkEnd w:id="68"/>
    </w:tbl>
    <w:p w14:paraId="7E70BFC8">
      <w:pPr>
        <w:pStyle w:val="5"/>
        <w:numPr>
          <w:ilvl w:val="3"/>
          <w:numId w:val="1"/>
        </w:numPr>
        <w:bidi w:val="0"/>
      </w:pPr>
      <w:bookmarkStart w:id="69" w:name="_Toc134086792"/>
      <w:r>
        <w:t>Sign-On Message</w:t>
      </w:r>
      <w:bookmarkEnd w:id="69"/>
    </w:p>
    <w:p w14:paraId="25930971">
      <w:pPr>
        <w:pStyle w:val="34"/>
        <w:spacing w:before="240" w:after="120"/>
        <w:ind w:left="0"/>
        <w:rPr>
          <w:color w:val="auto"/>
          <w:lang w:val="en-US"/>
        </w:rPr>
      </w:pPr>
      <w:r>
        <w:rPr>
          <w:color w:val="auto"/>
          <w:sz w:val="21"/>
          <w:szCs w:val="21"/>
          <w:lang w:val="en-US"/>
        </w:rPr>
        <w:t xml:space="preserve">The below table </w:t>
      </w:r>
      <w:r>
        <w:rPr>
          <w:rFonts w:hint="eastAsia"/>
          <w:color w:val="auto"/>
          <w:sz w:val="21"/>
          <w:szCs w:val="21"/>
          <w:lang w:val="en-US"/>
        </w:rPr>
        <w:t xml:space="preserve">shows the list of network processing parameter. Which allows user to check each parameter for network </w:t>
      </w:r>
      <w:r>
        <w:rPr>
          <w:color w:val="auto"/>
          <w:sz w:val="21"/>
          <w:szCs w:val="21"/>
          <w:lang w:val="en-US"/>
        </w:rPr>
        <w:t>processing.</w:t>
      </w:r>
      <w:r>
        <w:rPr>
          <w:color w:val="auto"/>
          <w:lang w:val="en-US"/>
        </w:rPr>
        <w:t xml:space="preserve"> User</w:t>
      </w:r>
      <w:r>
        <w:rPr>
          <w:rFonts w:hint="eastAsia"/>
          <w:color w:val="auto"/>
          <w:lang w:val="en-US"/>
        </w:rPr>
        <w:t xml:space="preserve"> can version/view/edit/copy/delete the network processing parameter.</w:t>
      </w:r>
    </w:p>
    <w:p w14:paraId="6D4DAD5E">
      <w:pPr>
        <w:pStyle w:val="34"/>
        <w:spacing w:before="240" w:after="240"/>
        <w:ind w:left="0"/>
        <w:rPr>
          <w:color w:val="auto"/>
          <w:lang w:val="en-US"/>
        </w:rPr>
      </w:pPr>
      <w:r>
        <w:rPr>
          <w:rFonts w:hint="eastAsia"/>
          <w:color w:val="auto"/>
          <w:lang w:val="en-US"/>
        </w:rPr>
        <w:t xml:space="preserve">After click </w:t>
      </w:r>
      <w:r>
        <w:rPr>
          <w:color w:val="auto"/>
          <w:lang w:val="en-US"/>
        </w:rPr>
        <w:t>‘</w:t>
      </w:r>
      <w:r>
        <w:rPr>
          <w:rFonts w:hint="eastAsia"/>
          <w:color w:val="auto"/>
          <w:lang w:val="en-US"/>
        </w:rPr>
        <w:t>Send</w:t>
      </w:r>
      <w:r>
        <w:rPr>
          <w:color w:val="auto"/>
          <w:lang w:val="en-US"/>
        </w:rPr>
        <w:t>’</w:t>
      </w:r>
      <w:r>
        <w:rPr>
          <w:rFonts w:hint="eastAsia"/>
          <w:color w:val="auto"/>
          <w:lang w:val="en-US"/>
        </w:rPr>
        <w:t xml:space="preserve"> button, CMS will link with Mastercard host through TCP/IP and the network host will show Mastercard IP. CMS will </w:t>
      </w:r>
      <w:r>
        <w:rPr>
          <w:color w:val="auto"/>
          <w:lang w:val="en-US"/>
        </w:rPr>
        <w:t>assemble</w:t>
      </w:r>
      <w:r>
        <w:rPr>
          <w:rFonts w:hint="eastAsia"/>
          <w:color w:val="auto"/>
          <w:lang w:val="en-US"/>
        </w:rPr>
        <w:t xml:space="preserve"> into 8583 0800 messages.</w:t>
      </w:r>
    </w:p>
    <w:p w14:paraId="5BFD2C4F">
      <w:pPr>
        <w:spacing w:before="240" w:after="240"/>
        <w:rPr>
          <w:b/>
          <w:bCs/>
          <w:color w:val="auto"/>
          <w:sz w:val="21"/>
          <w:szCs w:val="21"/>
          <w:lang w:val="en-US"/>
        </w:rPr>
      </w:pPr>
      <w:r>
        <w:rPr>
          <w:b/>
          <w:bCs/>
          <w:color w:val="auto"/>
          <w:sz w:val="21"/>
          <w:szCs w:val="21"/>
          <w:lang w:val="en-US"/>
        </w:rPr>
        <w:t>Network Operation – Sign-on to Mastercard Network</w:t>
      </w:r>
    </w:p>
    <w:tbl>
      <w:tblPr>
        <w:tblStyle w:val="42"/>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14:paraId="1883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7D9BCBA9">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09" w:type="dxa"/>
          </w:tcPr>
          <w:p w14:paraId="0C89E13D">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sign-on to Mastercard network by card prefix/group.</w:t>
            </w:r>
          </w:p>
        </w:tc>
      </w:tr>
      <w:tr w14:paraId="5AFE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45C7C8E1">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09" w:type="dxa"/>
          </w:tcPr>
          <w:p w14:paraId="5573D424">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Operation</w:t>
            </w:r>
            <w:r>
              <w:rPr>
                <w:rFonts w:hint="default" w:eastAsia="Arial" w:cs="Arial"/>
                <w:color w:val="auto"/>
                <w:sz w:val="20"/>
                <w:szCs w:val="20"/>
              </w:rPr>
              <w:t>” tab.</w:t>
            </w:r>
          </w:p>
          <w:p w14:paraId="47F6C3E2">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The operator will select fields as below.</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14:paraId="2AAE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14:paraId="4AE693A1">
            <w:pPr>
              <w:keepNext w:val="0"/>
              <w:keepLines w:val="0"/>
              <w:widowControl w:val="0"/>
              <w:suppressLineNumbers w:val="0"/>
              <w:spacing w:beforeAutospacing="0" w:afterAutospacing="0"/>
              <w:ind w:left="0" w:right="0"/>
              <w:jc w:val="both"/>
              <w:rPr>
                <w:rFonts w:hint="default"/>
                <w:color w:val="auto"/>
                <w:sz w:val="21"/>
                <w:szCs w:val="21"/>
                <w:lang w:val="en-US" w:eastAsia="en-SG"/>
              </w:rPr>
            </w:pPr>
            <w:r>
              <w:rPr>
                <w:rFonts w:hint="default"/>
                <w:color w:val="auto"/>
              </w:rPr>
              <w:drawing>
                <wp:inline distT="0" distB="0" distL="114300" distR="114300">
                  <wp:extent cx="5727065" cy="1571625"/>
                  <wp:effectExtent l="0" t="0" r="6985" b="9525"/>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19"/>
                          <a:stretch>
                            <a:fillRect/>
                          </a:stretch>
                        </pic:blipFill>
                        <pic:spPr>
                          <a:xfrm>
                            <a:off x="0" y="0"/>
                            <a:ext cx="5727065" cy="1571625"/>
                          </a:xfrm>
                          <a:prstGeom prst="rect">
                            <a:avLst/>
                          </a:prstGeom>
                          <a:noFill/>
                          <a:ln>
                            <a:noFill/>
                          </a:ln>
                        </pic:spPr>
                      </pic:pic>
                    </a:graphicData>
                  </a:graphic>
                </wp:inline>
              </w:drawing>
            </w:r>
          </w:p>
        </w:tc>
      </w:tr>
    </w:tbl>
    <w:p w14:paraId="643F7037">
      <w:pPr>
        <w:spacing w:before="240" w:after="120"/>
        <w:rPr>
          <w:rFonts w:eastAsia="Arial" w:cs="Arial"/>
          <w:b/>
          <w:color w:val="auto"/>
          <w:szCs w:val="22"/>
        </w:rPr>
      </w:pPr>
      <w:r>
        <w:rPr>
          <w:rFonts w:eastAsia="Arial" w:cs="Arial"/>
          <w:b/>
          <w:color w:val="auto"/>
          <w:szCs w:val="22"/>
        </w:rPr>
        <w:t>Display Fields</w:t>
      </w:r>
    </w:p>
    <w:tbl>
      <w:tblPr>
        <w:tblStyle w:val="43"/>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34"/>
      </w:tblGrid>
      <w:tr w14:paraId="6A08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28AE602">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34" w:type="dxa"/>
          </w:tcPr>
          <w:p w14:paraId="0D065B19">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“M – Mastercard” from the dropdown</w:t>
            </w:r>
          </w:p>
        </w:tc>
      </w:tr>
      <w:tr w14:paraId="4E9E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456434EA">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Functions</w:t>
            </w:r>
          </w:p>
        </w:tc>
        <w:tc>
          <w:tcPr>
            <w:tcW w:w="6134" w:type="dxa"/>
          </w:tcPr>
          <w:p w14:paraId="315A12FD">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“1 – SIGNON TO NETWORK” from the dropdown</w:t>
            </w:r>
          </w:p>
        </w:tc>
      </w:tr>
      <w:tr w14:paraId="6092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40DF3322">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Management Code</w:t>
            </w:r>
          </w:p>
        </w:tc>
        <w:tc>
          <w:tcPr>
            <w:tcW w:w="6134" w:type="dxa"/>
          </w:tcPr>
          <w:p w14:paraId="0E40E43E">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Arial" w:cs="Arial"/>
                <w:color w:val="auto"/>
                <w:sz w:val="20"/>
                <w:szCs w:val="20"/>
              </w:rPr>
              <w:t xml:space="preserve">below code </w:t>
            </w:r>
            <w:r>
              <w:rPr>
                <w:rFonts w:hint="default" w:eastAsia="Arial" w:cs="Arial"/>
                <w:color w:val="auto"/>
                <w:sz w:val="20"/>
                <w:szCs w:val="20"/>
              </w:rPr>
              <w:t>from the dropdown</w:t>
            </w:r>
          </w:p>
          <w:p w14:paraId="2E5C74D9">
            <w:pPr>
              <w:pStyle w:val="34"/>
              <w:keepNext w:val="0"/>
              <w:keepLines w:val="0"/>
              <w:widowControl w:val="0"/>
              <w:numPr>
                <w:ilvl w:val="0"/>
                <w:numId w:val="42"/>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001 – Sign-on (by Prefix)</w:t>
            </w:r>
          </w:p>
          <w:p w14:paraId="53B5E5D0">
            <w:pPr>
              <w:pStyle w:val="34"/>
              <w:keepNext w:val="0"/>
              <w:keepLines w:val="0"/>
              <w:widowControl w:val="0"/>
              <w:numPr>
                <w:ilvl w:val="0"/>
                <w:numId w:val="42"/>
              </w:numPr>
              <w:suppressLineNumbers w:val="0"/>
              <w:spacing w:beforeAutospacing="0" w:after="60" w:afterAutospacing="0" w:line="240" w:lineRule="auto"/>
              <w:ind w:right="0"/>
              <w:jc w:val="both"/>
              <w:rPr>
                <w:rFonts w:hint="default" w:eastAsia="Arial" w:cs="Arial"/>
                <w:color w:val="auto"/>
                <w:sz w:val="20"/>
                <w:szCs w:val="20"/>
              </w:rPr>
            </w:pPr>
            <w:r>
              <w:rPr>
                <w:rFonts w:hint="eastAsia" w:eastAsia="Arial" w:cs="Arial"/>
                <w:color w:val="auto"/>
                <w:sz w:val="20"/>
                <w:szCs w:val="20"/>
              </w:rPr>
              <w:t xml:space="preserve">061 - Group </w:t>
            </w:r>
            <w:r>
              <w:rPr>
                <w:rFonts w:hint="default" w:eastAsia="Arial" w:cs="Arial"/>
                <w:color w:val="auto"/>
                <w:sz w:val="20"/>
                <w:szCs w:val="20"/>
              </w:rPr>
              <w:t>S</w:t>
            </w:r>
            <w:r>
              <w:rPr>
                <w:rFonts w:hint="eastAsia" w:eastAsia="Arial" w:cs="Arial"/>
                <w:color w:val="auto"/>
                <w:sz w:val="20"/>
                <w:szCs w:val="20"/>
              </w:rPr>
              <w:t>ign-on</w:t>
            </w:r>
          </w:p>
        </w:tc>
      </w:tr>
      <w:tr w14:paraId="327D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3378ABD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Bin</w:t>
            </w:r>
          </w:p>
        </w:tc>
        <w:tc>
          <w:tcPr>
            <w:tcW w:w="6134" w:type="dxa"/>
          </w:tcPr>
          <w:p w14:paraId="5DF0BAB8">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the corresponding Card BIN prefix from the dropdown (Applicable only for Sign-on by Prefix)</w:t>
            </w:r>
          </w:p>
        </w:tc>
      </w:tr>
      <w:tr w14:paraId="01E9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22D3A933">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default" w:eastAsia="Arial" w:cs="Arial"/>
                <w:color w:val="auto"/>
                <w:sz w:val="20"/>
                <w:szCs w:val="20"/>
              </w:rPr>
              <w:t>Processing Para</w:t>
            </w:r>
          </w:p>
        </w:tc>
        <w:tc>
          <w:tcPr>
            <w:tcW w:w="6134" w:type="dxa"/>
          </w:tcPr>
          <w:p w14:paraId="53173D3D">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“ID – Mastercard Network Parameters” from the dropdown</w:t>
            </w:r>
          </w:p>
        </w:tc>
      </w:tr>
      <w:tr w14:paraId="3FF9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06DA164E">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Host</w:t>
            </w:r>
          </w:p>
        </w:tc>
        <w:tc>
          <w:tcPr>
            <w:tcW w:w="6134" w:type="dxa"/>
          </w:tcPr>
          <w:p w14:paraId="5B90962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14:paraId="5BCF2854">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MIP-ALL – The system will sign-o</w:t>
            </w:r>
            <w:r>
              <w:rPr>
                <w:rFonts w:hint="default" w:eastAsia="宋体" w:cs="Arial"/>
                <w:color w:val="auto"/>
                <w:sz w:val="20"/>
                <w:szCs w:val="20"/>
                <w:lang w:val="en-US"/>
              </w:rPr>
              <w:t>n</w:t>
            </w:r>
            <w:r>
              <w:rPr>
                <w:rFonts w:hint="default" w:eastAsia="Arial" w:cs="Arial"/>
                <w:color w:val="auto"/>
                <w:sz w:val="20"/>
                <w:szCs w:val="20"/>
              </w:rPr>
              <w:t xml:space="preserve"> to Mastercard network for all the available MIPs</w:t>
            </w:r>
          </w:p>
          <w:p w14:paraId="08D6AD95">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MIP-A</w:t>
            </w:r>
            <w:r>
              <w:rPr>
                <w:rFonts w:hint="default" w:eastAsia="宋体" w:cs="Arial"/>
                <w:color w:val="auto"/>
                <w:sz w:val="20"/>
                <w:szCs w:val="20"/>
                <w:lang w:val="en-US"/>
              </w:rPr>
              <w:t xml:space="preserve"> – </w:t>
            </w:r>
            <w:r>
              <w:rPr>
                <w:rFonts w:hint="eastAsia" w:eastAsia="宋体" w:cs="Arial"/>
                <w:color w:val="auto"/>
                <w:sz w:val="20"/>
                <w:szCs w:val="20"/>
                <w:lang w:val="en-US"/>
              </w:rPr>
              <w:t>The system will sign-o</w:t>
            </w:r>
            <w:r>
              <w:rPr>
                <w:rFonts w:hint="default" w:eastAsia="宋体" w:cs="Arial"/>
                <w:color w:val="auto"/>
                <w:sz w:val="20"/>
                <w:szCs w:val="20"/>
                <w:lang w:val="en-US"/>
              </w:rPr>
              <w:t>n</w:t>
            </w:r>
            <w:r>
              <w:rPr>
                <w:rFonts w:hint="eastAsia" w:eastAsia="宋体" w:cs="Arial"/>
                <w:color w:val="auto"/>
                <w:sz w:val="20"/>
                <w:szCs w:val="20"/>
                <w:lang w:val="en-US"/>
              </w:rPr>
              <w:t xml:space="preserve"> MIP-A</w:t>
            </w:r>
            <w:r>
              <w:rPr>
                <w:rFonts w:hint="default" w:eastAsia="宋体" w:cs="Arial"/>
                <w:color w:val="auto"/>
                <w:sz w:val="20"/>
                <w:szCs w:val="20"/>
                <w:lang w:val="en-US"/>
              </w:rPr>
              <w:t xml:space="preserve"> to Mastercard network</w:t>
            </w:r>
          </w:p>
          <w:p w14:paraId="524054A5">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MIP-B</w:t>
            </w:r>
            <w:r>
              <w:rPr>
                <w:rFonts w:hint="default" w:eastAsia="宋体" w:cs="Arial"/>
                <w:color w:val="auto"/>
                <w:sz w:val="20"/>
                <w:szCs w:val="20"/>
                <w:lang w:val="en-US"/>
              </w:rPr>
              <w:t xml:space="preserve"> – </w:t>
            </w:r>
            <w:r>
              <w:rPr>
                <w:rFonts w:hint="eastAsia" w:eastAsia="宋体" w:cs="Arial"/>
                <w:color w:val="auto"/>
                <w:sz w:val="20"/>
                <w:szCs w:val="20"/>
                <w:lang w:val="en-US"/>
              </w:rPr>
              <w:t>The system will sign-o</w:t>
            </w:r>
            <w:r>
              <w:rPr>
                <w:rFonts w:hint="default" w:eastAsia="宋体" w:cs="Arial"/>
                <w:color w:val="auto"/>
                <w:sz w:val="20"/>
                <w:szCs w:val="20"/>
                <w:lang w:val="en-US"/>
              </w:rPr>
              <w:t>n</w:t>
            </w:r>
            <w:r>
              <w:rPr>
                <w:rFonts w:hint="eastAsia" w:eastAsia="宋体" w:cs="Arial"/>
                <w:color w:val="auto"/>
                <w:sz w:val="20"/>
                <w:szCs w:val="20"/>
                <w:lang w:val="en-US"/>
              </w:rPr>
              <w:t xml:space="preserve"> MIP-B</w:t>
            </w:r>
            <w:r>
              <w:rPr>
                <w:rFonts w:hint="default" w:eastAsia="宋体" w:cs="Arial"/>
                <w:color w:val="auto"/>
                <w:sz w:val="20"/>
                <w:szCs w:val="20"/>
                <w:lang w:val="en-US"/>
              </w:rPr>
              <w:t xml:space="preserve"> to Mastercard network</w:t>
            </w:r>
          </w:p>
        </w:tc>
      </w:tr>
    </w:tbl>
    <w:p w14:paraId="20D4F4B9">
      <w:pPr>
        <w:pStyle w:val="34"/>
        <w:spacing w:before="240" w:after="120"/>
        <w:ind w:left="0"/>
        <w:rPr>
          <w:color w:val="auto"/>
          <w:lang w:eastAsia="en-SG"/>
        </w:rPr>
      </w:pPr>
      <w:r>
        <w:rPr>
          <w:color w:val="auto"/>
          <w:lang w:val="en-US"/>
        </w:rPr>
        <w:t xml:space="preserve">MIP connection is manually configured between Mastercard and </w:t>
      </w:r>
      <w:r>
        <w:rPr>
          <w:rFonts w:hint="eastAsia"/>
          <w:color w:val="auto"/>
          <w:lang w:val="en-US" w:eastAsia="zh-CN"/>
        </w:rPr>
        <w:t>MariBank</w:t>
      </w:r>
      <w:r>
        <w:rPr>
          <w:color w:val="auto"/>
          <w:lang w:val="en-US"/>
        </w:rPr>
        <w:t>.</w:t>
      </w:r>
    </w:p>
    <w:p w14:paraId="472643D7">
      <w:pPr>
        <w:spacing w:before="240" w:after="240"/>
        <w:rPr>
          <w:color w:val="auto"/>
          <w:lang w:eastAsia="en-SG"/>
        </w:rPr>
      </w:pPr>
      <w:r>
        <w:rPr>
          <w:color w:val="auto"/>
          <w:lang w:eastAsia="en-SG"/>
        </w:rPr>
        <w:t>When the operation clicks on the “Send” button, CMS Authorization system will then forward the Network Management Request/0800 – Sign-on by Prefix to Mastercard. Below table depicts the data elements required.</w:t>
      </w:r>
    </w:p>
    <w:tbl>
      <w:tblPr>
        <w:tblStyle w:val="23"/>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4086"/>
        <w:gridCol w:w="2063"/>
      </w:tblGrid>
      <w:tr w14:paraId="2E9B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F4F5F7"/>
          </w:tcPr>
          <w:p w14:paraId="139F93E4">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Data Element</w:t>
            </w:r>
          </w:p>
        </w:tc>
        <w:tc>
          <w:tcPr>
            <w:tcW w:w="4086" w:type="dxa"/>
            <w:shd w:val="clear" w:color="auto" w:fill="F4F5F7"/>
          </w:tcPr>
          <w:p w14:paraId="405C556B">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Values</w:t>
            </w:r>
          </w:p>
        </w:tc>
        <w:tc>
          <w:tcPr>
            <w:tcW w:w="2063" w:type="dxa"/>
            <w:shd w:val="clear" w:color="auto" w:fill="F4F5F7"/>
          </w:tcPr>
          <w:p w14:paraId="45EABE48">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Remarks</w:t>
            </w:r>
          </w:p>
        </w:tc>
      </w:tr>
      <w:tr w14:paraId="11F2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382ABD6F">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MTI</w:t>
            </w:r>
          </w:p>
        </w:tc>
        <w:tc>
          <w:tcPr>
            <w:tcW w:w="4086" w:type="dxa"/>
          </w:tcPr>
          <w:p w14:paraId="75B5CB9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0800</w:t>
            </w:r>
          </w:p>
        </w:tc>
        <w:tc>
          <w:tcPr>
            <w:tcW w:w="2063" w:type="dxa"/>
          </w:tcPr>
          <w:p w14:paraId="16F5B90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047D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7DB6F93F">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 (Secondary Bitmap)</w:t>
            </w:r>
          </w:p>
        </w:tc>
        <w:tc>
          <w:tcPr>
            <w:tcW w:w="4086" w:type="dxa"/>
          </w:tcPr>
          <w:p w14:paraId="2D588E3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Based on field presence</w:t>
            </w:r>
          </w:p>
        </w:tc>
        <w:tc>
          <w:tcPr>
            <w:tcW w:w="2063" w:type="dxa"/>
          </w:tcPr>
          <w:p w14:paraId="5C9243A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2F7D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1" w:type="dxa"/>
            <w:shd w:val="clear" w:color="auto" w:fill="auto"/>
          </w:tcPr>
          <w:p w14:paraId="7EF72E0B">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2 (PAN)</w:t>
            </w:r>
          </w:p>
        </w:tc>
        <w:tc>
          <w:tcPr>
            <w:tcW w:w="4086" w:type="dxa"/>
            <w:shd w:val="clear" w:color="auto" w:fill="auto"/>
          </w:tcPr>
          <w:p w14:paraId="5903971F">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Sign-on (by prefix) </w:t>
            </w:r>
            <w:r>
              <w:rPr>
                <w:rFonts w:hint="default" w:ascii="Arial" w:hAnsi="Arial" w:cs="Arial"/>
                <w:color w:val="auto"/>
                <w:lang w:eastAsia="en-SG"/>
              </w:rPr>
              <w:sym w:font="Wingdings" w:char="F0E0"/>
            </w:r>
            <w:r>
              <w:rPr>
                <w:rFonts w:hint="default" w:ascii="Arial" w:hAnsi="Arial" w:cs="Arial"/>
                <w:color w:val="auto"/>
                <w:lang w:eastAsia="en-SG"/>
              </w:rPr>
              <w:t xml:space="preserve"> Card prefix number</w:t>
            </w:r>
          </w:p>
          <w:p w14:paraId="42E79AE0">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Group sign-on </w:t>
            </w:r>
            <w:r>
              <w:rPr>
                <w:rFonts w:hint="default" w:ascii="Arial" w:hAnsi="Arial" w:cs="Arial"/>
                <w:color w:val="auto"/>
                <w:lang w:eastAsia="en-SG"/>
              </w:rPr>
              <w:sym w:font="Wingdings" w:char="F0E0"/>
            </w:r>
            <w:r>
              <w:rPr>
                <w:rFonts w:hint="default" w:ascii="Arial" w:hAnsi="Arial" w:cs="Arial"/>
                <w:color w:val="auto"/>
                <w:lang w:eastAsia="en-SG"/>
              </w:rPr>
              <w:t xml:space="preserve"> Customer ID</w:t>
            </w:r>
          </w:p>
        </w:tc>
        <w:tc>
          <w:tcPr>
            <w:tcW w:w="2063" w:type="dxa"/>
            <w:shd w:val="clear" w:color="auto" w:fill="auto"/>
          </w:tcPr>
          <w:p w14:paraId="0B37C612">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14:paraId="3D23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548D941D">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 (Transmission Date &amp; Time)</w:t>
            </w:r>
          </w:p>
        </w:tc>
        <w:tc>
          <w:tcPr>
            <w:tcW w:w="4086" w:type="dxa"/>
          </w:tcPr>
          <w:p w14:paraId="4E01F04C">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from system date &amp; time</w:t>
            </w:r>
          </w:p>
        </w:tc>
        <w:tc>
          <w:tcPr>
            <w:tcW w:w="2063" w:type="dxa"/>
          </w:tcPr>
          <w:p w14:paraId="744D3E3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5D4A7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3D2FCAC8">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11 (System Audit Trace Number)</w:t>
            </w:r>
          </w:p>
        </w:tc>
        <w:tc>
          <w:tcPr>
            <w:tcW w:w="4086" w:type="dxa"/>
          </w:tcPr>
          <w:p w14:paraId="4DAE1C42">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by application from DB</w:t>
            </w:r>
          </w:p>
        </w:tc>
        <w:tc>
          <w:tcPr>
            <w:tcW w:w="2063" w:type="dxa"/>
          </w:tcPr>
          <w:p w14:paraId="7725D01B">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7AF6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14:paraId="7547B5A0">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33 (Forwarding Institution ID)</w:t>
            </w:r>
          </w:p>
        </w:tc>
        <w:tc>
          <w:tcPr>
            <w:tcW w:w="4086" w:type="dxa"/>
            <w:shd w:val="clear" w:color="auto" w:fill="auto"/>
          </w:tcPr>
          <w:p w14:paraId="510CC97A">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ICA number</w:t>
            </w:r>
          </w:p>
        </w:tc>
        <w:tc>
          <w:tcPr>
            <w:tcW w:w="2063" w:type="dxa"/>
            <w:shd w:val="clear" w:color="auto" w:fill="auto"/>
          </w:tcPr>
          <w:p w14:paraId="6A81D4CE">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14:paraId="5F510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1" w:type="dxa"/>
          </w:tcPr>
          <w:p w14:paraId="094191F3">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70 (Network Management Info Code)</w:t>
            </w:r>
          </w:p>
        </w:tc>
        <w:tc>
          <w:tcPr>
            <w:tcW w:w="4086" w:type="dxa"/>
          </w:tcPr>
          <w:p w14:paraId="7725A2EC">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001 = Sign-on (by prefix)</w:t>
            </w:r>
          </w:p>
          <w:p w14:paraId="10070B78">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061 = Group sign-on</w:t>
            </w:r>
          </w:p>
        </w:tc>
        <w:tc>
          <w:tcPr>
            <w:tcW w:w="2063" w:type="dxa"/>
          </w:tcPr>
          <w:p w14:paraId="7B5BE3C5">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105F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5DCA4B82">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94 (Service Indicator)</w:t>
            </w:r>
          </w:p>
        </w:tc>
        <w:tc>
          <w:tcPr>
            <w:tcW w:w="4086" w:type="dxa"/>
          </w:tcPr>
          <w:p w14:paraId="7D313D86">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c>
          <w:tcPr>
            <w:tcW w:w="2063" w:type="dxa"/>
          </w:tcPr>
          <w:p w14:paraId="01E1E73D">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2508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6333AFD3">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-field</w:t>
            </w:r>
            <w:r>
              <w:rPr>
                <w:rFonts w:hint="default" w:ascii="Arial" w:hAnsi="Arial" w:cs="Arial"/>
                <w:color w:val="auto"/>
                <w:lang w:eastAsia="en-SG"/>
              </w:rPr>
              <w:t xml:space="preserve"> 1</w:t>
            </w:r>
          </w:p>
        </w:tc>
        <w:tc>
          <w:tcPr>
            <w:tcW w:w="4086" w:type="dxa"/>
          </w:tcPr>
          <w:p w14:paraId="59277E27">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w:t>
            </w:r>
          </w:p>
        </w:tc>
        <w:tc>
          <w:tcPr>
            <w:tcW w:w="2063" w:type="dxa"/>
          </w:tcPr>
          <w:p w14:paraId="2C3C086A">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7E83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14:paraId="4C7C8F74">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2</w:t>
            </w:r>
          </w:p>
        </w:tc>
        <w:tc>
          <w:tcPr>
            <w:tcW w:w="4086" w:type="dxa"/>
            <w:shd w:val="clear" w:color="auto" w:fill="auto"/>
          </w:tcPr>
          <w:p w14:paraId="1CE7FF3D">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 (</w:t>
            </w:r>
            <w:r>
              <w:rPr>
                <w:rFonts w:hint="default" w:ascii="Arial" w:hAnsi="Arial" w:eastAsia="Arial" w:cs="Arial"/>
                <w:color w:val="auto"/>
                <w:sz w:val="20"/>
                <w:szCs w:val="20"/>
              </w:rPr>
              <w:t>Acquirer/Issuer Indicator)</w:t>
            </w:r>
          </w:p>
        </w:tc>
        <w:tc>
          <w:tcPr>
            <w:tcW w:w="2063" w:type="dxa"/>
            <w:shd w:val="clear" w:color="auto" w:fill="auto"/>
          </w:tcPr>
          <w:p w14:paraId="628B967F">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14:paraId="1CA6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1" w:type="dxa"/>
            <w:shd w:val="clear" w:color="auto" w:fill="auto"/>
          </w:tcPr>
          <w:p w14:paraId="42662CCC">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3</w:t>
            </w:r>
          </w:p>
        </w:tc>
        <w:tc>
          <w:tcPr>
            <w:tcW w:w="4086" w:type="dxa"/>
            <w:shd w:val="clear" w:color="auto" w:fill="auto"/>
          </w:tcPr>
          <w:p w14:paraId="7DFE3D79">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‘0’ (AVS Indicator)</w:t>
            </w:r>
          </w:p>
        </w:tc>
        <w:tc>
          <w:tcPr>
            <w:tcW w:w="2063" w:type="dxa"/>
            <w:shd w:val="clear" w:color="auto" w:fill="auto"/>
          </w:tcPr>
          <w:p w14:paraId="780D8B9A">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14:paraId="76F6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14:paraId="566FA46B">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96 (Message Security Code)</w:t>
            </w:r>
          </w:p>
        </w:tc>
        <w:tc>
          <w:tcPr>
            <w:tcW w:w="4086" w:type="dxa"/>
            <w:shd w:val="clear" w:color="auto" w:fill="auto"/>
          </w:tcPr>
          <w:p w14:paraId="081675EE">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Authorization Security Code</w:t>
            </w:r>
          </w:p>
        </w:tc>
        <w:tc>
          <w:tcPr>
            <w:tcW w:w="2063" w:type="dxa"/>
            <w:shd w:val="clear" w:color="auto" w:fill="auto"/>
          </w:tcPr>
          <w:p w14:paraId="10854C50">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bl>
    <w:p w14:paraId="717284D9">
      <w:pPr>
        <w:rPr>
          <w:color w:val="auto"/>
          <w:lang w:eastAsia="en-SG"/>
        </w:rPr>
      </w:pPr>
    </w:p>
    <w:p w14:paraId="73D3891C">
      <w:pPr>
        <w:spacing w:before="240" w:after="240"/>
        <w:rPr>
          <w:color w:val="auto"/>
          <w:lang w:eastAsia="en-SG"/>
        </w:rPr>
      </w:pPr>
      <w:r>
        <w:rPr>
          <w:color w:val="auto"/>
          <w:lang w:eastAsia="en-SG"/>
        </w:rPr>
        <w:t>The below diagram shows the message flow for Sign-on by Prefix:</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14:paraId="4E8A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F717368">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lang w:eastAsia="en-SG"/>
              </w:rPr>
              <w:drawing>
                <wp:inline distT="0" distB="0" distL="0" distR="0">
                  <wp:extent cx="5645150" cy="3564890"/>
                  <wp:effectExtent l="0" t="0" r="12700" b="16510"/>
                  <wp:docPr id="61"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descr="Diagram&#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5150" cy="3564890"/>
                          </a:xfrm>
                          <a:prstGeom prst="rect">
                            <a:avLst/>
                          </a:prstGeom>
                        </pic:spPr>
                      </pic:pic>
                    </a:graphicData>
                  </a:graphic>
                </wp:inline>
              </w:drawing>
            </w:r>
          </w:p>
        </w:tc>
      </w:tr>
    </w:tbl>
    <w:p w14:paraId="78529865">
      <w:pPr>
        <w:spacing w:before="240" w:after="240"/>
        <w:rPr>
          <w:color w:val="auto"/>
          <w:lang w:eastAsia="en-SG"/>
        </w:rPr>
      </w:pPr>
      <w:r>
        <w:rPr>
          <w:color w:val="auto"/>
          <w:lang w:eastAsia="en-SG"/>
        </w:rPr>
        <w:t>The below diagram shows the message flow for Group Sign-on: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14:paraId="36AB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8F91427">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lang w:eastAsia="en-SG"/>
              </w:rPr>
              <w:drawing>
                <wp:inline distT="0" distB="0" distL="0" distR="0">
                  <wp:extent cx="5645150" cy="3564890"/>
                  <wp:effectExtent l="0" t="0" r="12700" b="16510"/>
                  <wp:docPr id="62"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descr="Diagram&#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45150" cy="3564890"/>
                          </a:xfrm>
                          <a:prstGeom prst="rect">
                            <a:avLst/>
                          </a:prstGeom>
                        </pic:spPr>
                      </pic:pic>
                    </a:graphicData>
                  </a:graphic>
                </wp:inline>
              </w:drawing>
            </w:r>
          </w:p>
        </w:tc>
      </w:tr>
    </w:tbl>
    <w:p w14:paraId="70F9EEA1">
      <w:pPr>
        <w:spacing w:before="240" w:after="240"/>
        <w:rPr>
          <w:color w:val="auto"/>
          <w:lang w:eastAsia="en-SG"/>
        </w:rPr>
      </w:pPr>
    </w:p>
    <w:p w14:paraId="3B2832DB">
      <w:pPr>
        <w:spacing w:before="240" w:after="240"/>
        <w:rPr>
          <w:color w:val="auto"/>
          <w:lang w:val="en-US"/>
        </w:rPr>
      </w:pPr>
      <w:r>
        <w:rPr>
          <w:color w:val="auto"/>
          <w:lang w:eastAsia="en-SG"/>
        </w:rPr>
        <w:t>The following screen is displayed when the Authorization system receives a successful response from Mastercard.</w:t>
      </w:r>
      <w:r>
        <w:rPr>
          <w:rFonts w:hint="eastAsia"/>
          <w:color w:val="auto"/>
          <w:lang w:val="en-US"/>
        </w:rPr>
        <w:t xml:space="preserve"> The operation result should be </w:t>
      </w:r>
      <w:r>
        <w:rPr>
          <w:color w:val="auto"/>
          <w:lang w:val="en-US"/>
        </w:rPr>
        <w:t>‘</w:t>
      </w:r>
      <w:r>
        <w:rPr>
          <w:rFonts w:hint="eastAsia"/>
          <w:color w:val="auto"/>
          <w:lang w:val="en-US"/>
        </w:rPr>
        <w:t>Success</w:t>
      </w:r>
      <w:r>
        <w:rPr>
          <w:color w:val="auto"/>
          <w:lang w:val="en-US"/>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14:paraId="7E5D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0D6DCF0">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657850" cy="2882900"/>
                  <wp:effectExtent l="0" t="0" r="0" b="1270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22"/>
                          <a:stretch>
                            <a:fillRect/>
                          </a:stretch>
                        </pic:blipFill>
                        <pic:spPr>
                          <a:xfrm>
                            <a:off x="0" y="0"/>
                            <a:ext cx="5657850" cy="2882900"/>
                          </a:xfrm>
                          <a:prstGeom prst="rect">
                            <a:avLst/>
                          </a:prstGeom>
                          <a:noFill/>
                          <a:ln>
                            <a:noFill/>
                          </a:ln>
                        </pic:spPr>
                      </pic:pic>
                    </a:graphicData>
                  </a:graphic>
                </wp:inline>
              </w:drawing>
            </w:r>
          </w:p>
        </w:tc>
      </w:tr>
    </w:tbl>
    <w:p w14:paraId="02B303DB">
      <w:pPr>
        <w:spacing w:before="240" w:after="120"/>
        <w:rPr>
          <w:rFonts w:eastAsia="Arial" w:cs="Arial"/>
          <w:b/>
          <w:color w:val="auto"/>
          <w:szCs w:val="22"/>
        </w:rPr>
      </w:pPr>
      <w:r>
        <w:rPr>
          <w:rFonts w:eastAsia="Arial" w:cs="Arial"/>
          <w:b/>
          <w:color w:val="auto"/>
          <w:szCs w:val="22"/>
        </w:rPr>
        <w:t>Display Fields</w:t>
      </w:r>
    </w:p>
    <w:tbl>
      <w:tblPr>
        <w:tblStyle w:val="43"/>
        <w:tblW w:w="9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59"/>
      </w:tblGrid>
      <w:tr w14:paraId="3532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EA1B608">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Transaction ID</w:t>
            </w:r>
          </w:p>
        </w:tc>
        <w:tc>
          <w:tcPr>
            <w:tcW w:w="6159" w:type="dxa"/>
          </w:tcPr>
          <w:p w14:paraId="63325EE3">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p>
        </w:tc>
      </w:tr>
      <w:tr w14:paraId="552EC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0829187E">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Card Scheme</w:t>
            </w:r>
          </w:p>
        </w:tc>
        <w:tc>
          <w:tcPr>
            <w:tcW w:w="6159" w:type="dxa"/>
          </w:tcPr>
          <w:p w14:paraId="75C2974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type of network parameter.</w:t>
            </w:r>
            <w:r>
              <w:rPr>
                <w:rFonts w:hint="eastAsia" w:eastAsia="宋体" w:cs="Arial"/>
                <w:color w:val="auto"/>
                <w:sz w:val="20"/>
                <w:szCs w:val="20"/>
                <w:lang w:val="en-US"/>
              </w:rPr>
              <w:t xml:space="preserve"> Use</w:t>
            </w:r>
            <w:r>
              <w:rPr>
                <w:rFonts w:hint="default" w:eastAsia="Arial" w:cs="Arial"/>
                <w:color w:val="auto"/>
                <w:sz w:val="20"/>
                <w:szCs w:val="20"/>
              </w:rPr>
              <w:t xml:space="preserve"> ‘M’ for Mastercard network</w:t>
            </w:r>
          </w:p>
        </w:tc>
      </w:tr>
      <w:tr w14:paraId="3AC0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22E5F602">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59" w:type="dxa"/>
          </w:tcPr>
          <w:p w14:paraId="51E163A4">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result will be which host is sign on or sign off</w:t>
            </w:r>
          </w:p>
        </w:tc>
      </w:tr>
      <w:tr w14:paraId="5E7C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4C753D97">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Function</w:t>
            </w:r>
          </w:p>
        </w:tc>
        <w:tc>
          <w:tcPr>
            <w:tcW w:w="6159" w:type="dxa"/>
          </w:tcPr>
          <w:p w14:paraId="161549DD">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Show the function that for this operation</w:t>
            </w:r>
          </w:p>
        </w:tc>
      </w:tr>
      <w:tr w14:paraId="39ACD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2F3632D">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Operation Result</w:t>
            </w:r>
          </w:p>
        </w:tc>
        <w:tc>
          <w:tcPr>
            <w:tcW w:w="6159" w:type="dxa"/>
          </w:tcPr>
          <w:p w14:paraId="577C4F42">
            <w:pPr>
              <w:keepNext w:val="0"/>
              <w:keepLines w:val="0"/>
              <w:widowControl w:val="0"/>
              <w:suppressLineNumbers w:val="0"/>
              <w:spacing w:beforeAutospacing="0" w:after="60" w:afterAutospacing="0" w:line="240" w:lineRule="auto"/>
              <w:ind w:left="0" w:right="0"/>
              <w:jc w:val="both"/>
              <w:rPr>
                <w:rFonts w:hint="default"/>
                <w:color w:val="auto"/>
                <w:lang w:val="en-US"/>
              </w:rPr>
            </w:pPr>
            <w:r>
              <w:rPr>
                <w:rFonts w:hint="eastAsia" w:eastAsia="宋体" w:cs="Arial"/>
                <w:color w:val="auto"/>
                <w:sz w:val="20"/>
                <w:szCs w:val="20"/>
                <w:lang w:val="en-US"/>
              </w:rPr>
              <w:t xml:space="preserve">Show </w:t>
            </w:r>
            <w:r>
              <w:rPr>
                <w:rFonts w:hint="default"/>
                <w:color w:val="auto"/>
                <w:lang w:eastAsia="en-SG"/>
              </w:rPr>
              <w:t>response from Mastercard</w:t>
            </w:r>
            <w:r>
              <w:rPr>
                <w:rFonts w:hint="eastAsia"/>
                <w:color w:val="auto"/>
                <w:lang w:val="en-US"/>
              </w:rPr>
              <w:t>, if user</w:t>
            </w:r>
            <w:r>
              <w:rPr>
                <w:rFonts w:hint="default"/>
                <w:color w:val="auto"/>
                <w:lang w:val="en-US"/>
              </w:rPr>
              <w:t>’</w:t>
            </w:r>
            <w:r>
              <w:rPr>
                <w:rFonts w:hint="eastAsia"/>
                <w:color w:val="auto"/>
                <w:lang w:val="en-US"/>
              </w:rPr>
              <w:t>s operation is success</w:t>
            </w:r>
            <w:r>
              <w:rPr>
                <w:rFonts w:hint="default"/>
                <w:color w:val="auto"/>
                <w:lang w:val="en-US"/>
              </w:rPr>
              <w:t>ful</w:t>
            </w:r>
            <w:r>
              <w:rPr>
                <w:rFonts w:hint="eastAsia"/>
                <w:color w:val="auto"/>
                <w:lang w:val="en-US"/>
              </w:rPr>
              <w:t xml:space="preserve"> then a </w:t>
            </w:r>
            <w:r>
              <w:rPr>
                <w:rFonts w:hint="default"/>
                <w:color w:val="auto"/>
                <w:lang w:val="en-US"/>
              </w:rPr>
              <w:t>‘</w:t>
            </w:r>
            <w:r>
              <w:rPr>
                <w:rFonts w:hint="eastAsia"/>
                <w:color w:val="auto"/>
                <w:lang w:val="en-US"/>
              </w:rPr>
              <w:t>Success</w:t>
            </w:r>
            <w:r>
              <w:rPr>
                <w:rFonts w:hint="default"/>
                <w:color w:val="auto"/>
                <w:lang w:val="en-US"/>
              </w:rPr>
              <w:t>’ message</w:t>
            </w:r>
            <w:r>
              <w:rPr>
                <w:rFonts w:hint="eastAsia"/>
                <w:color w:val="auto"/>
                <w:lang w:val="en-US"/>
              </w:rPr>
              <w:t xml:space="preserve"> will display, </w:t>
            </w:r>
            <w:r>
              <w:rPr>
                <w:rFonts w:hint="default"/>
                <w:color w:val="auto"/>
                <w:lang w:val="en-US"/>
              </w:rPr>
              <w:t xml:space="preserve">otherwise, </w:t>
            </w:r>
            <w:r>
              <w:rPr>
                <w:rFonts w:hint="eastAsia"/>
                <w:color w:val="auto"/>
                <w:lang w:val="en-US"/>
              </w:rPr>
              <w:t xml:space="preserve">a </w:t>
            </w:r>
            <w:r>
              <w:rPr>
                <w:rFonts w:hint="default"/>
                <w:color w:val="auto"/>
                <w:lang w:val="en-US"/>
              </w:rPr>
              <w:t>‘</w:t>
            </w:r>
            <w:r>
              <w:rPr>
                <w:rFonts w:hint="eastAsia"/>
                <w:color w:val="auto"/>
                <w:lang w:val="en-US"/>
              </w:rPr>
              <w:t>Fail</w:t>
            </w:r>
            <w:r>
              <w:rPr>
                <w:rFonts w:hint="default"/>
                <w:color w:val="auto"/>
                <w:lang w:val="en-US"/>
              </w:rPr>
              <w:t>’ message</w:t>
            </w:r>
            <w:r>
              <w:rPr>
                <w:rFonts w:hint="eastAsia"/>
                <w:color w:val="auto"/>
                <w:lang w:val="en-US"/>
              </w:rPr>
              <w:t xml:space="preserve"> will display</w:t>
            </w:r>
          </w:p>
          <w:p w14:paraId="69A5F1D7">
            <w:pPr>
              <w:pStyle w:val="34"/>
              <w:keepNext w:val="0"/>
              <w:keepLines w:val="0"/>
              <w:widowControl w:val="0"/>
              <w:numPr>
                <w:ilvl w:val="0"/>
                <w:numId w:val="44"/>
              </w:numPr>
              <w:suppressLineNumbers w:val="0"/>
              <w:spacing w:beforeAutospacing="0" w:after="60" w:afterAutospacing="0" w:line="240" w:lineRule="auto"/>
              <w:ind w:right="0"/>
              <w:jc w:val="both"/>
              <w:rPr>
                <w:rFonts w:hint="default"/>
                <w:color w:val="auto"/>
                <w:lang w:val="en-US"/>
              </w:rPr>
            </w:pPr>
            <w:r>
              <w:rPr>
                <w:rFonts w:hint="eastAsia"/>
                <w:color w:val="auto"/>
                <w:lang w:val="en-US"/>
              </w:rPr>
              <w:t>Success</w:t>
            </w:r>
          </w:p>
          <w:p w14:paraId="57410F9F">
            <w:pPr>
              <w:pStyle w:val="34"/>
              <w:keepNext w:val="0"/>
              <w:keepLines w:val="0"/>
              <w:widowControl w:val="0"/>
              <w:numPr>
                <w:ilvl w:val="0"/>
                <w:numId w:val="44"/>
              </w:numPr>
              <w:suppressLineNumbers w:val="0"/>
              <w:spacing w:beforeAutospacing="0" w:after="60" w:afterAutospacing="0" w:line="240" w:lineRule="auto"/>
              <w:ind w:right="0"/>
              <w:jc w:val="both"/>
              <w:rPr>
                <w:rFonts w:hint="default"/>
                <w:color w:val="auto"/>
                <w:lang w:val="en-US"/>
              </w:rPr>
            </w:pPr>
            <w:r>
              <w:rPr>
                <w:rFonts w:hint="eastAsia"/>
                <w:color w:val="auto"/>
                <w:lang w:val="en-US"/>
              </w:rPr>
              <w:t>Fail</w:t>
            </w:r>
          </w:p>
        </w:tc>
      </w:tr>
      <w:tr w14:paraId="786E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20FE41BB">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59" w:type="dxa"/>
          </w:tcPr>
          <w:p w14:paraId="7B7022B4">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Show the timestamp for this operation</w:t>
            </w:r>
          </w:p>
        </w:tc>
      </w:tr>
    </w:tbl>
    <w:p w14:paraId="46EC585F">
      <w:pPr>
        <w:spacing w:line="360" w:lineRule="auto"/>
      </w:pPr>
    </w:p>
    <w:p w14:paraId="58BCC6AB">
      <w:pPr>
        <w:pStyle w:val="5"/>
        <w:numPr>
          <w:ilvl w:val="3"/>
          <w:numId w:val="1"/>
        </w:numPr>
        <w:bidi w:val="0"/>
      </w:pPr>
      <w:bookmarkStart w:id="70" w:name="_Toc134086793"/>
      <w:r>
        <w:t>Sign-Off Message</w:t>
      </w:r>
      <w:bookmarkEnd w:id="70"/>
    </w:p>
    <w:p w14:paraId="25D8383C">
      <w:pPr>
        <w:spacing w:before="240" w:after="240"/>
        <w:rPr>
          <w:b/>
          <w:bCs/>
          <w:color w:val="auto"/>
          <w:sz w:val="21"/>
          <w:szCs w:val="21"/>
          <w:lang w:val="en-US"/>
        </w:rPr>
      </w:pPr>
      <w:r>
        <w:rPr>
          <w:b/>
          <w:bCs/>
          <w:color w:val="auto"/>
          <w:sz w:val="21"/>
          <w:szCs w:val="21"/>
          <w:lang w:val="en-US"/>
        </w:rPr>
        <w:t>Network Operation – Sign-o</w:t>
      </w:r>
      <w:r>
        <w:rPr>
          <w:rFonts w:hint="eastAsia"/>
          <w:b/>
          <w:bCs/>
          <w:color w:val="auto"/>
          <w:sz w:val="21"/>
          <w:szCs w:val="21"/>
          <w:lang w:val="en-US"/>
        </w:rPr>
        <w:t>ff</w:t>
      </w:r>
      <w:r>
        <w:rPr>
          <w:b/>
          <w:bCs/>
          <w:color w:val="auto"/>
          <w:sz w:val="21"/>
          <w:szCs w:val="21"/>
          <w:lang w:val="en-US"/>
        </w:rPr>
        <w:t xml:space="preserve"> to Mastercard Network</w:t>
      </w:r>
    </w:p>
    <w:tbl>
      <w:tblPr>
        <w:tblStyle w:val="42"/>
        <w:tblW w:w="9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59"/>
      </w:tblGrid>
      <w:tr w14:paraId="4E09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1FC40DA0">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59" w:type="dxa"/>
          </w:tcPr>
          <w:p w14:paraId="737A0E1B">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sign-o</w:t>
            </w:r>
            <w:r>
              <w:rPr>
                <w:rFonts w:hint="eastAsia" w:eastAsia="宋体" w:cs="Arial"/>
                <w:color w:val="auto"/>
                <w:sz w:val="20"/>
                <w:szCs w:val="20"/>
                <w:lang w:val="en-US"/>
              </w:rPr>
              <w:t>ff</w:t>
            </w:r>
            <w:r>
              <w:rPr>
                <w:rFonts w:hint="default" w:eastAsia="Arial" w:cs="Arial"/>
                <w:color w:val="auto"/>
                <w:sz w:val="20"/>
                <w:szCs w:val="20"/>
              </w:rPr>
              <w:t xml:space="preserve"> to Mastercard network by card prefix/group.</w:t>
            </w:r>
          </w:p>
        </w:tc>
      </w:tr>
      <w:tr w14:paraId="588A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7F5D6D58">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59" w:type="dxa"/>
          </w:tcPr>
          <w:p w14:paraId="431A392A">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Operation</w:t>
            </w:r>
            <w:r>
              <w:rPr>
                <w:rFonts w:hint="default" w:eastAsia="Arial" w:cs="Arial"/>
                <w:color w:val="auto"/>
                <w:sz w:val="20"/>
                <w:szCs w:val="20"/>
              </w:rPr>
              <w:t>” tab.</w:t>
            </w:r>
          </w:p>
          <w:p w14:paraId="490F0341">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The operator will select fields as below.</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5"/>
      </w:tblGrid>
      <w:tr w14:paraId="6724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5" w:type="dxa"/>
          </w:tcPr>
          <w:p w14:paraId="36B7D7FA">
            <w:pPr>
              <w:keepNext w:val="0"/>
              <w:keepLines w:val="0"/>
              <w:widowControl w:val="0"/>
              <w:suppressLineNumbers w:val="0"/>
              <w:spacing w:beforeAutospacing="0" w:afterAutospacing="0"/>
              <w:ind w:left="0" w:right="0"/>
              <w:jc w:val="both"/>
              <w:rPr>
                <w:rFonts w:hint="default"/>
                <w:color w:val="auto"/>
                <w:sz w:val="21"/>
                <w:szCs w:val="21"/>
                <w:lang w:val="en-US" w:eastAsia="en-SG"/>
              </w:rPr>
            </w:pPr>
            <w:r>
              <w:rPr>
                <w:rFonts w:hint="default"/>
                <w:color w:val="auto"/>
              </w:rPr>
              <w:drawing>
                <wp:inline distT="0" distB="0" distL="114300" distR="114300">
                  <wp:extent cx="5651500" cy="1627505"/>
                  <wp:effectExtent l="0" t="0" r="6350" b="1079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23"/>
                          <a:stretch>
                            <a:fillRect/>
                          </a:stretch>
                        </pic:blipFill>
                        <pic:spPr>
                          <a:xfrm>
                            <a:off x="0" y="0"/>
                            <a:ext cx="5651500" cy="1627505"/>
                          </a:xfrm>
                          <a:prstGeom prst="rect">
                            <a:avLst/>
                          </a:prstGeom>
                          <a:noFill/>
                          <a:ln>
                            <a:noFill/>
                          </a:ln>
                        </pic:spPr>
                      </pic:pic>
                    </a:graphicData>
                  </a:graphic>
                </wp:inline>
              </w:drawing>
            </w:r>
          </w:p>
        </w:tc>
      </w:tr>
    </w:tbl>
    <w:p w14:paraId="7A4EAA9A">
      <w:pPr>
        <w:spacing w:before="240" w:after="120"/>
        <w:rPr>
          <w:rFonts w:eastAsia="Arial" w:cs="Arial"/>
          <w:b/>
          <w:color w:val="auto"/>
          <w:szCs w:val="22"/>
        </w:rPr>
      </w:pPr>
      <w:r>
        <w:rPr>
          <w:rFonts w:eastAsia="Arial" w:cs="Arial"/>
          <w:b/>
          <w:color w:val="auto"/>
          <w:szCs w:val="22"/>
        </w:rPr>
        <w:t>Display Fields</w:t>
      </w:r>
    </w:p>
    <w:tbl>
      <w:tblPr>
        <w:tblStyle w:val="43"/>
        <w:tblW w:w="9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72"/>
      </w:tblGrid>
      <w:tr w14:paraId="19DA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24F197F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72" w:type="dxa"/>
          </w:tcPr>
          <w:p w14:paraId="427BE56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“M – Mastercard” from the dropdown</w:t>
            </w:r>
          </w:p>
        </w:tc>
      </w:tr>
      <w:tr w14:paraId="69155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DACB5CC">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Functions</w:t>
            </w:r>
          </w:p>
        </w:tc>
        <w:tc>
          <w:tcPr>
            <w:tcW w:w="6172" w:type="dxa"/>
          </w:tcPr>
          <w:p w14:paraId="1AB833F7">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w:t>
            </w:r>
            <w:r>
              <w:rPr>
                <w:rFonts w:hint="eastAsia" w:eastAsia="宋体" w:cs="Arial"/>
                <w:color w:val="auto"/>
                <w:sz w:val="20"/>
                <w:szCs w:val="20"/>
                <w:lang w:val="en-US"/>
              </w:rPr>
              <w:t>2</w:t>
            </w:r>
            <w:r>
              <w:rPr>
                <w:rFonts w:hint="default" w:eastAsia="Arial" w:cs="Arial"/>
                <w:color w:val="auto"/>
                <w:sz w:val="20"/>
                <w:szCs w:val="20"/>
              </w:rPr>
              <w:t xml:space="preserve"> – SIGNO</w:t>
            </w:r>
            <w:r>
              <w:rPr>
                <w:rFonts w:hint="eastAsia" w:eastAsia="宋体" w:cs="Arial"/>
                <w:color w:val="auto"/>
                <w:sz w:val="20"/>
                <w:szCs w:val="20"/>
                <w:lang w:val="en-US"/>
              </w:rPr>
              <w:t>FF</w:t>
            </w:r>
            <w:r>
              <w:rPr>
                <w:rFonts w:hint="default" w:eastAsia="Arial" w:cs="Arial"/>
                <w:color w:val="auto"/>
                <w:sz w:val="20"/>
                <w:szCs w:val="20"/>
              </w:rPr>
              <w:t xml:space="preserve"> TO NETWORK” from the dropdown</w:t>
            </w:r>
          </w:p>
        </w:tc>
      </w:tr>
      <w:tr w14:paraId="5646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BC20365">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Management Code</w:t>
            </w:r>
          </w:p>
        </w:tc>
        <w:tc>
          <w:tcPr>
            <w:tcW w:w="6172" w:type="dxa"/>
          </w:tcPr>
          <w:p w14:paraId="06F8931D">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14:paraId="21699BA8">
            <w:pPr>
              <w:pStyle w:val="34"/>
              <w:keepNext w:val="0"/>
              <w:keepLines w:val="0"/>
              <w:widowControl w:val="0"/>
              <w:numPr>
                <w:ilvl w:val="0"/>
                <w:numId w:val="45"/>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Arial" w:cs="Arial"/>
                <w:color w:val="auto"/>
                <w:sz w:val="20"/>
                <w:szCs w:val="20"/>
              </w:rPr>
              <w:t xml:space="preserve">002 </w:t>
            </w:r>
            <w:r>
              <w:rPr>
                <w:rFonts w:hint="default" w:eastAsia="Arial" w:cs="Arial"/>
                <w:color w:val="auto"/>
                <w:sz w:val="20"/>
                <w:szCs w:val="20"/>
              </w:rPr>
              <w:t>–</w:t>
            </w:r>
            <w:r>
              <w:rPr>
                <w:rFonts w:hint="eastAsia" w:eastAsia="Arial" w:cs="Arial"/>
                <w:color w:val="auto"/>
                <w:sz w:val="20"/>
                <w:szCs w:val="20"/>
              </w:rPr>
              <w:t xml:space="preserve"> Sign-off (by </w:t>
            </w:r>
            <w:r>
              <w:rPr>
                <w:rFonts w:hint="default" w:eastAsia="Arial" w:cs="Arial"/>
                <w:color w:val="auto"/>
                <w:sz w:val="20"/>
                <w:szCs w:val="20"/>
              </w:rPr>
              <w:t>P</w:t>
            </w:r>
            <w:r>
              <w:rPr>
                <w:rFonts w:hint="eastAsia" w:eastAsia="Arial" w:cs="Arial"/>
                <w:color w:val="auto"/>
                <w:sz w:val="20"/>
                <w:szCs w:val="20"/>
              </w:rPr>
              <w:t>refix)</w:t>
            </w:r>
          </w:p>
          <w:p w14:paraId="3EF730C8">
            <w:pPr>
              <w:pStyle w:val="34"/>
              <w:keepNext w:val="0"/>
              <w:keepLines w:val="0"/>
              <w:widowControl w:val="0"/>
              <w:numPr>
                <w:ilvl w:val="0"/>
                <w:numId w:val="45"/>
              </w:numPr>
              <w:suppressLineNumbers w:val="0"/>
              <w:spacing w:beforeAutospacing="0" w:after="60" w:afterAutospacing="0" w:line="240" w:lineRule="auto"/>
              <w:ind w:right="0"/>
              <w:jc w:val="both"/>
              <w:rPr>
                <w:rFonts w:hint="default" w:eastAsia="宋体" w:cs="Arial"/>
                <w:color w:val="auto"/>
                <w:sz w:val="20"/>
                <w:szCs w:val="20"/>
                <w:lang w:val="en-US"/>
              </w:rPr>
            </w:pPr>
            <w:r>
              <w:rPr>
                <w:rFonts w:hint="default" w:eastAsia="宋体" w:cs="Arial"/>
                <w:color w:val="auto"/>
                <w:sz w:val="20"/>
                <w:szCs w:val="20"/>
                <w:lang w:val="en-US"/>
              </w:rPr>
              <w:t>062 – Group Sign-off</w:t>
            </w:r>
            <w:r>
              <w:rPr>
                <w:rFonts w:hint="eastAsia" w:eastAsia="宋体" w:cs="Arial"/>
                <w:color w:val="auto"/>
                <w:sz w:val="20"/>
                <w:szCs w:val="20"/>
                <w:lang w:val="en-US"/>
              </w:rPr>
              <w:t xml:space="preserve"> </w:t>
            </w:r>
          </w:p>
        </w:tc>
      </w:tr>
      <w:tr w14:paraId="7BB9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tcPr>
          <w:p w14:paraId="3703083B">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w:t>
            </w:r>
          </w:p>
        </w:tc>
        <w:tc>
          <w:tcPr>
            <w:tcW w:w="6172" w:type="dxa"/>
          </w:tcPr>
          <w:p w14:paraId="296B034C">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“ID – Mastercard Network Parameters” from the dropdown</w:t>
            </w:r>
          </w:p>
        </w:tc>
      </w:tr>
      <w:tr w14:paraId="1C15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11A6444A">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Host</w:t>
            </w:r>
          </w:p>
        </w:tc>
        <w:tc>
          <w:tcPr>
            <w:tcW w:w="6172" w:type="dxa"/>
          </w:tcPr>
          <w:p w14:paraId="112AE7D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14:paraId="60B23127">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MIP-ALL – The system will sign-o</w:t>
            </w:r>
            <w:r>
              <w:rPr>
                <w:rFonts w:hint="eastAsia" w:eastAsia="宋体" w:cs="Arial"/>
                <w:color w:val="auto"/>
                <w:sz w:val="20"/>
                <w:szCs w:val="20"/>
                <w:lang w:val="en-US"/>
              </w:rPr>
              <w:t>ff</w:t>
            </w:r>
            <w:r>
              <w:rPr>
                <w:rFonts w:hint="default" w:eastAsia="Arial" w:cs="Arial"/>
                <w:color w:val="auto"/>
                <w:sz w:val="20"/>
                <w:szCs w:val="20"/>
              </w:rPr>
              <w:t xml:space="preserve"> from Mastercard network for all the available MIPs</w:t>
            </w:r>
          </w:p>
          <w:p w14:paraId="6B93BD4A">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MIP-A</w:t>
            </w:r>
            <w:r>
              <w:rPr>
                <w:rFonts w:hint="default" w:eastAsia="宋体" w:cs="Arial"/>
                <w:color w:val="auto"/>
                <w:sz w:val="20"/>
                <w:szCs w:val="20"/>
                <w:lang w:val="en-US"/>
              </w:rPr>
              <w:t xml:space="preserve"> – </w:t>
            </w:r>
            <w:r>
              <w:rPr>
                <w:rFonts w:hint="eastAsia" w:eastAsia="宋体" w:cs="Arial"/>
                <w:color w:val="auto"/>
                <w:sz w:val="20"/>
                <w:szCs w:val="20"/>
                <w:lang w:val="en-US"/>
              </w:rPr>
              <w:t xml:space="preserve">The system will sign-off </w:t>
            </w:r>
            <w:r>
              <w:rPr>
                <w:rFonts w:hint="default" w:eastAsia="宋体" w:cs="Arial"/>
                <w:color w:val="auto"/>
                <w:sz w:val="20"/>
                <w:szCs w:val="20"/>
                <w:lang w:val="en-US"/>
              </w:rPr>
              <w:t>MIP-A from Mastercard network</w:t>
            </w:r>
          </w:p>
          <w:p w14:paraId="43329524">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MIP-B</w:t>
            </w:r>
            <w:r>
              <w:rPr>
                <w:rFonts w:hint="default" w:eastAsia="宋体" w:cs="Arial"/>
                <w:color w:val="auto"/>
                <w:sz w:val="20"/>
                <w:szCs w:val="20"/>
                <w:lang w:val="en-US"/>
              </w:rPr>
              <w:t xml:space="preserve"> – </w:t>
            </w:r>
            <w:r>
              <w:rPr>
                <w:rFonts w:hint="eastAsia" w:eastAsia="宋体" w:cs="Arial"/>
                <w:color w:val="auto"/>
                <w:sz w:val="20"/>
                <w:szCs w:val="20"/>
                <w:lang w:val="en-US"/>
              </w:rPr>
              <w:t>The system will sign-off MIP-B</w:t>
            </w:r>
            <w:r>
              <w:rPr>
                <w:rFonts w:hint="default" w:eastAsia="宋体" w:cs="Arial"/>
                <w:color w:val="auto"/>
                <w:sz w:val="20"/>
                <w:szCs w:val="20"/>
                <w:lang w:val="en-US"/>
              </w:rPr>
              <w:t xml:space="preserve"> from Mastercard network</w:t>
            </w:r>
          </w:p>
        </w:tc>
      </w:tr>
    </w:tbl>
    <w:p w14:paraId="66549E09">
      <w:pPr>
        <w:spacing w:before="240" w:after="240"/>
        <w:rPr>
          <w:color w:val="auto"/>
          <w:lang w:eastAsia="en-SG"/>
        </w:rPr>
      </w:pPr>
      <w:r>
        <w:rPr>
          <w:color w:val="auto"/>
          <w:lang w:eastAsia="en-SG"/>
        </w:rPr>
        <w:t>When the operation clicks on the “Send” button, CMS Authorization system will then forward the Network Management Request/0800 – Sign-o</w:t>
      </w:r>
      <w:r>
        <w:rPr>
          <w:rFonts w:hint="eastAsia"/>
          <w:color w:val="auto"/>
          <w:lang w:val="en-US"/>
        </w:rPr>
        <w:t>ff</w:t>
      </w:r>
      <w:r>
        <w:rPr>
          <w:color w:val="auto"/>
          <w:lang w:eastAsia="en-SG"/>
        </w:rPr>
        <w:t xml:space="preserve"> by Prefix to Mastercard. Below table depicts the data elements required.</w:t>
      </w:r>
    </w:p>
    <w:tbl>
      <w:tblPr>
        <w:tblStyle w:val="23"/>
        <w:tblW w:w="9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4486"/>
        <w:gridCol w:w="1675"/>
      </w:tblGrid>
      <w:tr w14:paraId="0967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F4F5F7"/>
          </w:tcPr>
          <w:p w14:paraId="3FC85A1B">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Data Element</w:t>
            </w:r>
          </w:p>
        </w:tc>
        <w:tc>
          <w:tcPr>
            <w:tcW w:w="4486" w:type="dxa"/>
            <w:shd w:val="clear" w:color="auto" w:fill="F4F5F7"/>
          </w:tcPr>
          <w:p w14:paraId="33EE7593">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Values</w:t>
            </w:r>
          </w:p>
        </w:tc>
        <w:tc>
          <w:tcPr>
            <w:tcW w:w="1675" w:type="dxa"/>
            <w:shd w:val="clear" w:color="auto" w:fill="F4F5F7"/>
          </w:tcPr>
          <w:p w14:paraId="2550692B">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Remarks</w:t>
            </w:r>
          </w:p>
        </w:tc>
      </w:tr>
      <w:tr w14:paraId="1FAE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2288BD20">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MTI</w:t>
            </w:r>
          </w:p>
        </w:tc>
        <w:tc>
          <w:tcPr>
            <w:tcW w:w="4486" w:type="dxa"/>
          </w:tcPr>
          <w:p w14:paraId="2365F93C">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0800</w:t>
            </w:r>
          </w:p>
        </w:tc>
        <w:tc>
          <w:tcPr>
            <w:tcW w:w="1675" w:type="dxa"/>
          </w:tcPr>
          <w:p w14:paraId="7E3245E8">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1115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60F7383C">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 (Secondary Bitmap)</w:t>
            </w:r>
          </w:p>
        </w:tc>
        <w:tc>
          <w:tcPr>
            <w:tcW w:w="4486" w:type="dxa"/>
          </w:tcPr>
          <w:p w14:paraId="27761AEB">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Based on field presence</w:t>
            </w:r>
          </w:p>
        </w:tc>
        <w:tc>
          <w:tcPr>
            <w:tcW w:w="1675" w:type="dxa"/>
          </w:tcPr>
          <w:p w14:paraId="761A1D3A">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3E331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1" w:type="dxa"/>
            <w:shd w:val="clear" w:color="auto" w:fill="auto"/>
          </w:tcPr>
          <w:p w14:paraId="20A62EC6">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2 (PAN)</w:t>
            </w:r>
          </w:p>
        </w:tc>
        <w:tc>
          <w:tcPr>
            <w:tcW w:w="4486" w:type="dxa"/>
            <w:shd w:val="clear" w:color="auto" w:fill="auto"/>
          </w:tcPr>
          <w:p w14:paraId="4A398140">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Sign-on (by prefix) </w:t>
            </w:r>
            <w:r>
              <w:rPr>
                <w:rFonts w:hint="default" w:ascii="Arial" w:hAnsi="Arial" w:cs="Arial"/>
                <w:color w:val="auto"/>
                <w:lang w:eastAsia="en-SG"/>
              </w:rPr>
              <w:sym w:font="Wingdings" w:char="F0E0"/>
            </w:r>
            <w:r>
              <w:rPr>
                <w:rFonts w:hint="default" w:ascii="Arial" w:hAnsi="Arial" w:cs="Arial"/>
                <w:color w:val="auto"/>
                <w:lang w:eastAsia="en-SG"/>
              </w:rPr>
              <w:t xml:space="preserve"> Card prefix number</w:t>
            </w:r>
          </w:p>
          <w:p w14:paraId="5A2750FE">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Group sign-on </w:t>
            </w:r>
            <w:r>
              <w:rPr>
                <w:rFonts w:hint="default" w:ascii="Arial" w:hAnsi="Arial" w:cs="Arial"/>
                <w:color w:val="auto"/>
                <w:lang w:eastAsia="en-SG"/>
              </w:rPr>
              <w:sym w:font="Wingdings" w:char="F0E0"/>
            </w:r>
            <w:r>
              <w:rPr>
                <w:rFonts w:hint="default" w:ascii="Arial" w:hAnsi="Arial" w:cs="Arial"/>
                <w:color w:val="auto"/>
                <w:lang w:eastAsia="en-SG"/>
              </w:rPr>
              <w:t xml:space="preserve"> Customer ID</w:t>
            </w:r>
          </w:p>
        </w:tc>
        <w:tc>
          <w:tcPr>
            <w:tcW w:w="1675" w:type="dxa"/>
            <w:shd w:val="clear" w:color="auto" w:fill="auto"/>
          </w:tcPr>
          <w:p w14:paraId="20BC1C56">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14:paraId="71CB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11E82AF4">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 (Transmission Date &amp; Time)</w:t>
            </w:r>
          </w:p>
        </w:tc>
        <w:tc>
          <w:tcPr>
            <w:tcW w:w="4486" w:type="dxa"/>
          </w:tcPr>
          <w:p w14:paraId="00D0385C">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from system date &amp; time</w:t>
            </w:r>
          </w:p>
        </w:tc>
        <w:tc>
          <w:tcPr>
            <w:tcW w:w="1675" w:type="dxa"/>
          </w:tcPr>
          <w:p w14:paraId="58A08FDE">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751C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41688596">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11 (System Audit Trace Number)</w:t>
            </w:r>
          </w:p>
        </w:tc>
        <w:tc>
          <w:tcPr>
            <w:tcW w:w="4486" w:type="dxa"/>
          </w:tcPr>
          <w:p w14:paraId="67029D3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by application from DB</w:t>
            </w:r>
          </w:p>
        </w:tc>
        <w:tc>
          <w:tcPr>
            <w:tcW w:w="1675" w:type="dxa"/>
          </w:tcPr>
          <w:p w14:paraId="0B8F7A8D">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6FC5F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14:paraId="22DD2D17">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33 (Forwarding Institution ID)</w:t>
            </w:r>
          </w:p>
        </w:tc>
        <w:tc>
          <w:tcPr>
            <w:tcW w:w="4486" w:type="dxa"/>
            <w:shd w:val="clear" w:color="auto" w:fill="auto"/>
          </w:tcPr>
          <w:p w14:paraId="333984E3">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ICA number</w:t>
            </w:r>
          </w:p>
        </w:tc>
        <w:tc>
          <w:tcPr>
            <w:tcW w:w="1675" w:type="dxa"/>
            <w:shd w:val="clear" w:color="auto" w:fill="auto"/>
          </w:tcPr>
          <w:p w14:paraId="0AB8CE26">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14:paraId="64BA9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1" w:type="dxa"/>
          </w:tcPr>
          <w:p w14:paraId="161A0DC0">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70 (Network Management Info Code)</w:t>
            </w:r>
          </w:p>
        </w:tc>
        <w:tc>
          <w:tcPr>
            <w:tcW w:w="4486" w:type="dxa"/>
          </w:tcPr>
          <w:p w14:paraId="7E5EE7A0">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002 = Sign-off (by prefix)</w:t>
            </w:r>
          </w:p>
          <w:p w14:paraId="68107514">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062 = Group sign-off</w:t>
            </w:r>
          </w:p>
        </w:tc>
        <w:tc>
          <w:tcPr>
            <w:tcW w:w="1675" w:type="dxa"/>
          </w:tcPr>
          <w:p w14:paraId="6C5D6D67">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2966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5B8504D7">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94 (Service Indicator)</w:t>
            </w:r>
          </w:p>
        </w:tc>
        <w:tc>
          <w:tcPr>
            <w:tcW w:w="4486" w:type="dxa"/>
          </w:tcPr>
          <w:p w14:paraId="52506918">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c>
          <w:tcPr>
            <w:tcW w:w="1675" w:type="dxa"/>
          </w:tcPr>
          <w:p w14:paraId="557EAECA">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5B5D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14:paraId="1C80ADE6">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1</w:t>
            </w:r>
          </w:p>
        </w:tc>
        <w:tc>
          <w:tcPr>
            <w:tcW w:w="4486" w:type="dxa"/>
          </w:tcPr>
          <w:p w14:paraId="23A42509">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w:t>
            </w:r>
          </w:p>
        </w:tc>
        <w:tc>
          <w:tcPr>
            <w:tcW w:w="1675" w:type="dxa"/>
          </w:tcPr>
          <w:p w14:paraId="7471CC92">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14:paraId="0AC4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14:paraId="565DCA19">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2</w:t>
            </w:r>
          </w:p>
        </w:tc>
        <w:tc>
          <w:tcPr>
            <w:tcW w:w="4486" w:type="dxa"/>
            <w:shd w:val="clear" w:color="auto" w:fill="auto"/>
          </w:tcPr>
          <w:p w14:paraId="0ADEEDA2">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 (</w:t>
            </w:r>
            <w:r>
              <w:rPr>
                <w:rFonts w:hint="default" w:ascii="Arial" w:hAnsi="Arial" w:eastAsia="Arial" w:cs="Arial"/>
                <w:color w:val="auto"/>
                <w:sz w:val="20"/>
                <w:szCs w:val="20"/>
              </w:rPr>
              <w:t>Acquirer/Issuer Indicator)</w:t>
            </w:r>
          </w:p>
        </w:tc>
        <w:tc>
          <w:tcPr>
            <w:tcW w:w="1675" w:type="dxa"/>
            <w:shd w:val="clear" w:color="auto" w:fill="auto"/>
          </w:tcPr>
          <w:p w14:paraId="279F83C3">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14:paraId="5A3FD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1" w:type="dxa"/>
            <w:shd w:val="clear" w:color="auto" w:fill="auto"/>
          </w:tcPr>
          <w:p w14:paraId="08E17F9E">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3</w:t>
            </w:r>
          </w:p>
        </w:tc>
        <w:tc>
          <w:tcPr>
            <w:tcW w:w="4486" w:type="dxa"/>
            <w:shd w:val="clear" w:color="auto" w:fill="auto"/>
          </w:tcPr>
          <w:p w14:paraId="51B88B32">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‘0’ (AVS Indicator)</w:t>
            </w:r>
          </w:p>
        </w:tc>
        <w:tc>
          <w:tcPr>
            <w:tcW w:w="1675" w:type="dxa"/>
            <w:shd w:val="clear" w:color="auto" w:fill="auto"/>
          </w:tcPr>
          <w:p w14:paraId="3E43C78C">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14:paraId="2AF50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14:paraId="43216179">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96 (Message Security Code)</w:t>
            </w:r>
          </w:p>
        </w:tc>
        <w:tc>
          <w:tcPr>
            <w:tcW w:w="4486" w:type="dxa"/>
            <w:shd w:val="clear" w:color="auto" w:fill="auto"/>
          </w:tcPr>
          <w:p w14:paraId="455770A0">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Authorization Security Code</w:t>
            </w:r>
          </w:p>
        </w:tc>
        <w:tc>
          <w:tcPr>
            <w:tcW w:w="1675" w:type="dxa"/>
            <w:shd w:val="clear" w:color="auto" w:fill="auto"/>
          </w:tcPr>
          <w:p w14:paraId="395E6FC8">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bl>
    <w:p w14:paraId="1FA14C5E">
      <w:pPr>
        <w:rPr>
          <w:color w:val="auto"/>
          <w:lang w:eastAsia="en-SG"/>
        </w:rPr>
      </w:pPr>
    </w:p>
    <w:p w14:paraId="71B2485D">
      <w:pPr>
        <w:spacing w:before="240" w:after="240"/>
        <w:rPr>
          <w:color w:val="auto"/>
          <w:lang w:eastAsia="en-SG"/>
        </w:rPr>
      </w:pPr>
      <w:r>
        <w:rPr>
          <w:color w:val="auto"/>
          <w:lang w:eastAsia="en-SG"/>
        </w:rPr>
        <w:t>The below diagram shows the message flow for Sign-o</w:t>
      </w:r>
      <w:r>
        <w:rPr>
          <w:rFonts w:hint="eastAsia"/>
          <w:color w:val="auto"/>
          <w:lang w:val="en-US"/>
        </w:rPr>
        <w:t>ff</w:t>
      </w:r>
      <w:r>
        <w:rPr>
          <w:color w:val="auto"/>
          <w:lang w:eastAsia="en-SG"/>
        </w:rPr>
        <w:t xml:space="preserve"> by Prefix:</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14:paraId="1D07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8904A55">
            <w:pPr>
              <w:keepNext w:val="0"/>
              <w:keepLines w:val="0"/>
              <w:widowControl w:val="0"/>
              <w:suppressLineNumbers w:val="0"/>
              <w:spacing w:beforeAutospacing="0" w:afterAutospacing="0"/>
              <w:ind w:left="0" w:right="0"/>
              <w:jc w:val="both"/>
              <w:rPr>
                <w:rFonts w:hint="default"/>
                <w:color w:val="auto"/>
              </w:rPr>
            </w:pPr>
            <w:r>
              <w:rPr>
                <w:rFonts w:hint="eastAsia"/>
                <w:color w:val="auto"/>
              </w:rPr>
              <w:drawing>
                <wp:inline distT="0" distB="0" distL="114300" distR="114300">
                  <wp:extent cx="5584190" cy="3446780"/>
                  <wp:effectExtent l="0" t="0" r="16510" b="1270"/>
                  <wp:docPr id="59" name="图片 5" descr="Transaction Validation Flow_v1.2-0800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descr="Transaction Validation Flow_v1.2-0800 Sign-off"/>
                          <pic:cNvPicPr>
                            <a:picLocks noChangeAspect="1"/>
                          </pic:cNvPicPr>
                        </pic:nvPicPr>
                        <pic:blipFill>
                          <a:blip r:embed="rId24"/>
                          <a:stretch>
                            <a:fillRect/>
                          </a:stretch>
                        </pic:blipFill>
                        <pic:spPr>
                          <a:xfrm>
                            <a:off x="0" y="0"/>
                            <a:ext cx="5584190" cy="3446780"/>
                          </a:xfrm>
                          <a:prstGeom prst="rect">
                            <a:avLst/>
                          </a:prstGeom>
                        </pic:spPr>
                      </pic:pic>
                    </a:graphicData>
                  </a:graphic>
                </wp:inline>
              </w:drawing>
            </w:r>
          </w:p>
        </w:tc>
      </w:tr>
    </w:tbl>
    <w:p w14:paraId="7FB158DE">
      <w:pPr>
        <w:spacing w:before="240" w:after="240"/>
        <w:rPr>
          <w:color w:val="auto"/>
          <w:lang w:eastAsia="en-SG"/>
        </w:rPr>
      </w:pPr>
      <w:r>
        <w:rPr>
          <w:color w:val="auto"/>
          <w:lang w:eastAsia="en-SG"/>
        </w:rPr>
        <w:t>The below diagram shows the message flow for Group Sign-o</w:t>
      </w:r>
      <w:r>
        <w:rPr>
          <w:rFonts w:hint="eastAsia"/>
          <w:color w:val="auto"/>
          <w:lang w:val="en-US"/>
        </w:rPr>
        <w:t>ff</w:t>
      </w:r>
      <w:r>
        <w:rPr>
          <w:color w:val="auto"/>
          <w:lang w:eastAsia="en-SG"/>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14:paraId="5FC8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6050D32D">
            <w:pPr>
              <w:keepNext w:val="0"/>
              <w:keepLines w:val="0"/>
              <w:widowControl w:val="0"/>
              <w:suppressLineNumbers w:val="0"/>
              <w:spacing w:beforeAutospacing="0" w:afterAutospacing="0"/>
              <w:ind w:left="0" w:right="0"/>
              <w:jc w:val="both"/>
              <w:rPr>
                <w:rFonts w:hint="default"/>
                <w:color w:val="auto"/>
              </w:rPr>
            </w:pPr>
            <w:r>
              <w:rPr>
                <w:rFonts w:hint="eastAsia"/>
                <w:color w:val="auto"/>
              </w:rPr>
              <w:drawing>
                <wp:inline distT="0" distB="0" distL="114300" distR="114300">
                  <wp:extent cx="5584190" cy="3446780"/>
                  <wp:effectExtent l="0" t="0" r="16510" b="1270"/>
                  <wp:docPr id="60" name="图片 7" descr="Transaction Validation Flow_v1.2-0800 Group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descr="Transaction Validation Flow_v1.2-0800 Group Sign-off"/>
                          <pic:cNvPicPr>
                            <a:picLocks noChangeAspect="1"/>
                          </pic:cNvPicPr>
                        </pic:nvPicPr>
                        <pic:blipFill>
                          <a:blip r:embed="rId25"/>
                          <a:stretch>
                            <a:fillRect/>
                          </a:stretch>
                        </pic:blipFill>
                        <pic:spPr>
                          <a:xfrm>
                            <a:off x="0" y="0"/>
                            <a:ext cx="5584190" cy="3446780"/>
                          </a:xfrm>
                          <a:prstGeom prst="rect">
                            <a:avLst/>
                          </a:prstGeom>
                        </pic:spPr>
                      </pic:pic>
                    </a:graphicData>
                  </a:graphic>
                </wp:inline>
              </w:drawing>
            </w:r>
          </w:p>
        </w:tc>
      </w:tr>
    </w:tbl>
    <w:p w14:paraId="6AD68A78">
      <w:pPr>
        <w:spacing w:line="360" w:lineRule="auto"/>
      </w:pPr>
    </w:p>
    <w:p w14:paraId="6F5BD943">
      <w:pPr>
        <w:pStyle w:val="5"/>
        <w:numPr>
          <w:ilvl w:val="3"/>
          <w:numId w:val="1"/>
        </w:numPr>
        <w:spacing w:before="240" w:after="240" w:line="360" w:lineRule="auto"/>
        <w:ind w:left="851" w:hanging="851"/>
        <w:rPr>
          <w:sz w:val="22"/>
          <w:szCs w:val="22"/>
        </w:rPr>
      </w:pPr>
      <w:bookmarkStart w:id="71" w:name="_Toc134086794"/>
      <w:r>
        <w:rPr>
          <w:sz w:val="22"/>
          <w:szCs w:val="22"/>
        </w:rPr>
        <w:t>Network Connection Status – Member Generated</w:t>
      </w:r>
      <w:bookmarkEnd w:id="71"/>
    </w:p>
    <w:p w14:paraId="51413412">
      <w:pPr>
        <w:spacing w:before="240" w:after="240"/>
        <w:rPr>
          <w:b/>
          <w:bCs/>
          <w:color w:val="auto"/>
          <w:sz w:val="21"/>
          <w:szCs w:val="21"/>
          <w:lang w:val="en-US"/>
        </w:rPr>
      </w:pPr>
      <w:r>
        <w:rPr>
          <w:b/>
          <w:bCs/>
          <w:color w:val="auto"/>
          <w:sz w:val="21"/>
          <w:szCs w:val="21"/>
          <w:lang w:val="en-US"/>
        </w:rPr>
        <w:t xml:space="preserve">Network Operation – </w:t>
      </w:r>
      <w:r>
        <w:rPr>
          <w:rFonts w:hint="eastAsia"/>
          <w:b/>
          <w:bCs/>
          <w:color w:val="auto"/>
          <w:sz w:val="21"/>
          <w:szCs w:val="21"/>
          <w:lang w:val="en-US"/>
        </w:rPr>
        <w:t xml:space="preserve">Network Connection Status Request </w:t>
      </w:r>
      <w:r>
        <w:rPr>
          <w:b/>
          <w:bCs/>
          <w:color w:val="auto"/>
          <w:sz w:val="21"/>
          <w:szCs w:val="21"/>
          <w:lang w:val="en-US"/>
        </w:rPr>
        <w:t>to Mastercard Network</w:t>
      </w:r>
    </w:p>
    <w:tbl>
      <w:tblPr>
        <w:tblStyle w:val="42"/>
        <w:tblW w:w="90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084"/>
      </w:tblGrid>
      <w:tr w14:paraId="2412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78583D15">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084" w:type="dxa"/>
          </w:tcPr>
          <w:p w14:paraId="16567155">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 xml:space="preserve">To </w:t>
            </w:r>
            <w:r>
              <w:rPr>
                <w:rFonts w:hint="eastAsia" w:eastAsia="宋体" w:cs="Arial"/>
                <w:color w:val="auto"/>
                <w:sz w:val="20"/>
                <w:szCs w:val="20"/>
                <w:lang w:val="en-US"/>
              </w:rPr>
              <w:t>request network connection status</w:t>
            </w:r>
            <w:r>
              <w:rPr>
                <w:rFonts w:hint="default" w:eastAsia="Arial" w:cs="Arial"/>
                <w:color w:val="auto"/>
                <w:sz w:val="20"/>
                <w:szCs w:val="20"/>
              </w:rPr>
              <w:t xml:space="preserve"> to Mastercard network</w:t>
            </w:r>
          </w:p>
        </w:tc>
      </w:tr>
      <w:tr w14:paraId="2AE1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14:paraId="5A7C4175">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084" w:type="dxa"/>
          </w:tcPr>
          <w:p w14:paraId="0FB9031A">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Operation</w:t>
            </w:r>
            <w:r>
              <w:rPr>
                <w:rFonts w:hint="default" w:eastAsia="Arial" w:cs="Arial"/>
                <w:color w:val="auto"/>
                <w:sz w:val="20"/>
                <w:szCs w:val="20"/>
              </w:rPr>
              <w:t>” tab.</w:t>
            </w:r>
          </w:p>
          <w:p w14:paraId="1F1FF36F">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The operator will select fields as below.</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0"/>
      </w:tblGrid>
      <w:tr w14:paraId="7316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0" w:type="dxa"/>
          </w:tcPr>
          <w:p w14:paraId="029C3DF4">
            <w:pPr>
              <w:keepNext w:val="0"/>
              <w:keepLines w:val="0"/>
              <w:widowControl w:val="0"/>
              <w:suppressLineNumbers w:val="0"/>
              <w:spacing w:beforeAutospacing="0" w:afterAutospacing="0"/>
              <w:ind w:left="0" w:right="0"/>
              <w:jc w:val="both"/>
              <w:rPr>
                <w:rFonts w:hint="default"/>
                <w:color w:val="auto"/>
                <w:sz w:val="21"/>
                <w:szCs w:val="21"/>
                <w:lang w:val="en-US" w:eastAsia="en-SG"/>
              </w:rPr>
            </w:pPr>
            <w:r>
              <w:rPr>
                <w:rFonts w:hint="default"/>
                <w:color w:val="auto"/>
              </w:rPr>
              <w:drawing>
                <wp:inline distT="0" distB="0" distL="114300" distR="114300">
                  <wp:extent cx="5651500" cy="1783080"/>
                  <wp:effectExtent l="0" t="0" r="6350" b="7620"/>
                  <wp:docPr id="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pic:cNvPicPr>
                            <a:picLocks noChangeAspect="1"/>
                          </pic:cNvPicPr>
                        </pic:nvPicPr>
                        <pic:blipFill>
                          <a:blip r:embed="rId26"/>
                          <a:stretch>
                            <a:fillRect/>
                          </a:stretch>
                        </pic:blipFill>
                        <pic:spPr>
                          <a:xfrm>
                            <a:off x="0" y="0"/>
                            <a:ext cx="5651500" cy="1783080"/>
                          </a:xfrm>
                          <a:prstGeom prst="rect">
                            <a:avLst/>
                          </a:prstGeom>
                          <a:noFill/>
                          <a:ln>
                            <a:noFill/>
                          </a:ln>
                        </pic:spPr>
                      </pic:pic>
                    </a:graphicData>
                  </a:graphic>
                </wp:inline>
              </w:drawing>
            </w:r>
          </w:p>
        </w:tc>
      </w:tr>
    </w:tbl>
    <w:p w14:paraId="145FE262">
      <w:pPr>
        <w:spacing w:before="240" w:after="120"/>
        <w:rPr>
          <w:rFonts w:eastAsia="Arial" w:cs="Arial"/>
          <w:b/>
          <w:color w:val="auto"/>
          <w:szCs w:val="22"/>
        </w:rPr>
      </w:pPr>
      <w:r>
        <w:rPr>
          <w:rFonts w:eastAsia="Arial" w:cs="Arial"/>
          <w:b/>
          <w:color w:val="auto"/>
          <w:szCs w:val="22"/>
        </w:rPr>
        <w:t>Display Fields</w:t>
      </w:r>
    </w:p>
    <w:tbl>
      <w:tblPr>
        <w:tblStyle w:val="43"/>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6925"/>
      </w:tblGrid>
      <w:tr w14:paraId="4BB36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0FD33BC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925" w:type="dxa"/>
          </w:tcPr>
          <w:p w14:paraId="40DBBEE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“M – Mastercard” from the dropdown</w:t>
            </w:r>
          </w:p>
        </w:tc>
      </w:tr>
      <w:tr w14:paraId="626A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69633E6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Functions</w:t>
            </w:r>
          </w:p>
        </w:tc>
        <w:tc>
          <w:tcPr>
            <w:tcW w:w="6925" w:type="dxa"/>
          </w:tcPr>
          <w:p w14:paraId="2CE41DB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w:t>
            </w:r>
            <w:r>
              <w:rPr>
                <w:rFonts w:hint="eastAsia" w:eastAsia="宋体" w:cs="Arial"/>
                <w:color w:val="auto"/>
                <w:sz w:val="20"/>
                <w:szCs w:val="20"/>
                <w:lang w:val="en-US"/>
              </w:rPr>
              <w:t>4</w:t>
            </w:r>
            <w:r>
              <w:rPr>
                <w:rFonts w:hint="default" w:eastAsia="Arial" w:cs="Arial"/>
                <w:color w:val="auto"/>
                <w:sz w:val="20"/>
                <w:szCs w:val="20"/>
              </w:rPr>
              <w:t xml:space="preserve"> – </w:t>
            </w:r>
            <w:r>
              <w:rPr>
                <w:rFonts w:hint="eastAsia" w:eastAsia="宋体" w:cs="Arial"/>
                <w:color w:val="auto"/>
                <w:sz w:val="20"/>
                <w:szCs w:val="20"/>
                <w:lang w:val="en-US"/>
              </w:rPr>
              <w:t>NETWORK CONNECTION STATUS</w:t>
            </w:r>
            <w:r>
              <w:rPr>
                <w:rFonts w:hint="default" w:eastAsia="Arial" w:cs="Arial"/>
                <w:color w:val="auto"/>
                <w:sz w:val="20"/>
                <w:szCs w:val="20"/>
              </w:rPr>
              <w:t>” from the dropdown</w:t>
            </w:r>
          </w:p>
        </w:tc>
      </w:tr>
      <w:tr w14:paraId="209A0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37ACA21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Management Code</w:t>
            </w:r>
          </w:p>
        </w:tc>
        <w:tc>
          <w:tcPr>
            <w:tcW w:w="6925" w:type="dxa"/>
          </w:tcPr>
          <w:p w14:paraId="5396AE96">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14:paraId="12AE10F3">
            <w:pPr>
              <w:pStyle w:val="34"/>
              <w:keepNext w:val="0"/>
              <w:keepLines w:val="0"/>
              <w:widowControl w:val="0"/>
              <w:numPr>
                <w:ilvl w:val="0"/>
                <w:numId w:val="46"/>
              </w:numPr>
              <w:suppressLineNumbers w:val="0"/>
              <w:spacing w:beforeAutospacing="0" w:after="60" w:afterAutospacing="0" w:line="240" w:lineRule="auto"/>
              <w:ind w:right="0"/>
              <w:jc w:val="both"/>
              <w:rPr>
                <w:rFonts w:hint="default" w:eastAsia="Arial" w:cs="Arial"/>
                <w:color w:val="auto"/>
                <w:sz w:val="20"/>
                <w:szCs w:val="20"/>
              </w:rPr>
            </w:pPr>
            <w:r>
              <w:rPr>
                <w:rFonts w:hint="eastAsia" w:eastAsia="宋体" w:cs="Arial"/>
                <w:color w:val="auto"/>
                <w:sz w:val="20"/>
                <w:szCs w:val="20"/>
                <w:lang w:val="en-US"/>
              </w:rPr>
              <w:t>270 - Network connection status-echo test</w:t>
            </w:r>
          </w:p>
        </w:tc>
      </w:tr>
      <w:tr w14:paraId="331C0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7" w:type="dxa"/>
          </w:tcPr>
          <w:p w14:paraId="764D12D4">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w:t>
            </w:r>
          </w:p>
        </w:tc>
        <w:tc>
          <w:tcPr>
            <w:tcW w:w="6925" w:type="dxa"/>
          </w:tcPr>
          <w:p w14:paraId="5291C8DE">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“ID – Mastercard Network Parameters” from the dropdown</w:t>
            </w:r>
          </w:p>
        </w:tc>
      </w:tr>
      <w:tr w14:paraId="6B91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14:paraId="76D9F92B">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Host</w:t>
            </w:r>
          </w:p>
        </w:tc>
        <w:tc>
          <w:tcPr>
            <w:tcW w:w="6925" w:type="dxa"/>
          </w:tcPr>
          <w:p w14:paraId="39833B59">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MIP-ALL – The system will check the network connection status for all the available MIPs</w:t>
            </w:r>
          </w:p>
          <w:p w14:paraId="21909ECD">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MIP-A</w:t>
            </w:r>
            <w:r>
              <w:rPr>
                <w:rFonts w:hint="default" w:eastAsia="宋体" w:cs="Arial"/>
                <w:color w:val="auto"/>
                <w:sz w:val="20"/>
                <w:szCs w:val="20"/>
                <w:lang w:val="en-US"/>
              </w:rPr>
              <w:t xml:space="preserve"> – </w:t>
            </w:r>
            <w:r>
              <w:rPr>
                <w:rFonts w:hint="eastAsia" w:eastAsia="宋体" w:cs="Arial"/>
                <w:color w:val="auto"/>
                <w:sz w:val="20"/>
                <w:szCs w:val="20"/>
                <w:lang w:val="en-US"/>
              </w:rPr>
              <w:t xml:space="preserve">The system will </w:t>
            </w:r>
            <w:r>
              <w:rPr>
                <w:rFonts w:hint="default" w:eastAsia="宋体" w:cs="Arial"/>
                <w:color w:val="auto"/>
                <w:sz w:val="20"/>
                <w:szCs w:val="20"/>
                <w:lang w:val="en-US"/>
              </w:rPr>
              <w:t>check the connection status of MIP-A from Mastercard network</w:t>
            </w:r>
          </w:p>
          <w:p w14:paraId="60E36211">
            <w:pPr>
              <w:pStyle w:val="34"/>
              <w:keepNext w:val="0"/>
              <w:keepLines w:val="0"/>
              <w:widowControl w:val="0"/>
              <w:numPr>
                <w:ilvl w:val="0"/>
                <w:numId w:val="43"/>
              </w:numPr>
              <w:suppressLineNumbers w:val="0"/>
              <w:spacing w:beforeAutospacing="0" w:after="60" w:afterAutospacing="0" w:line="240" w:lineRule="auto"/>
              <w:ind w:right="0"/>
              <w:jc w:val="both"/>
              <w:rPr>
                <w:rFonts w:hint="default" w:eastAsia="Arial" w:cs="Arial"/>
                <w:color w:val="auto"/>
                <w:sz w:val="20"/>
                <w:szCs w:val="20"/>
              </w:rPr>
            </w:pPr>
            <w:r>
              <w:rPr>
                <w:rFonts w:hint="eastAsia" w:eastAsia="宋体" w:cs="Arial"/>
                <w:color w:val="auto"/>
                <w:sz w:val="20"/>
                <w:szCs w:val="20"/>
                <w:lang w:val="en-US"/>
              </w:rPr>
              <w:t>MIP-B</w:t>
            </w:r>
            <w:r>
              <w:rPr>
                <w:rFonts w:hint="default" w:eastAsia="宋体" w:cs="Arial"/>
                <w:color w:val="auto"/>
                <w:sz w:val="20"/>
                <w:szCs w:val="20"/>
                <w:lang w:val="en-US"/>
              </w:rPr>
              <w:t xml:space="preserve"> – </w:t>
            </w:r>
            <w:r>
              <w:rPr>
                <w:rFonts w:hint="eastAsia" w:eastAsia="宋体" w:cs="Arial"/>
                <w:color w:val="auto"/>
                <w:sz w:val="20"/>
                <w:szCs w:val="20"/>
                <w:lang w:val="en-US"/>
              </w:rPr>
              <w:t xml:space="preserve">The system will </w:t>
            </w:r>
            <w:r>
              <w:rPr>
                <w:rFonts w:hint="default" w:eastAsia="宋体" w:cs="Arial"/>
                <w:color w:val="auto"/>
                <w:sz w:val="20"/>
                <w:szCs w:val="20"/>
                <w:lang w:val="en-US"/>
              </w:rPr>
              <w:t>check the connection status of MIP</w:t>
            </w:r>
            <w:r>
              <w:rPr>
                <w:rFonts w:hint="eastAsia" w:eastAsia="宋体" w:cs="Arial"/>
                <w:color w:val="auto"/>
                <w:sz w:val="20"/>
                <w:szCs w:val="20"/>
                <w:lang w:val="en-US"/>
              </w:rPr>
              <w:t>-B</w:t>
            </w:r>
            <w:r>
              <w:rPr>
                <w:rFonts w:hint="default" w:eastAsia="宋体" w:cs="Arial"/>
                <w:color w:val="auto"/>
                <w:sz w:val="20"/>
                <w:szCs w:val="20"/>
                <w:lang w:val="en-US"/>
              </w:rPr>
              <w:t xml:space="preserve"> from Mastercard network</w:t>
            </w:r>
          </w:p>
        </w:tc>
      </w:tr>
    </w:tbl>
    <w:p w14:paraId="258DFC44">
      <w:pPr>
        <w:spacing w:before="240"/>
        <w:rPr>
          <w:color w:val="auto"/>
          <w:lang w:eastAsia="en-SG"/>
        </w:rPr>
      </w:pPr>
      <w:r>
        <w:rPr>
          <w:color w:val="auto"/>
          <w:lang w:eastAsia="en-SG"/>
        </w:rPr>
        <w:t xml:space="preserve">When the operation clicks on the “Send” button, CMS Authorization system will then forward the Network Management Request/0800 – </w:t>
      </w:r>
      <w:r>
        <w:rPr>
          <w:rFonts w:hint="eastAsia"/>
          <w:color w:val="auto"/>
          <w:lang w:eastAsia="en-SG"/>
        </w:rPr>
        <w:t>Network Connection Status Request</w:t>
      </w:r>
      <w:r>
        <w:rPr>
          <w:color w:val="auto"/>
          <w:lang w:eastAsia="en-SG"/>
        </w:rPr>
        <w:t xml:space="preserve"> to Mastercard. Below table depicts the data elements required.</w:t>
      </w:r>
    </w:p>
    <w:tbl>
      <w:tblPr>
        <w:tblStyle w:val="23"/>
        <w:tblpPr w:leftFromText="180" w:rightFromText="180" w:vertAnchor="text" w:horzAnchor="page" w:tblpX="1451" w:tblpY="2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2"/>
        <w:gridCol w:w="3788"/>
        <w:gridCol w:w="1725"/>
      </w:tblGrid>
      <w:tr w14:paraId="685E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shd w:val="clear" w:color="auto" w:fill="F4F5F7"/>
            <w:vAlign w:val="top"/>
          </w:tcPr>
          <w:p w14:paraId="3521A148">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Data Element</w:t>
            </w:r>
          </w:p>
        </w:tc>
        <w:tc>
          <w:tcPr>
            <w:tcW w:w="3788" w:type="dxa"/>
            <w:shd w:val="clear" w:color="auto" w:fill="F4F5F7"/>
          </w:tcPr>
          <w:p w14:paraId="79D2221D">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Values</w:t>
            </w:r>
          </w:p>
        </w:tc>
        <w:tc>
          <w:tcPr>
            <w:tcW w:w="1725" w:type="dxa"/>
            <w:shd w:val="clear" w:color="auto" w:fill="F4F5F7"/>
          </w:tcPr>
          <w:p w14:paraId="51D263CB">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Remarks</w:t>
            </w:r>
          </w:p>
        </w:tc>
      </w:tr>
      <w:tr w14:paraId="180A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40840EDB">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MTI</w:t>
            </w:r>
          </w:p>
        </w:tc>
        <w:tc>
          <w:tcPr>
            <w:tcW w:w="3788" w:type="dxa"/>
          </w:tcPr>
          <w:p w14:paraId="64147340">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0800</w:t>
            </w:r>
          </w:p>
        </w:tc>
        <w:tc>
          <w:tcPr>
            <w:tcW w:w="1725" w:type="dxa"/>
          </w:tcPr>
          <w:p w14:paraId="180B29F7">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39D6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05ACC9D1">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 (Secondary Bitmap)</w:t>
            </w:r>
          </w:p>
        </w:tc>
        <w:tc>
          <w:tcPr>
            <w:tcW w:w="3788" w:type="dxa"/>
          </w:tcPr>
          <w:p w14:paraId="1CD0BCD2">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Based on field presence</w:t>
            </w:r>
          </w:p>
        </w:tc>
        <w:tc>
          <w:tcPr>
            <w:tcW w:w="1725" w:type="dxa"/>
          </w:tcPr>
          <w:p w14:paraId="746F526A">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1307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42" w:type="dxa"/>
          </w:tcPr>
          <w:p w14:paraId="43D10A4E">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 (PAN)</w:t>
            </w:r>
          </w:p>
        </w:tc>
        <w:tc>
          <w:tcPr>
            <w:tcW w:w="3788" w:type="dxa"/>
          </w:tcPr>
          <w:p w14:paraId="17C18C11">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Group </w:t>
            </w:r>
            <w:r>
              <w:rPr>
                <w:rFonts w:hint="default" w:ascii="Arial" w:hAnsi="Arial" w:eastAsiaTheme="minorEastAsia" w:cstheme="minorBidi"/>
                <w:color w:val="auto"/>
                <w:szCs w:val="24"/>
                <w:lang w:eastAsia="en-SG"/>
              </w:rPr>
              <w:sym w:font="Wingdings" w:char="F0E0"/>
            </w:r>
            <w:r>
              <w:rPr>
                <w:rFonts w:hint="default" w:ascii="Arial" w:hAnsi="Arial" w:eastAsiaTheme="minorEastAsia" w:cstheme="minorBidi"/>
                <w:color w:val="auto"/>
                <w:szCs w:val="24"/>
                <w:lang w:eastAsia="en-SG"/>
              </w:rPr>
              <w:t xml:space="preserve"> Customer ID</w:t>
            </w:r>
          </w:p>
        </w:tc>
        <w:tc>
          <w:tcPr>
            <w:tcW w:w="1725" w:type="dxa"/>
          </w:tcPr>
          <w:p w14:paraId="54883B2C">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eastAsia" w:ascii="Arial" w:hAnsi="Arial" w:eastAsiaTheme="minorEastAsia" w:cstheme="minorBidi"/>
                <w:color w:val="auto"/>
                <w:szCs w:val="24"/>
                <w:lang w:eastAsia="en-SG"/>
              </w:rPr>
              <w:t>From para-DB</w:t>
            </w:r>
          </w:p>
        </w:tc>
      </w:tr>
      <w:tr w14:paraId="643D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3C3DDE4C">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 (Transmission Date &amp; Time)</w:t>
            </w:r>
          </w:p>
        </w:tc>
        <w:tc>
          <w:tcPr>
            <w:tcW w:w="3788" w:type="dxa"/>
          </w:tcPr>
          <w:p w14:paraId="338E0F49">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Derived from system date &amp; time</w:t>
            </w:r>
          </w:p>
        </w:tc>
        <w:tc>
          <w:tcPr>
            <w:tcW w:w="1725" w:type="dxa"/>
          </w:tcPr>
          <w:p w14:paraId="44F8A96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0F02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2B1009B0">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11 (System Audit Trace Number)</w:t>
            </w:r>
          </w:p>
        </w:tc>
        <w:tc>
          <w:tcPr>
            <w:tcW w:w="3788" w:type="dxa"/>
          </w:tcPr>
          <w:p w14:paraId="44AC5B22">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Derived by application from DB</w:t>
            </w:r>
          </w:p>
        </w:tc>
        <w:tc>
          <w:tcPr>
            <w:tcW w:w="1725" w:type="dxa"/>
          </w:tcPr>
          <w:p w14:paraId="57B9E7F5">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2CCD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14:paraId="23A6C389">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33 (Forwarding Institution ID)</w:t>
            </w:r>
          </w:p>
        </w:tc>
        <w:tc>
          <w:tcPr>
            <w:tcW w:w="3788" w:type="dxa"/>
          </w:tcPr>
          <w:p w14:paraId="4319874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ICA number</w:t>
            </w:r>
          </w:p>
        </w:tc>
        <w:tc>
          <w:tcPr>
            <w:tcW w:w="1725" w:type="dxa"/>
          </w:tcPr>
          <w:p w14:paraId="2AFABE2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eastAsia" w:ascii="Arial" w:hAnsi="Arial" w:eastAsiaTheme="minorEastAsia" w:cstheme="minorBidi"/>
                <w:color w:val="auto"/>
                <w:szCs w:val="24"/>
                <w:lang w:eastAsia="en-SG"/>
              </w:rPr>
              <w:t>From para-DB</w:t>
            </w:r>
          </w:p>
        </w:tc>
      </w:tr>
      <w:tr w14:paraId="449A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42" w:type="dxa"/>
          </w:tcPr>
          <w:p w14:paraId="4CD25D6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70 (Network Management Info Code)</w:t>
            </w:r>
          </w:p>
        </w:tc>
        <w:tc>
          <w:tcPr>
            <w:tcW w:w="3788" w:type="dxa"/>
          </w:tcPr>
          <w:p w14:paraId="1BD74D57">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270</w:t>
            </w:r>
          </w:p>
        </w:tc>
        <w:tc>
          <w:tcPr>
            <w:tcW w:w="1725" w:type="dxa"/>
          </w:tcPr>
          <w:p w14:paraId="5E572D1B">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bl>
    <w:p w14:paraId="2C0248C3">
      <w:pPr>
        <w:spacing w:before="240" w:after="120"/>
        <w:rPr>
          <w:color w:val="auto"/>
          <w:lang w:eastAsia="en-SG"/>
        </w:rPr>
      </w:pPr>
      <w:r>
        <w:rPr>
          <w:color w:val="auto"/>
          <w:lang w:eastAsia="en-SG"/>
        </w:rPr>
        <w:t xml:space="preserve">The below diagram shows the message flow for </w:t>
      </w:r>
      <w:r>
        <w:rPr>
          <w:rFonts w:hint="eastAsia"/>
          <w:color w:val="auto"/>
          <w:lang w:eastAsia="en-SG"/>
        </w:rPr>
        <w:t>Network Connection Status Request</w:t>
      </w:r>
      <w:r>
        <w:rPr>
          <w:color w:val="auto"/>
          <w:lang w:eastAsia="en-SG"/>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14:paraId="1493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B990EF9">
            <w:pPr>
              <w:keepNext w:val="0"/>
              <w:keepLines w:val="0"/>
              <w:widowControl w:val="0"/>
              <w:suppressLineNumbers w:val="0"/>
              <w:spacing w:beforeAutospacing="0" w:afterAutospacing="0"/>
              <w:ind w:left="0" w:right="0"/>
              <w:jc w:val="both"/>
              <w:rPr>
                <w:rFonts w:hint="default"/>
                <w:color w:val="auto"/>
              </w:rPr>
            </w:pPr>
            <w:r>
              <w:rPr>
                <w:rFonts w:hint="eastAsia"/>
                <w:color w:val="auto"/>
              </w:rPr>
              <w:drawing>
                <wp:inline distT="0" distB="0" distL="114300" distR="114300">
                  <wp:extent cx="5584190" cy="3517900"/>
                  <wp:effectExtent l="0" t="0" r="16510" b="6350"/>
                  <wp:docPr id="68" name="图片 68" descr="Transaction Validation Flow_v1.2-Networ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Transaction Validation Flow_v1.2-Network Status"/>
                          <pic:cNvPicPr>
                            <a:picLocks noChangeAspect="1"/>
                          </pic:cNvPicPr>
                        </pic:nvPicPr>
                        <pic:blipFill>
                          <a:blip r:embed="rId27"/>
                          <a:stretch>
                            <a:fillRect/>
                          </a:stretch>
                        </pic:blipFill>
                        <pic:spPr>
                          <a:xfrm>
                            <a:off x="0" y="0"/>
                            <a:ext cx="5584190" cy="3517900"/>
                          </a:xfrm>
                          <a:prstGeom prst="rect">
                            <a:avLst/>
                          </a:prstGeom>
                        </pic:spPr>
                      </pic:pic>
                    </a:graphicData>
                  </a:graphic>
                </wp:inline>
              </w:drawing>
            </w:r>
          </w:p>
        </w:tc>
      </w:tr>
    </w:tbl>
    <w:p w14:paraId="6FBFD35F">
      <w:pPr>
        <w:spacing w:line="360" w:lineRule="auto"/>
      </w:pPr>
    </w:p>
    <w:p w14:paraId="38A474C2">
      <w:pPr>
        <w:pStyle w:val="5"/>
        <w:numPr>
          <w:ilvl w:val="3"/>
          <w:numId w:val="1"/>
        </w:numPr>
        <w:spacing w:before="240" w:after="240" w:line="360" w:lineRule="auto"/>
        <w:ind w:left="851" w:hanging="851"/>
        <w:rPr>
          <w:sz w:val="22"/>
          <w:szCs w:val="22"/>
        </w:rPr>
      </w:pPr>
      <w:bookmarkStart w:id="72" w:name="_Toc134086795"/>
      <w:r>
        <w:rPr>
          <w:sz w:val="22"/>
          <w:szCs w:val="22"/>
        </w:rPr>
        <w:t>Network Connection Status – System Generated</w:t>
      </w:r>
      <w:bookmarkEnd w:id="72"/>
    </w:p>
    <w:p w14:paraId="570ECF1A">
      <w:pPr>
        <w:rPr>
          <w:color w:val="auto"/>
          <w:lang w:eastAsia="en-SG"/>
        </w:rPr>
      </w:pPr>
      <w:r>
        <w:rPr>
          <w:color w:val="auto"/>
          <w:lang w:eastAsia="en-SG"/>
        </w:rPr>
        <w:t xml:space="preserve">The authorization system will return a good response to </w:t>
      </w:r>
      <w:r>
        <w:rPr>
          <w:rFonts w:hint="eastAsia"/>
          <w:color w:val="auto"/>
        </w:rPr>
        <w:t>MasterCard</w:t>
      </w:r>
      <w:r>
        <w:rPr>
          <w:color w:val="auto"/>
          <w:lang w:eastAsia="en-SG"/>
        </w:rPr>
        <w:t xml:space="preserve"> if this message is</w:t>
      </w:r>
      <w:r>
        <w:rPr>
          <w:rFonts w:hint="eastAsia"/>
          <w:color w:val="auto"/>
          <w:lang w:val="en-US"/>
        </w:rPr>
        <w:t xml:space="preserve"> </w:t>
      </w:r>
      <w:r>
        <w:rPr>
          <w:color w:val="auto"/>
          <w:lang w:eastAsia="en-SG"/>
        </w:rPr>
        <w:t>received.</w:t>
      </w:r>
    </w:p>
    <w:p w14:paraId="111ACD1B">
      <w:pPr>
        <w:spacing w:before="240" w:after="120"/>
        <w:rPr>
          <w:color w:val="auto"/>
          <w:lang w:eastAsia="en-SG"/>
        </w:rPr>
      </w:pPr>
      <w:r>
        <w:rPr>
          <w:color w:val="auto"/>
          <w:lang w:eastAsia="en-SG"/>
        </w:rPr>
        <w:t>Network Connection Status Request</w:t>
      </w:r>
    </w:p>
    <w:tbl>
      <w:tblPr>
        <w:tblStyle w:val="23"/>
        <w:tblW w:w="9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2"/>
        <w:gridCol w:w="3614"/>
        <w:gridCol w:w="1674"/>
      </w:tblGrid>
      <w:tr w14:paraId="3100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shd w:val="clear" w:color="auto" w:fill="F4F5F7"/>
          </w:tcPr>
          <w:p w14:paraId="790702D2">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Data Element</w:t>
            </w:r>
          </w:p>
        </w:tc>
        <w:tc>
          <w:tcPr>
            <w:tcW w:w="3614" w:type="dxa"/>
            <w:shd w:val="clear" w:color="auto" w:fill="F4F5F7"/>
          </w:tcPr>
          <w:p w14:paraId="01F25A91">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Values</w:t>
            </w:r>
          </w:p>
        </w:tc>
        <w:tc>
          <w:tcPr>
            <w:tcW w:w="1674" w:type="dxa"/>
            <w:shd w:val="clear" w:color="auto" w:fill="F4F5F7"/>
          </w:tcPr>
          <w:p w14:paraId="07DA704A">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Remarks</w:t>
            </w:r>
          </w:p>
        </w:tc>
      </w:tr>
      <w:tr w14:paraId="32D3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63B665C7">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MTI</w:t>
            </w:r>
          </w:p>
        </w:tc>
        <w:tc>
          <w:tcPr>
            <w:tcW w:w="3614" w:type="dxa"/>
          </w:tcPr>
          <w:p w14:paraId="160B48E5">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0800</w:t>
            </w:r>
          </w:p>
        </w:tc>
        <w:tc>
          <w:tcPr>
            <w:tcW w:w="1674" w:type="dxa"/>
          </w:tcPr>
          <w:p w14:paraId="3931157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6DB3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08CB4ABC">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 (Secondary Bitmap)</w:t>
            </w:r>
          </w:p>
        </w:tc>
        <w:tc>
          <w:tcPr>
            <w:tcW w:w="3614" w:type="dxa"/>
          </w:tcPr>
          <w:p w14:paraId="354040C7">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61E9C857">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0FBE6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52" w:type="dxa"/>
          </w:tcPr>
          <w:p w14:paraId="185821DA">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 (PAN)</w:t>
            </w:r>
          </w:p>
        </w:tc>
        <w:tc>
          <w:tcPr>
            <w:tcW w:w="3614" w:type="dxa"/>
          </w:tcPr>
          <w:p w14:paraId="124A95A9">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359D2CFD">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3C19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46F5EA4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 (Transmission Date &amp; Time)</w:t>
            </w:r>
          </w:p>
        </w:tc>
        <w:tc>
          <w:tcPr>
            <w:tcW w:w="3614" w:type="dxa"/>
          </w:tcPr>
          <w:p w14:paraId="2C5B56E9">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723C2C37">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2F63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22E45CA6">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11 (System Audit Trace Number)</w:t>
            </w:r>
          </w:p>
        </w:tc>
        <w:tc>
          <w:tcPr>
            <w:tcW w:w="3614" w:type="dxa"/>
          </w:tcPr>
          <w:p w14:paraId="6AADF4D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25771B91">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1C4F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08715FB2">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33 (Forwarding Institution ID)</w:t>
            </w:r>
          </w:p>
        </w:tc>
        <w:tc>
          <w:tcPr>
            <w:tcW w:w="3614" w:type="dxa"/>
          </w:tcPr>
          <w:p w14:paraId="490B2F70">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2135F7A0">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7B851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52" w:type="dxa"/>
          </w:tcPr>
          <w:p w14:paraId="332203E1">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70 (Network Management Info Code)</w:t>
            </w:r>
          </w:p>
        </w:tc>
        <w:tc>
          <w:tcPr>
            <w:tcW w:w="3614" w:type="dxa"/>
          </w:tcPr>
          <w:p w14:paraId="57A138CB">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270</w:t>
            </w:r>
          </w:p>
        </w:tc>
        <w:tc>
          <w:tcPr>
            <w:tcW w:w="1674" w:type="dxa"/>
          </w:tcPr>
          <w:p w14:paraId="64B1CAD9">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2829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49E81E72">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94 (Service Indicator)</w:t>
            </w:r>
          </w:p>
        </w:tc>
        <w:tc>
          <w:tcPr>
            <w:tcW w:w="3614" w:type="dxa"/>
          </w:tcPr>
          <w:p w14:paraId="49530F90">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7A5551DE">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14:paraId="4423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14:paraId="59E1525E">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96 (Message Security Code)</w:t>
            </w:r>
          </w:p>
        </w:tc>
        <w:tc>
          <w:tcPr>
            <w:tcW w:w="3614" w:type="dxa"/>
          </w:tcPr>
          <w:p w14:paraId="25F854CF">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14:paraId="56D351F3">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bl>
    <w:p w14:paraId="7EA1829D">
      <w:pPr>
        <w:spacing w:before="240"/>
        <w:rPr>
          <w:color w:val="auto"/>
          <w:lang w:val="en-US"/>
        </w:rPr>
      </w:pPr>
      <w:r>
        <w:rPr>
          <w:rFonts w:hint="eastAsia"/>
          <w:color w:val="auto"/>
          <w:lang w:val="en-US"/>
        </w:rPr>
        <w:t xml:space="preserve">The below </w:t>
      </w:r>
      <w:r>
        <w:rPr>
          <w:color w:val="auto"/>
          <w:lang w:eastAsia="en-SG"/>
        </w:rPr>
        <w:t>diagram shows the message flow for</w:t>
      </w:r>
      <w:r>
        <w:rPr>
          <w:rFonts w:hint="eastAsia"/>
          <w:color w:val="auto"/>
          <w:lang w:val="en-US"/>
        </w:rPr>
        <w:t xml:space="preserve"> the Network Connection Status Request from Mastercard</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43AA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9A9163F">
            <w:pPr>
              <w:keepNext w:val="0"/>
              <w:keepLines w:val="0"/>
              <w:widowControl w:val="0"/>
              <w:suppressLineNumbers w:val="0"/>
              <w:spacing w:beforeAutospacing="0" w:afterAutospacing="0"/>
              <w:ind w:left="0" w:right="0"/>
              <w:jc w:val="both"/>
              <w:rPr>
                <w:rFonts w:hint="default"/>
                <w:color w:val="auto"/>
              </w:rPr>
            </w:pPr>
            <w:r>
              <w:rPr>
                <w:rFonts w:hint="default"/>
                <w:color w:val="auto"/>
                <w:lang w:val="en-US"/>
              </w:rPr>
              <w:drawing>
                <wp:inline distT="0" distB="0" distL="114300" distR="114300">
                  <wp:extent cx="5807075" cy="5093335"/>
                  <wp:effectExtent l="0" t="0" r="0" b="12065"/>
                  <wp:docPr id="69" name="图片 69" descr="Transaction Validation Flow_v1.2-Network Status 的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Transaction Validation Flow_v1.2-Network Status 的副本"/>
                          <pic:cNvPicPr>
                            <a:picLocks noChangeAspect="1"/>
                          </pic:cNvPicPr>
                        </pic:nvPicPr>
                        <pic:blipFill>
                          <a:blip r:embed="rId28"/>
                          <a:stretch>
                            <a:fillRect/>
                          </a:stretch>
                        </pic:blipFill>
                        <pic:spPr>
                          <a:xfrm>
                            <a:off x="0" y="0"/>
                            <a:ext cx="5807075" cy="5093335"/>
                          </a:xfrm>
                          <a:prstGeom prst="rect">
                            <a:avLst/>
                          </a:prstGeom>
                        </pic:spPr>
                      </pic:pic>
                    </a:graphicData>
                  </a:graphic>
                </wp:inline>
              </w:drawing>
            </w:r>
          </w:p>
        </w:tc>
      </w:tr>
    </w:tbl>
    <w:p w14:paraId="2017F2B3">
      <w:pPr>
        <w:spacing w:before="240"/>
        <w:rPr>
          <w:color w:val="auto"/>
          <w:lang w:val="en-US"/>
        </w:rPr>
      </w:pPr>
      <w:r>
        <w:rPr>
          <w:color w:val="auto"/>
          <w:lang w:val="en-US"/>
        </w:rPr>
        <w:t xml:space="preserve">When an incoming </w:t>
      </w:r>
      <w:r>
        <w:rPr>
          <w:rFonts w:hint="eastAsia"/>
          <w:color w:val="auto"/>
          <w:lang w:val="en-US"/>
        </w:rPr>
        <w:t>network connection status request</w:t>
      </w:r>
      <w:r>
        <w:rPr>
          <w:color w:val="auto"/>
          <w:lang w:val="en-US"/>
        </w:rPr>
        <w:t xml:space="preserve"> is received, authorization will return the following:</w:t>
      </w:r>
    </w:p>
    <w:p w14:paraId="0EFA9CB0">
      <w:pPr>
        <w:pStyle w:val="34"/>
        <w:numPr>
          <w:ilvl w:val="0"/>
          <w:numId w:val="47"/>
        </w:numPr>
        <w:rPr>
          <w:color w:val="auto"/>
          <w:lang w:val="en-US"/>
        </w:rPr>
      </w:pPr>
      <w:r>
        <w:rPr>
          <w:color w:val="auto"/>
          <w:lang w:val="en-US"/>
        </w:rPr>
        <w:t>Set MTI to</w:t>
      </w:r>
      <w:r>
        <w:rPr>
          <w:rFonts w:hint="eastAsia"/>
          <w:color w:val="auto"/>
          <w:lang w:val="en-US"/>
        </w:rPr>
        <w:t xml:space="preserve"> </w:t>
      </w:r>
      <w:r>
        <w:rPr>
          <w:rFonts w:hint="eastAsia"/>
          <w:color w:val="auto"/>
          <w:lang w:val="en-US" w:eastAsia="zh-CN"/>
        </w:rPr>
        <w:t>0</w:t>
      </w:r>
      <w:r>
        <w:rPr>
          <w:rFonts w:hint="eastAsia"/>
          <w:color w:val="auto"/>
          <w:lang w:val="en-US"/>
        </w:rPr>
        <w:t>810</w:t>
      </w:r>
    </w:p>
    <w:p w14:paraId="740B7F0D">
      <w:pPr>
        <w:pStyle w:val="34"/>
        <w:numPr>
          <w:ilvl w:val="0"/>
          <w:numId w:val="47"/>
        </w:numPr>
        <w:rPr>
          <w:color w:val="auto"/>
          <w:lang w:val="en-US"/>
        </w:rPr>
      </w:pPr>
      <w:r>
        <w:rPr>
          <w:rFonts w:hint="eastAsia"/>
          <w:color w:val="auto"/>
          <w:lang w:val="en-US"/>
        </w:rPr>
        <w:t xml:space="preserve">Set DE39 to </w:t>
      </w:r>
      <w:r>
        <w:rPr>
          <w:color w:val="auto"/>
          <w:lang w:val="en-US"/>
        </w:rPr>
        <w:t>‘</w:t>
      </w:r>
      <w:r>
        <w:rPr>
          <w:rFonts w:hint="eastAsia"/>
          <w:color w:val="auto"/>
          <w:lang w:val="en-US"/>
        </w:rPr>
        <w:t>00</w:t>
      </w:r>
      <w:r>
        <w:rPr>
          <w:color w:val="auto"/>
          <w:lang w:val="en-US"/>
        </w:rPr>
        <w:t>’</w:t>
      </w:r>
    </w:p>
    <w:p w14:paraId="728830B1">
      <w:pPr>
        <w:pStyle w:val="34"/>
        <w:numPr>
          <w:ilvl w:val="0"/>
          <w:numId w:val="47"/>
        </w:numPr>
        <w:rPr>
          <w:color w:val="auto"/>
          <w:lang w:val="en-US"/>
        </w:rPr>
      </w:pPr>
      <w:r>
        <w:rPr>
          <w:rFonts w:hint="eastAsia"/>
          <w:color w:val="auto"/>
          <w:lang w:val="en-US"/>
        </w:rPr>
        <w:t xml:space="preserve">Set DE39 bitmap IND to </w:t>
      </w:r>
      <w:r>
        <w:rPr>
          <w:color w:val="auto"/>
          <w:lang w:val="en-US"/>
        </w:rPr>
        <w:t>‘</w:t>
      </w:r>
      <w:r>
        <w:rPr>
          <w:rFonts w:hint="eastAsia"/>
          <w:color w:val="auto"/>
          <w:lang w:val="en-US"/>
        </w:rPr>
        <w:t>1</w:t>
      </w:r>
      <w:r>
        <w:rPr>
          <w:color w:val="auto"/>
          <w:lang w:val="en-US"/>
        </w:rPr>
        <w:t>’</w:t>
      </w:r>
    </w:p>
    <w:p w14:paraId="627D4500">
      <w:pPr>
        <w:pStyle w:val="34"/>
        <w:numPr>
          <w:ilvl w:val="0"/>
          <w:numId w:val="47"/>
        </w:numPr>
        <w:rPr>
          <w:color w:val="auto"/>
          <w:lang w:val="en-US"/>
        </w:rPr>
      </w:pPr>
      <w:r>
        <w:rPr>
          <w:rFonts w:hint="eastAsia"/>
          <w:color w:val="auto"/>
          <w:lang w:val="en-US"/>
        </w:rPr>
        <w:t>Format the ISO message</w:t>
      </w:r>
    </w:p>
    <w:p w14:paraId="1DD42208">
      <w:pPr>
        <w:pStyle w:val="34"/>
        <w:numPr>
          <w:ilvl w:val="0"/>
          <w:numId w:val="47"/>
        </w:numPr>
      </w:pPr>
      <w:r>
        <w:rPr>
          <w:rFonts w:hint="eastAsia"/>
          <w:color w:val="auto"/>
          <w:lang w:val="en-US"/>
        </w:rPr>
        <w:t>Send the response</w:t>
      </w:r>
    </w:p>
    <w:p w14:paraId="5DD539CD">
      <w:pPr>
        <w:pStyle w:val="5"/>
        <w:numPr>
          <w:ilvl w:val="3"/>
          <w:numId w:val="1"/>
        </w:numPr>
        <w:bidi w:val="0"/>
      </w:pPr>
      <w:r>
        <w:rPr>
          <w:rFonts w:hint="eastAsia"/>
          <w:lang w:val="en-US" w:eastAsia="zh-CN"/>
        </w:rPr>
        <w:t>Zero-Length-Message Probe</w:t>
      </w:r>
    </w:p>
    <w:p w14:paraId="1EA6EE81">
      <w:pPr>
        <w:rPr>
          <w:rFonts w:hint="eastAsia"/>
          <w:color w:val="auto"/>
          <w:lang w:val="en-US" w:eastAsia="zh-CN"/>
        </w:rPr>
      </w:pPr>
      <w:r>
        <w:rPr>
          <w:rFonts w:hint="eastAsia"/>
          <w:color w:val="auto"/>
          <w:lang w:eastAsia="en-SG"/>
        </w:rPr>
        <w:t>A</w:t>
      </w:r>
      <w:r>
        <w:rPr>
          <w:rFonts w:hint="eastAsia"/>
          <w:color w:val="auto"/>
          <w:lang w:val="en-US" w:eastAsia="zh-CN"/>
        </w:rPr>
        <w:t xml:space="preserve">  Z</w:t>
      </w:r>
      <w:r>
        <w:rPr>
          <w:rFonts w:hint="eastAsia"/>
          <w:color w:val="auto"/>
          <w:lang w:eastAsia="en-SG"/>
        </w:rPr>
        <w:t>ero-</w:t>
      </w:r>
      <w:r>
        <w:rPr>
          <w:rFonts w:hint="eastAsia"/>
          <w:color w:val="auto"/>
          <w:lang w:val="en-US" w:eastAsia="zh-CN"/>
        </w:rPr>
        <w:t>L</w:t>
      </w:r>
      <w:r>
        <w:rPr>
          <w:rFonts w:hint="eastAsia"/>
          <w:color w:val="auto"/>
          <w:lang w:eastAsia="en-SG"/>
        </w:rPr>
        <w:t>ength-</w:t>
      </w:r>
      <w:r>
        <w:rPr>
          <w:rFonts w:hint="eastAsia"/>
          <w:color w:val="auto"/>
          <w:lang w:val="en-US" w:eastAsia="zh-CN"/>
        </w:rPr>
        <w:t>M</w:t>
      </w:r>
      <w:r>
        <w:rPr>
          <w:rFonts w:hint="eastAsia"/>
          <w:color w:val="auto"/>
          <w:lang w:eastAsia="en-SG"/>
        </w:rPr>
        <w:t>essage probe is a packet that</w:t>
      </w:r>
      <w:r>
        <w:rPr>
          <w:rFonts w:hint="eastAsia"/>
          <w:color w:val="auto"/>
          <w:lang w:val="en-US" w:eastAsia="zh-CN"/>
        </w:rPr>
        <w:t xml:space="preserve"> </w:t>
      </w:r>
      <w:r>
        <w:rPr>
          <w:rFonts w:hint="eastAsia"/>
          <w:color w:val="auto"/>
          <w:lang w:eastAsia="en-SG"/>
        </w:rPr>
        <w:t>has a two-byte header length</w:t>
      </w:r>
      <w:r>
        <w:rPr>
          <w:rFonts w:hint="eastAsia"/>
          <w:color w:val="auto"/>
          <w:lang w:val="en-US" w:eastAsia="zh-CN"/>
        </w:rPr>
        <w:t xml:space="preserve"> </w:t>
      </w:r>
      <w:r>
        <w:rPr>
          <w:rFonts w:hint="eastAsia"/>
          <w:color w:val="auto"/>
          <w:lang w:eastAsia="en-SG"/>
        </w:rPr>
        <w:t>containing 0x0000 and contains no data.</w:t>
      </w:r>
      <w:r>
        <w:rPr>
          <w:rFonts w:hint="eastAsia"/>
          <w:color w:val="auto"/>
          <w:lang w:val="en-US" w:eastAsia="zh-CN"/>
        </w:rPr>
        <w:t xml:space="preserve"> </w:t>
      </w:r>
    </w:p>
    <w:p w14:paraId="4E395833">
      <w:pPr>
        <w:rPr>
          <w:rFonts w:hint="eastAsia"/>
          <w:color w:val="auto"/>
          <w:lang w:eastAsia="en-SG"/>
        </w:rPr>
      </w:pPr>
      <w:r>
        <w:rPr>
          <w:rFonts w:hint="eastAsia"/>
          <w:color w:val="auto"/>
          <w:lang w:eastAsia="en-SG"/>
        </w:rPr>
        <w:t>Either the Mastercard Interface Processor (MIP) or the customer host may create</w:t>
      </w:r>
      <w:r>
        <w:rPr>
          <w:rFonts w:hint="eastAsia"/>
          <w:color w:val="auto"/>
          <w:lang w:val="en-US" w:eastAsia="zh-CN"/>
        </w:rPr>
        <w:t xml:space="preserve"> </w:t>
      </w:r>
      <w:r>
        <w:rPr>
          <w:rFonts w:hint="eastAsia"/>
          <w:color w:val="auto"/>
          <w:lang w:eastAsia="en-SG"/>
        </w:rPr>
        <w:t>these</w:t>
      </w:r>
      <w:r>
        <w:rPr>
          <w:rFonts w:hint="eastAsia"/>
          <w:color w:val="auto"/>
          <w:lang w:val="en-US" w:eastAsia="zh-CN"/>
        </w:rPr>
        <w:t xml:space="preserve"> </w:t>
      </w:r>
      <w:r>
        <w:rPr>
          <w:rFonts w:hint="eastAsia"/>
          <w:color w:val="auto"/>
          <w:lang w:eastAsia="en-SG"/>
        </w:rPr>
        <w:t>messages.</w:t>
      </w:r>
    </w:p>
    <w:p w14:paraId="79C5343B">
      <w:pPr>
        <w:rPr>
          <w:rFonts w:hint="eastAsia"/>
          <w:color w:val="auto"/>
          <w:lang w:val="en-US" w:eastAsia="zh-CN"/>
        </w:rPr>
      </w:pPr>
      <w:r>
        <w:rPr>
          <w:rFonts w:hint="eastAsia"/>
          <w:color w:val="auto"/>
          <w:lang w:eastAsia="en-SG"/>
        </w:rPr>
        <w:t>The MlP can receive zero-length messages; however, it will not send anything in response to receiving one</w:t>
      </w:r>
      <w:r>
        <w:rPr>
          <w:rFonts w:hint="eastAsia"/>
          <w:color w:val="auto"/>
          <w:lang w:val="en-US" w:eastAsia="zh-CN"/>
        </w:rPr>
        <w:t>.</w:t>
      </w:r>
    </w:p>
    <w:p w14:paraId="15E80199">
      <w:pPr>
        <w:rPr>
          <w:rFonts w:hint="default" w:eastAsiaTheme="minorEastAsia"/>
          <w:color w:val="auto"/>
          <w:lang w:val="en-US" w:eastAsia="zh-CN"/>
        </w:rPr>
      </w:pPr>
      <w:r>
        <w:rPr>
          <w:rFonts w:hint="eastAsia"/>
          <w:color w:val="auto"/>
          <w:lang w:val="en-US" w:eastAsia="zh-CN"/>
        </w:rPr>
        <w:t xml:space="preserve">The CMS can send and receive </w:t>
      </w:r>
      <w:r>
        <w:rPr>
          <w:rFonts w:hint="eastAsia"/>
          <w:color w:val="auto"/>
          <w:lang w:eastAsia="en-SG"/>
        </w:rPr>
        <w:t>zero-length message</w:t>
      </w:r>
      <w:r>
        <w:rPr>
          <w:rFonts w:hint="eastAsia"/>
          <w:color w:val="auto"/>
          <w:lang w:val="en-US" w:eastAsia="zh-CN"/>
        </w:rPr>
        <w:t xml:space="preserve"> to deal with broken socket errors.</w:t>
      </w:r>
    </w:p>
    <w:p w14:paraId="03725A14">
      <w:pPr>
        <w:pStyle w:val="34"/>
        <w:numPr>
          <w:ilvl w:val="0"/>
          <w:numId w:val="0"/>
        </w:numPr>
        <w:ind w:leftChars="0"/>
      </w:pPr>
    </w:p>
    <w:p w14:paraId="1D673FEA">
      <w:pPr>
        <w:pStyle w:val="4"/>
        <w:numPr>
          <w:ilvl w:val="2"/>
          <w:numId w:val="1"/>
        </w:numPr>
        <w:spacing w:line="360" w:lineRule="auto"/>
      </w:pPr>
      <w:bookmarkStart w:id="73" w:name="_Toc19626"/>
      <w:bookmarkStart w:id="74" w:name="_Toc134086796"/>
      <w:r>
        <w:t>Authorization Message Processing</w:t>
      </w:r>
      <w:bookmarkEnd w:id="73"/>
      <w:bookmarkEnd w:id="74"/>
    </w:p>
    <w:p w14:paraId="521AA0B6">
      <w:pPr>
        <w:rPr>
          <w:rFonts w:hint="eastAsia"/>
          <w:color w:val="FF0000"/>
          <w:lang w:val="en-US" w:eastAsia="zh-CN"/>
        </w:rPr>
      </w:pPr>
      <w:r>
        <w:rPr>
          <w:rFonts w:hint="eastAsia"/>
          <w:color w:val="FF0000"/>
          <w:lang w:val="en-US" w:eastAsia="zh-CN"/>
        </w:rPr>
        <w:t>2024-01-05：</w:t>
      </w:r>
    </w:p>
    <w:p w14:paraId="7EDA33AB">
      <w:pPr>
        <w:numPr>
          <w:ilvl w:val="0"/>
          <w:numId w:val="48"/>
        </w:numPr>
        <w:ind w:left="420" w:leftChars="0" w:hanging="420" w:firstLineChars="0"/>
        <w:rPr>
          <w:rFonts w:hint="eastAsia" w:eastAsiaTheme="minorEastAsia"/>
          <w:color w:val="FF0000"/>
          <w:lang w:val="en-US" w:eastAsia="zh-CN"/>
        </w:rPr>
      </w:pPr>
      <w:r>
        <w:rPr>
          <w:rFonts w:hint="eastAsia"/>
          <w:color w:val="FF0000"/>
        </w:rPr>
        <w:t>Authorization Check Items</w:t>
      </w:r>
      <w:r>
        <w:rPr>
          <w:rFonts w:hint="eastAsia"/>
          <w:color w:val="FF0000"/>
          <w:lang w:val="en-US" w:eastAsia="zh-CN"/>
        </w:rPr>
        <w:t xml:space="preserve"> can be configured through the CMS Portal.The</w:t>
      </w:r>
      <w:r>
        <w:rPr>
          <w:rFonts w:hint="eastAsia"/>
          <w:color w:val="FF0000"/>
        </w:rPr>
        <w:t xml:space="preserve"> configuration</w:t>
      </w:r>
      <w:r>
        <w:rPr>
          <w:rFonts w:hint="eastAsia"/>
          <w:color w:val="FF0000"/>
          <w:lang w:val="en-US" w:eastAsia="zh-CN"/>
        </w:rPr>
        <w:t xml:space="preserve"> entrance: CMS Portal - Card System &gt; Service and Parameter Management/Authorization/Authorization Check Group.Refer to Portal PRD for more configuration details.</w:t>
      </w:r>
    </w:p>
    <w:p w14:paraId="4D460181">
      <w:pPr>
        <w:numPr>
          <w:ilvl w:val="0"/>
          <w:numId w:val="48"/>
        </w:numPr>
        <w:ind w:left="420" w:leftChars="0" w:hanging="420" w:firstLineChars="0"/>
        <w:rPr>
          <w:rFonts w:hint="eastAsia" w:eastAsiaTheme="minorEastAsia"/>
          <w:color w:val="FF0000"/>
          <w:lang w:val="en-US" w:eastAsia="zh-CN"/>
        </w:rPr>
      </w:pPr>
      <w:r>
        <w:rPr>
          <w:rFonts w:hint="eastAsia"/>
          <w:color w:val="FF0000"/>
          <w:lang w:val="en-US" w:eastAsia="zh-CN"/>
        </w:rPr>
        <w:t>Transaction Fee(DCC or Markup fee) can be configured through the CMS Portal. The</w:t>
      </w:r>
      <w:r>
        <w:rPr>
          <w:rFonts w:hint="eastAsia"/>
          <w:color w:val="FF0000"/>
        </w:rPr>
        <w:t xml:space="preserve"> configuration</w:t>
      </w:r>
      <w:r>
        <w:rPr>
          <w:rFonts w:hint="eastAsia"/>
          <w:color w:val="FF0000"/>
          <w:lang w:val="en-US" w:eastAsia="zh-CN"/>
        </w:rPr>
        <w:t xml:space="preserve"> entrance: CMS Portal - Card System &gt; Service and Parameter Management/Fee Management/Transaction Fee.</w:t>
      </w:r>
    </w:p>
    <w:p w14:paraId="48AE6906">
      <w:pPr>
        <w:pStyle w:val="5"/>
        <w:numPr>
          <w:ilvl w:val="3"/>
          <w:numId w:val="1"/>
        </w:numPr>
        <w:spacing w:before="240" w:after="240" w:line="360" w:lineRule="auto"/>
        <w:ind w:left="851" w:hanging="851"/>
        <w:rPr>
          <w:rFonts w:hint="eastAsia"/>
          <w:sz w:val="22"/>
          <w:szCs w:val="22"/>
          <w:lang w:val="en-US" w:eastAsia="zh-CN"/>
        </w:rPr>
      </w:pPr>
      <w:bookmarkStart w:id="75" w:name="_Toc134086797"/>
      <w:r>
        <w:rPr>
          <w:sz w:val="22"/>
          <w:szCs w:val="22"/>
        </w:rPr>
        <w:t xml:space="preserve">POS </w:t>
      </w:r>
      <w:bookmarkEnd w:id="75"/>
      <w:r>
        <w:rPr>
          <w:rFonts w:hint="eastAsia"/>
          <w:sz w:val="22"/>
          <w:szCs w:val="22"/>
          <w:lang w:val="en-US" w:eastAsia="zh-CN"/>
        </w:rPr>
        <w:t>Purchase Contact Domestic</w:t>
      </w:r>
      <w:r>
        <w:rPr>
          <w:rFonts w:hint="eastAsia"/>
          <w:sz w:val="22"/>
          <w:szCs w:val="22"/>
          <w:lang w:eastAsia="zh-CN"/>
        </w:rPr>
        <w:t>（</w:t>
      </w:r>
      <w:r>
        <w:rPr>
          <w:rFonts w:hint="eastAsia"/>
          <w:sz w:val="22"/>
          <w:szCs w:val="22"/>
          <w:lang w:val="en-US" w:eastAsia="zh-CN"/>
        </w:rPr>
        <w:t>Phase 1）</w:t>
      </w:r>
    </w:p>
    <w:p w14:paraId="39F1DD57">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213"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834"/>
      </w:tblGrid>
      <w:tr w14:paraId="1B66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0654FDE6">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834" w:type="dxa"/>
            <w:shd w:val="clear" w:color="auto" w:fill="F1F1F1" w:themeFill="background1" w:themeFillShade="F2"/>
            <w:noWrap/>
            <w:vAlign w:val="center"/>
          </w:tcPr>
          <w:p w14:paraId="59A26B5C">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4ECDD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0657321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Domestic</w:t>
            </w:r>
          </w:p>
        </w:tc>
        <w:tc>
          <w:tcPr>
            <w:tcW w:w="4834" w:type="dxa"/>
            <w:shd w:val="clear" w:color="auto" w:fill="auto"/>
            <w:noWrap/>
            <w:vAlign w:val="center"/>
          </w:tcPr>
          <w:p w14:paraId="6A82209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5EC2DFD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DE22.SF01=05</w:t>
            </w:r>
          </w:p>
          <w:p w14:paraId="15EB446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4CEA699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14:paraId="08DEC354">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7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178"/>
        <w:gridCol w:w="2200"/>
      </w:tblGrid>
      <w:tr w14:paraId="2F8CD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3A2C709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2C5D84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8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36BE7B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9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0476174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4A85C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D72C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BB6B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CD310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95" w:type="pct"/>
            <w:vMerge w:val="restart"/>
            <w:tcBorders>
              <w:top w:val="single" w:color="000000" w:sz="4" w:space="0"/>
              <w:left w:val="single" w:color="000000" w:sz="4" w:space="0"/>
              <w:right w:val="single" w:color="000000" w:sz="4" w:space="0"/>
            </w:tcBorders>
            <w:shd w:val="clear" w:color="auto" w:fill="auto"/>
            <w:noWrap/>
            <w:vAlign w:val="center"/>
          </w:tcPr>
          <w:p w14:paraId="6ACB5C3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Response </w:t>
            </w:r>
            <w:r>
              <w:rPr>
                <w:rFonts w:hint="default" w:ascii="Arial" w:hAnsi="Arial" w:eastAsia="宋体" w:cs="Arial"/>
                <w:color w:val="auto"/>
                <w:sz w:val="20"/>
                <w:szCs w:val="20"/>
                <w:lang w:val="en-US" w:eastAsia="zh-CN"/>
              </w:rPr>
              <w:t>B</w:t>
            </w:r>
            <w:r>
              <w:rPr>
                <w:rFonts w:hint="default" w:ascii="Arial" w:hAnsi="Arial" w:eastAsia="宋体" w:cs="Arial"/>
                <w:color w:val="auto"/>
                <w:sz w:val="20"/>
                <w:szCs w:val="20"/>
                <w:lang w:val="en-US"/>
              </w:rPr>
              <w:t>y</w:t>
            </w:r>
            <w:r>
              <w:rPr>
                <w:rFonts w:hint="default" w:ascii="Arial" w:hAnsi="Arial" w:eastAsia="宋体" w:cs="Arial"/>
                <w:b w:val="0"/>
                <w:bCs w:val="0"/>
                <w:color w:val="auto"/>
                <w:sz w:val="20"/>
                <w:szCs w:val="20"/>
                <w:lang w:val="en-US"/>
              </w:rPr>
              <w:t xml:space="preserve"> </w:t>
            </w:r>
            <w:r>
              <w:rPr>
                <w:rFonts w:hint="default" w:ascii="Arial" w:hAnsi="Arial" w:eastAsia="微软雅黑" w:cs="Arial"/>
                <w:b w:val="0"/>
                <w:bCs w:val="0"/>
                <w:i w:val="0"/>
                <w:iCs w:val="0"/>
                <w:color w:val="auto"/>
                <w:kern w:val="0"/>
                <w:sz w:val="20"/>
                <w:szCs w:val="20"/>
                <w:u w:val="none"/>
                <w:lang w:val="en-US" w:eastAsia="zh-CN" w:bidi="ar"/>
              </w:rPr>
              <w:t xml:space="preserve">Response </w:t>
            </w:r>
            <w:r>
              <w:rPr>
                <w:rFonts w:hint="default" w:ascii="Arial" w:hAnsi="Arial" w:eastAsia="宋体" w:cs="Arial"/>
                <w:color w:val="auto"/>
                <w:sz w:val="20"/>
                <w:szCs w:val="20"/>
                <w:lang w:val="en-US" w:eastAsia="zh-CN"/>
              </w:rPr>
              <w:t>P</w:t>
            </w:r>
            <w:r>
              <w:rPr>
                <w:rFonts w:hint="default" w:ascii="Arial" w:hAnsi="Arial" w:eastAsia="宋体" w:cs="Arial"/>
                <w:color w:val="auto"/>
                <w:sz w:val="20"/>
                <w:szCs w:val="20"/>
                <w:lang w:val="en-US"/>
              </w:rPr>
              <w:t>riority</w:t>
            </w:r>
          </w:p>
        </w:tc>
      </w:tr>
      <w:tr w14:paraId="12940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FA2410">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055A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3A35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95" w:type="pct"/>
            <w:vMerge w:val="continue"/>
            <w:tcBorders>
              <w:left w:val="single" w:color="000000" w:sz="4" w:space="0"/>
              <w:right w:val="single" w:color="000000" w:sz="4" w:space="0"/>
            </w:tcBorders>
            <w:shd w:val="clear" w:color="auto" w:fill="auto"/>
            <w:noWrap/>
            <w:vAlign w:val="center"/>
          </w:tcPr>
          <w:p w14:paraId="3416566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D43A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AA4F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7E7C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A538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95" w:type="pct"/>
            <w:vMerge w:val="continue"/>
            <w:tcBorders>
              <w:left w:val="single" w:color="000000" w:sz="4" w:space="0"/>
              <w:right w:val="single" w:color="000000" w:sz="4" w:space="0"/>
            </w:tcBorders>
            <w:shd w:val="clear" w:color="auto" w:fill="auto"/>
            <w:noWrap/>
            <w:vAlign w:val="center"/>
          </w:tcPr>
          <w:p w14:paraId="4B50C64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8E06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5E9B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879B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7EEC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95" w:type="pct"/>
            <w:vMerge w:val="continue"/>
            <w:tcBorders>
              <w:left w:val="single" w:color="000000" w:sz="4" w:space="0"/>
              <w:right w:val="single" w:color="000000" w:sz="4" w:space="0"/>
            </w:tcBorders>
            <w:shd w:val="clear" w:color="auto" w:fill="auto"/>
            <w:noWrap/>
            <w:vAlign w:val="center"/>
          </w:tcPr>
          <w:p w14:paraId="1A993B9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72829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6FADD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C45E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BDDB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95" w:type="pct"/>
            <w:vMerge w:val="continue"/>
            <w:tcBorders>
              <w:left w:val="single" w:color="000000" w:sz="4" w:space="0"/>
              <w:right w:val="single" w:color="000000" w:sz="4" w:space="0"/>
            </w:tcBorders>
            <w:shd w:val="clear" w:color="auto" w:fill="auto"/>
            <w:noWrap/>
            <w:vAlign w:val="center"/>
          </w:tcPr>
          <w:p w14:paraId="685EF77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31DFC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DCE2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DF3F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9A38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95" w:type="pct"/>
            <w:vMerge w:val="continue"/>
            <w:tcBorders>
              <w:left w:val="single" w:color="000000" w:sz="4" w:space="0"/>
              <w:right w:val="single" w:color="000000" w:sz="4" w:space="0"/>
            </w:tcBorders>
            <w:shd w:val="clear" w:color="auto" w:fill="auto"/>
            <w:noWrap/>
            <w:vAlign w:val="center"/>
          </w:tcPr>
          <w:p w14:paraId="55529F9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539E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CF4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BA32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3172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95" w:type="pct"/>
            <w:vMerge w:val="continue"/>
            <w:tcBorders>
              <w:left w:val="single" w:color="000000" w:sz="4" w:space="0"/>
              <w:right w:val="single" w:color="000000" w:sz="4" w:space="0"/>
            </w:tcBorders>
            <w:shd w:val="clear" w:color="auto" w:fill="auto"/>
            <w:noWrap/>
            <w:vAlign w:val="center"/>
          </w:tcPr>
          <w:p w14:paraId="4D64E9A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3C4E6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2A00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3211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A10A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95" w:type="pct"/>
            <w:vMerge w:val="continue"/>
            <w:tcBorders>
              <w:left w:val="single" w:color="000000" w:sz="4" w:space="0"/>
              <w:right w:val="single" w:color="000000" w:sz="4" w:space="0"/>
            </w:tcBorders>
            <w:shd w:val="clear" w:color="auto" w:fill="auto"/>
            <w:noWrap/>
            <w:vAlign w:val="center"/>
          </w:tcPr>
          <w:p w14:paraId="5439186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1534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57F6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3942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C06C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95" w:type="pct"/>
            <w:vMerge w:val="continue"/>
            <w:tcBorders>
              <w:left w:val="single" w:color="000000" w:sz="4" w:space="0"/>
              <w:right w:val="single" w:color="000000" w:sz="4" w:space="0"/>
            </w:tcBorders>
            <w:shd w:val="clear" w:color="auto" w:fill="auto"/>
            <w:noWrap/>
            <w:vAlign w:val="center"/>
          </w:tcPr>
          <w:p w14:paraId="6C3876C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E96C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86DD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A14C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FEE24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95" w:type="pct"/>
            <w:vMerge w:val="continue"/>
            <w:tcBorders>
              <w:left w:val="single" w:color="000000" w:sz="4" w:space="0"/>
              <w:right w:val="single" w:color="000000" w:sz="4" w:space="0"/>
            </w:tcBorders>
            <w:shd w:val="clear" w:color="auto" w:fill="auto"/>
            <w:noWrap/>
            <w:vAlign w:val="center"/>
          </w:tcPr>
          <w:p w14:paraId="5A925F9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DB11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3E3D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86DC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F6DD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95" w:type="pct"/>
            <w:vMerge w:val="continue"/>
            <w:tcBorders>
              <w:left w:val="single" w:color="000000" w:sz="4" w:space="0"/>
              <w:right w:val="single" w:color="000000" w:sz="4" w:space="0"/>
            </w:tcBorders>
            <w:shd w:val="clear" w:color="auto" w:fill="auto"/>
            <w:noWrap/>
            <w:vAlign w:val="center"/>
          </w:tcPr>
          <w:p w14:paraId="67A7E9F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00A5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E5F5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BB88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64FA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95" w:type="pct"/>
            <w:vMerge w:val="continue"/>
            <w:tcBorders>
              <w:left w:val="single" w:color="000000" w:sz="4" w:space="0"/>
              <w:right w:val="single" w:color="000000" w:sz="4" w:space="0"/>
            </w:tcBorders>
            <w:shd w:val="clear" w:color="auto" w:fill="auto"/>
            <w:noWrap/>
            <w:vAlign w:val="center"/>
          </w:tcPr>
          <w:p w14:paraId="3E7C55B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AE88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C85A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BC9C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A7DA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95" w:type="pct"/>
            <w:vMerge w:val="continue"/>
            <w:tcBorders>
              <w:left w:val="single" w:color="000000" w:sz="4" w:space="0"/>
              <w:bottom w:val="single" w:color="000000" w:sz="4" w:space="0"/>
              <w:right w:val="single" w:color="000000" w:sz="4" w:space="0"/>
            </w:tcBorders>
            <w:shd w:val="clear" w:color="auto" w:fill="auto"/>
            <w:noWrap/>
            <w:vAlign w:val="center"/>
          </w:tcPr>
          <w:p w14:paraId="61A732F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524BB148">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246D895D">
      <w:pPr>
        <w:numPr>
          <w:ilvl w:val="0"/>
          <w:numId w:val="0"/>
        </w:numPr>
        <w:spacing w:before="240" w:after="240" w:line="360" w:lineRule="auto"/>
      </w:pPr>
      <w:r>
        <w:drawing>
          <wp:inline distT="0" distB="0" distL="114300" distR="114300">
            <wp:extent cx="5727700" cy="2824480"/>
            <wp:effectExtent l="0" t="0" r="6350"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
                    <a:stretch>
                      <a:fillRect/>
                    </a:stretch>
                  </pic:blipFill>
                  <pic:spPr>
                    <a:xfrm>
                      <a:off x="0" y="0"/>
                      <a:ext cx="5727700" cy="2824480"/>
                    </a:xfrm>
                    <a:prstGeom prst="rect">
                      <a:avLst/>
                    </a:prstGeom>
                    <a:noFill/>
                    <a:ln>
                      <a:noFill/>
                    </a:ln>
                  </pic:spPr>
                </pic:pic>
              </a:graphicData>
            </a:graphic>
          </wp:inline>
        </w:drawing>
      </w:r>
    </w:p>
    <w:p w14:paraId="673CDA31">
      <w:pPr>
        <w:numPr>
          <w:ilvl w:val="0"/>
          <w:numId w:val="0"/>
        </w:numPr>
        <w:spacing w:before="240" w:after="240" w:line="360" w:lineRule="auto"/>
        <w:rPr>
          <w:rFonts w:hint="default"/>
          <w:lang w:val="en-US" w:eastAsia="zh-CN"/>
        </w:rPr>
      </w:pPr>
    </w:p>
    <w:p w14:paraId="0B85B696">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72B2D66E">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14:paraId="472DB724">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color w:val="auto"/>
          <w:lang w:val="en-US" w:eastAsia="zh-CN"/>
        </w:rPr>
        <w:t>/</w:t>
      </w:r>
      <w:r>
        <w:rPr>
          <w:rFonts w:hint="eastAsia"/>
          <w:lang w:val="en-US" w:eastAsia="zh-CN"/>
        </w:rPr>
        <w:t>DCC Fee: Should not charge the DCC fee regardless the currency.</w:t>
      </w:r>
    </w:p>
    <w:p w14:paraId="117AD55D">
      <w:pPr>
        <w:pStyle w:val="5"/>
        <w:numPr>
          <w:ilvl w:val="3"/>
          <w:numId w:val="1"/>
        </w:numPr>
        <w:spacing w:before="240" w:after="240" w:line="360" w:lineRule="auto"/>
        <w:ind w:left="851" w:hanging="851"/>
        <w:rPr>
          <w:rFonts w:hint="eastAsia"/>
          <w:sz w:val="22"/>
          <w:szCs w:val="22"/>
          <w:lang w:val="en-US" w:eastAsia="zh-CN"/>
        </w:rPr>
      </w:pPr>
      <w:r>
        <w:rPr>
          <w:sz w:val="22"/>
          <w:szCs w:val="22"/>
        </w:rPr>
        <w:t xml:space="preserve">POS </w:t>
      </w:r>
      <w:r>
        <w:rPr>
          <w:rFonts w:hint="eastAsia"/>
          <w:sz w:val="22"/>
          <w:szCs w:val="22"/>
          <w:lang w:val="en-US" w:eastAsia="zh-CN"/>
        </w:rPr>
        <w:t>Purchase Contact Overseas</w:t>
      </w:r>
      <w:r>
        <w:rPr>
          <w:rFonts w:hint="eastAsia"/>
          <w:sz w:val="22"/>
          <w:szCs w:val="22"/>
          <w:lang w:eastAsia="zh-CN"/>
        </w:rPr>
        <w:t>（</w:t>
      </w:r>
      <w:r>
        <w:rPr>
          <w:rFonts w:hint="eastAsia"/>
          <w:sz w:val="22"/>
          <w:szCs w:val="22"/>
          <w:lang w:val="en-US" w:eastAsia="zh-CN"/>
        </w:rPr>
        <w:t>Phase 1）</w:t>
      </w:r>
    </w:p>
    <w:p w14:paraId="0326B922">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00"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21"/>
      </w:tblGrid>
      <w:tr w14:paraId="3457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158B702C">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21" w:type="dxa"/>
            <w:shd w:val="clear" w:color="auto" w:fill="F1F1F1" w:themeFill="background1" w:themeFillShade="F2"/>
            <w:noWrap/>
            <w:vAlign w:val="center"/>
          </w:tcPr>
          <w:p w14:paraId="794C86A0">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0BA8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0E9F0B8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Overseas</w:t>
            </w:r>
          </w:p>
        </w:tc>
        <w:tc>
          <w:tcPr>
            <w:tcW w:w="4721" w:type="dxa"/>
            <w:shd w:val="clear" w:color="auto" w:fill="auto"/>
            <w:noWrap/>
            <w:vAlign w:val="center"/>
          </w:tcPr>
          <w:p w14:paraId="0964C2E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48FE0D0E">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DE22.SF01=90/02/05</w:t>
            </w:r>
          </w:p>
          <w:p w14:paraId="7F4DE46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02661C9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14:paraId="761CB181">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2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091"/>
        <w:gridCol w:w="2187"/>
      </w:tblGrid>
      <w:tr w14:paraId="3B753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30ED1D0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461632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4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569F52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20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B7CBF8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4660C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9AE6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C4EB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5367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01" w:type="pct"/>
            <w:vMerge w:val="restart"/>
            <w:tcBorders>
              <w:top w:val="single" w:color="000000" w:sz="4" w:space="0"/>
              <w:left w:val="single" w:color="000000" w:sz="4" w:space="0"/>
              <w:right w:val="single" w:color="000000" w:sz="4" w:space="0"/>
            </w:tcBorders>
            <w:shd w:val="clear" w:color="auto" w:fill="auto"/>
            <w:noWrap/>
            <w:vAlign w:val="center"/>
          </w:tcPr>
          <w:p w14:paraId="27A58F37">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22ECC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ADBD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329D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DABE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01" w:type="pct"/>
            <w:vMerge w:val="continue"/>
            <w:tcBorders>
              <w:left w:val="single" w:color="000000" w:sz="4" w:space="0"/>
              <w:right w:val="single" w:color="000000" w:sz="4" w:space="0"/>
            </w:tcBorders>
            <w:shd w:val="clear" w:color="auto" w:fill="auto"/>
            <w:noWrap/>
            <w:vAlign w:val="center"/>
          </w:tcPr>
          <w:p w14:paraId="28CA012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C822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FC59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FAE9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ED2E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01" w:type="pct"/>
            <w:vMerge w:val="continue"/>
            <w:tcBorders>
              <w:left w:val="single" w:color="000000" w:sz="4" w:space="0"/>
              <w:right w:val="single" w:color="000000" w:sz="4" w:space="0"/>
            </w:tcBorders>
            <w:shd w:val="clear" w:color="auto" w:fill="auto"/>
            <w:noWrap/>
            <w:vAlign w:val="center"/>
          </w:tcPr>
          <w:p w14:paraId="18DDC58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4F5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45A7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524A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03C0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01" w:type="pct"/>
            <w:vMerge w:val="continue"/>
            <w:tcBorders>
              <w:left w:val="single" w:color="000000" w:sz="4" w:space="0"/>
              <w:right w:val="single" w:color="000000" w:sz="4" w:space="0"/>
            </w:tcBorders>
            <w:shd w:val="clear" w:color="auto" w:fill="auto"/>
            <w:noWrap/>
            <w:vAlign w:val="center"/>
          </w:tcPr>
          <w:p w14:paraId="041D5D9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48B5C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CD20C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D48D3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3997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01" w:type="pct"/>
            <w:vMerge w:val="continue"/>
            <w:tcBorders>
              <w:left w:val="single" w:color="000000" w:sz="4" w:space="0"/>
              <w:right w:val="single" w:color="000000" w:sz="4" w:space="0"/>
            </w:tcBorders>
            <w:shd w:val="clear" w:color="auto" w:fill="auto"/>
            <w:noWrap/>
            <w:vAlign w:val="center"/>
          </w:tcPr>
          <w:p w14:paraId="5A67A9D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56C03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40AA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22F9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AC89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01" w:type="pct"/>
            <w:vMerge w:val="continue"/>
            <w:tcBorders>
              <w:left w:val="single" w:color="000000" w:sz="4" w:space="0"/>
              <w:right w:val="single" w:color="000000" w:sz="4" w:space="0"/>
            </w:tcBorders>
            <w:shd w:val="clear" w:color="auto" w:fill="auto"/>
            <w:noWrap/>
            <w:vAlign w:val="center"/>
          </w:tcPr>
          <w:p w14:paraId="4310852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C5F7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929C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5907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465F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01" w:type="pct"/>
            <w:vMerge w:val="continue"/>
            <w:tcBorders>
              <w:left w:val="single" w:color="000000" w:sz="4" w:space="0"/>
              <w:right w:val="single" w:color="000000" w:sz="4" w:space="0"/>
            </w:tcBorders>
            <w:shd w:val="clear" w:color="auto" w:fill="auto"/>
            <w:noWrap/>
            <w:vAlign w:val="center"/>
          </w:tcPr>
          <w:p w14:paraId="28FDFA5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229A1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61E9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B6D4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057C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01" w:type="pct"/>
            <w:vMerge w:val="continue"/>
            <w:tcBorders>
              <w:left w:val="single" w:color="000000" w:sz="4" w:space="0"/>
              <w:right w:val="single" w:color="000000" w:sz="4" w:space="0"/>
            </w:tcBorders>
            <w:shd w:val="clear" w:color="auto" w:fill="auto"/>
            <w:noWrap/>
            <w:vAlign w:val="center"/>
          </w:tcPr>
          <w:p w14:paraId="46AB29E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B6FF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BE35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FB14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A75A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01" w:type="pct"/>
            <w:vMerge w:val="continue"/>
            <w:tcBorders>
              <w:left w:val="single" w:color="000000" w:sz="4" w:space="0"/>
              <w:right w:val="single" w:color="000000" w:sz="4" w:space="0"/>
            </w:tcBorders>
            <w:shd w:val="clear" w:color="auto" w:fill="auto"/>
            <w:noWrap/>
            <w:vAlign w:val="center"/>
          </w:tcPr>
          <w:p w14:paraId="40897F2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FDE3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4E52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C72A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5E35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01" w:type="pct"/>
            <w:vMerge w:val="continue"/>
            <w:tcBorders>
              <w:left w:val="single" w:color="000000" w:sz="4" w:space="0"/>
              <w:right w:val="single" w:color="000000" w:sz="4" w:space="0"/>
            </w:tcBorders>
            <w:shd w:val="clear" w:color="auto" w:fill="auto"/>
            <w:noWrap/>
            <w:vAlign w:val="center"/>
          </w:tcPr>
          <w:p w14:paraId="0562840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FA1F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C2C5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B350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78463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201" w:type="pct"/>
            <w:vMerge w:val="continue"/>
            <w:tcBorders>
              <w:left w:val="single" w:color="000000" w:sz="4" w:space="0"/>
              <w:right w:val="single" w:color="000000" w:sz="4" w:space="0"/>
            </w:tcBorders>
            <w:shd w:val="clear" w:color="auto" w:fill="auto"/>
            <w:noWrap/>
            <w:vAlign w:val="center"/>
          </w:tcPr>
          <w:p w14:paraId="7C03F0A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7BFB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123A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9891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C268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201" w:type="pct"/>
            <w:vMerge w:val="continue"/>
            <w:tcBorders>
              <w:left w:val="single" w:color="000000" w:sz="4" w:space="0"/>
              <w:right w:val="single" w:color="000000" w:sz="4" w:space="0"/>
            </w:tcBorders>
            <w:shd w:val="clear" w:color="auto" w:fill="auto"/>
            <w:noWrap/>
            <w:vAlign w:val="center"/>
          </w:tcPr>
          <w:p w14:paraId="03A8A0B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7DFD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54F9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0D77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8D35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201" w:type="pct"/>
            <w:vMerge w:val="continue"/>
            <w:tcBorders>
              <w:left w:val="single" w:color="000000" w:sz="4" w:space="0"/>
              <w:bottom w:val="single" w:color="000000" w:sz="4" w:space="0"/>
              <w:right w:val="single" w:color="000000" w:sz="4" w:space="0"/>
            </w:tcBorders>
            <w:shd w:val="clear" w:color="auto" w:fill="auto"/>
            <w:noWrap/>
            <w:vAlign w:val="center"/>
          </w:tcPr>
          <w:p w14:paraId="6B0CA49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567B5769">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3A26D95B">
      <w:pPr>
        <w:numPr>
          <w:ilvl w:val="0"/>
          <w:numId w:val="0"/>
        </w:numPr>
        <w:spacing w:before="240" w:after="240" w:line="360" w:lineRule="auto"/>
      </w:pPr>
      <w:r>
        <w:drawing>
          <wp:inline distT="0" distB="0" distL="114300" distR="114300">
            <wp:extent cx="5726430" cy="2820670"/>
            <wp:effectExtent l="0" t="0" r="7620" b="177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30"/>
                    <a:stretch>
                      <a:fillRect/>
                    </a:stretch>
                  </pic:blipFill>
                  <pic:spPr>
                    <a:xfrm>
                      <a:off x="0" y="0"/>
                      <a:ext cx="5726430" cy="2820670"/>
                    </a:xfrm>
                    <a:prstGeom prst="rect">
                      <a:avLst/>
                    </a:prstGeom>
                    <a:noFill/>
                    <a:ln>
                      <a:noFill/>
                    </a:ln>
                  </pic:spPr>
                </pic:pic>
              </a:graphicData>
            </a:graphic>
          </wp:inline>
        </w:drawing>
      </w:r>
    </w:p>
    <w:p w14:paraId="14F734C0">
      <w:pPr>
        <w:numPr>
          <w:ilvl w:val="0"/>
          <w:numId w:val="0"/>
        </w:numPr>
        <w:spacing w:before="240" w:after="240" w:line="360" w:lineRule="auto"/>
        <w:rPr>
          <w:rFonts w:hint="default"/>
          <w:lang w:val="en-US" w:eastAsia="zh-CN"/>
        </w:rPr>
      </w:pPr>
      <w:r>
        <w:drawing>
          <wp:inline distT="0" distB="0" distL="114300" distR="114300">
            <wp:extent cx="5723890" cy="2834005"/>
            <wp:effectExtent l="0" t="0" r="10160"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1"/>
                    <a:stretch>
                      <a:fillRect/>
                    </a:stretch>
                  </pic:blipFill>
                  <pic:spPr>
                    <a:xfrm>
                      <a:off x="0" y="0"/>
                      <a:ext cx="5723890" cy="2834005"/>
                    </a:xfrm>
                    <a:prstGeom prst="rect">
                      <a:avLst/>
                    </a:prstGeom>
                    <a:noFill/>
                    <a:ln>
                      <a:noFill/>
                    </a:ln>
                  </pic:spPr>
                </pic:pic>
              </a:graphicData>
            </a:graphic>
          </wp:inline>
        </w:drawing>
      </w:r>
    </w:p>
    <w:p w14:paraId="61CB10E5">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1EAFA06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14:paraId="2F7D709C">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b/>
          <w:bCs/>
          <w:sz w:val="22"/>
          <w:szCs w:val="22"/>
          <w:lang w:val="en-US" w:eastAsia="zh-CN"/>
        </w:rPr>
      </w:pPr>
      <w:r>
        <w:rPr>
          <w:color w:val="auto"/>
          <w:lang w:val="en-US"/>
        </w:rPr>
        <w:t>Overseas SGD/</w:t>
      </w:r>
      <w:r>
        <w:rPr>
          <w:rFonts w:hint="eastAsia"/>
          <w:lang w:val="en-US" w:eastAsia="zh-CN"/>
        </w:rPr>
        <w:t>DCC Fee: If SGD currency transaction, will charge the DCC fee.</w:t>
      </w:r>
    </w:p>
    <w:p w14:paraId="16B90E0F">
      <w:pPr>
        <w:pStyle w:val="5"/>
        <w:numPr>
          <w:ilvl w:val="3"/>
          <w:numId w:val="1"/>
        </w:numPr>
        <w:spacing w:before="240" w:after="240" w:line="360" w:lineRule="auto"/>
        <w:ind w:left="851" w:hanging="851"/>
        <w:rPr>
          <w:rFonts w:hint="eastAsia"/>
          <w:sz w:val="22"/>
          <w:szCs w:val="22"/>
          <w:lang w:val="en-US" w:eastAsia="zh-CN"/>
        </w:rPr>
      </w:pPr>
      <w:r>
        <w:rPr>
          <w:sz w:val="22"/>
          <w:szCs w:val="22"/>
        </w:rPr>
        <w:t xml:space="preserve">POS </w:t>
      </w:r>
      <w:r>
        <w:rPr>
          <w:rFonts w:hint="eastAsia"/>
          <w:sz w:val="22"/>
          <w:szCs w:val="22"/>
          <w:lang w:val="en-US" w:eastAsia="zh-CN"/>
        </w:rPr>
        <w:t>Purchase Contactless Domestic</w:t>
      </w:r>
      <w:r>
        <w:rPr>
          <w:rFonts w:hint="eastAsia"/>
          <w:sz w:val="22"/>
          <w:szCs w:val="22"/>
          <w:lang w:eastAsia="zh-CN"/>
        </w:rPr>
        <w:t>（</w:t>
      </w:r>
      <w:r>
        <w:rPr>
          <w:rFonts w:hint="eastAsia"/>
          <w:sz w:val="22"/>
          <w:szCs w:val="22"/>
          <w:lang w:val="en-US" w:eastAsia="zh-CN"/>
        </w:rPr>
        <w:t>Phase 1）</w:t>
      </w:r>
    </w:p>
    <w:p w14:paraId="715EAA9E">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59"/>
      </w:tblGrid>
      <w:tr w14:paraId="79787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1FF038A3">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59" w:type="dxa"/>
            <w:shd w:val="clear" w:color="auto" w:fill="F1F1F1" w:themeFill="background1" w:themeFillShade="F2"/>
            <w:noWrap/>
            <w:vAlign w:val="center"/>
          </w:tcPr>
          <w:p w14:paraId="34E5A742">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667ED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5E0F587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Domestic</w:t>
            </w:r>
          </w:p>
        </w:tc>
        <w:tc>
          <w:tcPr>
            <w:tcW w:w="4759" w:type="dxa"/>
            <w:shd w:val="clear" w:color="auto" w:fill="auto"/>
            <w:noWrap/>
            <w:vAlign w:val="center"/>
          </w:tcPr>
          <w:p w14:paraId="6FFF099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0629F72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14:paraId="561A158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7DDE7A5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14:paraId="7F40256F">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5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078"/>
        <w:gridCol w:w="2263"/>
      </w:tblGrid>
      <w:tr w14:paraId="4F03E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B7FA89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E89A7E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3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BB686B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23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20A6B1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4EAB8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C94D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FE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49D7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34" w:type="pct"/>
            <w:vMerge w:val="restart"/>
            <w:tcBorders>
              <w:top w:val="single" w:color="000000" w:sz="4" w:space="0"/>
              <w:left w:val="single" w:color="000000" w:sz="4" w:space="0"/>
              <w:right w:val="single" w:color="000000" w:sz="4" w:space="0"/>
            </w:tcBorders>
            <w:shd w:val="clear" w:color="auto" w:fill="auto"/>
            <w:noWrap/>
            <w:vAlign w:val="center"/>
          </w:tcPr>
          <w:p w14:paraId="47061643">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10510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231A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D843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ADF9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34" w:type="pct"/>
            <w:vMerge w:val="continue"/>
            <w:tcBorders>
              <w:left w:val="single" w:color="000000" w:sz="4" w:space="0"/>
              <w:right w:val="single" w:color="000000" w:sz="4" w:space="0"/>
            </w:tcBorders>
            <w:shd w:val="clear" w:color="auto" w:fill="auto"/>
            <w:noWrap/>
            <w:vAlign w:val="center"/>
          </w:tcPr>
          <w:p w14:paraId="6C7ADEB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2C24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BCAA1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0A23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C6AC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34" w:type="pct"/>
            <w:vMerge w:val="continue"/>
            <w:tcBorders>
              <w:left w:val="single" w:color="000000" w:sz="4" w:space="0"/>
              <w:right w:val="single" w:color="000000" w:sz="4" w:space="0"/>
            </w:tcBorders>
            <w:shd w:val="clear" w:color="auto" w:fill="auto"/>
            <w:noWrap/>
            <w:vAlign w:val="center"/>
          </w:tcPr>
          <w:p w14:paraId="2D8ECD7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64AA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4ECE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EB2F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473F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34" w:type="pct"/>
            <w:vMerge w:val="continue"/>
            <w:tcBorders>
              <w:left w:val="single" w:color="000000" w:sz="4" w:space="0"/>
              <w:right w:val="single" w:color="000000" w:sz="4" w:space="0"/>
            </w:tcBorders>
            <w:shd w:val="clear" w:color="auto" w:fill="auto"/>
            <w:noWrap/>
            <w:vAlign w:val="center"/>
          </w:tcPr>
          <w:p w14:paraId="2E2640C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6414F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EC54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6E52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8B7A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4" w:type="pct"/>
            <w:vMerge w:val="continue"/>
            <w:tcBorders>
              <w:left w:val="single" w:color="000000" w:sz="4" w:space="0"/>
              <w:right w:val="single" w:color="000000" w:sz="4" w:space="0"/>
            </w:tcBorders>
            <w:shd w:val="clear" w:color="auto" w:fill="auto"/>
            <w:noWrap/>
            <w:vAlign w:val="center"/>
          </w:tcPr>
          <w:p w14:paraId="4B4D68A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02A7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F29A2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AAA5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D427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34" w:type="pct"/>
            <w:vMerge w:val="continue"/>
            <w:tcBorders>
              <w:left w:val="single" w:color="000000" w:sz="4" w:space="0"/>
              <w:right w:val="single" w:color="000000" w:sz="4" w:space="0"/>
            </w:tcBorders>
            <w:shd w:val="clear" w:color="auto" w:fill="auto"/>
            <w:noWrap/>
            <w:vAlign w:val="center"/>
          </w:tcPr>
          <w:p w14:paraId="4414AE3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3139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A323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E04B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1832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34" w:type="pct"/>
            <w:vMerge w:val="continue"/>
            <w:tcBorders>
              <w:left w:val="single" w:color="000000" w:sz="4" w:space="0"/>
              <w:right w:val="single" w:color="000000" w:sz="4" w:space="0"/>
            </w:tcBorders>
            <w:shd w:val="clear" w:color="auto" w:fill="auto"/>
            <w:noWrap/>
            <w:vAlign w:val="center"/>
          </w:tcPr>
          <w:p w14:paraId="70E126F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7A84C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319B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2190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7C6D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4" w:type="pct"/>
            <w:vMerge w:val="continue"/>
            <w:tcBorders>
              <w:left w:val="single" w:color="000000" w:sz="4" w:space="0"/>
              <w:right w:val="single" w:color="000000" w:sz="4" w:space="0"/>
            </w:tcBorders>
            <w:shd w:val="clear" w:color="auto" w:fill="auto"/>
            <w:noWrap/>
            <w:vAlign w:val="center"/>
          </w:tcPr>
          <w:p w14:paraId="06C283F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AF6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7489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C3A0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950B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34" w:type="pct"/>
            <w:vMerge w:val="continue"/>
            <w:tcBorders>
              <w:left w:val="single" w:color="000000" w:sz="4" w:space="0"/>
              <w:right w:val="single" w:color="000000" w:sz="4" w:space="0"/>
            </w:tcBorders>
            <w:shd w:val="clear" w:color="auto" w:fill="auto"/>
            <w:noWrap/>
            <w:vAlign w:val="center"/>
          </w:tcPr>
          <w:p w14:paraId="2D6C98B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5BC7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BD05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DA5E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630B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34" w:type="pct"/>
            <w:vMerge w:val="continue"/>
            <w:tcBorders>
              <w:left w:val="single" w:color="000000" w:sz="4" w:space="0"/>
              <w:right w:val="single" w:color="000000" w:sz="4" w:space="0"/>
            </w:tcBorders>
            <w:shd w:val="clear" w:color="auto" w:fill="auto"/>
            <w:noWrap/>
            <w:vAlign w:val="center"/>
          </w:tcPr>
          <w:p w14:paraId="02E3431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78CB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2781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7052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97C7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234" w:type="pct"/>
            <w:vMerge w:val="continue"/>
            <w:tcBorders>
              <w:left w:val="single" w:color="000000" w:sz="4" w:space="0"/>
              <w:right w:val="single" w:color="000000" w:sz="4" w:space="0"/>
            </w:tcBorders>
            <w:shd w:val="clear" w:color="auto" w:fill="auto"/>
            <w:noWrap/>
            <w:vAlign w:val="center"/>
          </w:tcPr>
          <w:p w14:paraId="64FBC9C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17C2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DF11D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1AA9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B297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234" w:type="pct"/>
            <w:vMerge w:val="continue"/>
            <w:tcBorders>
              <w:left w:val="single" w:color="000000" w:sz="4" w:space="0"/>
              <w:right w:val="single" w:color="000000" w:sz="4" w:space="0"/>
            </w:tcBorders>
            <w:shd w:val="clear" w:color="auto" w:fill="auto"/>
            <w:noWrap/>
            <w:vAlign w:val="center"/>
          </w:tcPr>
          <w:p w14:paraId="1801294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E273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A0CAB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789B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351D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234" w:type="pct"/>
            <w:vMerge w:val="continue"/>
            <w:tcBorders>
              <w:left w:val="single" w:color="000000" w:sz="4" w:space="0"/>
              <w:bottom w:val="single" w:color="000000" w:sz="4" w:space="0"/>
              <w:right w:val="single" w:color="000000" w:sz="4" w:space="0"/>
            </w:tcBorders>
            <w:shd w:val="clear" w:color="auto" w:fill="auto"/>
            <w:noWrap/>
            <w:vAlign w:val="center"/>
          </w:tcPr>
          <w:p w14:paraId="3D404D6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752DD18F">
      <w:pPr>
        <w:numPr>
          <w:ilvl w:val="0"/>
          <w:numId w:val="0"/>
        </w:numPr>
        <w:spacing w:before="240" w:after="240" w:line="360" w:lineRule="auto"/>
        <w:ind w:leftChars="0"/>
        <w:rPr>
          <w:rFonts w:hint="default"/>
          <w:b/>
          <w:bCs/>
          <w:sz w:val="22"/>
          <w:szCs w:val="22"/>
          <w:lang w:val="en-US" w:eastAsia="zh-CN"/>
        </w:rPr>
      </w:pPr>
    </w:p>
    <w:p w14:paraId="7F07F684">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2DB3ABB5">
      <w:pPr>
        <w:numPr>
          <w:ilvl w:val="0"/>
          <w:numId w:val="0"/>
        </w:numPr>
        <w:spacing w:before="240" w:after="240" w:line="360" w:lineRule="auto"/>
        <w:rPr>
          <w:rFonts w:hint="default"/>
          <w:b/>
          <w:bCs/>
          <w:sz w:val="22"/>
          <w:szCs w:val="22"/>
          <w:lang w:val="en-US" w:eastAsia="zh-CN"/>
        </w:rPr>
      </w:pPr>
      <w:r>
        <w:drawing>
          <wp:inline distT="0" distB="0" distL="114300" distR="114300">
            <wp:extent cx="5726430" cy="2843530"/>
            <wp:effectExtent l="0" t="0" r="7620" b="1397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32"/>
                    <a:stretch>
                      <a:fillRect/>
                    </a:stretch>
                  </pic:blipFill>
                  <pic:spPr>
                    <a:xfrm>
                      <a:off x="0" y="0"/>
                      <a:ext cx="5726430" cy="2843530"/>
                    </a:xfrm>
                    <a:prstGeom prst="rect">
                      <a:avLst/>
                    </a:prstGeom>
                    <a:noFill/>
                    <a:ln>
                      <a:noFill/>
                    </a:ln>
                  </pic:spPr>
                </pic:pic>
              </a:graphicData>
            </a:graphic>
          </wp:inline>
        </w:drawing>
      </w:r>
    </w:p>
    <w:p w14:paraId="6605F319">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465F643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14:paraId="04DE4A4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lang w:val="en-US" w:eastAsia="zh-CN"/>
        </w:rPr>
        <w:t>DCC Fee: Should not charge the DCC fee regardless the currency.</w:t>
      </w:r>
    </w:p>
    <w:p w14:paraId="44EF3511">
      <w:pPr>
        <w:spacing w:before="240" w:after="240" w:line="360" w:lineRule="auto"/>
        <w:rPr>
          <w:rFonts w:hint="eastAsia"/>
          <w:b/>
          <w:bCs/>
          <w:sz w:val="22"/>
          <w:szCs w:val="22"/>
          <w:lang w:val="en-US" w:eastAsia="zh-CN"/>
        </w:rPr>
      </w:pPr>
    </w:p>
    <w:p w14:paraId="4A2DBD40">
      <w:pPr>
        <w:pStyle w:val="5"/>
        <w:numPr>
          <w:ilvl w:val="3"/>
          <w:numId w:val="1"/>
        </w:numPr>
        <w:spacing w:before="240" w:after="240" w:line="360" w:lineRule="auto"/>
        <w:ind w:left="851" w:hanging="851"/>
        <w:rPr>
          <w:rFonts w:hint="eastAsia"/>
          <w:sz w:val="22"/>
          <w:szCs w:val="22"/>
          <w:lang w:val="en-US" w:eastAsia="zh-CN"/>
        </w:rPr>
      </w:pPr>
      <w:r>
        <w:rPr>
          <w:sz w:val="22"/>
          <w:szCs w:val="22"/>
        </w:rPr>
        <w:t xml:space="preserve">POS </w:t>
      </w:r>
      <w:r>
        <w:rPr>
          <w:rFonts w:hint="eastAsia"/>
          <w:sz w:val="22"/>
          <w:szCs w:val="22"/>
          <w:lang w:val="en-US" w:eastAsia="zh-CN"/>
        </w:rPr>
        <w:t>Purchase Contactless Overseas</w:t>
      </w:r>
      <w:r>
        <w:rPr>
          <w:rFonts w:hint="eastAsia"/>
          <w:sz w:val="22"/>
          <w:szCs w:val="22"/>
          <w:lang w:eastAsia="zh-CN"/>
        </w:rPr>
        <w:t>（</w:t>
      </w:r>
      <w:r>
        <w:rPr>
          <w:rFonts w:hint="eastAsia"/>
          <w:sz w:val="22"/>
          <w:szCs w:val="22"/>
          <w:lang w:val="en-US" w:eastAsia="zh-CN"/>
        </w:rPr>
        <w:t>Phase 1）</w:t>
      </w:r>
    </w:p>
    <w:p w14:paraId="1B5A1F76">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2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91"/>
        <w:gridCol w:w="4734"/>
      </w:tblGrid>
      <w:tr w14:paraId="0FB1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91" w:type="dxa"/>
            <w:shd w:val="clear" w:color="auto" w:fill="F1F1F1" w:themeFill="background1" w:themeFillShade="F2"/>
            <w:noWrap/>
            <w:vAlign w:val="center"/>
          </w:tcPr>
          <w:p w14:paraId="09E4A1EC">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34" w:type="dxa"/>
            <w:shd w:val="clear" w:color="auto" w:fill="F1F1F1" w:themeFill="background1" w:themeFillShade="F2"/>
            <w:noWrap/>
            <w:vAlign w:val="center"/>
          </w:tcPr>
          <w:p w14:paraId="53658D58">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0E5C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auto"/>
            <w:noWrap/>
            <w:vAlign w:val="center"/>
          </w:tcPr>
          <w:p w14:paraId="148A073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Overseas</w:t>
            </w:r>
          </w:p>
        </w:tc>
        <w:tc>
          <w:tcPr>
            <w:tcW w:w="4734" w:type="dxa"/>
            <w:shd w:val="clear" w:color="auto" w:fill="auto"/>
            <w:noWrap/>
            <w:vAlign w:val="center"/>
          </w:tcPr>
          <w:p w14:paraId="2956D3E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3E22594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14:paraId="5462061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21381E6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14:paraId="2D8F1012">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2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041"/>
        <w:gridCol w:w="2237"/>
      </w:tblGrid>
      <w:tr w14:paraId="21A2D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34F219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9860ED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2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BB9AAE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22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7D4997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0B0A3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2963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642E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1450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28" w:type="pct"/>
            <w:vMerge w:val="restart"/>
            <w:tcBorders>
              <w:top w:val="single" w:color="000000" w:sz="4" w:space="0"/>
              <w:left w:val="single" w:color="000000" w:sz="4" w:space="0"/>
              <w:right w:val="single" w:color="000000" w:sz="4" w:space="0"/>
            </w:tcBorders>
            <w:shd w:val="clear" w:color="auto" w:fill="auto"/>
            <w:noWrap/>
            <w:vAlign w:val="center"/>
          </w:tcPr>
          <w:p w14:paraId="766C49BA">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5AE48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024B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44EC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17C0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28" w:type="pct"/>
            <w:vMerge w:val="continue"/>
            <w:tcBorders>
              <w:left w:val="single" w:color="000000" w:sz="4" w:space="0"/>
              <w:right w:val="single" w:color="000000" w:sz="4" w:space="0"/>
            </w:tcBorders>
            <w:shd w:val="clear" w:color="auto" w:fill="auto"/>
            <w:noWrap/>
            <w:vAlign w:val="center"/>
          </w:tcPr>
          <w:p w14:paraId="5AC49E0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E1E3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9B8E1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22FB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B321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28" w:type="pct"/>
            <w:vMerge w:val="continue"/>
            <w:tcBorders>
              <w:left w:val="single" w:color="000000" w:sz="4" w:space="0"/>
              <w:right w:val="single" w:color="000000" w:sz="4" w:space="0"/>
            </w:tcBorders>
            <w:shd w:val="clear" w:color="auto" w:fill="auto"/>
            <w:noWrap/>
            <w:vAlign w:val="center"/>
          </w:tcPr>
          <w:p w14:paraId="3B0C565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3E41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EE08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FA40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F518B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28" w:type="pct"/>
            <w:vMerge w:val="continue"/>
            <w:tcBorders>
              <w:left w:val="single" w:color="000000" w:sz="4" w:space="0"/>
              <w:right w:val="single" w:color="000000" w:sz="4" w:space="0"/>
            </w:tcBorders>
            <w:shd w:val="clear" w:color="auto" w:fill="auto"/>
            <w:noWrap/>
            <w:vAlign w:val="center"/>
          </w:tcPr>
          <w:p w14:paraId="2FCBAF9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51AFF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B355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94A0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5F99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28" w:type="pct"/>
            <w:vMerge w:val="continue"/>
            <w:tcBorders>
              <w:left w:val="single" w:color="000000" w:sz="4" w:space="0"/>
              <w:right w:val="single" w:color="000000" w:sz="4" w:space="0"/>
            </w:tcBorders>
            <w:shd w:val="clear" w:color="auto" w:fill="auto"/>
            <w:noWrap/>
            <w:vAlign w:val="center"/>
          </w:tcPr>
          <w:p w14:paraId="10F96A3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2985D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E7079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36B7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68A4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28" w:type="pct"/>
            <w:vMerge w:val="continue"/>
            <w:tcBorders>
              <w:left w:val="single" w:color="000000" w:sz="4" w:space="0"/>
              <w:right w:val="single" w:color="000000" w:sz="4" w:space="0"/>
            </w:tcBorders>
            <w:shd w:val="clear" w:color="auto" w:fill="auto"/>
            <w:noWrap/>
            <w:vAlign w:val="center"/>
          </w:tcPr>
          <w:p w14:paraId="2E79DA5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6B3A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629DF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CAD8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BDEA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28" w:type="pct"/>
            <w:vMerge w:val="continue"/>
            <w:tcBorders>
              <w:left w:val="single" w:color="000000" w:sz="4" w:space="0"/>
              <w:right w:val="single" w:color="000000" w:sz="4" w:space="0"/>
            </w:tcBorders>
            <w:shd w:val="clear" w:color="auto" w:fill="auto"/>
            <w:noWrap/>
            <w:vAlign w:val="center"/>
          </w:tcPr>
          <w:p w14:paraId="72815F7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6920F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E270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EFAD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F2B6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28" w:type="pct"/>
            <w:vMerge w:val="continue"/>
            <w:tcBorders>
              <w:left w:val="single" w:color="000000" w:sz="4" w:space="0"/>
              <w:right w:val="single" w:color="000000" w:sz="4" w:space="0"/>
            </w:tcBorders>
            <w:shd w:val="clear" w:color="auto" w:fill="auto"/>
            <w:noWrap/>
            <w:vAlign w:val="center"/>
          </w:tcPr>
          <w:p w14:paraId="65E456E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5470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52D6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461A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26EB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28" w:type="pct"/>
            <w:vMerge w:val="continue"/>
            <w:tcBorders>
              <w:left w:val="single" w:color="000000" w:sz="4" w:space="0"/>
              <w:right w:val="single" w:color="000000" w:sz="4" w:space="0"/>
            </w:tcBorders>
            <w:shd w:val="clear" w:color="auto" w:fill="auto"/>
            <w:noWrap/>
            <w:vAlign w:val="center"/>
          </w:tcPr>
          <w:p w14:paraId="2E06960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DEE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BED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3AA8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9EA2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28" w:type="pct"/>
            <w:vMerge w:val="continue"/>
            <w:tcBorders>
              <w:left w:val="single" w:color="000000" w:sz="4" w:space="0"/>
              <w:right w:val="single" w:color="000000" w:sz="4" w:space="0"/>
            </w:tcBorders>
            <w:shd w:val="clear" w:color="auto" w:fill="auto"/>
            <w:noWrap/>
            <w:vAlign w:val="center"/>
          </w:tcPr>
          <w:p w14:paraId="41921E9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EB5F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D245C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E3A8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5CE7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228" w:type="pct"/>
            <w:vMerge w:val="continue"/>
            <w:tcBorders>
              <w:left w:val="single" w:color="000000" w:sz="4" w:space="0"/>
              <w:right w:val="single" w:color="000000" w:sz="4" w:space="0"/>
            </w:tcBorders>
            <w:shd w:val="clear" w:color="auto" w:fill="auto"/>
            <w:noWrap/>
            <w:vAlign w:val="center"/>
          </w:tcPr>
          <w:p w14:paraId="70DDBE0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A9E3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2AD62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EDC2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A50C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228" w:type="pct"/>
            <w:vMerge w:val="continue"/>
            <w:tcBorders>
              <w:left w:val="single" w:color="000000" w:sz="4" w:space="0"/>
              <w:right w:val="single" w:color="000000" w:sz="4" w:space="0"/>
            </w:tcBorders>
            <w:shd w:val="clear" w:color="auto" w:fill="auto"/>
            <w:noWrap/>
            <w:vAlign w:val="center"/>
          </w:tcPr>
          <w:p w14:paraId="79B6971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9160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F4130">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1F80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4F03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228" w:type="pct"/>
            <w:vMerge w:val="continue"/>
            <w:tcBorders>
              <w:left w:val="single" w:color="000000" w:sz="4" w:space="0"/>
              <w:bottom w:val="single" w:color="000000" w:sz="4" w:space="0"/>
              <w:right w:val="single" w:color="000000" w:sz="4" w:space="0"/>
            </w:tcBorders>
            <w:shd w:val="clear" w:color="auto" w:fill="auto"/>
            <w:noWrap/>
            <w:vAlign w:val="center"/>
          </w:tcPr>
          <w:p w14:paraId="444BE65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765968D6">
      <w:pPr>
        <w:numPr>
          <w:ilvl w:val="0"/>
          <w:numId w:val="0"/>
        </w:numPr>
        <w:spacing w:before="240" w:after="240" w:line="360" w:lineRule="auto"/>
        <w:ind w:leftChars="0"/>
        <w:rPr>
          <w:rFonts w:hint="default"/>
          <w:b/>
          <w:bCs/>
          <w:sz w:val="22"/>
          <w:szCs w:val="22"/>
          <w:lang w:val="en-US" w:eastAsia="zh-CN"/>
        </w:rPr>
      </w:pPr>
    </w:p>
    <w:p w14:paraId="1541E3C1">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228B7034">
      <w:pPr>
        <w:numPr>
          <w:ilvl w:val="0"/>
          <w:numId w:val="0"/>
        </w:numPr>
        <w:spacing w:before="240" w:after="240" w:line="360" w:lineRule="auto"/>
        <w:rPr>
          <w:rFonts w:hint="default"/>
          <w:b/>
          <w:bCs/>
          <w:sz w:val="22"/>
          <w:szCs w:val="22"/>
          <w:lang w:val="en-US" w:eastAsia="zh-CN"/>
        </w:rPr>
      </w:pPr>
      <w:r>
        <w:drawing>
          <wp:inline distT="0" distB="0" distL="114300" distR="114300">
            <wp:extent cx="5722620" cy="2855595"/>
            <wp:effectExtent l="0" t="0" r="11430" b="190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3"/>
                    <a:stretch>
                      <a:fillRect/>
                    </a:stretch>
                  </pic:blipFill>
                  <pic:spPr>
                    <a:xfrm>
                      <a:off x="0" y="0"/>
                      <a:ext cx="5722620" cy="2855595"/>
                    </a:xfrm>
                    <a:prstGeom prst="rect">
                      <a:avLst/>
                    </a:prstGeom>
                    <a:noFill/>
                    <a:ln>
                      <a:noFill/>
                    </a:ln>
                  </pic:spPr>
                </pic:pic>
              </a:graphicData>
            </a:graphic>
          </wp:inline>
        </w:drawing>
      </w:r>
    </w:p>
    <w:p w14:paraId="5DA10D9D">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1E0D66A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14:paraId="29D1CDF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b/>
          <w:bCs/>
          <w:sz w:val="22"/>
          <w:szCs w:val="22"/>
          <w:lang w:val="en-US" w:eastAsia="zh-CN"/>
        </w:rPr>
      </w:pPr>
      <w:r>
        <w:rPr>
          <w:color w:val="auto"/>
          <w:lang w:val="en-US"/>
        </w:rPr>
        <w:t>Overseas SGD/</w:t>
      </w:r>
      <w:r>
        <w:rPr>
          <w:rFonts w:hint="eastAsia"/>
          <w:lang w:val="en-US" w:eastAsia="zh-CN"/>
        </w:rPr>
        <w:t>DCC Fee: If SGD currency transaction, will charge the DCC fee.</w:t>
      </w:r>
    </w:p>
    <w:p w14:paraId="43EDDAAE">
      <w:pPr>
        <w:pStyle w:val="5"/>
        <w:numPr>
          <w:ilvl w:val="3"/>
          <w:numId w:val="1"/>
        </w:numPr>
        <w:spacing w:before="240" w:after="240" w:line="360" w:lineRule="auto"/>
        <w:ind w:left="851" w:hanging="851"/>
        <w:rPr>
          <w:sz w:val="22"/>
          <w:szCs w:val="22"/>
        </w:rPr>
      </w:pPr>
      <w:bookmarkStart w:id="76" w:name="_Toc134086798"/>
      <w:r>
        <w:rPr>
          <w:rFonts w:hint="eastAsia"/>
          <w:sz w:val="22"/>
          <w:szCs w:val="22"/>
          <w:lang w:val="en-US" w:eastAsia="zh-CN"/>
        </w:rPr>
        <w:t xml:space="preserve">Online Purchase </w:t>
      </w:r>
      <w:bookmarkEnd w:id="76"/>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14:paraId="0F8B754D">
      <w:pPr>
        <w:spacing w:before="240" w:after="240" w:line="360" w:lineRule="auto"/>
        <w:rPr>
          <w:rFonts w:hint="eastAsia"/>
          <w:sz w:val="20"/>
          <w:szCs w:val="20"/>
          <w:lang w:val="en-US" w:eastAsia="zh-CN"/>
        </w:rPr>
      </w:pPr>
      <w:r>
        <w:rPr>
          <w:rFonts w:hint="eastAsia"/>
          <w:sz w:val="20"/>
          <w:szCs w:val="20"/>
          <w:lang w:val="en-US" w:eastAsia="zh-CN"/>
        </w:rPr>
        <w:t xml:space="preserve">Online Purchase transaction will include the </w:t>
      </w:r>
      <w:r>
        <w:rPr>
          <w:sz w:val="20"/>
          <w:szCs w:val="20"/>
        </w:rPr>
        <w:t>Electronic Commerce Transaction</w:t>
      </w:r>
      <w:r>
        <w:rPr>
          <w:rFonts w:hint="eastAsia"/>
          <w:sz w:val="20"/>
          <w:szCs w:val="20"/>
          <w:lang w:val="en-US" w:eastAsia="zh-CN"/>
        </w:rPr>
        <w:t>, MOTO transaction and recurring payment transaction.</w:t>
      </w:r>
    </w:p>
    <w:p w14:paraId="38B1C4D4">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2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91"/>
        <w:gridCol w:w="4734"/>
      </w:tblGrid>
      <w:tr w14:paraId="01F7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91" w:type="dxa"/>
            <w:shd w:val="clear" w:color="auto" w:fill="F1F1F1" w:themeFill="background1" w:themeFillShade="F2"/>
            <w:noWrap/>
            <w:vAlign w:val="center"/>
          </w:tcPr>
          <w:p w14:paraId="2320D35A">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34" w:type="dxa"/>
            <w:shd w:val="clear" w:color="auto" w:fill="F1F1F1" w:themeFill="background1" w:themeFillShade="F2"/>
            <w:noWrap/>
            <w:vAlign w:val="center"/>
          </w:tcPr>
          <w:p w14:paraId="1643129D">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618D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auto"/>
            <w:noWrap/>
            <w:vAlign w:val="center"/>
          </w:tcPr>
          <w:p w14:paraId="44E792C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Domestic</w:t>
            </w:r>
          </w:p>
        </w:tc>
        <w:tc>
          <w:tcPr>
            <w:tcW w:w="4734" w:type="dxa"/>
            <w:shd w:val="clear" w:color="auto" w:fill="auto"/>
            <w:noWrap/>
            <w:vAlign w:val="center"/>
          </w:tcPr>
          <w:p w14:paraId="72115DB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464A2E1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w:t>
            </w:r>
          </w:p>
          <w:p w14:paraId="560A71B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653BB3F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14:paraId="7272BBD7">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2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116"/>
        <w:gridCol w:w="2162"/>
      </w:tblGrid>
      <w:tr w14:paraId="62813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BA370F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1C9165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62"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6410F2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8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8BDCF6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5BDF6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4CD5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ED3F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3F0C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87" w:type="pct"/>
            <w:vMerge w:val="restart"/>
            <w:tcBorders>
              <w:top w:val="single" w:color="000000" w:sz="4" w:space="0"/>
              <w:left w:val="single" w:color="000000" w:sz="4" w:space="0"/>
              <w:right w:val="single" w:color="000000" w:sz="4" w:space="0"/>
            </w:tcBorders>
            <w:shd w:val="clear" w:color="auto" w:fill="auto"/>
            <w:noWrap/>
            <w:vAlign w:val="center"/>
          </w:tcPr>
          <w:p w14:paraId="63705B93">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73830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198D3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3647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1ADD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87" w:type="pct"/>
            <w:vMerge w:val="continue"/>
            <w:tcBorders>
              <w:left w:val="single" w:color="000000" w:sz="4" w:space="0"/>
              <w:right w:val="single" w:color="000000" w:sz="4" w:space="0"/>
            </w:tcBorders>
            <w:shd w:val="clear" w:color="auto" w:fill="auto"/>
            <w:noWrap/>
            <w:vAlign w:val="center"/>
          </w:tcPr>
          <w:p w14:paraId="6F996A3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578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5D29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976E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40CB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87" w:type="pct"/>
            <w:vMerge w:val="continue"/>
            <w:tcBorders>
              <w:left w:val="single" w:color="000000" w:sz="4" w:space="0"/>
              <w:right w:val="single" w:color="000000" w:sz="4" w:space="0"/>
            </w:tcBorders>
            <w:shd w:val="clear" w:color="auto" w:fill="auto"/>
            <w:noWrap/>
            <w:vAlign w:val="center"/>
          </w:tcPr>
          <w:p w14:paraId="7762CA6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1971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FA05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36C4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6569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7" w:type="pct"/>
            <w:vMerge w:val="continue"/>
            <w:tcBorders>
              <w:left w:val="single" w:color="000000" w:sz="4" w:space="0"/>
              <w:right w:val="single" w:color="000000" w:sz="4" w:space="0"/>
            </w:tcBorders>
            <w:shd w:val="clear" w:color="auto" w:fill="auto"/>
            <w:noWrap/>
            <w:vAlign w:val="center"/>
          </w:tcPr>
          <w:p w14:paraId="6CFF8E9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25670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B28F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D958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DC8B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87" w:type="pct"/>
            <w:vMerge w:val="continue"/>
            <w:tcBorders>
              <w:left w:val="single" w:color="000000" w:sz="4" w:space="0"/>
              <w:right w:val="single" w:color="000000" w:sz="4" w:space="0"/>
            </w:tcBorders>
            <w:shd w:val="clear" w:color="auto" w:fill="auto"/>
            <w:noWrap/>
            <w:vAlign w:val="center"/>
          </w:tcPr>
          <w:p w14:paraId="764867B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040D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39BF7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7F837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36DD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87" w:type="pct"/>
            <w:vMerge w:val="continue"/>
            <w:tcBorders>
              <w:left w:val="single" w:color="000000" w:sz="4" w:space="0"/>
              <w:right w:val="single" w:color="000000" w:sz="4" w:space="0"/>
            </w:tcBorders>
            <w:shd w:val="clear" w:color="auto" w:fill="auto"/>
            <w:noWrap/>
            <w:vAlign w:val="center"/>
          </w:tcPr>
          <w:p w14:paraId="1A2C136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4004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A1E8D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50C5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67CA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87" w:type="pct"/>
            <w:vMerge w:val="continue"/>
            <w:tcBorders>
              <w:left w:val="single" w:color="000000" w:sz="4" w:space="0"/>
              <w:right w:val="single" w:color="000000" w:sz="4" w:space="0"/>
            </w:tcBorders>
            <w:shd w:val="clear" w:color="auto" w:fill="auto"/>
            <w:noWrap/>
            <w:vAlign w:val="center"/>
          </w:tcPr>
          <w:p w14:paraId="19E576B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03AC2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FC76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0804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9504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87" w:type="pct"/>
            <w:vMerge w:val="continue"/>
            <w:tcBorders>
              <w:left w:val="single" w:color="000000" w:sz="4" w:space="0"/>
              <w:right w:val="single" w:color="000000" w:sz="4" w:space="0"/>
            </w:tcBorders>
            <w:shd w:val="clear" w:color="auto" w:fill="auto"/>
            <w:noWrap/>
            <w:vAlign w:val="center"/>
          </w:tcPr>
          <w:p w14:paraId="28D9110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7DF0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967E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89849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0700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87" w:type="pct"/>
            <w:vMerge w:val="continue"/>
            <w:tcBorders>
              <w:left w:val="single" w:color="000000" w:sz="4" w:space="0"/>
              <w:right w:val="single" w:color="000000" w:sz="4" w:space="0"/>
            </w:tcBorders>
            <w:shd w:val="clear" w:color="auto" w:fill="auto"/>
            <w:noWrap/>
            <w:vAlign w:val="center"/>
          </w:tcPr>
          <w:p w14:paraId="2C5DB93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88FC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B121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0154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26F2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87" w:type="pct"/>
            <w:vMerge w:val="continue"/>
            <w:tcBorders>
              <w:left w:val="single" w:color="000000" w:sz="4" w:space="0"/>
              <w:right w:val="single" w:color="000000" w:sz="4" w:space="0"/>
            </w:tcBorders>
            <w:shd w:val="clear" w:color="auto" w:fill="auto"/>
            <w:noWrap/>
            <w:vAlign w:val="center"/>
          </w:tcPr>
          <w:p w14:paraId="5484226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08D4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EEDB0">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88C7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8AB46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87" w:type="pct"/>
            <w:vMerge w:val="continue"/>
            <w:tcBorders>
              <w:left w:val="single" w:color="000000" w:sz="4" w:space="0"/>
              <w:right w:val="single" w:color="000000" w:sz="4" w:space="0"/>
            </w:tcBorders>
            <w:shd w:val="clear" w:color="auto" w:fill="auto"/>
            <w:noWrap/>
            <w:vAlign w:val="center"/>
          </w:tcPr>
          <w:p w14:paraId="116C5CF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4BBE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3F9E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CBB6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EDFC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87" w:type="pct"/>
            <w:vMerge w:val="continue"/>
            <w:tcBorders>
              <w:left w:val="single" w:color="000000" w:sz="4" w:space="0"/>
              <w:right w:val="single" w:color="000000" w:sz="4" w:space="0"/>
            </w:tcBorders>
            <w:shd w:val="clear" w:color="auto" w:fill="auto"/>
            <w:noWrap/>
            <w:vAlign w:val="center"/>
          </w:tcPr>
          <w:p w14:paraId="00AFB8D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C639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C4AF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E6DC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69F6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7" w:type="pct"/>
            <w:vMerge w:val="continue"/>
            <w:tcBorders>
              <w:left w:val="single" w:color="000000" w:sz="4" w:space="0"/>
              <w:bottom w:val="single" w:color="000000" w:sz="4" w:space="0"/>
              <w:right w:val="single" w:color="000000" w:sz="4" w:space="0"/>
            </w:tcBorders>
            <w:shd w:val="clear" w:color="auto" w:fill="auto"/>
            <w:noWrap/>
            <w:vAlign w:val="center"/>
          </w:tcPr>
          <w:p w14:paraId="5A46D0A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575C39B3">
      <w:pPr>
        <w:numPr>
          <w:ilvl w:val="0"/>
          <w:numId w:val="0"/>
        </w:numPr>
        <w:spacing w:before="240" w:after="240" w:line="360" w:lineRule="auto"/>
        <w:ind w:leftChars="0"/>
        <w:rPr>
          <w:rFonts w:hint="default"/>
          <w:b/>
          <w:bCs/>
          <w:sz w:val="22"/>
          <w:szCs w:val="22"/>
          <w:lang w:val="en-US" w:eastAsia="zh-CN"/>
        </w:rPr>
      </w:pPr>
    </w:p>
    <w:p w14:paraId="108E0177">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3F700573">
      <w:pPr>
        <w:numPr>
          <w:ilvl w:val="0"/>
          <w:numId w:val="0"/>
        </w:numPr>
        <w:spacing w:before="240" w:after="240" w:line="360" w:lineRule="auto"/>
        <w:rPr>
          <w:rFonts w:hint="default"/>
          <w:lang w:val="en-US" w:eastAsia="zh-CN"/>
        </w:rPr>
      </w:pPr>
      <w:r>
        <w:drawing>
          <wp:inline distT="0" distB="0" distL="114300" distR="114300">
            <wp:extent cx="5726430" cy="2863215"/>
            <wp:effectExtent l="0" t="0" r="7620" b="133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4"/>
                    <a:stretch>
                      <a:fillRect/>
                    </a:stretch>
                  </pic:blipFill>
                  <pic:spPr>
                    <a:xfrm>
                      <a:off x="0" y="0"/>
                      <a:ext cx="5726430" cy="2863215"/>
                    </a:xfrm>
                    <a:prstGeom prst="rect">
                      <a:avLst/>
                    </a:prstGeom>
                    <a:noFill/>
                    <a:ln>
                      <a:noFill/>
                    </a:ln>
                  </pic:spPr>
                </pic:pic>
              </a:graphicData>
            </a:graphic>
          </wp:inline>
        </w:drawing>
      </w:r>
    </w:p>
    <w:p w14:paraId="085BD566">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644417C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14:paraId="554C2C2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lang w:val="en-US" w:eastAsia="zh-CN"/>
        </w:rPr>
        <w:t>DCC Fee: Should not charge the DCC fee regardless the currency.</w:t>
      </w:r>
    </w:p>
    <w:p w14:paraId="0019D2A6">
      <w:pPr>
        <w:pStyle w:val="5"/>
        <w:numPr>
          <w:ilvl w:val="3"/>
          <w:numId w:val="1"/>
        </w:numPr>
        <w:spacing w:before="240" w:after="240" w:line="360" w:lineRule="auto"/>
        <w:ind w:left="851" w:hanging="851"/>
        <w:rPr>
          <w:sz w:val="22"/>
          <w:szCs w:val="22"/>
        </w:rPr>
      </w:pPr>
      <w:r>
        <w:rPr>
          <w:rFonts w:hint="eastAsia"/>
          <w:sz w:val="22"/>
          <w:szCs w:val="22"/>
          <w:lang w:val="en-US" w:eastAsia="zh-CN"/>
        </w:rPr>
        <w:t>Online Purchase Overseas</w:t>
      </w:r>
      <w:r>
        <w:rPr>
          <w:rFonts w:hint="eastAsia"/>
          <w:sz w:val="22"/>
          <w:szCs w:val="22"/>
          <w:lang w:eastAsia="zh-CN"/>
        </w:rPr>
        <w:t>（</w:t>
      </w:r>
      <w:r>
        <w:rPr>
          <w:rFonts w:hint="eastAsia"/>
          <w:sz w:val="22"/>
          <w:szCs w:val="22"/>
          <w:lang w:val="en-US" w:eastAsia="zh-CN"/>
        </w:rPr>
        <w:t>Phase 1）</w:t>
      </w:r>
    </w:p>
    <w:p w14:paraId="3910D084">
      <w:pPr>
        <w:spacing w:before="240" w:after="240" w:line="360" w:lineRule="auto"/>
        <w:rPr>
          <w:rFonts w:hint="eastAsia"/>
          <w:sz w:val="22"/>
          <w:szCs w:val="22"/>
          <w:lang w:val="en-US" w:eastAsia="zh-CN"/>
        </w:rPr>
      </w:pPr>
      <w:r>
        <w:rPr>
          <w:rFonts w:hint="eastAsia"/>
          <w:lang w:val="en-US" w:eastAsia="zh-CN"/>
        </w:rPr>
        <w:t>O</w:t>
      </w:r>
      <w:r>
        <w:rPr>
          <w:rFonts w:hint="eastAsia"/>
          <w:sz w:val="20"/>
          <w:szCs w:val="20"/>
          <w:lang w:val="en-US" w:eastAsia="zh-CN"/>
        </w:rPr>
        <w:t xml:space="preserve">nline Purchase transaction will include the </w:t>
      </w:r>
      <w:r>
        <w:rPr>
          <w:sz w:val="20"/>
          <w:szCs w:val="20"/>
        </w:rPr>
        <w:t>Electronic Commerce Transaction</w:t>
      </w:r>
      <w:r>
        <w:rPr>
          <w:rFonts w:hint="eastAsia"/>
          <w:sz w:val="20"/>
          <w:szCs w:val="20"/>
          <w:lang w:val="en-US" w:eastAsia="zh-CN"/>
        </w:rPr>
        <w:t>, MOTO transaction and recurring payment transaction.</w:t>
      </w:r>
    </w:p>
    <w:p w14:paraId="39EF2A93">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8863"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484"/>
      </w:tblGrid>
      <w:tr w14:paraId="72E38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668ED289">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484" w:type="dxa"/>
            <w:shd w:val="clear" w:color="auto" w:fill="F1F1F1" w:themeFill="background1" w:themeFillShade="F2"/>
            <w:noWrap/>
            <w:vAlign w:val="center"/>
          </w:tcPr>
          <w:p w14:paraId="72EB3E66">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7A1E1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674A1026">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Overseas</w:t>
            </w:r>
          </w:p>
        </w:tc>
        <w:tc>
          <w:tcPr>
            <w:tcW w:w="4484" w:type="dxa"/>
            <w:shd w:val="clear" w:color="auto" w:fill="auto"/>
            <w:noWrap/>
            <w:vAlign w:val="center"/>
          </w:tcPr>
          <w:p w14:paraId="136EA52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246B6021">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w:t>
            </w:r>
          </w:p>
          <w:p w14:paraId="06B1661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14:paraId="21DE4FC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14:paraId="3C3AD06D">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78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1953"/>
        <w:gridCol w:w="2067"/>
      </w:tblGrid>
      <w:tr w14:paraId="6A890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C6E772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1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7C54B0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0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56C982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6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DF38E1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46544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8682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A9C2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EEE3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68" w:type="pct"/>
            <w:vMerge w:val="restart"/>
            <w:tcBorders>
              <w:top w:val="single" w:color="000000" w:sz="4" w:space="0"/>
              <w:left w:val="single" w:color="000000" w:sz="4" w:space="0"/>
              <w:right w:val="single" w:color="000000" w:sz="4" w:space="0"/>
            </w:tcBorders>
            <w:shd w:val="clear" w:color="auto" w:fill="auto"/>
            <w:noWrap/>
            <w:vAlign w:val="center"/>
          </w:tcPr>
          <w:p w14:paraId="4E2A6C01">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2AD69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CFDF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5365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FA07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68" w:type="pct"/>
            <w:vMerge w:val="continue"/>
            <w:tcBorders>
              <w:left w:val="single" w:color="000000" w:sz="4" w:space="0"/>
              <w:right w:val="single" w:color="000000" w:sz="4" w:space="0"/>
            </w:tcBorders>
            <w:shd w:val="clear" w:color="auto" w:fill="auto"/>
            <w:noWrap/>
            <w:vAlign w:val="center"/>
          </w:tcPr>
          <w:p w14:paraId="1F3AC1C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A68D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970A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6AE92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7716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68" w:type="pct"/>
            <w:vMerge w:val="continue"/>
            <w:tcBorders>
              <w:left w:val="single" w:color="000000" w:sz="4" w:space="0"/>
              <w:right w:val="single" w:color="000000" w:sz="4" w:space="0"/>
            </w:tcBorders>
            <w:shd w:val="clear" w:color="auto" w:fill="auto"/>
            <w:noWrap/>
            <w:vAlign w:val="center"/>
          </w:tcPr>
          <w:p w14:paraId="2C7AEE8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6B3A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9847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853C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2C5D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8" w:type="pct"/>
            <w:vMerge w:val="continue"/>
            <w:tcBorders>
              <w:left w:val="single" w:color="000000" w:sz="4" w:space="0"/>
              <w:right w:val="single" w:color="000000" w:sz="4" w:space="0"/>
            </w:tcBorders>
            <w:shd w:val="clear" w:color="auto" w:fill="auto"/>
            <w:noWrap/>
            <w:vAlign w:val="center"/>
          </w:tcPr>
          <w:p w14:paraId="4FB4552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5A4B0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46FD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3D48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156D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68" w:type="pct"/>
            <w:vMerge w:val="continue"/>
            <w:tcBorders>
              <w:left w:val="single" w:color="000000" w:sz="4" w:space="0"/>
              <w:right w:val="single" w:color="000000" w:sz="4" w:space="0"/>
            </w:tcBorders>
            <w:shd w:val="clear" w:color="auto" w:fill="auto"/>
            <w:noWrap/>
            <w:vAlign w:val="center"/>
          </w:tcPr>
          <w:p w14:paraId="75E0CB5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7E461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5D48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4E354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7650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68" w:type="pct"/>
            <w:vMerge w:val="continue"/>
            <w:tcBorders>
              <w:left w:val="single" w:color="000000" w:sz="4" w:space="0"/>
              <w:right w:val="single" w:color="000000" w:sz="4" w:space="0"/>
            </w:tcBorders>
            <w:shd w:val="clear" w:color="auto" w:fill="auto"/>
            <w:noWrap/>
            <w:vAlign w:val="center"/>
          </w:tcPr>
          <w:p w14:paraId="4030031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6267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8A13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8316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35DD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68" w:type="pct"/>
            <w:vMerge w:val="continue"/>
            <w:tcBorders>
              <w:left w:val="single" w:color="000000" w:sz="4" w:space="0"/>
              <w:right w:val="single" w:color="000000" w:sz="4" w:space="0"/>
            </w:tcBorders>
            <w:shd w:val="clear" w:color="auto" w:fill="auto"/>
            <w:noWrap/>
            <w:vAlign w:val="center"/>
          </w:tcPr>
          <w:p w14:paraId="35DFCF5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02274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260F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FE8B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D08D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68" w:type="pct"/>
            <w:vMerge w:val="continue"/>
            <w:tcBorders>
              <w:left w:val="single" w:color="000000" w:sz="4" w:space="0"/>
              <w:right w:val="single" w:color="000000" w:sz="4" w:space="0"/>
            </w:tcBorders>
            <w:shd w:val="clear" w:color="auto" w:fill="auto"/>
            <w:noWrap/>
            <w:vAlign w:val="center"/>
          </w:tcPr>
          <w:p w14:paraId="79C6C1C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3DA1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5452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DB8B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CA5D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68" w:type="pct"/>
            <w:vMerge w:val="continue"/>
            <w:tcBorders>
              <w:left w:val="single" w:color="000000" w:sz="4" w:space="0"/>
              <w:right w:val="single" w:color="000000" w:sz="4" w:space="0"/>
            </w:tcBorders>
            <w:shd w:val="clear" w:color="auto" w:fill="auto"/>
            <w:noWrap/>
            <w:vAlign w:val="center"/>
          </w:tcPr>
          <w:p w14:paraId="4E94579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F7AD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F2E2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2C56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F4BA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68" w:type="pct"/>
            <w:vMerge w:val="continue"/>
            <w:tcBorders>
              <w:left w:val="single" w:color="000000" w:sz="4" w:space="0"/>
              <w:right w:val="single" w:color="000000" w:sz="4" w:space="0"/>
            </w:tcBorders>
            <w:shd w:val="clear" w:color="auto" w:fill="auto"/>
            <w:noWrap/>
            <w:vAlign w:val="center"/>
          </w:tcPr>
          <w:p w14:paraId="4E9630D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8568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B16B6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4DC9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668AA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68" w:type="pct"/>
            <w:vMerge w:val="continue"/>
            <w:tcBorders>
              <w:left w:val="single" w:color="000000" w:sz="4" w:space="0"/>
              <w:right w:val="single" w:color="000000" w:sz="4" w:space="0"/>
            </w:tcBorders>
            <w:shd w:val="clear" w:color="auto" w:fill="auto"/>
            <w:noWrap/>
            <w:vAlign w:val="center"/>
          </w:tcPr>
          <w:p w14:paraId="0749F52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6E5D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B2A4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96F2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BE71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68" w:type="pct"/>
            <w:vMerge w:val="continue"/>
            <w:tcBorders>
              <w:left w:val="single" w:color="000000" w:sz="4" w:space="0"/>
              <w:right w:val="single" w:color="000000" w:sz="4" w:space="0"/>
            </w:tcBorders>
            <w:shd w:val="clear" w:color="auto" w:fill="auto"/>
            <w:noWrap/>
            <w:vAlign w:val="center"/>
          </w:tcPr>
          <w:p w14:paraId="2F1EFFF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610D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44C2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90AD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0C8B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8" w:type="pct"/>
            <w:vMerge w:val="continue"/>
            <w:tcBorders>
              <w:left w:val="single" w:color="000000" w:sz="4" w:space="0"/>
              <w:bottom w:val="single" w:color="000000" w:sz="4" w:space="0"/>
              <w:right w:val="single" w:color="000000" w:sz="4" w:space="0"/>
            </w:tcBorders>
            <w:shd w:val="clear" w:color="auto" w:fill="auto"/>
            <w:noWrap/>
            <w:vAlign w:val="center"/>
          </w:tcPr>
          <w:p w14:paraId="54DA8A2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245CB9E2">
      <w:pPr>
        <w:numPr>
          <w:ilvl w:val="0"/>
          <w:numId w:val="0"/>
        </w:numPr>
        <w:spacing w:before="240" w:after="240" w:line="360" w:lineRule="auto"/>
        <w:ind w:leftChars="0"/>
        <w:rPr>
          <w:rFonts w:hint="default"/>
          <w:b/>
          <w:bCs/>
          <w:sz w:val="22"/>
          <w:szCs w:val="22"/>
          <w:lang w:val="en-US" w:eastAsia="zh-CN"/>
        </w:rPr>
      </w:pPr>
    </w:p>
    <w:p w14:paraId="2564910D">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1314AF5F">
      <w:pPr>
        <w:numPr>
          <w:ilvl w:val="0"/>
          <w:numId w:val="0"/>
        </w:numPr>
        <w:spacing w:before="240" w:after="240" w:line="360" w:lineRule="auto"/>
      </w:pPr>
      <w:r>
        <w:drawing>
          <wp:inline distT="0" distB="0" distL="114300" distR="114300">
            <wp:extent cx="5731510" cy="2846070"/>
            <wp:effectExtent l="0" t="0" r="2540" b="1143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731510" cy="2846070"/>
                    </a:xfrm>
                    <a:prstGeom prst="rect">
                      <a:avLst/>
                    </a:prstGeom>
                    <a:noFill/>
                    <a:ln>
                      <a:noFill/>
                    </a:ln>
                  </pic:spPr>
                </pic:pic>
              </a:graphicData>
            </a:graphic>
          </wp:inline>
        </w:drawing>
      </w:r>
    </w:p>
    <w:p w14:paraId="43022C22">
      <w:pPr>
        <w:numPr>
          <w:ilvl w:val="0"/>
          <w:numId w:val="0"/>
        </w:numPr>
        <w:spacing w:before="240" w:after="240" w:line="360" w:lineRule="auto"/>
        <w:rPr>
          <w:rFonts w:hint="default"/>
          <w:lang w:val="en-US" w:eastAsia="zh-CN"/>
        </w:rPr>
      </w:pPr>
      <w:r>
        <w:drawing>
          <wp:inline distT="0" distB="0" distL="114300" distR="114300">
            <wp:extent cx="5723255" cy="2813685"/>
            <wp:effectExtent l="0" t="0" r="10795" b="571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6"/>
                    <a:stretch>
                      <a:fillRect/>
                    </a:stretch>
                  </pic:blipFill>
                  <pic:spPr>
                    <a:xfrm>
                      <a:off x="0" y="0"/>
                      <a:ext cx="5723255" cy="2813685"/>
                    </a:xfrm>
                    <a:prstGeom prst="rect">
                      <a:avLst/>
                    </a:prstGeom>
                    <a:noFill/>
                    <a:ln>
                      <a:noFill/>
                    </a:ln>
                  </pic:spPr>
                </pic:pic>
              </a:graphicData>
            </a:graphic>
          </wp:inline>
        </w:drawing>
      </w:r>
    </w:p>
    <w:p w14:paraId="5DE2501A">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2D599DC4">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14:paraId="27A052A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lang w:val="en-US" w:eastAsia="zh-CN"/>
        </w:rPr>
        <w:t>DCC Fee: If SGD currency transaction, will charge the DCC fee.</w:t>
      </w:r>
    </w:p>
    <w:p w14:paraId="03459505">
      <w:pPr>
        <w:numPr>
          <w:ilvl w:val="0"/>
          <w:numId w:val="0"/>
        </w:numPr>
        <w:spacing w:before="240" w:after="240" w:line="360" w:lineRule="auto"/>
        <w:ind w:leftChars="0"/>
        <w:rPr>
          <w:rFonts w:hint="eastAsia"/>
          <w:b/>
          <w:bCs/>
          <w:sz w:val="22"/>
          <w:szCs w:val="22"/>
          <w:lang w:val="en-US" w:eastAsia="zh-CN"/>
        </w:rPr>
      </w:pPr>
    </w:p>
    <w:p w14:paraId="23E7DC1A">
      <w:pPr>
        <w:pStyle w:val="5"/>
        <w:numPr>
          <w:ilvl w:val="3"/>
          <w:numId w:val="1"/>
        </w:numPr>
        <w:spacing w:before="240" w:after="240" w:line="360" w:lineRule="auto"/>
        <w:ind w:left="851" w:hanging="851"/>
        <w:rPr>
          <w:sz w:val="22"/>
          <w:szCs w:val="22"/>
        </w:rPr>
      </w:pPr>
      <w:bookmarkStart w:id="77" w:name="_Toc134086801"/>
      <w:r>
        <w:rPr>
          <w:sz w:val="22"/>
          <w:szCs w:val="22"/>
        </w:rPr>
        <w:t xml:space="preserve">Purchase Refund </w:t>
      </w:r>
      <w:bookmarkEnd w:id="77"/>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14:paraId="0A393805">
      <w:pPr>
        <w:spacing w:before="240" w:after="240" w:line="360" w:lineRule="auto"/>
        <w:rPr>
          <w:rFonts w:hint="eastAsia"/>
          <w:sz w:val="20"/>
          <w:szCs w:val="20"/>
          <w:lang w:val="en-US" w:eastAsia="zh-CN"/>
        </w:rPr>
      </w:pPr>
      <w:r>
        <w:rPr>
          <w:rFonts w:hint="eastAsia"/>
          <w:sz w:val="20"/>
          <w:szCs w:val="20"/>
          <w:lang w:val="en-US" w:eastAsia="zh-CN"/>
        </w:rPr>
        <w:t xml:space="preserve">A refund transaction allows a cardholder to return goods or services previously purchased from a merchant. </w:t>
      </w:r>
    </w:p>
    <w:p w14:paraId="5C677A25">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59"/>
      </w:tblGrid>
      <w:tr w14:paraId="19DA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0F05CBC9">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59" w:type="dxa"/>
            <w:shd w:val="clear" w:color="auto" w:fill="F1F1F1" w:themeFill="background1" w:themeFillShade="F2"/>
            <w:noWrap/>
            <w:vAlign w:val="center"/>
          </w:tcPr>
          <w:p w14:paraId="33D40EA7">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2F866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5E5D97EF">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rPr>
            </w:pPr>
            <w:r>
              <w:rPr>
                <w:rFonts w:hint="default" w:ascii="Arial" w:hAnsi="Arial" w:cs="Arial"/>
                <w:sz w:val="20"/>
                <w:szCs w:val="20"/>
                <w:lang w:val="en-US" w:eastAsia="zh-CN"/>
              </w:rPr>
              <w:t>Purchase Refund Domestic</w:t>
            </w:r>
          </w:p>
        </w:tc>
        <w:tc>
          <w:tcPr>
            <w:tcW w:w="4759" w:type="dxa"/>
            <w:shd w:val="clear" w:color="auto" w:fill="auto"/>
            <w:noWrap/>
            <w:vAlign w:val="center"/>
          </w:tcPr>
          <w:p w14:paraId="1386677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0DA5CE4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14:paraId="6F05FA3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14:paraId="54D53432">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11"/>
        <w:gridCol w:w="1768"/>
        <w:gridCol w:w="2073"/>
        <w:gridCol w:w="1587"/>
      </w:tblGrid>
      <w:tr w14:paraId="709CF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34BC2B3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6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6CD8F6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3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420716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86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08421C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5ED1F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E601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C4371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6C0A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restart"/>
            <w:tcBorders>
              <w:top w:val="single" w:color="000000" w:sz="4" w:space="0"/>
              <w:left w:val="single" w:color="000000" w:sz="4" w:space="0"/>
              <w:right w:val="single" w:color="000000" w:sz="4" w:space="0"/>
            </w:tcBorders>
            <w:shd w:val="clear" w:color="auto" w:fill="auto"/>
            <w:noWrap/>
            <w:vAlign w:val="center"/>
          </w:tcPr>
          <w:p w14:paraId="022FA2B9">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1B47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24BFA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F6E7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7040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14:paraId="5540ABA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5C1D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4E6E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38D41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31AD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14:paraId="22BDBDA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46EC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B2285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6C5C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C492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1</w:t>
            </w:r>
          </w:p>
        </w:tc>
        <w:tc>
          <w:tcPr>
            <w:tcW w:w="868" w:type="pct"/>
            <w:vMerge w:val="continue"/>
            <w:tcBorders>
              <w:left w:val="single" w:color="000000" w:sz="4" w:space="0"/>
              <w:right w:val="single" w:color="000000" w:sz="4" w:space="0"/>
            </w:tcBorders>
            <w:shd w:val="clear" w:color="auto" w:fill="auto"/>
            <w:noWrap/>
            <w:vAlign w:val="center"/>
          </w:tcPr>
          <w:p w14:paraId="08F3F46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4620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B8FA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DAA0A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451A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868" w:type="pct"/>
            <w:vMerge w:val="continue"/>
            <w:tcBorders>
              <w:left w:val="single" w:color="000000" w:sz="4" w:space="0"/>
              <w:right w:val="single" w:color="000000" w:sz="4" w:space="0"/>
            </w:tcBorders>
            <w:shd w:val="clear" w:color="auto" w:fill="auto"/>
            <w:noWrap/>
            <w:vAlign w:val="center"/>
          </w:tcPr>
          <w:p w14:paraId="6FE9CDD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48BDB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5B6F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282B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CF77A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14:paraId="546823F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E483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CC71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FA75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311C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2</w:t>
            </w:r>
          </w:p>
        </w:tc>
        <w:tc>
          <w:tcPr>
            <w:tcW w:w="868" w:type="pct"/>
            <w:vMerge w:val="continue"/>
            <w:tcBorders>
              <w:left w:val="single" w:color="000000" w:sz="4" w:space="0"/>
              <w:right w:val="single" w:color="000000" w:sz="4" w:space="0"/>
            </w:tcBorders>
            <w:shd w:val="clear" w:color="auto" w:fill="auto"/>
            <w:noWrap/>
            <w:vAlign w:val="center"/>
          </w:tcPr>
          <w:p w14:paraId="47BD6B4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6EAF4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2DD2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78C8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2B0B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14:paraId="365B935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359C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0D01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6B9B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woUserID w:val="1"/>
              </w:rPr>
              <w:t>3</w:t>
            </w:r>
            <w:r>
              <w:rPr>
                <w:rFonts w:hint="default" w:eastAsia="微软雅黑" w:cs="Arial"/>
                <w:i w:val="0"/>
                <w:iCs w:val="0"/>
                <w:strike/>
                <w:dstrike w:val="0"/>
                <w:color w:val="FF0000"/>
                <w:sz w:val="20"/>
                <w:szCs w:val="20"/>
                <w:u w:val="none"/>
                <w:lang w:eastAsia="zh-CN" w:bidi="ar-SA"/>
                <w:woUserID w:val="1"/>
              </w:rPr>
              <w:t xml:space="preserve"> </w:t>
            </w:r>
            <w:r>
              <w:rPr>
                <w:rFonts w:hint="default" w:ascii="Arial" w:hAnsi="Arial" w:eastAsia="微软雅黑" w:cs="Arial"/>
                <w:i w:val="0"/>
                <w:iCs w:val="0"/>
                <w:color w:val="FF0000"/>
                <w:sz w:val="20"/>
                <w:szCs w:val="20"/>
                <w:u w:val="none"/>
                <w:lang w:val="en-US" w:eastAsia="zh-CN"/>
                <w:woUserID w:val="1"/>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9BD4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eastAsia="zh-CN" w:bidi="ar-SA"/>
                <w:woUserID w:val="1"/>
              </w:rPr>
            </w:pPr>
            <w:r>
              <w:rPr>
                <w:rFonts w:hint="default" w:ascii="Arial" w:hAnsi="Arial" w:eastAsia="微软雅黑" w:cs="Arial"/>
                <w:i w:val="0"/>
                <w:iCs w:val="0"/>
                <w:strike/>
                <w:dstrike w:val="0"/>
                <w:color w:val="FF0000"/>
                <w:sz w:val="20"/>
                <w:szCs w:val="20"/>
                <w:u w:val="none"/>
                <w:lang w:val="en-US" w:eastAsia="zh-CN" w:bidi="ar-SA"/>
              </w:rPr>
              <w:t>3</w:t>
            </w:r>
            <w:r>
              <w:rPr>
                <w:rFonts w:hint="default" w:eastAsia="微软雅黑" w:cs="Arial"/>
                <w:i w:val="0"/>
                <w:iCs w:val="0"/>
                <w:strike/>
                <w:dstrike w:val="0"/>
                <w:color w:val="FF0000"/>
                <w:sz w:val="20"/>
                <w:szCs w:val="20"/>
                <w:u w:val="none"/>
                <w:lang w:eastAsia="zh-CN" w:bidi="ar-SA"/>
                <w:woUserID w:val="1"/>
              </w:rPr>
              <w:t xml:space="preserve"> </w:t>
            </w:r>
            <w:r>
              <w:rPr>
                <w:rFonts w:hint="default" w:ascii="Arial" w:hAnsi="Arial" w:eastAsia="微软雅黑" w:cs="Arial"/>
                <w:i w:val="0"/>
                <w:iCs w:val="0"/>
                <w:color w:val="FF0000"/>
                <w:sz w:val="20"/>
                <w:szCs w:val="20"/>
                <w:u w:val="none"/>
                <w:lang w:val="en-US" w:eastAsia="zh-CN"/>
                <w:woUserID w:val="1"/>
              </w:rPr>
              <w:t>N/A</w:t>
            </w:r>
            <w:r>
              <w:rPr>
                <w:rFonts w:hint="default" w:eastAsia="微软雅黑" w:cs="Arial"/>
                <w:i w:val="0"/>
                <w:iCs w:val="0"/>
                <w:color w:val="FF0000"/>
                <w:sz w:val="20"/>
                <w:szCs w:val="20"/>
                <w:u w:val="none"/>
                <w:lang w:eastAsia="zh-CN"/>
                <w:woUserID w:val="1"/>
              </w:rPr>
              <w:t>(2024-01-19:Credit transactions not need)</w:t>
            </w:r>
          </w:p>
        </w:tc>
        <w:tc>
          <w:tcPr>
            <w:tcW w:w="868" w:type="pct"/>
            <w:vMerge w:val="continue"/>
            <w:tcBorders>
              <w:left w:val="single" w:color="000000" w:sz="4" w:space="0"/>
              <w:right w:val="single" w:color="000000" w:sz="4" w:space="0"/>
            </w:tcBorders>
            <w:shd w:val="clear" w:color="auto" w:fill="auto"/>
            <w:noWrap/>
            <w:vAlign w:val="center"/>
          </w:tcPr>
          <w:p w14:paraId="66A5426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E0DA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FE44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6AEC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8</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562E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8</w:t>
            </w:r>
          </w:p>
        </w:tc>
        <w:tc>
          <w:tcPr>
            <w:tcW w:w="868" w:type="pct"/>
            <w:vMerge w:val="continue"/>
            <w:tcBorders>
              <w:left w:val="single" w:color="000000" w:sz="4" w:space="0"/>
              <w:right w:val="single" w:color="000000" w:sz="4" w:space="0"/>
            </w:tcBorders>
            <w:shd w:val="clear" w:color="auto" w:fill="auto"/>
            <w:noWrap/>
            <w:vAlign w:val="center"/>
          </w:tcPr>
          <w:p w14:paraId="4E1E4AA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A453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0E69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285E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7</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CFFD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7</w:t>
            </w:r>
          </w:p>
        </w:tc>
        <w:tc>
          <w:tcPr>
            <w:tcW w:w="868" w:type="pct"/>
            <w:vMerge w:val="continue"/>
            <w:tcBorders>
              <w:left w:val="single" w:color="000000" w:sz="4" w:space="0"/>
              <w:right w:val="single" w:color="000000" w:sz="4" w:space="0"/>
            </w:tcBorders>
            <w:shd w:val="clear" w:color="auto" w:fill="auto"/>
            <w:noWrap/>
            <w:vAlign w:val="center"/>
          </w:tcPr>
          <w:p w14:paraId="51AC4E3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E9D6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9884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5807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334E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868" w:type="pct"/>
            <w:vMerge w:val="continue"/>
            <w:tcBorders>
              <w:left w:val="single" w:color="000000" w:sz="4" w:space="0"/>
              <w:right w:val="single" w:color="000000" w:sz="4" w:space="0"/>
            </w:tcBorders>
            <w:shd w:val="clear" w:color="auto" w:fill="auto"/>
            <w:noWrap/>
            <w:vAlign w:val="center"/>
          </w:tcPr>
          <w:p w14:paraId="401CFC4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06BB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6F05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8ABB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C62E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bottom w:val="single" w:color="000000" w:sz="4" w:space="0"/>
              <w:right w:val="single" w:color="000000" w:sz="4" w:space="0"/>
            </w:tcBorders>
            <w:shd w:val="clear" w:color="auto" w:fill="auto"/>
            <w:noWrap/>
            <w:vAlign w:val="center"/>
          </w:tcPr>
          <w:p w14:paraId="2346C92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653CF6BE">
      <w:pPr>
        <w:numPr>
          <w:ilvl w:val="0"/>
          <w:numId w:val="0"/>
        </w:numPr>
        <w:spacing w:before="240" w:after="240" w:line="360" w:lineRule="auto"/>
        <w:ind w:leftChars="0"/>
        <w:rPr>
          <w:rFonts w:hint="default"/>
          <w:b/>
          <w:bCs/>
          <w:sz w:val="22"/>
          <w:szCs w:val="22"/>
          <w:lang w:val="en-US" w:eastAsia="zh-CN"/>
        </w:rPr>
      </w:pPr>
    </w:p>
    <w:p w14:paraId="3D4B2164">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33CE6717">
      <w:pPr>
        <w:numPr>
          <w:ilvl w:val="0"/>
          <w:numId w:val="0"/>
        </w:numPr>
        <w:spacing w:before="240" w:after="240" w:line="360" w:lineRule="auto"/>
      </w:pPr>
      <w:r>
        <w:drawing>
          <wp:inline distT="0" distB="0" distL="114300" distR="114300">
            <wp:extent cx="5724525" cy="2830830"/>
            <wp:effectExtent l="0" t="0" r="9525" b="762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37"/>
                    <a:stretch>
                      <a:fillRect/>
                    </a:stretch>
                  </pic:blipFill>
                  <pic:spPr>
                    <a:xfrm>
                      <a:off x="0" y="0"/>
                      <a:ext cx="5724525" cy="2830830"/>
                    </a:xfrm>
                    <a:prstGeom prst="rect">
                      <a:avLst/>
                    </a:prstGeom>
                    <a:noFill/>
                    <a:ln>
                      <a:noFill/>
                    </a:ln>
                  </pic:spPr>
                </pic:pic>
              </a:graphicData>
            </a:graphic>
          </wp:inline>
        </w:drawing>
      </w:r>
    </w:p>
    <w:p w14:paraId="7A252D21">
      <w:pPr>
        <w:numPr>
          <w:ilvl w:val="0"/>
          <w:numId w:val="0"/>
        </w:numPr>
        <w:spacing w:before="240" w:after="240" w:line="360" w:lineRule="auto"/>
        <w:rPr>
          <w:rFonts w:hint="default"/>
          <w:lang w:val="en-US" w:eastAsia="zh-CN"/>
        </w:rPr>
      </w:pPr>
    </w:p>
    <w:p w14:paraId="6D6D7DE5">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7926BAC2">
      <w:pPr>
        <w:numPr>
          <w:ilvl w:val="0"/>
          <w:numId w:val="50"/>
        </w:numPr>
        <w:spacing w:before="240" w:after="240" w:line="360" w:lineRule="auto"/>
        <w:ind w:left="420" w:leftChars="0" w:hanging="420" w:firstLineChars="0"/>
        <w:rPr>
          <w:rFonts w:hint="eastAsia"/>
          <w:sz w:val="20"/>
          <w:szCs w:val="20"/>
          <w:lang w:val="en-US" w:eastAsia="zh-CN"/>
        </w:rPr>
      </w:pPr>
      <w:r>
        <w:rPr>
          <w:rFonts w:hint="eastAsia"/>
          <w:sz w:val="20"/>
          <w:szCs w:val="20"/>
          <w:lang w:val="en-US" w:eastAsia="zh-CN"/>
        </w:rPr>
        <w:t>For Refund authorization transactions, only record the transaction info in CMS,</w:t>
      </w:r>
      <w:r>
        <w:rPr>
          <w:rFonts w:hint="eastAsia"/>
          <w:strike/>
          <w:dstrike w:val="0"/>
          <w:color w:val="FF0000"/>
          <w:sz w:val="20"/>
          <w:szCs w:val="20"/>
          <w:lang w:val="en-US" w:eastAsia="zh-CN"/>
        </w:rPr>
        <w:t xml:space="preserve"> not invoke the API to earmark or post to CTS</w:t>
      </w:r>
      <w:r>
        <w:rPr>
          <w:rFonts w:hint="eastAsia"/>
          <w:color w:val="FF0000"/>
          <w:sz w:val="20"/>
          <w:szCs w:val="20"/>
          <w:lang w:val="en-US" w:eastAsia="zh-CN"/>
        </w:rPr>
        <w:t>.and invoke Loan</w:t>
      </w:r>
      <w:r>
        <w:rPr>
          <w:rFonts w:hint="default"/>
          <w:color w:val="FF0000"/>
          <w:sz w:val="20"/>
          <w:szCs w:val="20"/>
          <w:lang w:val="en-US" w:eastAsia="zh-CN"/>
        </w:rPr>
        <w:t>’</w:t>
      </w:r>
      <w:r>
        <w:rPr>
          <w:rFonts w:hint="eastAsia"/>
          <w:color w:val="FF0000"/>
          <w:sz w:val="20"/>
          <w:szCs w:val="20"/>
          <w:lang w:val="en-US" w:eastAsia="zh-CN"/>
        </w:rPr>
        <w:t>s API to earmark(2023-12-12).</w:t>
      </w:r>
    </w:p>
    <w:p w14:paraId="5266ECCE">
      <w:pPr>
        <w:numPr>
          <w:ilvl w:val="0"/>
          <w:numId w:val="50"/>
        </w:numPr>
        <w:spacing w:before="240" w:after="240" w:line="360" w:lineRule="auto"/>
        <w:ind w:left="420" w:leftChars="0" w:hanging="420" w:firstLineChars="0"/>
        <w:rPr>
          <w:rFonts w:hint="eastAsia"/>
          <w:sz w:val="20"/>
          <w:szCs w:val="20"/>
          <w:lang w:val="en-US" w:eastAsia="zh-CN"/>
        </w:rPr>
      </w:pPr>
      <w:r>
        <w:rPr>
          <w:rFonts w:hint="eastAsia"/>
          <w:color w:val="FF0000"/>
          <w:sz w:val="20"/>
          <w:szCs w:val="20"/>
          <w:lang w:val="en-US" w:eastAsia="zh-CN"/>
        </w:rPr>
        <w:t>When calling the CTS API for the Refund transaction(includes refund domestic and refund overseas.), if a timeout occurs, it needs to be returned to Mastercard as a failure. Subsequently, an asynchronous query needs to be performed to check the processing result of the Loan. If the Loan is successfully processed, the auth-cancellation interface needs to be called for reverse processing(2023-12-12).</w:t>
      </w:r>
    </w:p>
    <w:p w14:paraId="6C6747AE">
      <w:pPr>
        <w:numPr>
          <w:ilvl w:val="0"/>
          <w:numId w:val="50"/>
        </w:numPr>
        <w:spacing w:before="240" w:after="240" w:line="360" w:lineRule="auto"/>
        <w:ind w:left="420" w:leftChars="0" w:hanging="420" w:firstLineChars="0"/>
        <w:rPr>
          <w:rFonts w:hint="eastAsia"/>
          <w:sz w:val="20"/>
          <w:szCs w:val="20"/>
          <w:lang w:val="en-US" w:eastAsia="zh-CN"/>
        </w:rPr>
      </w:pPr>
      <w:r>
        <w:rPr>
          <w:rFonts w:hint="default"/>
          <w:color w:val="FF0000"/>
          <w:sz w:val="20"/>
          <w:szCs w:val="20"/>
          <w:lang w:eastAsia="zh-CN"/>
          <w:woUserID w:val="1"/>
        </w:rPr>
        <w:t>2024-02-02:If the refund transaction(include domestic and overseas) is not matched for more than a certain number of days(Through the configuration of 'MC Final Auth Remaining Days' in Authorization Control, the current configuration is set to 7 days), the cancellation interface needs to be called.</w:t>
      </w:r>
    </w:p>
    <w:p w14:paraId="77BE0768">
      <w:pPr>
        <w:pStyle w:val="5"/>
        <w:numPr>
          <w:ilvl w:val="3"/>
          <w:numId w:val="1"/>
        </w:numPr>
        <w:spacing w:before="240" w:after="240" w:line="360" w:lineRule="auto"/>
        <w:ind w:left="851" w:hanging="851"/>
        <w:rPr>
          <w:sz w:val="22"/>
          <w:szCs w:val="22"/>
        </w:rPr>
      </w:pPr>
      <w:r>
        <w:rPr>
          <w:sz w:val="22"/>
          <w:szCs w:val="22"/>
        </w:rPr>
        <w:t xml:space="preserve">Purchase Refund </w:t>
      </w:r>
      <w:r>
        <w:rPr>
          <w:rFonts w:hint="eastAsia"/>
          <w:sz w:val="22"/>
          <w:szCs w:val="22"/>
          <w:lang w:val="en-US" w:eastAsia="zh-CN"/>
        </w:rPr>
        <w:t>Overseas</w:t>
      </w:r>
      <w:r>
        <w:rPr>
          <w:rFonts w:hint="eastAsia"/>
          <w:sz w:val="22"/>
          <w:szCs w:val="22"/>
          <w:lang w:eastAsia="zh-CN"/>
        </w:rPr>
        <w:t>（</w:t>
      </w:r>
      <w:r>
        <w:rPr>
          <w:rFonts w:hint="eastAsia"/>
          <w:sz w:val="22"/>
          <w:szCs w:val="22"/>
          <w:lang w:val="en-US" w:eastAsia="zh-CN"/>
        </w:rPr>
        <w:t>Phase 1）</w:t>
      </w:r>
    </w:p>
    <w:p w14:paraId="5B331D0F">
      <w:pPr>
        <w:spacing w:before="240" w:after="240" w:line="360" w:lineRule="auto"/>
        <w:rPr>
          <w:rFonts w:hint="eastAsia"/>
          <w:sz w:val="20"/>
          <w:szCs w:val="20"/>
          <w:lang w:val="en-US" w:eastAsia="zh-CN"/>
        </w:rPr>
      </w:pPr>
      <w:r>
        <w:rPr>
          <w:rFonts w:hint="eastAsia"/>
          <w:sz w:val="20"/>
          <w:szCs w:val="20"/>
          <w:lang w:val="en-US" w:eastAsia="zh-CN"/>
        </w:rPr>
        <w:t xml:space="preserve">A refund transaction allows a cardholder to return goods or services previously purchased from a merchant. </w:t>
      </w:r>
    </w:p>
    <w:p w14:paraId="0D6E830D">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896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66"/>
        <w:gridCol w:w="4596"/>
      </w:tblGrid>
      <w:tr w14:paraId="565E8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66" w:type="dxa"/>
            <w:shd w:val="clear" w:color="auto" w:fill="F1F1F1" w:themeFill="background1" w:themeFillShade="F2"/>
            <w:noWrap/>
            <w:vAlign w:val="center"/>
          </w:tcPr>
          <w:p w14:paraId="3A0FF7EA">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596" w:type="dxa"/>
            <w:shd w:val="clear" w:color="auto" w:fill="F1F1F1" w:themeFill="background1" w:themeFillShade="F2"/>
            <w:noWrap/>
            <w:vAlign w:val="center"/>
          </w:tcPr>
          <w:p w14:paraId="4C41F903">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03F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66" w:type="dxa"/>
            <w:shd w:val="clear" w:color="auto" w:fill="auto"/>
            <w:noWrap/>
            <w:vAlign w:val="center"/>
          </w:tcPr>
          <w:p w14:paraId="7C8F4AB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rPr>
            </w:pPr>
            <w:r>
              <w:rPr>
                <w:rFonts w:hint="default" w:ascii="Arial" w:hAnsi="Arial" w:cs="Arial"/>
                <w:sz w:val="20"/>
                <w:szCs w:val="20"/>
                <w:lang w:val="en-US" w:eastAsia="zh-CN"/>
              </w:rPr>
              <w:t>Purchase Refund Overseas</w:t>
            </w:r>
          </w:p>
        </w:tc>
        <w:tc>
          <w:tcPr>
            <w:tcW w:w="4596" w:type="dxa"/>
            <w:shd w:val="clear" w:color="auto" w:fill="auto"/>
            <w:noWrap/>
            <w:vAlign w:val="center"/>
          </w:tcPr>
          <w:p w14:paraId="69B6F27C">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6CBDD4C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14:paraId="25190558">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14:paraId="7DE96C25">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8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527"/>
        <w:gridCol w:w="1775"/>
        <w:gridCol w:w="2000"/>
        <w:gridCol w:w="1677"/>
      </w:tblGrid>
      <w:tr w14:paraId="6D735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3F9707C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8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802804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1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3B9D68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93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32B10E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352F4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5567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57F8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CE81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restart"/>
            <w:tcBorders>
              <w:top w:val="single" w:color="000000" w:sz="4" w:space="0"/>
              <w:left w:val="single" w:color="000000" w:sz="4" w:space="0"/>
              <w:right w:val="single" w:color="000000" w:sz="4" w:space="0"/>
            </w:tcBorders>
            <w:shd w:val="clear" w:color="auto" w:fill="auto"/>
            <w:noWrap/>
            <w:vAlign w:val="center"/>
          </w:tcPr>
          <w:p w14:paraId="7149BA43">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31074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801F1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2461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AD8D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14:paraId="61195E3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90F4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CB78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9B008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9DC9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14:paraId="31A6ED2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540E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266E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2D57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070A0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1</w:t>
            </w:r>
          </w:p>
        </w:tc>
        <w:tc>
          <w:tcPr>
            <w:tcW w:w="933" w:type="pct"/>
            <w:vMerge w:val="continue"/>
            <w:tcBorders>
              <w:left w:val="single" w:color="000000" w:sz="4" w:space="0"/>
              <w:right w:val="single" w:color="000000" w:sz="4" w:space="0"/>
            </w:tcBorders>
            <w:shd w:val="clear" w:color="auto" w:fill="auto"/>
            <w:noWrap/>
            <w:vAlign w:val="center"/>
          </w:tcPr>
          <w:p w14:paraId="1CE7727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583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F944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0DB2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7D06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933" w:type="pct"/>
            <w:vMerge w:val="continue"/>
            <w:tcBorders>
              <w:left w:val="single" w:color="000000" w:sz="4" w:space="0"/>
              <w:right w:val="single" w:color="000000" w:sz="4" w:space="0"/>
            </w:tcBorders>
            <w:shd w:val="clear" w:color="auto" w:fill="auto"/>
            <w:noWrap/>
            <w:vAlign w:val="center"/>
          </w:tcPr>
          <w:p w14:paraId="0A1DD6C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4C9F8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3F84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5553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880C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14:paraId="4B18C49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8542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A5A8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49FFD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7852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2</w:t>
            </w:r>
          </w:p>
        </w:tc>
        <w:tc>
          <w:tcPr>
            <w:tcW w:w="933" w:type="pct"/>
            <w:vMerge w:val="continue"/>
            <w:tcBorders>
              <w:left w:val="single" w:color="000000" w:sz="4" w:space="0"/>
              <w:right w:val="single" w:color="000000" w:sz="4" w:space="0"/>
            </w:tcBorders>
            <w:shd w:val="clear" w:color="auto" w:fill="auto"/>
            <w:noWrap/>
            <w:vAlign w:val="center"/>
          </w:tcPr>
          <w:p w14:paraId="1C6F738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0B9D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F535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8FA3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492C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14:paraId="3718A11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5003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E0588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F968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woUserID w:val="1"/>
              </w:rPr>
              <w:t>3</w:t>
            </w:r>
            <w:r>
              <w:rPr>
                <w:rFonts w:hint="default" w:ascii="Arial" w:hAnsi="Arial" w:eastAsia="微软雅黑" w:cs="Arial"/>
                <w:i w:val="0"/>
                <w:iCs w:val="0"/>
                <w:color w:val="FF0000"/>
                <w:sz w:val="20"/>
                <w:szCs w:val="20"/>
                <w:u w:val="none"/>
                <w:lang w:val="en-US" w:eastAsia="zh-CN"/>
                <w:woUserID w:val="1"/>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5521B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bidi="ar-SA"/>
              </w:rPr>
            </w:pPr>
            <w:r>
              <w:rPr>
                <w:rFonts w:hint="default" w:ascii="Arial" w:hAnsi="Arial" w:eastAsia="微软雅黑" w:cs="Arial"/>
                <w:i w:val="0"/>
                <w:iCs w:val="0"/>
                <w:strike/>
                <w:dstrike w:val="0"/>
                <w:color w:val="FF0000"/>
                <w:sz w:val="20"/>
                <w:szCs w:val="20"/>
                <w:u w:val="none"/>
                <w:lang w:val="en-US" w:eastAsia="zh-CN" w:bidi="ar-SA"/>
              </w:rPr>
              <w:t>3</w:t>
            </w:r>
            <w:r>
              <w:rPr>
                <w:rFonts w:hint="default" w:ascii="Arial" w:hAnsi="Arial" w:eastAsia="微软雅黑" w:cs="Arial"/>
                <w:i w:val="0"/>
                <w:iCs w:val="0"/>
                <w:color w:val="FF0000"/>
                <w:sz w:val="20"/>
                <w:szCs w:val="20"/>
                <w:u w:val="none"/>
                <w:lang w:val="en-US" w:eastAsia="zh-CN"/>
                <w:woUserID w:val="1"/>
              </w:rPr>
              <w:t>N/A</w:t>
            </w:r>
            <w:r>
              <w:rPr>
                <w:rFonts w:hint="default" w:eastAsia="微软雅黑" w:cs="Arial"/>
                <w:i w:val="0"/>
                <w:iCs w:val="0"/>
                <w:color w:val="FF0000"/>
                <w:sz w:val="20"/>
                <w:szCs w:val="20"/>
                <w:u w:val="none"/>
                <w:lang w:eastAsia="zh-CN"/>
                <w:woUserID w:val="1"/>
              </w:rPr>
              <w:t>(2024-01-19:Credit transactions not need)</w:t>
            </w:r>
          </w:p>
        </w:tc>
        <w:tc>
          <w:tcPr>
            <w:tcW w:w="933" w:type="pct"/>
            <w:vMerge w:val="continue"/>
            <w:tcBorders>
              <w:left w:val="single" w:color="000000" w:sz="4" w:space="0"/>
              <w:right w:val="single" w:color="000000" w:sz="4" w:space="0"/>
            </w:tcBorders>
            <w:shd w:val="clear" w:color="auto" w:fill="auto"/>
            <w:noWrap/>
            <w:vAlign w:val="center"/>
          </w:tcPr>
          <w:p w14:paraId="566FEB9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DBB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D85E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FD32E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8</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0D38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8</w:t>
            </w:r>
          </w:p>
        </w:tc>
        <w:tc>
          <w:tcPr>
            <w:tcW w:w="933" w:type="pct"/>
            <w:vMerge w:val="continue"/>
            <w:tcBorders>
              <w:left w:val="single" w:color="000000" w:sz="4" w:space="0"/>
              <w:right w:val="single" w:color="000000" w:sz="4" w:space="0"/>
            </w:tcBorders>
            <w:shd w:val="clear" w:color="auto" w:fill="auto"/>
            <w:noWrap/>
            <w:vAlign w:val="center"/>
          </w:tcPr>
          <w:p w14:paraId="41B2477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8AE7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6029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4002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7</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C6B6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7</w:t>
            </w:r>
          </w:p>
        </w:tc>
        <w:tc>
          <w:tcPr>
            <w:tcW w:w="933" w:type="pct"/>
            <w:vMerge w:val="continue"/>
            <w:tcBorders>
              <w:left w:val="single" w:color="000000" w:sz="4" w:space="0"/>
              <w:right w:val="single" w:color="000000" w:sz="4" w:space="0"/>
            </w:tcBorders>
            <w:shd w:val="clear" w:color="auto" w:fill="auto"/>
            <w:noWrap/>
            <w:vAlign w:val="center"/>
          </w:tcPr>
          <w:p w14:paraId="0EECF37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91CF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74490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2D8A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37E0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933" w:type="pct"/>
            <w:vMerge w:val="continue"/>
            <w:tcBorders>
              <w:left w:val="single" w:color="000000" w:sz="4" w:space="0"/>
              <w:right w:val="single" w:color="000000" w:sz="4" w:space="0"/>
            </w:tcBorders>
            <w:shd w:val="clear" w:color="auto" w:fill="auto"/>
            <w:noWrap/>
            <w:vAlign w:val="center"/>
          </w:tcPr>
          <w:p w14:paraId="5F8B17B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E59C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0B7D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10AB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E2B3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bottom w:val="single" w:color="000000" w:sz="4" w:space="0"/>
              <w:right w:val="single" w:color="000000" w:sz="4" w:space="0"/>
            </w:tcBorders>
            <w:shd w:val="clear" w:color="auto" w:fill="auto"/>
            <w:noWrap/>
            <w:vAlign w:val="center"/>
          </w:tcPr>
          <w:p w14:paraId="7893F5D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5D7F875C">
      <w:pPr>
        <w:numPr>
          <w:ilvl w:val="0"/>
          <w:numId w:val="0"/>
        </w:numPr>
        <w:spacing w:before="240" w:after="240" w:line="360" w:lineRule="auto"/>
        <w:ind w:leftChars="0"/>
        <w:rPr>
          <w:rFonts w:hint="default"/>
          <w:b/>
          <w:bCs/>
          <w:sz w:val="22"/>
          <w:szCs w:val="22"/>
          <w:lang w:val="en-US" w:eastAsia="zh-CN"/>
        </w:rPr>
      </w:pPr>
    </w:p>
    <w:p w14:paraId="29BC30C6">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56489BBC">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9605" cy="2839085"/>
            <wp:effectExtent l="0" t="0" r="4445" b="1841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8"/>
                    <a:stretch>
                      <a:fillRect/>
                    </a:stretch>
                  </pic:blipFill>
                  <pic:spPr>
                    <a:xfrm>
                      <a:off x="0" y="0"/>
                      <a:ext cx="5729605" cy="2839085"/>
                    </a:xfrm>
                    <a:prstGeom prst="rect">
                      <a:avLst/>
                    </a:prstGeom>
                    <a:noFill/>
                    <a:ln>
                      <a:noFill/>
                    </a:ln>
                  </pic:spPr>
                </pic:pic>
              </a:graphicData>
            </a:graphic>
          </wp:inline>
        </w:drawing>
      </w:r>
    </w:p>
    <w:p w14:paraId="6AD8025E">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23DB3B20">
      <w:pPr>
        <w:spacing w:before="240" w:after="240" w:line="360" w:lineRule="auto"/>
        <w:rPr>
          <w:rFonts w:hint="eastAsia"/>
          <w:lang w:val="en-US" w:eastAsia="zh-CN"/>
        </w:rPr>
      </w:pPr>
      <w:r>
        <w:rPr>
          <w:rFonts w:hint="eastAsia"/>
          <w:lang w:val="en-US" w:eastAsia="zh-CN"/>
        </w:rPr>
        <w:t>For Refund authorization transactions, only record the transaction info in CMS, not invoke the API to earmark or post to CTS.</w:t>
      </w:r>
    </w:p>
    <w:p w14:paraId="1B396A2B">
      <w:pPr>
        <w:spacing w:before="240" w:after="240" w:line="360" w:lineRule="auto"/>
        <w:rPr>
          <w:rFonts w:hint="default"/>
          <w:lang w:val="en-US" w:eastAsia="zh-CN"/>
        </w:rPr>
      </w:pPr>
    </w:p>
    <w:p w14:paraId="1DCBDE90">
      <w:pPr>
        <w:pStyle w:val="5"/>
        <w:numPr>
          <w:ilvl w:val="3"/>
          <w:numId w:val="1"/>
        </w:numPr>
        <w:spacing w:before="240" w:after="240" w:line="360" w:lineRule="auto"/>
        <w:ind w:left="851" w:hanging="851"/>
        <w:rPr>
          <w:rFonts w:hint="eastAsia"/>
          <w:sz w:val="22"/>
          <w:szCs w:val="22"/>
          <w:lang w:val="en-US" w:eastAsia="zh-CN"/>
        </w:rPr>
      </w:pPr>
      <w:bookmarkStart w:id="78" w:name="_Toc134086802"/>
      <w:r>
        <w:rPr>
          <w:sz w:val="22"/>
          <w:szCs w:val="22"/>
        </w:rPr>
        <w:t xml:space="preserve">MoneySend Payment </w:t>
      </w:r>
      <w:bookmarkEnd w:id="78"/>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2）</w:t>
      </w:r>
    </w:p>
    <w:p w14:paraId="2DF354CC">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897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596"/>
      </w:tblGrid>
      <w:tr w14:paraId="36BE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687DC618">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596" w:type="dxa"/>
            <w:shd w:val="clear" w:color="auto" w:fill="F1F1F1" w:themeFill="background1" w:themeFillShade="F2"/>
            <w:noWrap/>
            <w:vAlign w:val="center"/>
          </w:tcPr>
          <w:p w14:paraId="6624001E">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163B6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373161F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MoneySend Payment Domestic</w:t>
            </w:r>
          </w:p>
        </w:tc>
        <w:tc>
          <w:tcPr>
            <w:tcW w:w="4596" w:type="dxa"/>
            <w:shd w:val="clear" w:color="auto" w:fill="auto"/>
            <w:noWrap/>
            <w:vAlign w:val="center"/>
          </w:tcPr>
          <w:p w14:paraId="624FACE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4340C593">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14:paraId="397AA6C0">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DE18=6536</w:t>
            </w:r>
          </w:p>
          <w:p w14:paraId="1DA2C447">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14:paraId="74AD63FB">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8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77"/>
        <w:gridCol w:w="1788"/>
        <w:gridCol w:w="2050"/>
        <w:gridCol w:w="1764"/>
      </w:tblGrid>
      <w:tr w14:paraId="7954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E76944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9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2C1572A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4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0603B3D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982"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7CB058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2A097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03B7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5DB1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3544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restart"/>
            <w:tcBorders>
              <w:top w:val="single" w:color="000000" w:sz="4" w:space="0"/>
              <w:left w:val="single" w:color="000000" w:sz="4" w:space="0"/>
              <w:right w:val="single" w:color="000000" w:sz="4" w:space="0"/>
            </w:tcBorders>
            <w:shd w:val="clear" w:color="auto" w:fill="auto"/>
            <w:noWrap/>
            <w:vAlign w:val="center"/>
          </w:tcPr>
          <w:p w14:paraId="3002C8AC">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330D7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0875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AB7A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32D3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14:paraId="4B26159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81E6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2898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C37C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2E5A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14:paraId="4FDACC3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9477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06ED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548B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DC724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14:paraId="4F3AE97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7AA14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65FC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75F0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0BF51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982" w:type="pct"/>
            <w:vMerge w:val="continue"/>
            <w:tcBorders>
              <w:left w:val="single" w:color="000000" w:sz="4" w:space="0"/>
              <w:right w:val="single" w:color="000000" w:sz="4" w:space="0"/>
            </w:tcBorders>
            <w:shd w:val="clear" w:color="auto" w:fill="auto"/>
            <w:noWrap/>
            <w:vAlign w:val="center"/>
          </w:tcPr>
          <w:p w14:paraId="3041BEA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5AF11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4D1F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FD53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6B35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14:paraId="18D2671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76A5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8BE0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0854C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6B07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14:paraId="109FB02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52BC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D058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333B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07F7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14:paraId="1AB7579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8AB8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4E5D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AA53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woUserID w:val="1"/>
              </w:rPr>
              <w:t>1</w:t>
            </w:r>
            <w:r>
              <w:rPr>
                <w:rFonts w:hint="default" w:ascii="Arial" w:hAnsi="Arial" w:eastAsia="微软雅黑" w:cs="Arial"/>
                <w:i w:val="0"/>
                <w:iCs w:val="0"/>
                <w:color w:val="FF0000"/>
                <w:sz w:val="20"/>
                <w:szCs w:val="20"/>
                <w:u w:val="none"/>
                <w:lang w:val="en-US" w:eastAsia="zh-CN"/>
                <w:woUserID w:val="1"/>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76F8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bidi="ar-SA"/>
              </w:rPr>
            </w:pPr>
            <w:r>
              <w:rPr>
                <w:rFonts w:hint="default" w:ascii="Arial" w:hAnsi="Arial" w:eastAsia="微软雅黑" w:cs="Arial"/>
                <w:i w:val="0"/>
                <w:iCs w:val="0"/>
                <w:strike/>
                <w:dstrike w:val="0"/>
                <w:color w:val="FF0000"/>
                <w:sz w:val="20"/>
                <w:szCs w:val="20"/>
                <w:u w:val="none"/>
                <w:lang w:val="en-US" w:eastAsia="zh-CN"/>
              </w:rPr>
              <w:t>1</w:t>
            </w:r>
            <w:r>
              <w:rPr>
                <w:rFonts w:hint="default" w:ascii="Arial" w:hAnsi="Arial" w:eastAsia="微软雅黑" w:cs="Arial"/>
                <w:i w:val="0"/>
                <w:iCs w:val="0"/>
                <w:color w:val="FF0000"/>
                <w:sz w:val="20"/>
                <w:szCs w:val="20"/>
                <w:u w:val="none"/>
                <w:lang w:val="en-US" w:eastAsia="zh-CN"/>
                <w:woUserID w:val="1"/>
              </w:rPr>
              <w:t>N/A</w:t>
            </w:r>
            <w:r>
              <w:rPr>
                <w:rFonts w:hint="default" w:eastAsia="微软雅黑" w:cs="Arial"/>
                <w:i w:val="0"/>
                <w:iCs w:val="0"/>
                <w:color w:val="FF0000"/>
                <w:sz w:val="20"/>
                <w:szCs w:val="20"/>
                <w:u w:val="none"/>
                <w:lang w:eastAsia="zh-CN"/>
                <w:woUserID w:val="1"/>
              </w:rPr>
              <w:t>(2024-01-19:Credit transactions not need)</w:t>
            </w:r>
          </w:p>
        </w:tc>
        <w:tc>
          <w:tcPr>
            <w:tcW w:w="982" w:type="pct"/>
            <w:vMerge w:val="continue"/>
            <w:tcBorders>
              <w:left w:val="single" w:color="000000" w:sz="4" w:space="0"/>
              <w:right w:val="single" w:color="000000" w:sz="4" w:space="0"/>
            </w:tcBorders>
            <w:shd w:val="clear" w:color="auto" w:fill="auto"/>
            <w:noWrap/>
            <w:vAlign w:val="center"/>
          </w:tcPr>
          <w:p w14:paraId="29FC416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C118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870B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21BA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3</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1F22D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3</w:t>
            </w:r>
          </w:p>
        </w:tc>
        <w:tc>
          <w:tcPr>
            <w:tcW w:w="982" w:type="pct"/>
            <w:vMerge w:val="continue"/>
            <w:tcBorders>
              <w:left w:val="single" w:color="000000" w:sz="4" w:space="0"/>
              <w:right w:val="single" w:color="000000" w:sz="4" w:space="0"/>
            </w:tcBorders>
            <w:shd w:val="clear" w:color="auto" w:fill="auto"/>
            <w:noWrap/>
            <w:vAlign w:val="center"/>
          </w:tcPr>
          <w:p w14:paraId="3BFF5C1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1B415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DAAF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44CD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2</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0108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2</w:t>
            </w:r>
          </w:p>
        </w:tc>
        <w:tc>
          <w:tcPr>
            <w:tcW w:w="982" w:type="pct"/>
            <w:vMerge w:val="continue"/>
            <w:tcBorders>
              <w:left w:val="single" w:color="000000" w:sz="4" w:space="0"/>
              <w:right w:val="single" w:color="000000" w:sz="4" w:space="0"/>
            </w:tcBorders>
            <w:shd w:val="clear" w:color="auto" w:fill="auto"/>
            <w:noWrap/>
            <w:vAlign w:val="center"/>
          </w:tcPr>
          <w:p w14:paraId="20747B1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7EFE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0624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376D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4</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8EF0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4</w:t>
            </w:r>
          </w:p>
        </w:tc>
        <w:tc>
          <w:tcPr>
            <w:tcW w:w="982" w:type="pct"/>
            <w:vMerge w:val="continue"/>
            <w:tcBorders>
              <w:left w:val="single" w:color="000000" w:sz="4" w:space="0"/>
              <w:right w:val="single" w:color="000000" w:sz="4" w:space="0"/>
            </w:tcBorders>
            <w:shd w:val="clear" w:color="auto" w:fill="auto"/>
            <w:noWrap/>
            <w:vAlign w:val="center"/>
          </w:tcPr>
          <w:p w14:paraId="6C26793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258F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3F7B2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EEDB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8667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bottom w:val="single" w:color="000000" w:sz="4" w:space="0"/>
              <w:right w:val="single" w:color="000000" w:sz="4" w:space="0"/>
            </w:tcBorders>
            <w:shd w:val="clear" w:color="auto" w:fill="auto"/>
            <w:noWrap/>
            <w:vAlign w:val="center"/>
          </w:tcPr>
          <w:p w14:paraId="6BD89B0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4F366A00">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6BBC3870">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30240" cy="2830830"/>
            <wp:effectExtent l="0" t="0" r="3810" b="762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9"/>
                    <a:stretch>
                      <a:fillRect/>
                    </a:stretch>
                  </pic:blipFill>
                  <pic:spPr>
                    <a:xfrm>
                      <a:off x="0" y="0"/>
                      <a:ext cx="5730240" cy="2830830"/>
                    </a:xfrm>
                    <a:prstGeom prst="rect">
                      <a:avLst/>
                    </a:prstGeom>
                    <a:noFill/>
                    <a:ln>
                      <a:noFill/>
                    </a:ln>
                  </pic:spPr>
                </pic:pic>
              </a:graphicData>
            </a:graphic>
          </wp:inline>
        </w:drawing>
      </w:r>
    </w:p>
    <w:p w14:paraId="15A9C7AA">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49FF708A">
      <w:pPr>
        <w:numPr>
          <w:ilvl w:val="0"/>
          <w:numId w:val="51"/>
        </w:numPr>
        <w:spacing w:before="240" w:after="240" w:line="360" w:lineRule="auto"/>
        <w:ind w:left="840" w:leftChars="0" w:hanging="420" w:firstLineChars="0"/>
        <w:rPr>
          <w:rFonts w:hint="default"/>
          <w:color w:val="FF0000"/>
          <w:lang w:val="en-US" w:eastAsia="zh-CN"/>
        </w:rPr>
      </w:pPr>
      <w:r>
        <w:rPr>
          <w:rFonts w:hint="eastAsia"/>
          <w:color w:val="auto"/>
          <w:lang w:val="en-US" w:eastAsia="zh-CN"/>
        </w:rPr>
        <w:t xml:space="preserve">For MoneySend Payment Transactions, if past all the check items in CMS authorization, will call the </w:t>
      </w:r>
      <w:r>
        <w:rPr>
          <w:rFonts w:hint="eastAsia"/>
          <w:color w:val="auto"/>
          <w:lang w:val="en-US" w:eastAsia="zh-CN"/>
        </w:rPr>
        <w:fldChar w:fldCharType="begin"/>
      </w:r>
      <w:r>
        <w:rPr>
          <w:rFonts w:hint="eastAsia"/>
          <w:color w:val="auto"/>
          <w:lang w:val="en-US" w:eastAsia="zh-CN"/>
        </w:rPr>
        <w:instrText xml:space="preserve"> HYPERLINK "javascript:;" </w:instrText>
      </w:r>
      <w:r>
        <w:rPr>
          <w:rFonts w:hint="eastAsia"/>
          <w:color w:val="auto"/>
          <w:lang w:val="en-US" w:eastAsia="zh-CN"/>
        </w:rPr>
        <w:fldChar w:fldCharType="separate"/>
      </w:r>
      <w:r>
        <w:rPr>
          <w:rFonts w:hint="default"/>
          <w:color w:val="auto"/>
          <w:lang w:val="en-US" w:eastAsia="zh-CN"/>
        </w:rPr>
        <w:t>specified</w:t>
      </w:r>
      <w:r>
        <w:rPr>
          <w:rFonts w:hint="default"/>
          <w:color w:val="auto"/>
          <w:lang w:val="en-US" w:eastAsia="zh-CN"/>
        </w:rPr>
        <w:fldChar w:fldCharType="end"/>
      </w:r>
      <w:r>
        <w:rPr>
          <w:rFonts w:hint="eastAsia"/>
          <w:color w:val="auto"/>
          <w:lang w:val="en-US" w:eastAsia="zh-CN"/>
        </w:rPr>
        <w:t xml:space="preserve"> API to CTS .</w:t>
      </w:r>
      <w:r>
        <w:rPr>
          <w:rFonts w:hint="eastAsia"/>
          <w:color w:val="FF0000"/>
          <w:lang w:val="en-US" w:eastAsia="zh-CN"/>
        </w:rPr>
        <w:t xml:space="preserve"> API Path: /api/card/v1/auth/moneysend(2023-11-24)</w:t>
      </w:r>
    </w:p>
    <w:p w14:paraId="4E84A75D">
      <w:pPr>
        <w:numPr>
          <w:ilvl w:val="0"/>
          <w:numId w:val="52"/>
        </w:numPr>
        <w:spacing w:before="240" w:after="240" w:line="360" w:lineRule="auto"/>
        <w:ind w:left="840" w:leftChars="0" w:hanging="420" w:firstLineChars="0"/>
        <w:rPr>
          <w:rFonts w:hint="eastAsia"/>
          <w:color w:val="FF0000"/>
          <w:lang w:val="en-US" w:eastAsia="zh-CN"/>
          <w:woUserID w:val="1"/>
        </w:rPr>
      </w:pPr>
      <w:r>
        <w:rPr>
          <w:rFonts w:hint="default"/>
          <w:color w:val="FF0000"/>
          <w:lang w:eastAsia="zh-CN"/>
          <w:woUserID w:val="1"/>
        </w:rPr>
        <w:t>2024-02-27:For MoneySend Bookkeeping Enhancement Required,If the above call to the Loan interface is successful, the MbsdCore_1000_720011(Universal Bookkeeping) API needs to be called again to perform accounting processing and realize the transfer of funds from the Dr Network Interim account to the Cr Suspense Interim Account on the same day.The interface should be called asynchronously. If an exception occurs during the call, the system needs to generate an alert, but it should not affect the result returned to MC.</w:t>
      </w:r>
    </w:p>
    <w:p w14:paraId="6FFFE226">
      <w:pPr>
        <w:numPr>
          <w:ilvl w:val="1"/>
          <w:numId w:val="52"/>
        </w:numPr>
        <w:spacing w:before="240" w:after="240" w:line="360" w:lineRule="auto"/>
        <w:ind w:left="1260" w:leftChars="0" w:hanging="420" w:firstLineChars="0"/>
        <w:rPr>
          <w:rFonts w:hint="eastAsia"/>
          <w:color w:val="FF0000"/>
          <w:lang w:val="en-US" w:eastAsia="zh-CN"/>
          <w:woUserID w:val="1"/>
        </w:rPr>
      </w:pPr>
      <w:r>
        <w:rPr>
          <w:rFonts w:hint="default"/>
          <w:color w:val="FF0000"/>
          <w:lang w:eastAsia="zh-CN"/>
          <w:woUserID w:val="1"/>
        </w:rPr>
        <w:t>for more API details, can refer the online document：</w:t>
      </w:r>
      <w:r>
        <w:rPr>
          <w:rFonts w:hint="default"/>
          <w:color w:val="FF0000"/>
          <w:lang w:eastAsia="zh-CN"/>
          <w:woUserID w:val="1"/>
        </w:rPr>
        <w:fldChar w:fldCharType="begin"/>
      </w:r>
      <w:r>
        <w:rPr>
          <w:rFonts w:hint="default"/>
          <w:color w:val="FF0000"/>
          <w:lang w:eastAsia="zh-CN"/>
          <w:woUserID w:val="1"/>
        </w:rPr>
        <w:instrText xml:space="preserve"> HYPERLINK "https://docs.google.com/spreadsheets/d/1dkR29HFYV7kQAI_36_7PKfsIffn_HV1o/edit#gid=259689093" </w:instrText>
      </w:r>
      <w:r>
        <w:rPr>
          <w:rFonts w:hint="default"/>
          <w:color w:val="FF0000"/>
          <w:lang w:eastAsia="zh-CN"/>
          <w:woUserID w:val="1"/>
        </w:rPr>
        <w:fldChar w:fldCharType="separate"/>
      </w:r>
      <w:r>
        <w:rPr>
          <w:rStyle w:val="27"/>
          <w:rFonts w:hint="default"/>
          <w:lang w:eastAsia="zh-CN"/>
          <w:woUserID w:val="1"/>
        </w:rPr>
        <w:t>https://docs.google.com/spreadsheets/d/1dkR29HFYV7kQAI_36_7PKfsIffn_HV1o/edit#gid=259689093</w:t>
      </w:r>
      <w:r>
        <w:rPr>
          <w:rFonts w:hint="default"/>
          <w:color w:val="FF0000"/>
          <w:lang w:eastAsia="zh-CN"/>
          <w:woUserID w:val="1"/>
        </w:rPr>
        <w:fldChar w:fldCharType="end"/>
      </w:r>
    </w:p>
    <w:tbl>
      <w:tblPr>
        <w:tblStyle w:val="22"/>
        <w:tblW w:w="9123" w:type="dxa"/>
        <w:tblInd w:w="-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40"/>
        <w:gridCol w:w="2200"/>
        <w:gridCol w:w="6083"/>
      </w:tblGrid>
      <w:tr w14:paraId="4178A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4F5F7"/>
            <w:vAlign w:val="top"/>
          </w:tcPr>
          <w:p w14:paraId="0EC8FFC1">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Seq</w:t>
            </w:r>
          </w:p>
        </w:tc>
        <w:tc>
          <w:tcPr>
            <w:tcW w:w="2200" w:type="dxa"/>
            <w:tcBorders>
              <w:top w:val="single" w:color="000000" w:sz="8" w:space="0"/>
              <w:left w:val="nil"/>
              <w:bottom w:val="single" w:color="000000" w:sz="8" w:space="0"/>
              <w:right w:val="single" w:color="000000" w:sz="8" w:space="0"/>
            </w:tcBorders>
            <w:shd w:val="clear" w:color="auto" w:fill="F4F5F7"/>
            <w:vAlign w:val="top"/>
          </w:tcPr>
          <w:p w14:paraId="10395035">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Field Name</w:t>
            </w:r>
          </w:p>
        </w:tc>
        <w:tc>
          <w:tcPr>
            <w:tcW w:w="6083" w:type="dxa"/>
            <w:tcBorders>
              <w:top w:val="single" w:color="000000" w:sz="8" w:space="0"/>
              <w:left w:val="nil"/>
              <w:bottom w:val="single" w:color="000000" w:sz="8" w:space="0"/>
              <w:right w:val="single" w:color="000000" w:sz="8" w:space="0"/>
            </w:tcBorders>
            <w:shd w:val="clear" w:color="auto" w:fill="F4F5F7"/>
            <w:vAlign w:val="top"/>
          </w:tcPr>
          <w:p w14:paraId="3D7412F8">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Input Source</w:t>
            </w:r>
          </w:p>
        </w:tc>
      </w:tr>
      <w:tr w14:paraId="2A8C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13109791">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1</w:t>
            </w:r>
          </w:p>
        </w:tc>
        <w:tc>
          <w:tcPr>
            <w:tcW w:w="2200" w:type="dxa"/>
            <w:tcBorders>
              <w:top w:val="nil"/>
              <w:left w:val="nil"/>
              <w:bottom w:val="single" w:color="000000" w:sz="8" w:space="0"/>
              <w:right w:val="single" w:color="000000" w:sz="8" w:space="0"/>
            </w:tcBorders>
            <w:shd w:val="clear" w:color="auto" w:fill="auto"/>
            <w:vAlign w:val="top"/>
          </w:tcPr>
          <w:p w14:paraId="268502DC">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SOURCE_TYPE</w:t>
            </w:r>
          </w:p>
        </w:tc>
        <w:tc>
          <w:tcPr>
            <w:tcW w:w="6083" w:type="dxa"/>
            <w:tcBorders>
              <w:top w:val="nil"/>
              <w:left w:val="nil"/>
              <w:bottom w:val="single" w:color="000000" w:sz="8" w:space="0"/>
              <w:right w:val="single" w:color="000000" w:sz="8" w:space="0"/>
            </w:tcBorders>
            <w:shd w:val="clear" w:color="auto" w:fill="auto"/>
            <w:vAlign w:val="top"/>
          </w:tcPr>
          <w:p w14:paraId="7DA9C883">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b/>
                <w:bCs/>
                <w:color w:val="FF0000"/>
                <w:kern w:val="2"/>
                <w:sz w:val="18"/>
                <w:szCs w:val="18"/>
                <w:woUserID w:val="1"/>
              </w:rPr>
            </w:pPr>
            <w:r>
              <w:rPr>
                <w:rFonts w:hint="default" w:ascii="Arial" w:hAnsi="Arial" w:eastAsia="宋体" w:cs="Arial"/>
                <w:color w:val="FF0000"/>
                <w:kern w:val="2"/>
                <w:sz w:val="18"/>
                <w:szCs w:val="18"/>
                <w:lang w:val="en-US" w:eastAsia="zh-CN" w:bidi="ar"/>
                <w:woUserID w:val="1"/>
              </w:rPr>
              <w:t>Default value CMS</w:t>
            </w:r>
          </w:p>
        </w:tc>
      </w:tr>
      <w:tr w14:paraId="7A4FF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3E4BEF1B">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2</w:t>
            </w:r>
          </w:p>
        </w:tc>
        <w:tc>
          <w:tcPr>
            <w:tcW w:w="2200" w:type="dxa"/>
            <w:tcBorders>
              <w:top w:val="nil"/>
              <w:left w:val="nil"/>
              <w:bottom w:val="single" w:color="000000" w:sz="8" w:space="0"/>
              <w:right w:val="single" w:color="000000" w:sz="8" w:space="0"/>
            </w:tcBorders>
            <w:shd w:val="clear" w:color="auto" w:fill="auto"/>
            <w:vAlign w:val="top"/>
          </w:tcPr>
          <w:p w14:paraId="0B319081">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USER_ID</w:t>
            </w:r>
          </w:p>
        </w:tc>
        <w:tc>
          <w:tcPr>
            <w:tcW w:w="6083" w:type="dxa"/>
            <w:tcBorders>
              <w:top w:val="nil"/>
              <w:left w:val="nil"/>
              <w:bottom w:val="single" w:color="000000" w:sz="8" w:space="0"/>
              <w:right w:val="single" w:color="000000" w:sz="8" w:space="0"/>
            </w:tcBorders>
            <w:shd w:val="clear" w:color="auto" w:fill="auto"/>
            <w:vAlign w:val="top"/>
          </w:tcPr>
          <w:p w14:paraId="0C1BD84D">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b/>
                <w:bCs/>
                <w:color w:val="FF0000"/>
                <w:kern w:val="2"/>
                <w:sz w:val="18"/>
                <w:szCs w:val="18"/>
                <w:woUserID w:val="1"/>
              </w:rPr>
            </w:pPr>
            <w:r>
              <w:rPr>
                <w:rFonts w:hint="default" w:ascii="Arial" w:hAnsi="Arial" w:eastAsia="宋体" w:cs="Arial"/>
                <w:color w:val="FF0000"/>
                <w:kern w:val="2"/>
                <w:sz w:val="18"/>
                <w:szCs w:val="18"/>
                <w:lang w:val="en-US" w:eastAsia="zh-CN" w:bidi="ar"/>
                <w:woUserID w:val="1"/>
              </w:rPr>
              <w:t>Default value CMS001</w:t>
            </w:r>
          </w:p>
        </w:tc>
      </w:tr>
      <w:tr w14:paraId="4D5F3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7A1C441D">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3</w:t>
            </w:r>
          </w:p>
        </w:tc>
        <w:tc>
          <w:tcPr>
            <w:tcW w:w="2200" w:type="dxa"/>
            <w:tcBorders>
              <w:top w:val="nil"/>
              <w:left w:val="nil"/>
              <w:bottom w:val="single" w:color="000000" w:sz="8" w:space="0"/>
              <w:right w:val="single" w:color="000000" w:sz="8" w:space="0"/>
            </w:tcBorders>
            <w:shd w:val="clear" w:color="auto" w:fill="auto"/>
            <w:vAlign w:val="top"/>
          </w:tcPr>
          <w:p w14:paraId="6D95B732">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TRAN_TYPE</w:t>
            </w:r>
          </w:p>
        </w:tc>
        <w:tc>
          <w:tcPr>
            <w:tcW w:w="6083" w:type="dxa"/>
            <w:tcBorders>
              <w:top w:val="nil"/>
              <w:left w:val="nil"/>
              <w:bottom w:val="single" w:color="000000" w:sz="8" w:space="0"/>
              <w:right w:val="single" w:color="000000" w:sz="8" w:space="0"/>
            </w:tcBorders>
            <w:shd w:val="clear" w:color="auto" w:fill="auto"/>
            <w:vAlign w:val="top"/>
          </w:tcPr>
          <w:p w14:paraId="6E3C3E94">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2023-12-26:For the latest mapping relations, please refer to &lt;https://docs.google.com/spreadsheets/d/1Rpp-qHQglDTqSmXkFScJpgIaLe15sY9B7mmEQY1HUyM/edit#gid=2044851435&gt;Transaction Type Mapping</w:t>
            </w:r>
          </w:p>
        </w:tc>
      </w:tr>
      <w:tr w14:paraId="7CFB9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5E4911BD">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4</w:t>
            </w:r>
          </w:p>
        </w:tc>
        <w:tc>
          <w:tcPr>
            <w:tcW w:w="2200" w:type="dxa"/>
            <w:tcBorders>
              <w:top w:val="nil"/>
              <w:left w:val="nil"/>
              <w:bottom w:val="single" w:color="000000" w:sz="8" w:space="0"/>
              <w:right w:val="single" w:color="000000" w:sz="8" w:space="0"/>
            </w:tcBorders>
            <w:shd w:val="clear" w:color="auto" w:fill="auto"/>
            <w:vAlign w:val="top"/>
          </w:tcPr>
          <w:p w14:paraId="2FAA77F6">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TRAN_CCY</w:t>
            </w:r>
          </w:p>
        </w:tc>
        <w:tc>
          <w:tcPr>
            <w:tcW w:w="6083" w:type="dxa"/>
            <w:tcBorders>
              <w:top w:val="nil"/>
              <w:left w:val="nil"/>
              <w:bottom w:val="single" w:color="000000" w:sz="8" w:space="0"/>
              <w:right w:val="single" w:color="000000" w:sz="8" w:space="0"/>
            </w:tcBorders>
            <w:shd w:val="clear" w:color="auto" w:fill="auto"/>
            <w:vAlign w:val="top"/>
          </w:tcPr>
          <w:p w14:paraId="67038B9A">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Default value SGP</w:t>
            </w:r>
          </w:p>
        </w:tc>
      </w:tr>
      <w:tr w14:paraId="5EA05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780597E8">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5</w:t>
            </w:r>
          </w:p>
        </w:tc>
        <w:tc>
          <w:tcPr>
            <w:tcW w:w="2200" w:type="dxa"/>
            <w:tcBorders>
              <w:top w:val="nil"/>
              <w:left w:val="nil"/>
              <w:bottom w:val="single" w:color="000000" w:sz="8" w:space="0"/>
              <w:right w:val="single" w:color="000000" w:sz="8" w:space="0"/>
            </w:tcBorders>
            <w:shd w:val="clear" w:color="auto" w:fill="auto"/>
            <w:vAlign w:val="top"/>
          </w:tcPr>
          <w:p w14:paraId="18660167">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TRAN_AMT</w:t>
            </w:r>
          </w:p>
        </w:tc>
        <w:tc>
          <w:tcPr>
            <w:tcW w:w="6083" w:type="dxa"/>
            <w:tcBorders>
              <w:top w:val="nil"/>
              <w:left w:val="nil"/>
              <w:bottom w:val="single" w:color="000000" w:sz="8" w:space="0"/>
              <w:right w:val="single" w:color="000000" w:sz="8" w:space="0"/>
            </w:tcBorders>
            <w:shd w:val="clear" w:color="auto" w:fill="auto"/>
            <w:vAlign w:val="top"/>
          </w:tcPr>
          <w:p w14:paraId="50E14893">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Summary amount</w:t>
            </w:r>
          </w:p>
        </w:tc>
      </w:tr>
      <w:tr w14:paraId="34CFA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77E54103">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6</w:t>
            </w:r>
          </w:p>
        </w:tc>
        <w:tc>
          <w:tcPr>
            <w:tcW w:w="2200" w:type="dxa"/>
            <w:tcBorders>
              <w:top w:val="nil"/>
              <w:left w:val="nil"/>
              <w:bottom w:val="single" w:color="000000" w:sz="8" w:space="0"/>
              <w:right w:val="single" w:color="000000" w:sz="8" w:space="0"/>
            </w:tcBorders>
            <w:shd w:val="clear" w:color="auto" w:fill="auto"/>
            <w:vAlign w:val="top"/>
          </w:tcPr>
          <w:p w14:paraId="0BA20404">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SETTLEMENT_DATE</w:t>
            </w:r>
          </w:p>
        </w:tc>
        <w:tc>
          <w:tcPr>
            <w:tcW w:w="6083" w:type="dxa"/>
            <w:tcBorders>
              <w:top w:val="nil"/>
              <w:left w:val="nil"/>
              <w:bottom w:val="single" w:color="000000" w:sz="8" w:space="0"/>
              <w:right w:val="single" w:color="000000" w:sz="8" w:space="0"/>
            </w:tcBorders>
            <w:shd w:val="clear" w:color="auto" w:fill="auto"/>
            <w:vAlign w:val="top"/>
          </w:tcPr>
          <w:p w14:paraId="0929A02A">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Settlement date</w:t>
            </w:r>
          </w:p>
        </w:tc>
      </w:tr>
      <w:tr w14:paraId="5BF5F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14:paraId="29667B0E">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7</w:t>
            </w:r>
          </w:p>
        </w:tc>
        <w:tc>
          <w:tcPr>
            <w:tcW w:w="2200" w:type="dxa"/>
            <w:tcBorders>
              <w:top w:val="nil"/>
              <w:left w:val="nil"/>
              <w:bottom w:val="single" w:color="000000" w:sz="8" w:space="0"/>
              <w:right w:val="single" w:color="000000" w:sz="8" w:space="0"/>
            </w:tcBorders>
            <w:shd w:val="clear" w:color="auto" w:fill="auto"/>
            <w:vAlign w:val="top"/>
          </w:tcPr>
          <w:p w14:paraId="6484CD4C">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SETTLEMENT_CYCLE</w:t>
            </w:r>
          </w:p>
        </w:tc>
        <w:tc>
          <w:tcPr>
            <w:tcW w:w="6083" w:type="dxa"/>
            <w:tcBorders>
              <w:top w:val="nil"/>
              <w:left w:val="nil"/>
              <w:bottom w:val="single" w:color="000000" w:sz="8" w:space="0"/>
              <w:right w:val="single" w:color="000000" w:sz="8" w:space="0"/>
            </w:tcBorders>
            <w:shd w:val="clear" w:color="auto" w:fill="auto"/>
            <w:vAlign w:val="top"/>
          </w:tcPr>
          <w:p w14:paraId="74ECF225">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woUserID w:val="1"/>
              </w:rPr>
            </w:pPr>
            <w:r>
              <w:rPr>
                <w:rFonts w:hint="default" w:ascii="Arial" w:hAnsi="Arial" w:eastAsia="宋体" w:cs="Arial"/>
                <w:color w:val="FF0000"/>
                <w:kern w:val="2"/>
                <w:sz w:val="18"/>
                <w:szCs w:val="18"/>
                <w:lang w:val="en-US" w:eastAsia="zh-CN" w:bidi="ar"/>
                <w:woUserID w:val="1"/>
              </w:rPr>
              <w:t>Settlement cycle</w:t>
            </w:r>
          </w:p>
        </w:tc>
      </w:tr>
    </w:tbl>
    <w:p w14:paraId="42A24979">
      <w:pPr>
        <w:numPr>
          <w:ilvl w:val="0"/>
          <w:numId w:val="0"/>
        </w:numPr>
        <w:spacing w:before="240" w:after="240" w:line="360" w:lineRule="auto"/>
        <w:ind w:leftChars="0"/>
        <w:rPr>
          <w:rFonts w:hint="default"/>
          <w:color w:val="FF0000"/>
          <w:lang w:val="en-US" w:eastAsia="zh-CN"/>
        </w:rPr>
      </w:pPr>
    </w:p>
    <w:p w14:paraId="36BB5271">
      <w:pPr>
        <w:pStyle w:val="5"/>
        <w:numPr>
          <w:ilvl w:val="3"/>
          <w:numId w:val="1"/>
        </w:numPr>
        <w:spacing w:before="240" w:after="240" w:line="360" w:lineRule="auto"/>
        <w:ind w:left="851" w:hanging="851"/>
        <w:rPr>
          <w:sz w:val="22"/>
          <w:szCs w:val="22"/>
        </w:rPr>
      </w:pPr>
      <w:r>
        <w:rPr>
          <w:sz w:val="22"/>
          <w:szCs w:val="22"/>
        </w:rPr>
        <w:t>MoneySend Paymen</w:t>
      </w:r>
      <w:r>
        <w:rPr>
          <w:rFonts w:hint="eastAsia"/>
          <w:sz w:val="22"/>
          <w:szCs w:val="22"/>
          <w:lang w:val="en-US" w:eastAsia="zh-CN"/>
        </w:rPr>
        <w:t>t Overseas</w:t>
      </w:r>
      <w:r>
        <w:rPr>
          <w:rFonts w:hint="eastAsia"/>
          <w:sz w:val="22"/>
          <w:szCs w:val="22"/>
          <w:lang w:eastAsia="zh-CN"/>
        </w:rPr>
        <w:t>（</w:t>
      </w:r>
      <w:r>
        <w:rPr>
          <w:rFonts w:hint="eastAsia"/>
          <w:sz w:val="22"/>
          <w:szCs w:val="22"/>
          <w:lang w:val="en-US" w:eastAsia="zh-CN"/>
        </w:rPr>
        <w:t>Phase 2）</w:t>
      </w:r>
    </w:p>
    <w:p w14:paraId="4F79A946">
      <w:pPr>
        <w:numPr>
          <w:ilvl w:val="0"/>
          <w:numId w:val="0"/>
        </w:numPr>
        <w:spacing w:before="240" w:after="240" w:line="360" w:lineRule="auto"/>
        <w:rPr>
          <w:rFonts w:hint="default"/>
          <w:color w:val="FF0000"/>
          <w:sz w:val="20"/>
          <w:szCs w:val="20"/>
          <w:woUserID w:val="1"/>
        </w:rPr>
      </w:pPr>
      <w:r>
        <w:rPr>
          <w:rFonts w:hint="default"/>
          <w:color w:val="FF0000"/>
          <w:sz w:val="20"/>
          <w:szCs w:val="20"/>
          <w:woUserID w:val="1"/>
        </w:rPr>
        <w:t>2024-02-02：The moneysend overseas transaction is temporarily not supported.</w:t>
      </w:r>
    </w:p>
    <w:p w14:paraId="689338F3"/>
    <w:p w14:paraId="568537C1">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6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91"/>
        <w:gridCol w:w="4771"/>
      </w:tblGrid>
      <w:tr w14:paraId="1942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91" w:type="dxa"/>
            <w:shd w:val="clear" w:color="auto" w:fill="F1F1F1" w:themeFill="background1" w:themeFillShade="F2"/>
            <w:noWrap/>
            <w:vAlign w:val="center"/>
          </w:tcPr>
          <w:p w14:paraId="1CF4C848">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71" w:type="dxa"/>
            <w:shd w:val="clear" w:color="auto" w:fill="F1F1F1" w:themeFill="background1" w:themeFillShade="F2"/>
            <w:noWrap/>
            <w:vAlign w:val="center"/>
          </w:tcPr>
          <w:p w14:paraId="02027BA7">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0DD4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auto"/>
            <w:noWrap/>
            <w:vAlign w:val="center"/>
          </w:tcPr>
          <w:p w14:paraId="48C67A5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MoneySend Payment Overseas</w:t>
            </w:r>
          </w:p>
        </w:tc>
        <w:tc>
          <w:tcPr>
            <w:tcW w:w="4771" w:type="dxa"/>
            <w:shd w:val="clear" w:color="auto" w:fill="auto"/>
            <w:noWrap/>
            <w:vAlign w:val="center"/>
          </w:tcPr>
          <w:p w14:paraId="440C842B">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17FA782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14:paraId="64072594">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DE18=6537</w:t>
            </w:r>
          </w:p>
          <w:p w14:paraId="6F54212C">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14:paraId="4A363595">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02"/>
        <w:gridCol w:w="1700"/>
        <w:gridCol w:w="2075"/>
        <w:gridCol w:w="2062"/>
      </w:tblGrid>
      <w:tr w14:paraId="3C0FC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548AEA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3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5F5D02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3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44DB21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2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3AB0460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25D80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CC43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3A13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CB2C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restart"/>
            <w:tcBorders>
              <w:top w:val="single" w:color="000000" w:sz="4" w:space="0"/>
              <w:left w:val="single" w:color="000000" w:sz="4" w:space="0"/>
              <w:right w:val="single" w:color="000000" w:sz="4" w:space="0"/>
            </w:tcBorders>
            <w:shd w:val="clear" w:color="auto" w:fill="auto"/>
            <w:noWrap/>
            <w:vAlign w:val="center"/>
          </w:tcPr>
          <w:p w14:paraId="2D70A470">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0B04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14BE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E3BA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F943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14:paraId="6334D88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30A7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6642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E724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6B65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14:paraId="08D9311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EC4F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F7DA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BAF1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9A85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14:paraId="19DE8A7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26108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9B5A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084E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821D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1128" w:type="pct"/>
            <w:vMerge w:val="continue"/>
            <w:tcBorders>
              <w:left w:val="single" w:color="000000" w:sz="4" w:space="0"/>
              <w:right w:val="single" w:color="000000" w:sz="4" w:space="0"/>
            </w:tcBorders>
            <w:shd w:val="clear" w:color="auto" w:fill="auto"/>
            <w:noWrap/>
            <w:vAlign w:val="center"/>
          </w:tcPr>
          <w:p w14:paraId="0573A70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3D41A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616A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61FB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6FF1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14:paraId="6E0CB4B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08AB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989CB2">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9F03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FEA0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14:paraId="211C975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A41F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A330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06CE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D9DF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14:paraId="1ED5941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594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EE12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5600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woUserID w:val="1"/>
              </w:rPr>
              <w:t>1</w:t>
            </w:r>
            <w:r>
              <w:rPr>
                <w:rFonts w:hint="default" w:ascii="Arial" w:hAnsi="Arial" w:eastAsia="微软雅黑" w:cs="Arial"/>
                <w:i w:val="0"/>
                <w:iCs w:val="0"/>
                <w:color w:val="FF0000"/>
                <w:sz w:val="20"/>
                <w:szCs w:val="20"/>
                <w:u w:val="none"/>
                <w:lang w:val="en-US" w:eastAsia="zh-CN"/>
                <w:woUserID w:val="1"/>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D09C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bidi="ar-SA"/>
              </w:rPr>
            </w:pPr>
            <w:r>
              <w:rPr>
                <w:rFonts w:hint="default" w:ascii="Arial" w:hAnsi="Arial" w:eastAsia="微软雅黑" w:cs="Arial"/>
                <w:i w:val="0"/>
                <w:iCs w:val="0"/>
                <w:strike/>
                <w:dstrike w:val="0"/>
                <w:color w:val="FF0000"/>
                <w:sz w:val="20"/>
                <w:szCs w:val="20"/>
                <w:u w:val="none"/>
                <w:lang w:val="en-US" w:eastAsia="zh-CN" w:bidi="ar-SA"/>
              </w:rPr>
              <w:t>1</w:t>
            </w:r>
            <w:r>
              <w:rPr>
                <w:rFonts w:hint="default" w:ascii="Arial" w:hAnsi="Arial" w:eastAsia="微软雅黑" w:cs="Arial"/>
                <w:i w:val="0"/>
                <w:iCs w:val="0"/>
                <w:color w:val="FF0000"/>
                <w:sz w:val="20"/>
                <w:szCs w:val="20"/>
                <w:u w:val="none"/>
                <w:lang w:val="en-US" w:eastAsia="zh-CN"/>
                <w:woUserID w:val="1"/>
              </w:rPr>
              <w:t>N/A</w:t>
            </w:r>
            <w:r>
              <w:rPr>
                <w:rFonts w:hint="default" w:eastAsia="微软雅黑" w:cs="Arial"/>
                <w:i w:val="0"/>
                <w:iCs w:val="0"/>
                <w:color w:val="FF0000"/>
                <w:sz w:val="20"/>
                <w:szCs w:val="20"/>
                <w:u w:val="none"/>
                <w:lang w:eastAsia="zh-CN"/>
                <w:woUserID w:val="1"/>
              </w:rPr>
              <w:t>(2024-01-19:Credit transactions not need)</w:t>
            </w:r>
          </w:p>
        </w:tc>
        <w:tc>
          <w:tcPr>
            <w:tcW w:w="1128" w:type="pct"/>
            <w:vMerge w:val="continue"/>
            <w:tcBorders>
              <w:left w:val="single" w:color="000000" w:sz="4" w:space="0"/>
              <w:right w:val="single" w:color="000000" w:sz="4" w:space="0"/>
            </w:tcBorders>
            <w:shd w:val="clear" w:color="auto" w:fill="auto"/>
            <w:noWrap/>
            <w:vAlign w:val="center"/>
          </w:tcPr>
          <w:p w14:paraId="1E8CC3A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9E7A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A8EA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938F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3</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DC8D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3</w:t>
            </w:r>
          </w:p>
        </w:tc>
        <w:tc>
          <w:tcPr>
            <w:tcW w:w="1128" w:type="pct"/>
            <w:vMerge w:val="continue"/>
            <w:tcBorders>
              <w:left w:val="single" w:color="000000" w:sz="4" w:space="0"/>
              <w:right w:val="single" w:color="000000" w:sz="4" w:space="0"/>
            </w:tcBorders>
            <w:shd w:val="clear" w:color="auto" w:fill="auto"/>
            <w:noWrap/>
            <w:vAlign w:val="center"/>
          </w:tcPr>
          <w:p w14:paraId="21AC967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15A9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DD93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B2A2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2</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B4B0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2</w:t>
            </w:r>
          </w:p>
        </w:tc>
        <w:tc>
          <w:tcPr>
            <w:tcW w:w="1128" w:type="pct"/>
            <w:vMerge w:val="continue"/>
            <w:tcBorders>
              <w:left w:val="single" w:color="000000" w:sz="4" w:space="0"/>
              <w:right w:val="single" w:color="000000" w:sz="4" w:space="0"/>
            </w:tcBorders>
            <w:shd w:val="clear" w:color="auto" w:fill="auto"/>
            <w:noWrap/>
            <w:vAlign w:val="center"/>
          </w:tcPr>
          <w:p w14:paraId="6396715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FA47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3430A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6B9B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4</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FB2C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4</w:t>
            </w:r>
          </w:p>
        </w:tc>
        <w:tc>
          <w:tcPr>
            <w:tcW w:w="1128" w:type="pct"/>
            <w:vMerge w:val="continue"/>
            <w:tcBorders>
              <w:left w:val="single" w:color="000000" w:sz="4" w:space="0"/>
              <w:right w:val="single" w:color="000000" w:sz="4" w:space="0"/>
            </w:tcBorders>
            <w:shd w:val="clear" w:color="auto" w:fill="auto"/>
            <w:noWrap/>
            <w:vAlign w:val="center"/>
          </w:tcPr>
          <w:p w14:paraId="63DBAAF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A998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15EC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178D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2DFE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bottom w:val="single" w:color="000000" w:sz="4" w:space="0"/>
              <w:right w:val="single" w:color="000000" w:sz="4" w:space="0"/>
            </w:tcBorders>
            <w:shd w:val="clear" w:color="auto" w:fill="auto"/>
            <w:noWrap/>
            <w:vAlign w:val="center"/>
          </w:tcPr>
          <w:p w14:paraId="032D61D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25DF47E2">
      <w:pPr>
        <w:numPr>
          <w:ilvl w:val="0"/>
          <w:numId w:val="0"/>
        </w:numPr>
        <w:spacing w:before="240" w:after="240" w:line="360" w:lineRule="auto"/>
        <w:ind w:leftChars="0"/>
        <w:rPr>
          <w:rFonts w:hint="default"/>
          <w:b/>
          <w:bCs/>
          <w:sz w:val="22"/>
          <w:szCs w:val="22"/>
          <w:lang w:val="en-US" w:eastAsia="zh-CN"/>
        </w:rPr>
      </w:pPr>
    </w:p>
    <w:p w14:paraId="6BBBA43E">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4375274C">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2620" cy="2830195"/>
            <wp:effectExtent l="0" t="0" r="11430" b="825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40"/>
                    <a:stretch>
                      <a:fillRect/>
                    </a:stretch>
                  </pic:blipFill>
                  <pic:spPr>
                    <a:xfrm>
                      <a:off x="0" y="0"/>
                      <a:ext cx="5722620" cy="2830195"/>
                    </a:xfrm>
                    <a:prstGeom prst="rect">
                      <a:avLst/>
                    </a:prstGeom>
                    <a:noFill/>
                    <a:ln>
                      <a:noFill/>
                    </a:ln>
                  </pic:spPr>
                </pic:pic>
              </a:graphicData>
            </a:graphic>
          </wp:inline>
        </w:drawing>
      </w:r>
    </w:p>
    <w:p w14:paraId="7F489B57">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7C729966">
      <w:pPr>
        <w:numPr>
          <w:ilvl w:val="0"/>
          <w:numId w:val="52"/>
        </w:numPr>
        <w:spacing w:before="240" w:after="240" w:line="360" w:lineRule="auto"/>
        <w:ind w:left="840" w:leftChars="0" w:hanging="420" w:firstLineChars="0"/>
        <w:rPr>
          <w:rFonts w:hint="eastAsia"/>
          <w:color w:val="FF0000"/>
          <w:lang w:val="en-US" w:eastAsia="zh-CN"/>
        </w:rPr>
      </w:pPr>
      <w:r>
        <w:rPr>
          <w:rFonts w:hint="eastAsia"/>
          <w:color w:val="auto"/>
          <w:lang w:val="en-US" w:eastAsia="zh-CN"/>
        </w:rPr>
        <w:t xml:space="preserve">For MoneySend Payment Transactions, if past all the check items in CMS authorization, will call the </w:t>
      </w:r>
      <w:r>
        <w:rPr>
          <w:rFonts w:hint="eastAsia"/>
          <w:color w:val="auto"/>
          <w:lang w:val="en-US" w:eastAsia="zh-CN"/>
        </w:rPr>
        <w:fldChar w:fldCharType="begin"/>
      </w:r>
      <w:r>
        <w:rPr>
          <w:rFonts w:hint="eastAsia"/>
          <w:color w:val="auto"/>
          <w:lang w:val="en-US" w:eastAsia="zh-CN"/>
        </w:rPr>
        <w:instrText xml:space="preserve"> HYPERLINK "javascript:;" </w:instrText>
      </w:r>
      <w:r>
        <w:rPr>
          <w:rFonts w:hint="eastAsia"/>
          <w:color w:val="auto"/>
          <w:lang w:val="en-US" w:eastAsia="zh-CN"/>
        </w:rPr>
        <w:fldChar w:fldCharType="separate"/>
      </w:r>
      <w:r>
        <w:rPr>
          <w:rFonts w:hint="default"/>
          <w:color w:val="auto"/>
          <w:lang w:val="en-US" w:eastAsia="zh-CN"/>
        </w:rPr>
        <w:t>specified</w:t>
      </w:r>
      <w:r>
        <w:rPr>
          <w:rFonts w:hint="default"/>
          <w:color w:val="auto"/>
          <w:lang w:val="en-US" w:eastAsia="zh-CN"/>
        </w:rPr>
        <w:fldChar w:fldCharType="end"/>
      </w:r>
      <w:r>
        <w:rPr>
          <w:rFonts w:hint="eastAsia"/>
          <w:color w:val="auto"/>
          <w:lang w:val="en-US" w:eastAsia="zh-CN"/>
        </w:rPr>
        <w:t xml:space="preserve"> API to CTS .</w:t>
      </w:r>
      <w:r>
        <w:rPr>
          <w:rFonts w:hint="eastAsia"/>
          <w:color w:val="FF0000"/>
          <w:lang w:val="en-US" w:eastAsia="zh-CN"/>
        </w:rPr>
        <w:t xml:space="preserve"> API Path: /api/card/v1/auth/moneysend(2023-11-24)</w:t>
      </w:r>
    </w:p>
    <w:p w14:paraId="0E33A94E">
      <w:pPr>
        <w:numPr>
          <w:ilvl w:val="0"/>
          <w:numId w:val="0"/>
        </w:numPr>
        <w:spacing w:before="240" w:after="240" w:line="360" w:lineRule="auto"/>
        <w:ind w:left="420" w:leftChars="0"/>
        <w:rPr>
          <w:rFonts w:hint="default"/>
          <w:color w:val="FF0000"/>
          <w:lang w:eastAsia="zh-CN"/>
          <w:woUserID w:val="1"/>
        </w:rPr>
      </w:pPr>
      <w:r>
        <w:rPr>
          <w:rFonts w:hint="default"/>
          <w:color w:val="FF0000"/>
          <w:lang w:eastAsia="zh-CN"/>
          <w:woUserID w:val="1"/>
        </w:rPr>
        <w:t>2024-02-27:For MoneySend Bookkeeping Enhancement Required,refer to the handling of calling the MbsdCore_1000_720011 (Universal Bookkeeping) API in the &lt;3.8.4.9 MoneySend Payment Domestic&gt; section.</w:t>
      </w:r>
    </w:p>
    <w:p w14:paraId="02C40230">
      <w:pPr>
        <w:numPr>
          <w:ilvl w:val="0"/>
          <w:numId w:val="0"/>
        </w:numPr>
        <w:spacing w:before="240" w:after="240" w:line="360" w:lineRule="auto"/>
        <w:ind w:left="420" w:leftChars="0"/>
        <w:rPr>
          <w:rFonts w:hint="default"/>
          <w:color w:val="FF0000"/>
          <w:lang w:eastAsia="zh-CN"/>
          <w:woUserID w:val="1"/>
        </w:rPr>
      </w:pPr>
    </w:p>
    <w:p w14:paraId="0144928F">
      <w:pPr>
        <w:spacing w:before="240" w:after="240" w:line="360" w:lineRule="auto"/>
        <w:rPr>
          <w:rFonts w:hint="eastAsia"/>
          <w:color w:val="FF0000"/>
          <w:lang w:val="en-US" w:eastAsia="zh-CN"/>
        </w:rPr>
      </w:pPr>
    </w:p>
    <w:p w14:paraId="51DC334D">
      <w:pPr>
        <w:pStyle w:val="5"/>
        <w:numPr>
          <w:ilvl w:val="3"/>
          <w:numId w:val="1"/>
        </w:numPr>
        <w:spacing w:before="240" w:after="240" w:line="360" w:lineRule="auto"/>
        <w:ind w:left="851" w:hanging="851"/>
        <w:rPr>
          <w:sz w:val="22"/>
          <w:szCs w:val="22"/>
        </w:rPr>
      </w:pPr>
      <w:bookmarkStart w:id="79" w:name="_Toc134086803"/>
      <w:r>
        <w:rPr>
          <w:sz w:val="22"/>
          <w:szCs w:val="22"/>
        </w:rPr>
        <w:t>A</w:t>
      </w:r>
      <w:bookmarkEnd w:id="79"/>
      <w:r>
        <w:rPr>
          <w:rFonts w:hint="eastAsia"/>
          <w:sz w:val="22"/>
          <w:szCs w:val="22"/>
          <w:lang w:val="en-US" w:eastAsia="zh-CN"/>
        </w:rPr>
        <w:t>SI For Purchase</w:t>
      </w:r>
      <w:r>
        <w:rPr>
          <w:rFonts w:hint="eastAsia"/>
          <w:sz w:val="22"/>
          <w:szCs w:val="22"/>
          <w:lang w:eastAsia="zh-CN"/>
        </w:rPr>
        <w:t>（</w:t>
      </w:r>
      <w:r>
        <w:rPr>
          <w:rFonts w:hint="eastAsia"/>
          <w:sz w:val="22"/>
          <w:szCs w:val="22"/>
          <w:lang w:val="en-US" w:eastAsia="zh-CN"/>
        </w:rPr>
        <w:t>Phase1/Phase 2）</w:t>
      </w:r>
    </w:p>
    <w:p w14:paraId="3747875B">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200"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404"/>
        <w:gridCol w:w="4796"/>
      </w:tblGrid>
      <w:tr w14:paraId="32259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404" w:type="dxa"/>
            <w:shd w:val="clear" w:color="auto" w:fill="F1F1F1" w:themeFill="background1" w:themeFillShade="F2"/>
            <w:noWrap/>
            <w:vAlign w:val="center"/>
          </w:tcPr>
          <w:p w14:paraId="7F2B7FB1">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96" w:type="dxa"/>
            <w:shd w:val="clear" w:color="auto" w:fill="F1F1F1" w:themeFill="background1" w:themeFillShade="F2"/>
            <w:noWrap/>
            <w:vAlign w:val="center"/>
          </w:tcPr>
          <w:p w14:paraId="486D5827">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16B3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404" w:type="dxa"/>
            <w:shd w:val="clear" w:color="auto" w:fill="auto"/>
            <w:noWrap/>
            <w:vAlign w:val="center"/>
          </w:tcPr>
          <w:p w14:paraId="0F393EF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Account Status Inquiry For Purchase</w:t>
            </w:r>
          </w:p>
        </w:tc>
        <w:tc>
          <w:tcPr>
            <w:tcW w:w="4796" w:type="dxa"/>
            <w:shd w:val="clear" w:color="auto" w:fill="auto"/>
            <w:noWrap/>
            <w:vAlign w:val="center"/>
          </w:tcPr>
          <w:p w14:paraId="4CB3AE2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32DE269D">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14:paraId="0BAB39F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tc>
      </w:tr>
    </w:tbl>
    <w:p w14:paraId="30E3F005">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5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490"/>
        <w:gridCol w:w="1737"/>
        <w:gridCol w:w="2125"/>
        <w:gridCol w:w="1813"/>
      </w:tblGrid>
      <w:tr w14:paraId="63642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6475215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4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72A6E5D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5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4325F17E">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9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5501C10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41E64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2774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63E6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C4FB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1</w:t>
            </w:r>
          </w:p>
        </w:tc>
        <w:tc>
          <w:tcPr>
            <w:tcW w:w="989" w:type="pct"/>
            <w:vMerge w:val="restart"/>
            <w:tcBorders>
              <w:top w:val="single" w:color="000000" w:sz="4" w:space="0"/>
              <w:left w:val="single" w:color="000000" w:sz="4" w:space="0"/>
              <w:right w:val="single" w:color="000000" w:sz="4" w:space="0"/>
            </w:tcBorders>
            <w:shd w:val="clear" w:color="auto" w:fill="auto"/>
            <w:noWrap/>
            <w:vAlign w:val="center"/>
          </w:tcPr>
          <w:p w14:paraId="567B751E">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3E7A9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6F5D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9C7D8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60627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2</w:t>
            </w:r>
          </w:p>
        </w:tc>
        <w:tc>
          <w:tcPr>
            <w:tcW w:w="989" w:type="pct"/>
            <w:vMerge w:val="continue"/>
            <w:tcBorders>
              <w:left w:val="single" w:color="000000" w:sz="4" w:space="0"/>
              <w:right w:val="single" w:color="000000" w:sz="4" w:space="0"/>
            </w:tcBorders>
            <w:shd w:val="clear" w:color="auto" w:fill="auto"/>
            <w:noWrap/>
            <w:vAlign w:val="center"/>
          </w:tcPr>
          <w:p w14:paraId="468A72D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21A60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A824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60D4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29278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3</w:t>
            </w:r>
          </w:p>
        </w:tc>
        <w:tc>
          <w:tcPr>
            <w:tcW w:w="989" w:type="pct"/>
            <w:vMerge w:val="continue"/>
            <w:tcBorders>
              <w:left w:val="single" w:color="000000" w:sz="4" w:space="0"/>
              <w:right w:val="single" w:color="000000" w:sz="4" w:space="0"/>
            </w:tcBorders>
            <w:shd w:val="clear" w:color="auto" w:fill="auto"/>
            <w:noWrap/>
            <w:vAlign w:val="center"/>
          </w:tcPr>
          <w:p w14:paraId="2762ED3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ED6D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A403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4699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C07C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4</w:t>
            </w:r>
          </w:p>
        </w:tc>
        <w:tc>
          <w:tcPr>
            <w:tcW w:w="989" w:type="pct"/>
            <w:vMerge w:val="continue"/>
            <w:tcBorders>
              <w:left w:val="single" w:color="000000" w:sz="4" w:space="0"/>
              <w:right w:val="single" w:color="000000" w:sz="4" w:space="0"/>
            </w:tcBorders>
            <w:shd w:val="clear" w:color="auto" w:fill="auto"/>
            <w:noWrap/>
            <w:vAlign w:val="center"/>
          </w:tcPr>
          <w:p w14:paraId="33E89FE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BC7D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25D00">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2835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299F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5</w:t>
            </w:r>
          </w:p>
        </w:tc>
        <w:tc>
          <w:tcPr>
            <w:tcW w:w="989" w:type="pct"/>
            <w:vMerge w:val="continue"/>
            <w:tcBorders>
              <w:left w:val="single" w:color="000000" w:sz="4" w:space="0"/>
              <w:right w:val="single" w:color="000000" w:sz="4" w:space="0"/>
            </w:tcBorders>
            <w:shd w:val="clear" w:color="auto" w:fill="auto"/>
            <w:noWrap/>
            <w:vAlign w:val="center"/>
          </w:tcPr>
          <w:p w14:paraId="0B6DDA0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6C2F4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4486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35C8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E620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6</w:t>
            </w:r>
          </w:p>
        </w:tc>
        <w:tc>
          <w:tcPr>
            <w:tcW w:w="989" w:type="pct"/>
            <w:vMerge w:val="continue"/>
            <w:tcBorders>
              <w:left w:val="single" w:color="000000" w:sz="4" w:space="0"/>
              <w:right w:val="single" w:color="000000" w:sz="4" w:space="0"/>
            </w:tcBorders>
            <w:shd w:val="clear" w:color="auto" w:fill="auto"/>
            <w:noWrap/>
            <w:vAlign w:val="center"/>
          </w:tcPr>
          <w:p w14:paraId="5F21F3D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9816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8818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9551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21A3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7</w:t>
            </w:r>
          </w:p>
        </w:tc>
        <w:tc>
          <w:tcPr>
            <w:tcW w:w="989" w:type="pct"/>
            <w:vMerge w:val="continue"/>
            <w:tcBorders>
              <w:left w:val="single" w:color="000000" w:sz="4" w:space="0"/>
              <w:right w:val="single" w:color="000000" w:sz="4" w:space="0"/>
            </w:tcBorders>
            <w:shd w:val="clear" w:color="auto" w:fill="auto"/>
            <w:noWrap/>
            <w:vAlign w:val="center"/>
          </w:tcPr>
          <w:p w14:paraId="128A369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30FAC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648A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9A9C9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3926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989" w:type="pct"/>
            <w:vMerge w:val="continue"/>
            <w:tcBorders>
              <w:left w:val="single" w:color="000000" w:sz="4" w:space="0"/>
              <w:right w:val="single" w:color="000000" w:sz="4" w:space="0"/>
            </w:tcBorders>
            <w:shd w:val="clear" w:color="auto" w:fill="auto"/>
            <w:noWrap/>
            <w:vAlign w:val="center"/>
          </w:tcPr>
          <w:p w14:paraId="1F94208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74D5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CECB8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BE8C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66E8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8</w:t>
            </w:r>
          </w:p>
        </w:tc>
        <w:tc>
          <w:tcPr>
            <w:tcW w:w="989" w:type="pct"/>
            <w:vMerge w:val="continue"/>
            <w:tcBorders>
              <w:left w:val="single" w:color="000000" w:sz="4" w:space="0"/>
              <w:right w:val="single" w:color="000000" w:sz="4" w:space="0"/>
            </w:tcBorders>
            <w:shd w:val="clear" w:color="auto" w:fill="auto"/>
            <w:noWrap/>
            <w:vAlign w:val="center"/>
          </w:tcPr>
          <w:p w14:paraId="1E2CD59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7F4F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AA0AC">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39B7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10</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E75E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10</w:t>
            </w:r>
          </w:p>
        </w:tc>
        <w:tc>
          <w:tcPr>
            <w:tcW w:w="989" w:type="pct"/>
            <w:vMerge w:val="continue"/>
            <w:tcBorders>
              <w:left w:val="single" w:color="000000" w:sz="4" w:space="0"/>
              <w:right w:val="single" w:color="000000" w:sz="4" w:space="0"/>
            </w:tcBorders>
            <w:shd w:val="clear" w:color="auto" w:fill="auto"/>
            <w:noWrap/>
            <w:vAlign w:val="center"/>
          </w:tcPr>
          <w:p w14:paraId="73B0B04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FBA9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D086B">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50EA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CD32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989" w:type="pct"/>
            <w:vMerge w:val="continue"/>
            <w:tcBorders>
              <w:left w:val="single" w:color="000000" w:sz="4" w:space="0"/>
              <w:right w:val="single" w:color="000000" w:sz="4" w:space="0"/>
            </w:tcBorders>
            <w:shd w:val="clear" w:color="auto" w:fill="auto"/>
            <w:noWrap/>
            <w:vAlign w:val="center"/>
          </w:tcPr>
          <w:p w14:paraId="1090E82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508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52083">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FE7C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11</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7E02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11</w:t>
            </w:r>
          </w:p>
        </w:tc>
        <w:tc>
          <w:tcPr>
            <w:tcW w:w="989" w:type="pct"/>
            <w:vMerge w:val="continue"/>
            <w:tcBorders>
              <w:left w:val="single" w:color="000000" w:sz="4" w:space="0"/>
              <w:right w:val="single" w:color="000000" w:sz="4" w:space="0"/>
            </w:tcBorders>
            <w:shd w:val="clear" w:color="auto" w:fill="auto"/>
            <w:noWrap/>
            <w:vAlign w:val="center"/>
          </w:tcPr>
          <w:p w14:paraId="334CC68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0F0D8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90B1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24BB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E755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9" w:type="pct"/>
            <w:vMerge w:val="continue"/>
            <w:tcBorders>
              <w:left w:val="single" w:color="000000" w:sz="4" w:space="0"/>
              <w:bottom w:val="single" w:color="000000" w:sz="4" w:space="0"/>
              <w:right w:val="single" w:color="000000" w:sz="4" w:space="0"/>
            </w:tcBorders>
            <w:shd w:val="clear" w:color="auto" w:fill="auto"/>
            <w:noWrap/>
            <w:vAlign w:val="center"/>
          </w:tcPr>
          <w:p w14:paraId="7F5D8FB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36D8B15E">
      <w:pPr>
        <w:numPr>
          <w:ilvl w:val="0"/>
          <w:numId w:val="0"/>
        </w:numPr>
        <w:spacing w:before="240" w:after="240" w:line="360" w:lineRule="auto"/>
        <w:ind w:leftChars="0"/>
        <w:rPr>
          <w:rFonts w:hint="default"/>
          <w:b/>
          <w:bCs/>
          <w:sz w:val="22"/>
          <w:szCs w:val="22"/>
          <w:lang w:val="en-US" w:eastAsia="zh-CN"/>
        </w:rPr>
      </w:pPr>
    </w:p>
    <w:p w14:paraId="1AD9D7B6">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38FC771C">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3890" cy="2856230"/>
            <wp:effectExtent l="0" t="0" r="10160" b="127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41"/>
                    <a:stretch>
                      <a:fillRect/>
                    </a:stretch>
                  </pic:blipFill>
                  <pic:spPr>
                    <a:xfrm>
                      <a:off x="0" y="0"/>
                      <a:ext cx="5723890" cy="2856230"/>
                    </a:xfrm>
                    <a:prstGeom prst="rect">
                      <a:avLst/>
                    </a:prstGeom>
                    <a:noFill/>
                    <a:ln>
                      <a:noFill/>
                    </a:ln>
                  </pic:spPr>
                </pic:pic>
              </a:graphicData>
            </a:graphic>
          </wp:inline>
        </w:drawing>
      </w:r>
    </w:p>
    <w:p w14:paraId="2F79FD9C">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29ECCF22">
      <w:pPr>
        <w:spacing w:before="240" w:after="240" w:line="360" w:lineRule="auto"/>
        <w:rPr>
          <w:rFonts w:hint="eastAsia"/>
          <w:b w:val="0"/>
          <w:bCs w:val="0"/>
          <w:color w:val="auto"/>
          <w:sz w:val="20"/>
          <w:szCs w:val="20"/>
          <w:lang w:val="en-US" w:eastAsia="zh-CN"/>
        </w:rPr>
      </w:pPr>
      <w:r>
        <w:rPr>
          <w:rFonts w:hint="eastAsia"/>
          <w:b w:val="0"/>
          <w:bCs w:val="0"/>
          <w:color w:val="auto"/>
          <w:sz w:val="20"/>
          <w:szCs w:val="20"/>
          <w:lang w:val="en-US" w:eastAsia="zh-CN"/>
        </w:rPr>
        <w:t>Fee Processing will not be involved for the ASI transactions.</w:t>
      </w:r>
    </w:p>
    <w:p w14:paraId="76B82708">
      <w:pPr>
        <w:spacing w:before="240" w:after="240" w:line="360" w:lineRule="auto"/>
        <w:rPr>
          <w:rFonts w:hint="default"/>
          <w:b w:val="0"/>
          <w:bCs w:val="0"/>
          <w:color w:val="auto"/>
          <w:sz w:val="20"/>
          <w:szCs w:val="20"/>
          <w:lang w:val="en-US" w:eastAsia="zh-CN"/>
        </w:rPr>
      </w:pPr>
    </w:p>
    <w:p w14:paraId="0A454DD9">
      <w:pPr>
        <w:pStyle w:val="5"/>
        <w:numPr>
          <w:ilvl w:val="3"/>
          <w:numId w:val="1"/>
        </w:numPr>
        <w:spacing w:before="240" w:after="240" w:line="360" w:lineRule="auto"/>
        <w:ind w:left="851" w:hanging="851"/>
        <w:rPr>
          <w:sz w:val="22"/>
          <w:szCs w:val="22"/>
        </w:rPr>
      </w:pPr>
      <w:r>
        <w:rPr>
          <w:sz w:val="22"/>
          <w:szCs w:val="22"/>
        </w:rPr>
        <w:t>A</w:t>
      </w:r>
      <w:r>
        <w:rPr>
          <w:rFonts w:hint="eastAsia"/>
          <w:sz w:val="22"/>
          <w:szCs w:val="22"/>
          <w:lang w:val="en-US" w:eastAsia="zh-CN"/>
        </w:rPr>
        <w:t>SI For MoneySend Payment</w:t>
      </w:r>
      <w:r>
        <w:rPr>
          <w:rFonts w:hint="eastAsia"/>
          <w:sz w:val="22"/>
          <w:szCs w:val="22"/>
          <w:lang w:eastAsia="zh-CN"/>
        </w:rPr>
        <w:t>（</w:t>
      </w:r>
      <w:r>
        <w:rPr>
          <w:rFonts w:hint="eastAsia"/>
          <w:sz w:val="22"/>
          <w:szCs w:val="22"/>
          <w:lang w:val="en-US" w:eastAsia="zh-CN"/>
        </w:rPr>
        <w:t>Phase1/Phase 2）</w:t>
      </w:r>
    </w:p>
    <w:p w14:paraId="184BFE34">
      <w:pPr>
        <w:numPr>
          <w:ilvl w:val="0"/>
          <w:numId w:val="49"/>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59"/>
      </w:tblGrid>
      <w:tr w14:paraId="27CD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14:paraId="315BBC14">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59" w:type="dxa"/>
            <w:shd w:val="clear" w:color="auto" w:fill="F1F1F1" w:themeFill="background1" w:themeFillShade="F2"/>
            <w:noWrap/>
            <w:vAlign w:val="center"/>
          </w:tcPr>
          <w:p w14:paraId="7D469E30">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14:paraId="51184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14:paraId="13A7F4EA">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ASI For MoneySend Payment</w:t>
            </w:r>
          </w:p>
        </w:tc>
        <w:tc>
          <w:tcPr>
            <w:tcW w:w="4759" w:type="dxa"/>
            <w:shd w:val="clear" w:color="auto" w:fill="auto"/>
            <w:noWrap/>
            <w:vAlign w:val="center"/>
          </w:tcPr>
          <w:p w14:paraId="53A6B6A2">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14:paraId="10BBC985">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14:paraId="4EC084E2">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 AND DE18=6536/6537 AND</w:t>
            </w:r>
          </w:p>
          <w:p w14:paraId="4C900AA9">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14:paraId="51A41FE2">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52"/>
        <w:gridCol w:w="1988"/>
        <w:gridCol w:w="2262"/>
        <w:gridCol w:w="1937"/>
      </w:tblGrid>
      <w:tr w14:paraId="7594F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1C3689F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108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0D8BAF25">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23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36F89FD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05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14:paraId="138E7D10">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14:paraId="114CC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A11A6A">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C2415">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71B7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1</w:t>
            </w:r>
          </w:p>
        </w:tc>
        <w:tc>
          <w:tcPr>
            <w:tcW w:w="1059" w:type="pct"/>
            <w:vMerge w:val="restart"/>
            <w:tcBorders>
              <w:top w:val="single" w:color="000000" w:sz="4" w:space="0"/>
              <w:left w:val="single" w:color="000000" w:sz="4" w:space="0"/>
              <w:right w:val="single" w:color="000000" w:sz="4" w:space="0"/>
            </w:tcBorders>
            <w:shd w:val="clear" w:color="auto" w:fill="auto"/>
            <w:noWrap/>
            <w:vAlign w:val="center"/>
          </w:tcPr>
          <w:p w14:paraId="786B9C36">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14:paraId="17DF0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B9111">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6CAA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D3F7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2</w:t>
            </w:r>
          </w:p>
        </w:tc>
        <w:tc>
          <w:tcPr>
            <w:tcW w:w="1059" w:type="pct"/>
            <w:vMerge w:val="continue"/>
            <w:tcBorders>
              <w:left w:val="single" w:color="000000" w:sz="4" w:space="0"/>
              <w:right w:val="single" w:color="000000" w:sz="4" w:space="0"/>
            </w:tcBorders>
            <w:shd w:val="clear" w:color="auto" w:fill="auto"/>
            <w:noWrap/>
            <w:vAlign w:val="center"/>
          </w:tcPr>
          <w:p w14:paraId="59C0F57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286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8F59F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21EE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C2D6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3</w:t>
            </w:r>
          </w:p>
        </w:tc>
        <w:tc>
          <w:tcPr>
            <w:tcW w:w="1059" w:type="pct"/>
            <w:vMerge w:val="continue"/>
            <w:tcBorders>
              <w:left w:val="single" w:color="000000" w:sz="4" w:space="0"/>
              <w:right w:val="single" w:color="000000" w:sz="4" w:space="0"/>
            </w:tcBorders>
            <w:shd w:val="clear" w:color="auto" w:fill="auto"/>
            <w:noWrap/>
            <w:vAlign w:val="center"/>
          </w:tcPr>
          <w:p w14:paraId="13E76961">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187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50676">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F8A4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FDF3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4</w:t>
            </w:r>
          </w:p>
        </w:tc>
        <w:tc>
          <w:tcPr>
            <w:tcW w:w="1059" w:type="pct"/>
            <w:vMerge w:val="continue"/>
            <w:tcBorders>
              <w:left w:val="single" w:color="000000" w:sz="4" w:space="0"/>
              <w:right w:val="single" w:color="000000" w:sz="4" w:space="0"/>
            </w:tcBorders>
            <w:shd w:val="clear" w:color="auto" w:fill="auto"/>
            <w:noWrap/>
            <w:vAlign w:val="center"/>
          </w:tcPr>
          <w:p w14:paraId="33E6AC4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302E2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AB0BD">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D816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B44B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5</w:t>
            </w:r>
          </w:p>
        </w:tc>
        <w:tc>
          <w:tcPr>
            <w:tcW w:w="1059" w:type="pct"/>
            <w:vMerge w:val="continue"/>
            <w:tcBorders>
              <w:left w:val="single" w:color="000000" w:sz="4" w:space="0"/>
              <w:right w:val="single" w:color="000000" w:sz="4" w:space="0"/>
            </w:tcBorders>
            <w:shd w:val="clear" w:color="auto" w:fill="auto"/>
            <w:noWrap/>
            <w:vAlign w:val="center"/>
          </w:tcPr>
          <w:p w14:paraId="405CA10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78386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24D7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36F62">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0DE5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6</w:t>
            </w:r>
          </w:p>
        </w:tc>
        <w:tc>
          <w:tcPr>
            <w:tcW w:w="1059" w:type="pct"/>
            <w:vMerge w:val="continue"/>
            <w:tcBorders>
              <w:left w:val="single" w:color="000000" w:sz="4" w:space="0"/>
              <w:right w:val="single" w:color="000000" w:sz="4" w:space="0"/>
            </w:tcBorders>
            <w:shd w:val="clear" w:color="auto" w:fill="auto"/>
            <w:noWrap/>
            <w:vAlign w:val="center"/>
          </w:tcPr>
          <w:p w14:paraId="36596646">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789C6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7DD4A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ACE3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85D8B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7</w:t>
            </w:r>
          </w:p>
        </w:tc>
        <w:tc>
          <w:tcPr>
            <w:tcW w:w="1059" w:type="pct"/>
            <w:vMerge w:val="continue"/>
            <w:tcBorders>
              <w:left w:val="single" w:color="000000" w:sz="4" w:space="0"/>
              <w:right w:val="single" w:color="000000" w:sz="4" w:space="0"/>
            </w:tcBorders>
            <w:shd w:val="clear" w:color="auto" w:fill="auto"/>
            <w:noWrap/>
            <w:vAlign w:val="center"/>
          </w:tcPr>
          <w:p w14:paraId="76F4BB9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14:paraId="1EE1C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658C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47DC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32C1F">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1059" w:type="pct"/>
            <w:vMerge w:val="continue"/>
            <w:tcBorders>
              <w:left w:val="single" w:color="000000" w:sz="4" w:space="0"/>
              <w:right w:val="single" w:color="000000" w:sz="4" w:space="0"/>
            </w:tcBorders>
            <w:shd w:val="clear" w:color="auto" w:fill="auto"/>
            <w:noWrap/>
            <w:vAlign w:val="center"/>
          </w:tcPr>
          <w:p w14:paraId="792ACE0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3D376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68178">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7F24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3981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8</w:t>
            </w:r>
          </w:p>
        </w:tc>
        <w:tc>
          <w:tcPr>
            <w:tcW w:w="1059" w:type="pct"/>
            <w:vMerge w:val="continue"/>
            <w:tcBorders>
              <w:left w:val="single" w:color="000000" w:sz="4" w:space="0"/>
              <w:right w:val="single" w:color="000000" w:sz="4" w:space="0"/>
            </w:tcBorders>
            <w:shd w:val="clear" w:color="auto" w:fill="auto"/>
            <w:noWrap/>
            <w:vAlign w:val="center"/>
          </w:tcPr>
          <w:p w14:paraId="2FCBB83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3E14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C8C77">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50AC0">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10</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BB4E3">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10</w:t>
            </w:r>
          </w:p>
        </w:tc>
        <w:tc>
          <w:tcPr>
            <w:tcW w:w="1059" w:type="pct"/>
            <w:vMerge w:val="continue"/>
            <w:tcBorders>
              <w:left w:val="single" w:color="000000" w:sz="4" w:space="0"/>
              <w:right w:val="single" w:color="000000" w:sz="4" w:space="0"/>
            </w:tcBorders>
            <w:shd w:val="clear" w:color="auto" w:fill="auto"/>
            <w:noWrap/>
            <w:vAlign w:val="center"/>
          </w:tcPr>
          <w:p w14:paraId="4B98B45D">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660DD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AF499">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266A7">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3657C">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1059" w:type="pct"/>
            <w:vMerge w:val="continue"/>
            <w:tcBorders>
              <w:left w:val="single" w:color="000000" w:sz="4" w:space="0"/>
              <w:right w:val="single" w:color="000000" w:sz="4" w:space="0"/>
            </w:tcBorders>
            <w:shd w:val="clear" w:color="auto" w:fill="auto"/>
            <w:noWrap/>
            <w:vAlign w:val="center"/>
          </w:tcPr>
          <w:p w14:paraId="557EC9E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4FE79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5BB0F">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845F74">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11</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69849">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11</w:t>
            </w:r>
          </w:p>
        </w:tc>
        <w:tc>
          <w:tcPr>
            <w:tcW w:w="1059" w:type="pct"/>
            <w:vMerge w:val="continue"/>
            <w:tcBorders>
              <w:left w:val="single" w:color="000000" w:sz="4" w:space="0"/>
              <w:right w:val="single" w:color="000000" w:sz="4" w:space="0"/>
            </w:tcBorders>
            <w:shd w:val="clear" w:color="auto" w:fill="auto"/>
            <w:noWrap/>
            <w:vAlign w:val="center"/>
          </w:tcPr>
          <w:p w14:paraId="1D4F321A">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14:paraId="57BC9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3AE64">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E5BFE">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E6ABB">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059" w:type="pct"/>
            <w:vMerge w:val="continue"/>
            <w:tcBorders>
              <w:left w:val="single" w:color="000000" w:sz="4" w:space="0"/>
              <w:bottom w:val="single" w:color="000000" w:sz="4" w:space="0"/>
              <w:right w:val="single" w:color="000000" w:sz="4" w:space="0"/>
            </w:tcBorders>
            <w:shd w:val="clear" w:color="auto" w:fill="auto"/>
            <w:noWrap/>
            <w:vAlign w:val="center"/>
          </w:tcPr>
          <w:p w14:paraId="6FD2BAE8">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14:paraId="21475EC7">
      <w:pPr>
        <w:numPr>
          <w:ilvl w:val="0"/>
          <w:numId w:val="0"/>
        </w:numPr>
        <w:spacing w:before="240" w:after="240" w:line="360" w:lineRule="auto"/>
        <w:ind w:leftChars="0"/>
        <w:rPr>
          <w:rFonts w:hint="default"/>
          <w:b/>
          <w:bCs/>
          <w:sz w:val="22"/>
          <w:szCs w:val="22"/>
          <w:lang w:val="en-US" w:eastAsia="zh-CN"/>
        </w:rPr>
      </w:pPr>
    </w:p>
    <w:p w14:paraId="6962359B">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14:paraId="6CD1ACBA">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3890" cy="2856230"/>
            <wp:effectExtent l="0" t="0" r="10160" b="1270"/>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41"/>
                    <a:stretch>
                      <a:fillRect/>
                    </a:stretch>
                  </pic:blipFill>
                  <pic:spPr>
                    <a:xfrm>
                      <a:off x="0" y="0"/>
                      <a:ext cx="5723890" cy="2856230"/>
                    </a:xfrm>
                    <a:prstGeom prst="rect">
                      <a:avLst/>
                    </a:prstGeom>
                    <a:noFill/>
                    <a:ln>
                      <a:noFill/>
                    </a:ln>
                  </pic:spPr>
                </pic:pic>
              </a:graphicData>
            </a:graphic>
          </wp:inline>
        </w:drawing>
      </w:r>
    </w:p>
    <w:p w14:paraId="013D033F">
      <w:pPr>
        <w:numPr>
          <w:ilvl w:val="0"/>
          <w:numId w:val="49"/>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14:paraId="7E0E5D5E">
      <w:pPr>
        <w:spacing w:before="240" w:after="240" w:line="360" w:lineRule="auto"/>
        <w:rPr>
          <w:rFonts w:hint="eastAsia"/>
          <w:b w:val="0"/>
          <w:bCs w:val="0"/>
          <w:color w:val="auto"/>
          <w:sz w:val="20"/>
          <w:szCs w:val="20"/>
          <w:lang w:val="en-US" w:eastAsia="zh-CN"/>
        </w:rPr>
      </w:pPr>
      <w:r>
        <w:rPr>
          <w:rFonts w:hint="eastAsia"/>
          <w:b w:val="0"/>
          <w:bCs w:val="0"/>
          <w:color w:val="auto"/>
          <w:sz w:val="20"/>
          <w:szCs w:val="20"/>
          <w:lang w:val="en-US" w:eastAsia="zh-CN"/>
        </w:rPr>
        <w:t>Fee Processing will not be involved for the ASI transactions.</w:t>
      </w:r>
    </w:p>
    <w:p w14:paraId="5D55FD87">
      <w:pPr>
        <w:spacing w:before="240" w:after="240" w:line="360" w:lineRule="auto"/>
        <w:rPr>
          <w:rFonts w:hint="default"/>
          <w:b w:val="0"/>
          <w:bCs w:val="0"/>
          <w:color w:val="auto"/>
          <w:sz w:val="20"/>
          <w:szCs w:val="20"/>
          <w:lang w:val="en-US" w:eastAsia="zh-CN"/>
        </w:rPr>
      </w:pPr>
    </w:p>
    <w:p w14:paraId="3FD0B621">
      <w:pPr>
        <w:pStyle w:val="4"/>
        <w:numPr>
          <w:ilvl w:val="2"/>
          <w:numId w:val="1"/>
        </w:numPr>
        <w:spacing w:line="360" w:lineRule="auto"/>
      </w:pPr>
      <w:bookmarkStart w:id="80" w:name="_Toc134086808"/>
      <w:bookmarkStart w:id="81" w:name="_Toc27873"/>
      <w:r>
        <w:t xml:space="preserve">Authorization </w:t>
      </w:r>
      <w:bookmarkEnd w:id="80"/>
      <w:r>
        <w:rPr>
          <w:rFonts w:hint="eastAsia" w:eastAsia="宋体"/>
          <w:lang w:val="en-US" w:eastAsia="zh-CN"/>
        </w:rPr>
        <w:t>Finality</w:t>
      </w:r>
      <w:r>
        <w:rPr>
          <w:rFonts w:hint="eastAsia"/>
          <w:sz w:val="22"/>
          <w:szCs w:val="22"/>
          <w:lang w:eastAsia="zh-CN"/>
        </w:rPr>
        <w:t>（</w:t>
      </w:r>
      <w:r>
        <w:rPr>
          <w:rFonts w:hint="eastAsia"/>
          <w:sz w:val="22"/>
          <w:szCs w:val="22"/>
          <w:lang w:val="en-US" w:eastAsia="zh-CN"/>
        </w:rPr>
        <w:t>Phase 1）</w:t>
      </w:r>
      <w:bookmarkEnd w:id="81"/>
    </w:p>
    <w:p w14:paraId="7EB4A92D">
      <w:pPr>
        <w:spacing w:before="240" w:after="240" w:line="360" w:lineRule="auto"/>
      </w:pPr>
      <w:r>
        <w:t>&lt;Detailed description/transaction flow&gt;</w:t>
      </w:r>
    </w:p>
    <w:p w14:paraId="41C1F544">
      <w:pPr>
        <w:pStyle w:val="5"/>
        <w:numPr>
          <w:ilvl w:val="3"/>
          <w:numId w:val="1"/>
        </w:numPr>
        <w:bidi w:val="0"/>
      </w:pPr>
      <w:r>
        <w:t xml:space="preserve">Preauthorization </w:t>
      </w:r>
    </w:p>
    <w:p w14:paraId="29C20717">
      <w:pPr>
        <w:spacing w:before="240" w:after="240" w:line="360" w:lineRule="auto"/>
        <w:rPr>
          <w:rFonts w:hint="eastAsia" w:eastAsiaTheme="minorEastAsia"/>
          <w:lang w:val="en-US" w:eastAsia="zh-CN"/>
        </w:rPr>
      </w:pPr>
      <w:r>
        <w:rPr>
          <w:rFonts w:hint="eastAsia"/>
          <w:lang w:val="en-US"/>
        </w:rPr>
        <w:t xml:space="preserve">An authorization request is properly identified as a </w:t>
      </w:r>
      <w:r>
        <w:rPr>
          <w:rFonts w:hint="eastAsia"/>
          <w:lang w:val="en-US" w:eastAsia="zh-CN"/>
        </w:rPr>
        <w:t>pre</w:t>
      </w:r>
      <w:r>
        <w:rPr>
          <w:rFonts w:hint="eastAsia"/>
          <w:lang w:val="en-US"/>
        </w:rPr>
        <w:t xml:space="preserve">authorization when </w:t>
      </w:r>
      <w:r>
        <w:rPr>
          <w:rFonts w:hint="eastAsia"/>
          <w:lang w:val="en-US" w:eastAsia="zh-CN"/>
        </w:rPr>
        <w:t xml:space="preserve">DE61.SF7=4, and the DE48.SE61.SF5 must be 0 or not present. it may have incremental authorizations associated with it. It must be present within 30 </w:t>
      </w:r>
      <w:r>
        <w:rPr>
          <w:rFonts w:hint="eastAsia"/>
          <w:lang w:val="en-US"/>
        </w:rPr>
        <w:t xml:space="preserve">calendar days of the </w:t>
      </w:r>
      <w:r>
        <w:rPr>
          <w:rFonts w:hint="eastAsia"/>
          <w:lang w:val="en-US" w:eastAsia="zh-CN"/>
        </w:rPr>
        <w:t xml:space="preserve">the last </w:t>
      </w:r>
      <w:r>
        <w:rPr>
          <w:rFonts w:hint="eastAsia"/>
          <w:lang w:val="en-US"/>
        </w:rPr>
        <w:t>authorization approval date</w:t>
      </w:r>
      <w:r>
        <w:rPr>
          <w:rFonts w:hint="eastAsia"/>
          <w:lang w:val="en-US" w:eastAsia="zh-CN"/>
        </w:rPr>
        <w:t>.</w:t>
      </w:r>
    </w:p>
    <w:p w14:paraId="265FBF7E">
      <w:pPr>
        <w:pStyle w:val="5"/>
        <w:numPr>
          <w:ilvl w:val="3"/>
          <w:numId w:val="1"/>
        </w:numPr>
        <w:bidi w:val="0"/>
      </w:pPr>
      <w:r>
        <w:t>Final Authorization</w:t>
      </w:r>
    </w:p>
    <w:p w14:paraId="726D5178">
      <w:pPr>
        <w:spacing w:before="240" w:after="240" w:line="360" w:lineRule="auto"/>
        <w:rPr>
          <w:lang w:val="en-US"/>
        </w:rPr>
      </w:pPr>
      <w:r>
        <w:rPr>
          <w:rFonts w:hint="eastAsia"/>
          <w:lang w:val="en-US"/>
        </w:rPr>
        <w:t xml:space="preserve">Final authorization is an authorization request for an amount greater than zero. Any transaction corresponding to an authorization identified as a final authorization must be presented within </w:t>
      </w:r>
      <w:r>
        <w:rPr>
          <w:rFonts w:hint="eastAsia"/>
          <w:lang w:val="en-US" w:eastAsia="zh-CN"/>
        </w:rPr>
        <w:t>7</w:t>
      </w:r>
      <w:r>
        <w:rPr>
          <w:rFonts w:hint="eastAsia"/>
          <w:lang w:val="en-US"/>
        </w:rPr>
        <w:t xml:space="preserve"> calendar days of the authorization approval date. An authorization request is properly identified as a final authorization when DE61</w:t>
      </w:r>
      <w:r>
        <w:rPr>
          <w:rFonts w:hint="eastAsia"/>
          <w:lang w:val="en-US" w:eastAsia="zh-CN"/>
        </w:rPr>
        <w:t>.</w:t>
      </w:r>
      <w:r>
        <w:rPr>
          <w:rFonts w:hint="eastAsia"/>
          <w:lang w:val="en-US"/>
        </w:rPr>
        <w:t>SF7 = 0 and DE 48</w:t>
      </w:r>
      <w:r>
        <w:rPr>
          <w:rFonts w:hint="eastAsia"/>
          <w:lang w:val="en-US" w:eastAsia="zh-CN"/>
        </w:rPr>
        <w:t>.</w:t>
      </w:r>
      <w:r>
        <w:rPr>
          <w:rFonts w:hint="eastAsia"/>
          <w:lang w:val="en-US"/>
        </w:rPr>
        <w:t>SE61</w:t>
      </w:r>
      <w:r>
        <w:rPr>
          <w:rFonts w:hint="eastAsia"/>
          <w:lang w:val="en-US" w:eastAsia="zh-CN"/>
        </w:rPr>
        <w:t>.</w:t>
      </w:r>
      <w:r>
        <w:rPr>
          <w:rFonts w:hint="eastAsia"/>
          <w:lang w:val="en-US"/>
        </w:rPr>
        <w:t>SF5 = 1.</w:t>
      </w:r>
    </w:p>
    <w:p w14:paraId="7B2E0054">
      <w:pPr>
        <w:spacing w:before="240" w:after="240" w:line="360" w:lineRule="auto"/>
        <w:rPr>
          <w:rFonts w:hint="default"/>
          <w:lang w:val="en-US"/>
        </w:rPr>
      </w:pPr>
      <w:r>
        <w:rPr>
          <w:rFonts w:hint="eastAsia"/>
          <w:lang w:val="en-US" w:eastAsia="zh-CN"/>
        </w:rPr>
        <w:t>A</w:t>
      </w:r>
      <w:r>
        <w:rPr>
          <w:rFonts w:hint="eastAsia"/>
          <w:lang w:val="en-US"/>
        </w:rPr>
        <w:t>uthorization system will retrieve the fee table and derive the transaction fee applied to this transaction. It will then compute the posting amount (Principal and Fee Charge) and calls the</w:t>
      </w:r>
      <w:r>
        <w:rPr>
          <w:rFonts w:hint="eastAsia"/>
          <w:lang w:val="en-US" w:eastAsia="zh-CN"/>
        </w:rPr>
        <w:t xml:space="preserve"> CTS </w:t>
      </w:r>
      <w:r>
        <w:rPr>
          <w:rFonts w:hint="eastAsia"/>
          <w:lang w:val="en-US"/>
        </w:rPr>
        <w:t xml:space="preserve">API  to </w:t>
      </w:r>
      <w:r>
        <w:rPr>
          <w:rFonts w:hint="eastAsia"/>
          <w:lang w:val="en-US" w:eastAsia="zh-CN"/>
        </w:rPr>
        <w:t>do the earmark process.</w:t>
      </w:r>
      <w:r>
        <w:rPr>
          <w:rFonts w:hint="eastAsia"/>
          <w:color w:val="FF0000"/>
          <w:lang w:val="en-US" w:eastAsia="zh-CN"/>
        </w:rPr>
        <w:t>API Path: /api/card/v1/auth/purchase(2023-11-24)</w:t>
      </w:r>
    </w:p>
    <w:p w14:paraId="14330CED">
      <w:pPr>
        <w:spacing w:before="240" w:after="240" w:line="360" w:lineRule="auto"/>
      </w:pPr>
      <w:r>
        <w:rPr>
          <w:rFonts w:hint="eastAsia"/>
          <w:lang w:val="en-US"/>
        </w:rPr>
        <w:t>When</w:t>
      </w:r>
      <w:r>
        <w:rPr>
          <w:rFonts w:hint="eastAsia"/>
          <w:lang w:val="en-US" w:eastAsia="zh-CN"/>
        </w:rPr>
        <w:t xml:space="preserve"> CTS system</w:t>
      </w:r>
      <w:r>
        <w:rPr>
          <w:rFonts w:hint="eastAsia"/>
          <w:lang w:val="en-US"/>
        </w:rPr>
        <w:t xml:space="preserve"> returned a good response, the system will then update the velocity </w:t>
      </w:r>
      <w:r>
        <w:rPr>
          <w:rFonts w:hint="eastAsia"/>
          <w:lang w:val="en-US" w:eastAsia="zh-CN"/>
        </w:rPr>
        <w:t>statistic data</w:t>
      </w:r>
      <w:r>
        <w:rPr>
          <w:rFonts w:hint="eastAsia"/>
          <w:lang w:val="en-US"/>
        </w:rPr>
        <w:t xml:space="preserve">, log the final </w:t>
      </w:r>
      <w:r>
        <w:rPr>
          <w:lang w:val="en-US"/>
        </w:rPr>
        <w:t>authorization and</w:t>
      </w:r>
      <w:r>
        <w:rPr>
          <w:rFonts w:hint="eastAsia"/>
          <w:lang w:val="en-US"/>
        </w:rPr>
        <w:t xml:space="preserve"> set the corresponding approval response code.</w:t>
      </w:r>
    </w:p>
    <w:p w14:paraId="5F04CD7D">
      <w:pPr>
        <w:pStyle w:val="5"/>
        <w:numPr>
          <w:ilvl w:val="3"/>
          <w:numId w:val="1"/>
        </w:numPr>
        <w:bidi w:val="0"/>
      </w:pPr>
      <w:r>
        <w:t>Undefined Authorization</w:t>
      </w:r>
    </w:p>
    <w:p w14:paraId="4E1C7E31">
      <w:pPr>
        <w:spacing w:before="240" w:after="240" w:line="360" w:lineRule="auto"/>
        <w:rPr>
          <w:rFonts w:hint="eastAsia" w:eastAsiaTheme="minorEastAsia"/>
          <w:lang w:val="en-US" w:eastAsia="zh-CN"/>
        </w:rPr>
      </w:pPr>
      <w:r>
        <w:rPr>
          <w:rFonts w:hint="eastAsia"/>
          <w:lang w:val="en-US" w:eastAsia="zh-CN"/>
        </w:rPr>
        <w:t>An authorization that can</w:t>
      </w:r>
      <w:r>
        <w:rPr>
          <w:rFonts w:hint="default"/>
          <w:lang w:val="en-US" w:eastAsia="zh-CN"/>
        </w:rPr>
        <w:t>’</w:t>
      </w:r>
      <w:r>
        <w:rPr>
          <w:rFonts w:hint="eastAsia"/>
          <w:lang w:val="en-US" w:eastAsia="zh-CN"/>
        </w:rPr>
        <w:t xml:space="preserve">t be identify as neither preauthorization nor final authorization is undefined transaction. The undefined authorization also </w:t>
      </w:r>
      <w:r>
        <w:rPr>
          <w:rFonts w:hint="eastAsia"/>
          <w:lang w:val="en-US"/>
        </w:rPr>
        <w:t xml:space="preserve">must be presented within </w:t>
      </w:r>
      <w:r>
        <w:rPr>
          <w:rFonts w:hint="eastAsia"/>
          <w:lang w:val="en-US" w:eastAsia="zh-CN"/>
        </w:rPr>
        <w:t>7</w:t>
      </w:r>
      <w:r>
        <w:rPr>
          <w:rFonts w:hint="eastAsia"/>
          <w:lang w:val="en-US"/>
        </w:rPr>
        <w:t xml:space="preserve"> calendar days of the authorization approval date</w:t>
      </w:r>
      <w:r>
        <w:rPr>
          <w:rFonts w:hint="eastAsia"/>
          <w:lang w:val="en-US" w:eastAsia="zh-CN"/>
        </w:rPr>
        <w:t>.</w:t>
      </w:r>
    </w:p>
    <w:p w14:paraId="27B18887">
      <w:pPr>
        <w:pStyle w:val="5"/>
        <w:numPr>
          <w:ilvl w:val="3"/>
          <w:numId w:val="1"/>
        </w:numPr>
        <w:bidi w:val="0"/>
      </w:pPr>
      <w:r>
        <w:t>Incremental Authorization</w:t>
      </w:r>
    </w:p>
    <w:p w14:paraId="319A670F">
      <w:pPr>
        <w:spacing w:before="240" w:after="240" w:line="360" w:lineRule="auto"/>
        <w:rPr>
          <w:rFonts w:hint="eastAsia"/>
          <w:lang w:val="en-US"/>
        </w:rPr>
      </w:pPr>
      <w:r>
        <w:rPr>
          <w:rFonts w:hint="eastAsia"/>
          <w:lang w:val="en-US"/>
        </w:rPr>
        <w:t>Incremental Preauthorization provides a means to associate incremental</w:t>
      </w:r>
      <w:r>
        <w:rPr>
          <w:rFonts w:hint="eastAsia"/>
          <w:lang w:val="en-US" w:eastAsia="zh-CN"/>
        </w:rPr>
        <w:t xml:space="preserve"> </w:t>
      </w:r>
      <w:r>
        <w:rPr>
          <w:rFonts w:hint="eastAsia"/>
          <w:lang w:val="en-US"/>
        </w:rPr>
        <w:t xml:space="preserve">preauthorization to a single clearing presentment. </w:t>
      </w:r>
    </w:p>
    <w:p w14:paraId="4F1A1B4A">
      <w:pPr>
        <w:spacing w:before="240" w:after="240" w:line="360" w:lineRule="auto"/>
        <w:rPr>
          <w:rFonts w:hint="eastAsia"/>
          <w:lang w:val="en-US" w:eastAsia="zh-CN"/>
        </w:rPr>
      </w:pPr>
      <w:r>
        <w:rPr>
          <w:rFonts w:hint="eastAsia"/>
          <w:lang w:val="en-US" w:eastAsia="zh-CN"/>
        </w:rPr>
        <w:t>Each incremental preauthorization transaction associated with a single cardholder event must reference the original preauthorization. When incremental authorization Request/0100 messages are sent for the same transaction, acquirers must include  DE63 (Network Data) and DE15 (Date, Settlement) information from the original Authorization Request Response/0110 message in DE48.SE63 (Trace ID) as follows:</w:t>
      </w:r>
    </w:p>
    <w:p w14:paraId="537E628C">
      <w:pPr>
        <w:numPr>
          <w:ilvl w:val="0"/>
          <w:numId w:val="53"/>
        </w:numPr>
        <w:spacing w:before="240" w:after="240" w:line="240" w:lineRule="auto"/>
        <w:ind w:left="1680" w:leftChars="0" w:hanging="420" w:firstLineChars="0"/>
        <w:rPr>
          <w:rFonts w:hint="eastAsia"/>
          <w:lang w:val="en-US" w:eastAsia="zh-CN"/>
        </w:rPr>
      </w:pPr>
      <w:r>
        <w:rPr>
          <w:rFonts w:hint="eastAsia"/>
          <w:lang w:val="en-US" w:eastAsia="zh-CN"/>
        </w:rPr>
        <w:t>Positions 1–3 = value from DE 63.SF1 (Financial Network Code)</w:t>
      </w:r>
    </w:p>
    <w:p w14:paraId="425AB1E7">
      <w:pPr>
        <w:numPr>
          <w:ilvl w:val="0"/>
          <w:numId w:val="53"/>
        </w:numPr>
        <w:spacing w:before="240" w:after="240" w:line="240" w:lineRule="auto"/>
        <w:ind w:left="1680" w:leftChars="0" w:hanging="420" w:firstLineChars="0"/>
        <w:rPr>
          <w:rFonts w:hint="eastAsia"/>
          <w:lang w:val="en-US" w:eastAsia="zh-CN"/>
        </w:rPr>
      </w:pPr>
      <w:r>
        <w:rPr>
          <w:rFonts w:hint="eastAsia"/>
          <w:lang w:val="en-US" w:eastAsia="zh-CN"/>
        </w:rPr>
        <w:t>Positions 4–9 = value from DE 63.SF2 (Banknet Reference Number)</w:t>
      </w:r>
    </w:p>
    <w:p w14:paraId="7E2CAD5D">
      <w:pPr>
        <w:numPr>
          <w:ilvl w:val="0"/>
          <w:numId w:val="53"/>
        </w:numPr>
        <w:spacing w:before="240" w:after="240" w:line="240" w:lineRule="auto"/>
        <w:ind w:left="1680" w:leftChars="0" w:hanging="420" w:firstLineChars="0"/>
        <w:rPr>
          <w:rFonts w:hint="eastAsia"/>
          <w:lang w:val="en-US" w:eastAsia="zh-CN"/>
        </w:rPr>
      </w:pPr>
      <w:r>
        <w:rPr>
          <w:rFonts w:hint="eastAsia"/>
          <w:lang w:val="en-US" w:eastAsia="zh-CN"/>
        </w:rPr>
        <w:t>Positions 10–13 = value from DE15 (Date, Settlement)</w:t>
      </w:r>
    </w:p>
    <w:p w14:paraId="176177CB">
      <w:pPr>
        <w:numPr>
          <w:ilvl w:val="0"/>
          <w:numId w:val="53"/>
        </w:numPr>
        <w:spacing w:before="240" w:after="240" w:line="240" w:lineRule="auto"/>
        <w:ind w:left="1680" w:leftChars="0" w:hanging="420" w:firstLineChars="0"/>
      </w:pPr>
      <w:r>
        <w:rPr>
          <w:rFonts w:hint="eastAsia"/>
          <w:lang w:val="en-US" w:eastAsia="zh-CN"/>
        </w:rPr>
        <w:t>Positions 14–15 = blank filled</w:t>
      </w:r>
    </w:p>
    <w:p w14:paraId="35B76F10">
      <w:pPr>
        <w:pStyle w:val="4"/>
        <w:numPr>
          <w:ilvl w:val="2"/>
          <w:numId w:val="1"/>
        </w:numPr>
        <w:bidi w:val="0"/>
      </w:pPr>
      <w:bookmarkStart w:id="82" w:name="_Toc15059"/>
      <w:r>
        <w:rPr>
          <w:rFonts w:hint="eastAsia" w:eastAsia="宋体"/>
          <w:lang w:val="en-US" w:eastAsia="zh-CN"/>
        </w:rPr>
        <w:t>Advice Message</w:t>
      </w:r>
      <w:r>
        <w:rPr>
          <w:rFonts w:hint="eastAsia"/>
          <w:sz w:val="22"/>
          <w:szCs w:val="22"/>
          <w:lang w:eastAsia="zh-CN"/>
        </w:rPr>
        <w:t>（</w:t>
      </w:r>
      <w:r>
        <w:rPr>
          <w:rFonts w:hint="eastAsia"/>
          <w:sz w:val="22"/>
          <w:szCs w:val="22"/>
          <w:lang w:val="en-US" w:eastAsia="zh-CN"/>
        </w:rPr>
        <w:t>Phase 1）</w:t>
      </w:r>
      <w:bookmarkEnd w:id="82"/>
    </w:p>
    <w:p w14:paraId="7A6FC0CF">
      <w:pPr>
        <w:spacing w:before="240" w:after="240" w:line="360" w:lineRule="auto"/>
        <w:rPr>
          <w:sz w:val="20"/>
          <w:szCs w:val="20"/>
        </w:rPr>
      </w:pPr>
      <w:r>
        <w:t>&lt;</w:t>
      </w:r>
      <w:r>
        <w:rPr>
          <w:sz w:val="20"/>
          <w:szCs w:val="20"/>
        </w:rPr>
        <w:t>Detailed description/transaction flow</w:t>
      </w:r>
    </w:p>
    <w:p w14:paraId="78C2C8BD">
      <w:pPr>
        <w:numPr>
          <w:ilvl w:val="0"/>
          <w:numId w:val="54"/>
        </w:numPr>
        <w:spacing w:before="240"/>
        <w:ind w:left="420" w:leftChars="0" w:hanging="420" w:firstLineChars="0"/>
        <w:rPr>
          <w:rFonts w:hint="eastAsia"/>
          <w:color w:val="auto"/>
          <w:sz w:val="20"/>
          <w:szCs w:val="20"/>
          <w:lang w:val="en-US" w:eastAsia="zh-CN"/>
        </w:rPr>
      </w:pPr>
      <w:r>
        <w:rPr>
          <w:rFonts w:hint="eastAsia"/>
          <w:b/>
          <w:bCs/>
          <w:color w:val="auto"/>
          <w:sz w:val="20"/>
          <w:szCs w:val="20"/>
          <w:lang w:val="en-US" w:eastAsia="zh-CN"/>
        </w:rPr>
        <w:t>0420 Advice</w:t>
      </w:r>
    </w:p>
    <w:p w14:paraId="574B26BC">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lang w:val="en-US"/>
        </w:rPr>
      </w:pPr>
      <w:r>
        <w:rPr>
          <w:color w:val="auto"/>
          <w:sz w:val="20"/>
          <w:szCs w:val="20"/>
          <w:lang w:val="en-US"/>
        </w:rPr>
        <w:t>Reversal Advice/0420 message fully reverses a previous Authorization Request/0100 message. It advises an issuer of a Reversal Request/0400 message responded to by Mastercard’s Authorization Platform.</w:t>
      </w:r>
    </w:p>
    <w:p w14:paraId="1F2B11E6">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lang w:val="en-US"/>
        </w:rPr>
      </w:pPr>
      <w:r>
        <w:rPr>
          <w:color w:val="auto"/>
          <w:sz w:val="20"/>
          <w:szCs w:val="20"/>
          <w:lang w:val="en-US"/>
        </w:rPr>
        <w:t>Mastercard may generate this message if an exception condition is detected while processing a previous Authorization Request Response/0</w:t>
      </w:r>
      <w:r>
        <w:rPr>
          <w:rFonts w:hint="eastAsia"/>
          <w:color w:val="auto"/>
          <w:sz w:val="20"/>
          <w:szCs w:val="20"/>
          <w:lang w:val="en-US"/>
        </w:rPr>
        <w:t>1</w:t>
      </w:r>
      <w:r>
        <w:rPr>
          <w:color w:val="auto"/>
          <w:sz w:val="20"/>
          <w:szCs w:val="20"/>
          <w:lang w:val="en-US"/>
        </w:rPr>
        <w:t>10 message.</w:t>
      </w:r>
    </w:p>
    <w:p w14:paraId="1D3BBDDB">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lang w:val="en-US"/>
        </w:rPr>
      </w:pPr>
      <w:r>
        <w:rPr>
          <w:color w:val="auto"/>
          <w:sz w:val="20"/>
          <w:szCs w:val="20"/>
          <w:lang w:val="en-US"/>
        </w:rPr>
        <w:t xml:space="preserve">Mastercard may also generate this message when </w:t>
      </w:r>
      <w:r>
        <w:rPr>
          <w:rFonts w:hint="eastAsia"/>
          <w:color w:val="auto"/>
          <w:sz w:val="20"/>
          <w:szCs w:val="20"/>
          <w:lang w:val="en-US" w:eastAsia="zh-CN"/>
        </w:rPr>
        <w:t>MariBank</w:t>
      </w:r>
      <w:r>
        <w:rPr>
          <w:color w:val="auto"/>
          <w:sz w:val="20"/>
          <w:szCs w:val="20"/>
          <w:lang w:val="en-US"/>
        </w:rPr>
        <w:t xml:space="preserve"> CMS’ Authorization system is unavailable to respond a Reversal Request/0400 or is delayed in providing a Reversal Request Response/0410 message.</w:t>
      </w:r>
    </w:p>
    <w:p w14:paraId="3E95A6C9">
      <w:pPr>
        <w:keepNext w:val="0"/>
        <w:keepLines w:val="0"/>
        <w:pageBreakBefore w:val="0"/>
        <w:widowControl/>
        <w:kinsoku/>
        <w:wordWrap/>
        <w:overflowPunct/>
        <w:topLinePunct w:val="0"/>
        <w:autoSpaceDE/>
        <w:autoSpaceDN/>
        <w:bidi w:val="0"/>
        <w:adjustRightInd/>
        <w:snapToGrid/>
        <w:spacing w:before="240" w:line="360" w:lineRule="auto"/>
        <w:textAlignment w:val="auto"/>
        <w:rPr>
          <w:rFonts w:hint="default" w:ascii="Arial" w:hAnsi="Arial" w:cs="Arial"/>
          <w:color w:val="auto"/>
          <w:sz w:val="20"/>
          <w:szCs w:val="20"/>
          <w:lang w:val="en-US"/>
        </w:rPr>
      </w:pPr>
      <w:r>
        <w:rPr>
          <w:color w:val="auto"/>
          <w:sz w:val="20"/>
          <w:szCs w:val="20"/>
          <w:lang w:val="en-US"/>
        </w:rPr>
        <w:t>In addition, this m</w:t>
      </w:r>
      <w:r>
        <w:rPr>
          <w:rFonts w:hint="default" w:ascii="Arial" w:hAnsi="Arial" w:cs="Arial"/>
          <w:color w:val="auto"/>
          <w:sz w:val="20"/>
          <w:szCs w:val="20"/>
          <w:lang w:val="en-US"/>
        </w:rPr>
        <w:t xml:space="preserve">essage is automatically generated when </w:t>
      </w:r>
      <w:r>
        <w:rPr>
          <w:rFonts w:hint="default" w:ascii="Arial" w:hAnsi="Arial" w:cs="Arial"/>
          <w:color w:val="auto"/>
          <w:sz w:val="20"/>
          <w:szCs w:val="20"/>
          <w:lang w:val="en-US" w:eastAsia="zh-CN"/>
        </w:rPr>
        <w:t>MariBank</w:t>
      </w:r>
      <w:r>
        <w:rPr>
          <w:rFonts w:hint="default" w:ascii="Arial" w:hAnsi="Arial" w:cs="Arial"/>
          <w:color w:val="auto"/>
          <w:sz w:val="20"/>
          <w:szCs w:val="20"/>
          <w:lang w:val="en-US"/>
        </w:rPr>
        <w:t xml:space="preserve"> received an Authorization </w:t>
      </w:r>
      <w:r>
        <w:rPr>
          <w:rFonts w:hint="default" w:ascii="Arial" w:hAnsi="Arial" w:cs="Arial"/>
          <w:color w:val="auto"/>
          <w:sz w:val="20"/>
          <w:szCs w:val="20"/>
        </w:rPr>
        <w:t>Response Negative Acknowledgement/0190 from Mastercard.</w:t>
      </w:r>
      <w:r>
        <w:rPr>
          <w:rFonts w:hint="default" w:ascii="Arial" w:hAnsi="Arial" w:cs="Arial"/>
          <w:color w:val="auto"/>
          <w:sz w:val="20"/>
          <w:szCs w:val="20"/>
          <w:lang w:val="en-US"/>
        </w:rPr>
        <w:t xml:space="preserve"> Transaction duplicate check should also be performed for 0420 reversal advice request before next processing.</w:t>
      </w:r>
    </w:p>
    <w:p w14:paraId="38ADA36B">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Arial" w:hAnsi="Arial" w:cs="Arial"/>
          <w:color w:val="auto"/>
          <w:sz w:val="20"/>
          <w:szCs w:val="20"/>
          <w:lang w:val="en-US" w:eastAsia="zh-CN"/>
        </w:rPr>
      </w:pPr>
      <w:r>
        <w:rPr>
          <w:rFonts w:hint="default" w:ascii="Arial" w:hAnsi="Arial" w:cs="Arial"/>
          <w:color w:val="auto"/>
          <w:sz w:val="20"/>
          <w:szCs w:val="20"/>
          <w:lang w:val="en-US" w:eastAsia="zh-CN"/>
        </w:rPr>
        <w:t>The DE39 in the 0420 message is the reason why the Acquirer/MasterCard initiates the reversal, so when the issuer received the 0420 message, should always try to locate the original transaction and handle the reversal based on the result of the original transaction</w:t>
      </w:r>
    </w:p>
    <w:p w14:paraId="51DC1563">
      <w:pPr>
        <w:numPr>
          <w:ilvl w:val="0"/>
          <w:numId w:val="54"/>
        </w:numPr>
        <w:spacing w:before="240"/>
        <w:ind w:left="420" w:leftChars="0" w:hanging="420" w:firstLineChars="0"/>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0120 Advice</w:t>
      </w:r>
    </w:p>
    <w:p w14:paraId="4E87B607">
      <w:pPr>
        <w:numPr>
          <w:ilvl w:val="0"/>
          <w:numId w:val="0"/>
        </w:numPr>
        <w:spacing w:before="240"/>
        <w:rPr>
          <w:rFonts w:hint="default" w:ascii="Arial" w:hAnsi="Arial" w:cs="Arial"/>
          <w:color w:val="auto"/>
          <w:sz w:val="20"/>
          <w:szCs w:val="20"/>
          <w:lang w:val="en-US"/>
        </w:rPr>
      </w:pPr>
      <w:r>
        <w:rPr>
          <w:rFonts w:hint="default" w:ascii="Arial" w:hAnsi="Arial" w:cs="Arial"/>
          <w:color w:val="auto"/>
          <w:sz w:val="20"/>
          <w:szCs w:val="20"/>
          <w:lang w:val="en-US"/>
        </w:rPr>
        <w:t xml:space="preserve">CMS Authorization does support </w:t>
      </w:r>
      <w:r>
        <w:rPr>
          <w:rFonts w:hint="default" w:ascii="Arial" w:hAnsi="Arial" w:cs="Arial"/>
          <w:color w:val="auto"/>
          <w:sz w:val="20"/>
          <w:szCs w:val="20"/>
          <w:lang w:val="en-US" w:eastAsia="zh-CN"/>
        </w:rPr>
        <w:t>a</w:t>
      </w:r>
      <w:r>
        <w:rPr>
          <w:rFonts w:hint="default" w:ascii="Arial" w:hAnsi="Arial" w:cs="Arial"/>
          <w:color w:val="auto"/>
          <w:sz w:val="20"/>
          <w:szCs w:val="20"/>
          <w:lang w:val="en-US"/>
        </w:rPr>
        <w:t xml:space="preserve">uthorization advice of which Mastercard approves the Authorization Request on behalf of the Issuer. Mastercard will then forward this transaction as an Authorization advice to the Issuer. </w:t>
      </w:r>
    </w:p>
    <w:p w14:paraId="6DC0CA75">
      <w:pPr>
        <w:numPr>
          <w:ilvl w:val="0"/>
          <w:numId w:val="0"/>
        </w:numPr>
        <w:spacing w:before="240"/>
        <w:rPr>
          <w:rFonts w:hint="default" w:ascii="Arial" w:hAnsi="Arial" w:eastAsia="宋体" w:cs="Arial"/>
          <w:i w:val="0"/>
          <w:iCs w:val="0"/>
          <w:caps w:val="0"/>
          <w:color w:val="2A2B2E"/>
          <w:spacing w:val="0"/>
          <w:sz w:val="20"/>
          <w:szCs w:val="20"/>
          <w:lang w:val="en-US" w:eastAsia="zh-CN"/>
        </w:rPr>
      </w:pPr>
      <w:r>
        <w:rPr>
          <w:rFonts w:hint="default" w:ascii="Arial" w:hAnsi="Arial" w:cs="Arial"/>
          <w:color w:val="auto"/>
          <w:sz w:val="20"/>
          <w:szCs w:val="20"/>
          <w:lang w:val="en-US" w:eastAsia="zh-CN"/>
        </w:rPr>
        <w:t xml:space="preserve">CMS Authorization also support </w:t>
      </w:r>
      <w:r>
        <w:rPr>
          <w:rFonts w:hint="eastAsia" w:cs="Arial"/>
          <w:color w:val="auto"/>
          <w:sz w:val="20"/>
          <w:szCs w:val="20"/>
          <w:lang w:val="en-US" w:eastAsia="zh-CN"/>
        </w:rPr>
        <w:t>authorization</w:t>
      </w:r>
      <w:r>
        <w:rPr>
          <w:rFonts w:hint="default" w:ascii="Arial" w:hAnsi="Arial" w:cs="Arial"/>
          <w:color w:val="auto"/>
          <w:sz w:val="20"/>
          <w:szCs w:val="20"/>
          <w:lang w:val="en-US" w:eastAsia="zh-CN"/>
        </w:rPr>
        <w:t xml:space="preserve"> advice which is generated by the acquirer. </w:t>
      </w:r>
      <w:r>
        <w:rPr>
          <w:rFonts w:hint="default" w:ascii="Arial" w:hAnsi="Arial" w:eastAsia="Segoe UI" w:cs="Arial"/>
          <w:i w:val="0"/>
          <w:iCs w:val="0"/>
          <w:caps w:val="0"/>
          <w:color w:val="2A2B2E"/>
          <w:spacing w:val="0"/>
          <w:sz w:val="20"/>
          <w:szCs w:val="20"/>
        </w:rPr>
        <w:t>The typical scenario</w:t>
      </w:r>
      <w:r>
        <w:rPr>
          <w:rFonts w:hint="default" w:ascii="Arial" w:hAnsi="Arial" w:eastAsia="宋体" w:cs="Arial"/>
          <w:i w:val="0"/>
          <w:iCs w:val="0"/>
          <w:caps w:val="0"/>
          <w:color w:val="2A2B2E"/>
          <w:spacing w:val="0"/>
          <w:sz w:val="20"/>
          <w:szCs w:val="20"/>
          <w:lang w:val="en-US" w:eastAsia="zh-CN"/>
        </w:rPr>
        <w:t xml:space="preserve"> is Automated Fuel Dispenser.  An AFD transaction is identified with MCC 5542 and may occur at a cardholder-activated terminal (CAT) or as an e-commerce transaction.</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07A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3DEC694A">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AFD 0100 Request</w:t>
            </w:r>
          </w:p>
        </w:tc>
        <w:tc>
          <w:tcPr>
            <w:tcW w:w="2500" w:type="pct"/>
          </w:tcPr>
          <w:p w14:paraId="5E36036E">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MTI=0100</w:t>
            </w:r>
          </w:p>
          <w:p w14:paraId="45BD4AA5">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MCC=5542</w:t>
            </w:r>
          </w:p>
        </w:tc>
      </w:tr>
      <w:tr w14:paraId="34E9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14:paraId="23598314">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AFD 0120 Advice</w:t>
            </w:r>
          </w:p>
        </w:tc>
        <w:tc>
          <w:tcPr>
            <w:tcW w:w="2500" w:type="pct"/>
          </w:tcPr>
          <w:p w14:paraId="10E71A11">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MTI=0120</w:t>
            </w:r>
          </w:p>
          <w:p w14:paraId="4349330D">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MCC=5542</w:t>
            </w:r>
          </w:p>
          <w:p w14:paraId="396EBA5A">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 xml:space="preserve">Advice Reason Code= 191 </w:t>
            </w:r>
          </w:p>
        </w:tc>
      </w:tr>
    </w:tbl>
    <w:p w14:paraId="751286AA">
      <w:pPr>
        <w:numPr>
          <w:ilvl w:val="0"/>
          <w:numId w:val="0"/>
        </w:numPr>
        <w:spacing w:before="240"/>
        <w:rPr>
          <w:rFonts w:hint="default" w:ascii="Arial" w:hAnsi="Arial" w:eastAsia="宋体" w:cs="Arial"/>
          <w:i w:val="0"/>
          <w:iCs w:val="0"/>
          <w:caps w:val="0"/>
          <w:color w:val="2A2B2E"/>
          <w:spacing w:val="0"/>
          <w:sz w:val="20"/>
          <w:szCs w:val="20"/>
          <w:lang w:val="en-US" w:eastAsia="zh-CN"/>
        </w:rPr>
      </w:pPr>
    </w:p>
    <w:p w14:paraId="5869AD6A">
      <w:pPr>
        <w:numPr>
          <w:ilvl w:val="0"/>
          <w:numId w:val="55"/>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The acquirer sends an Authorization Request/0100 message to verify a minimum availability of funds in the cardholder’s account for an Automated Fuel Dispenser transaction</w:t>
      </w:r>
      <w:r>
        <w:rPr>
          <w:rFonts w:hint="eastAsia" w:eastAsia="宋体" w:cs="Arial"/>
          <w:i w:val="0"/>
          <w:iCs w:val="0"/>
          <w:caps w:val="0"/>
          <w:color w:val="auto"/>
          <w:spacing w:val="0"/>
          <w:sz w:val="20"/>
          <w:szCs w:val="20"/>
          <w:lang w:val="en-US" w:eastAsia="zh-CN"/>
        </w:rPr>
        <w:t>.</w:t>
      </w:r>
    </w:p>
    <w:p w14:paraId="5E417012">
      <w:pPr>
        <w:numPr>
          <w:ilvl w:val="0"/>
          <w:numId w:val="55"/>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The issuer can approve the request and response the 0100 message with 00 or 87(</w:t>
      </w:r>
      <w:r>
        <w:rPr>
          <w:rFonts w:hint="eastAsia" w:eastAsia="宋体" w:cs="Arial"/>
          <w:i w:val="0"/>
          <w:iCs w:val="0"/>
          <w:caps w:val="0"/>
          <w:color w:val="auto"/>
          <w:spacing w:val="0"/>
          <w:sz w:val="20"/>
          <w:szCs w:val="20"/>
          <w:lang w:val="en-US" w:eastAsia="zh-CN"/>
        </w:rPr>
        <w:t>Partial</w:t>
      </w:r>
      <w:r>
        <w:rPr>
          <w:rFonts w:hint="default" w:ascii="Arial" w:hAnsi="Arial" w:eastAsia="宋体" w:cs="Arial"/>
          <w:i w:val="0"/>
          <w:iCs w:val="0"/>
          <w:caps w:val="0"/>
          <w:color w:val="auto"/>
          <w:spacing w:val="0"/>
          <w:sz w:val="20"/>
          <w:szCs w:val="20"/>
          <w:lang w:val="en-US" w:eastAsia="zh-CN"/>
        </w:rPr>
        <w:t xml:space="preserve"> Approve),  or decline the request.</w:t>
      </w:r>
    </w:p>
    <w:p w14:paraId="48468E3A">
      <w:pPr>
        <w:numPr>
          <w:ilvl w:val="0"/>
          <w:numId w:val="55"/>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If the request not declined, the acquirer can send 0120 message to the issuer, specifying the total amount of the AFD transaction.</w:t>
      </w:r>
    </w:p>
    <w:p w14:paraId="7924E2A4">
      <w:pPr>
        <w:numPr>
          <w:ilvl w:val="0"/>
          <w:numId w:val="55"/>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 xml:space="preserve">When CMS received the 0120 AFD message, will locate the original 0100 request,  reverse the approved amount in 0110 response , and use the amount in 0120 to earmark the account.  The velocity </w:t>
      </w:r>
      <w:r>
        <w:rPr>
          <w:rFonts w:hint="default" w:ascii="Arial" w:hAnsi="Arial" w:eastAsia="Segoe UI" w:cs="Arial"/>
          <w:i w:val="0"/>
          <w:iCs w:val="0"/>
          <w:caps w:val="0"/>
          <w:color w:val="auto"/>
          <w:spacing w:val="0"/>
          <w:sz w:val="20"/>
          <w:szCs w:val="20"/>
          <w:u w:val="none"/>
          <w:shd w:val="clear" w:fill="FFFFFF"/>
        </w:rPr>
        <w:fldChar w:fldCharType="begin"/>
      </w:r>
      <w:r>
        <w:rPr>
          <w:rFonts w:hint="default" w:ascii="Arial" w:hAnsi="Arial" w:eastAsia="Segoe UI" w:cs="Arial"/>
          <w:i w:val="0"/>
          <w:iCs w:val="0"/>
          <w:caps w:val="0"/>
          <w:color w:val="auto"/>
          <w:spacing w:val="0"/>
          <w:sz w:val="20"/>
          <w:szCs w:val="20"/>
          <w:u w:val="none"/>
          <w:shd w:val="clear" w:fill="FFFFFF"/>
        </w:rPr>
        <w:instrText xml:space="preserve"> HYPERLINK "javascript:;" </w:instrText>
      </w:r>
      <w:r>
        <w:rPr>
          <w:rFonts w:hint="default" w:ascii="Arial" w:hAnsi="Arial" w:eastAsia="Segoe UI" w:cs="Arial"/>
          <w:i w:val="0"/>
          <w:iCs w:val="0"/>
          <w:caps w:val="0"/>
          <w:color w:val="auto"/>
          <w:spacing w:val="0"/>
          <w:sz w:val="20"/>
          <w:szCs w:val="20"/>
          <w:u w:val="none"/>
          <w:shd w:val="clear" w:fill="FFFFFF"/>
        </w:rPr>
        <w:fldChar w:fldCharType="separate"/>
      </w:r>
      <w:r>
        <w:rPr>
          <w:rStyle w:val="27"/>
          <w:rFonts w:hint="default" w:ascii="Arial" w:hAnsi="Arial" w:eastAsia="Segoe UI" w:cs="Arial"/>
          <w:i w:val="0"/>
          <w:iCs w:val="0"/>
          <w:caps w:val="0"/>
          <w:color w:val="auto"/>
          <w:spacing w:val="0"/>
          <w:sz w:val="20"/>
          <w:szCs w:val="20"/>
          <w:u w:val="none"/>
          <w:shd w:val="clear" w:fill="FFFFFF"/>
        </w:rPr>
        <w:t>statistics</w:t>
      </w:r>
      <w:r>
        <w:rPr>
          <w:rFonts w:hint="default" w:ascii="Arial" w:hAnsi="Arial" w:eastAsia="Segoe UI" w:cs="Arial"/>
          <w:i w:val="0"/>
          <w:iCs w:val="0"/>
          <w:caps w:val="0"/>
          <w:color w:val="auto"/>
          <w:spacing w:val="0"/>
          <w:sz w:val="20"/>
          <w:szCs w:val="20"/>
          <w:u w:val="none"/>
          <w:shd w:val="clear" w:fill="FFFFFF"/>
        </w:rPr>
        <w:fldChar w:fldCharType="end"/>
      </w:r>
      <w:r>
        <w:rPr>
          <w:rFonts w:hint="default" w:ascii="Arial" w:hAnsi="Arial" w:eastAsia="宋体" w:cs="Arial"/>
          <w:i w:val="0"/>
          <w:iCs w:val="0"/>
          <w:caps w:val="0"/>
          <w:color w:val="auto"/>
          <w:spacing w:val="0"/>
          <w:sz w:val="20"/>
          <w:szCs w:val="20"/>
          <w:u w:val="none"/>
          <w:shd w:val="clear" w:fill="FFFFFF"/>
          <w:lang w:val="en-US" w:eastAsia="zh-CN"/>
        </w:rPr>
        <w:t xml:space="preserve"> will be updated accordingly.</w:t>
      </w:r>
    </w:p>
    <w:p w14:paraId="46E7EE78">
      <w:pPr>
        <w:numPr>
          <w:ilvl w:val="0"/>
          <w:numId w:val="55"/>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u w:val="none"/>
          <w:shd w:val="clear" w:fill="FFFFFF"/>
          <w:lang w:val="en-US" w:eastAsia="zh-CN"/>
        </w:rPr>
        <w:t>The acquirer can also send 0400 to cancel the 0100 AFD messages before send the 0120 advice.</w:t>
      </w:r>
    </w:p>
    <w:p w14:paraId="7D394EC1">
      <w:pPr>
        <w:numPr>
          <w:ilvl w:val="0"/>
          <w:numId w:val="0"/>
        </w:numPr>
        <w:spacing w:before="240"/>
        <w:rPr>
          <w:rFonts w:hint="default" w:ascii="Arial" w:hAnsi="Arial" w:eastAsia="宋体" w:cs="Arial"/>
          <w:b/>
          <w:bCs/>
          <w:i w:val="0"/>
          <w:iCs w:val="0"/>
          <w:caps w:val="0"/>
          <w:color w:val="2A2B2E"/>
          <w:spacing w:val="0"/>
          <w:sz w:val="20"/>
          <w:szCs w:val="20"/>
          <w:lang w:val="en-US" w:eastAsia="zh-CN"/>
        </w:rPr>
      </w:pPr>
      <w:r>
        <w:rPr>
          <w:rFonts w:hint="default" w:ascii="Arial" w:hAnsi="Arial" w:eastAsia="宋体" w:cs="Arial"/>
          <w:b/>
          <w:bCs/>
          <w:i w:val="0"/>
          <w:iCs w:val="0"/>
          <w:caps w:val="0"/>
          <w:color w:val="2A2B2E"/>
          <w:spacing w:val="0"/>
          <w:sz w:val="20"/>
          <w:szCs w:val="20"/>
          <w:lang w:val="en-US" w:eastAsia="zh-CN"/>
        </w:rPr>
        <w:t xml:space="preserve">Notes： </w:t>
      </w:r>
    </w:p>
    <w:p w14:paraId="5A7D36E3">
      <w:pPr>
        <w:numPr>
          <w:ilvl w:val="0"/>
          <w:numId w:val="0"/>
        </w:numPr>
        <w:spacing w:before="240"/>
        <w:ind w:leftChars="0"/>
        <w:rPr>
          <w:rFonts w:hint="default" w:ascii="Arial" w:hAnsi="Arial" w:eastAsia="宋体" w:cs="Arial"/>
          <w:i w:val="0"/>
          <w:iCs w:val="0"/>
          <w:caps w:val="0"/>
          <w:color w:val="auto"/>
          <w:spacing w:val="0"/>
          <w:sz w:val="20"/>
          <w:szCs w:val="20"/>
          <w:u w:val="none"/>
          <w:shd w:val="clear" w:fill="FFFFFF"/>
          <w:lang w:val="en-US" w:eastAsia="zh-CN"/>
        </w:rPr>
      </w:pPr>
      <w:r>
        <w:rPr>
          <w:rFonts w:hint="default" w:ascii="Arial" w:hAnsi="Arial" w:eastAsia="宋体" w:cs="Arial"/>
          <w:i w:val="0"/>
          <w:iCs w:val="0"/>
          <w:caps w:val="0"/>
          <w:color w:val="auto"/>
          <w:spacing w:val="0"/>
          <w:sz w:val="20"/>
          <w:szCs w:val="20"/>
          <w:u w:val="none"/>
          <w:shd w:val="clear" w:fill="FFFFFF"/>
          <w:lang w:val="en-US" w:eastAsia="zh-CN"/>
        </w:rPr>
        <w:t xml:space="preserve">If  the DE39 have value 08 , 10 , 87 in the 0120 message, it will be </w:t>
      </w:r>
      <w:r>
        <w:rPr>
          <w:rFonts w:hint="eastAsia" w:eastAsia="宋体" w:cs="Arial"/>
          <w:i w:val="0"/>
          <w:iCs w:val="0"/>
          <w:color w:val="auto"/>
          <w:spacing w:val="0"/>
          <w:sz w:val="20"/>
          <w:szCs w:val="20"/>
          <w:u w:val="none"/>
          <w:shd w:val="clear" w:fill="FFFFFF"/>
          <w:lang w:val="en-US" w:eastAsia="zh-CN"/>
        </w:rPr>
        <w:t>considered</w:t>
      </w:r>
      <w:r>
        <w:rPr>
          <w:rFonts w:hint="default" w:ascii="Arial" w:hAnsi="Arial" w:eastAsia="宋体" w:cs="Arial"/>
          <w:i w:val="0"/>
          <w:iCs w:val="0"/>
          <w:caps w:val="0"/>
          <w:color w:val="auto"/>
          <w:spacing w:val="0"/>
          <w:sz w:val="20"/>
          <w:szCs w:val="20"/>
          <w:u w:val="none"/>
          <w:shd w:val="clear" w:fill="FFFFFF"/>
          <w:lang w:val="en-US" w:eastAsia="zh-CN"/>
        </w:rPr>
        <w:t xml:space="preserve"> as approved / </w:t>
      </w:r>
      <w:r>
        <w:rPr>
          <w:rFonts w:hint="eastAsia" w:eastAsia="宋体" w:cs="Arial"/>
          <w:i w:val="0"/>
          <w:iCs w:val="0"/>
          <w:color w:val="auto"/>
          <w:spacing w:val="0"/>
          <w:sz w:val="20"/>
          <w:szCs w:val="20"/>
          <w:u w:val="none"/>
          <w:shd w:val="clear" w:fill="FFFFFF"/>
          <w:lang w:val="en-US" w:eastAsia="zh-CN"/>
        </w:rPr>
        <w:t>partial</w:t>
      </w:r>
      <w:r>
        <w:rPr>
          <w:rFonts w:hint="default" w:ascii="Arial" w:hAnsi="Arial" w:eastAsia="宋体" w:cs="Arial"/>
          <w:i w:val="0"/>
          <w:iCs w:val="0"/>
          <w:caps w:val="0"/>
          <w:color w:val="auto"/>
          <w:spacing w:val="0"/>
          <w:sz w:val="20"/>
          <w:szCs w:val="20"/>
          <w:u w:val="none"/>
          <w:shd w:val="clear" w:fill="FFFFFF"/>
          <w:lang w:val="en-US" w:eastAsia="zh-CN"/>
        </w:rPr>
        <w:t xml:space="preserve"> approved . However, The issuer should not receive 0120 message that having DE39 with value 87 in MariCard.</w:t>
      </w:r>
    </w:p>
    <w:p w14:paraId="7EB3D806">
      <w:pPr>
        <w:numPr>
          <w:ilvl w:val="0"/>
          <w:numId w:val="54"/>
        </w:numPr>
        <w:spacing w:before="240"/>
        <w:ind w:left="420" w:leftChars="0" w:hanging="420" w:firstLineChars="0"/>
        <w:rPr>
          <w:rFonts w:hint="default"/>
          <w:b/>
          <w:bCs/>
          <w:color w:val="auto"/>
          <w:sz w:val="20"/>
          <w:szCs w:val="20"/>
          <w:lang w:val="en-US" w:eastAsia="zh-CN"/>
        </w:rPr>
      </w:pPr>
      <w:r>
        <w:rPr>
          <w:rFonts w:hint="eastAsia"/>
          <w:b/>
          <w:bCs/>
          <w:color w:val="auto"/>
          <w:sz w:val="20"/>
          <w:szCs w:val="20"/>
          <w:lang w:val="en-US" w:eastAsia="zh-CN"/>
        </w:rPr>
        <w:t>0190 Advice</w:t>
      </w:r>
    </w:p>
    <w:p w14:paraId="7A25CE42">
      <w:pPr>
        <w:keepNext w:val="0"/>
        <w:keepLines w:val="0"/>
        <w:pageBreakBefore w:val="0"/>
        <w:widowControl/>
        <w:kinsoku/>
        <w:wordWrap/>
        <w:overflowPunct/>
        <w:topLinePunct w:val="0"/>
        <w:autoSpaceDE/>
        <w:autoSpaceDN/>
        <w:bidi w:val="0"/>
        <w:adjustRightInd/>
        <w:snapToGrid/>
        <w:spacing w:before="120" w:after="120" w:line="360" w:lineRule="auto"/>
        <w:textAlignment w:val="auto"/>
        <w:rPr>
          <w:color w:val="auto"/>
          <w:sz w:val="20"/>
          <w:szCs w:val="20"/>
        </w:rPr>
      </w:pPr>
      <w:r>
        <w:rPr>
          <w:color w:val="auto"/>
          <w:sz w:val="20"/>
          <w:szCs w:val="20"/>
        </w:rPr>
        <w:t>The Authorization Platform sends an Authorization Response Negative Acknowledgement/0190 message to the issuer, indicating it has no record of a corresponding Authorization Request/0100 message.</w:t>
      </w:r>
    </w:p>
    <w:p w14:paraId="3E102427">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rPr>
      </w:pPr>
      <w:r>
        <w:rPr>
          <w:color w:val="auto"/>
          <w:sz w:val="20"/>
          <w:szCs w:val="20"/>
        </w:rPr>
        <w:t>When an Authorization Response Negative Acknowledgement/0190 is received from Mastercard, CMS authorization system begins the process by calling the ISO parser API to unpack the incoming Mastercard ISO8583.</w:t>
      </w:r>
    </w:p>
    <w:p w14:paraId="700A97D0">
      <w:pPr>
        <w:keepNext w:val="0"/>
        <w:keepLines w:val="0"/>
        <w:pageBreakBefore w:val="0"/>
        <w:widowControl/>
        <w:numPr>
          <w:ilvl w:val="0"/>
          <w:numId w:val="0"/>
        </w:numPr>
        <w:kinsoku/>
        <w:wordWrap/>
        <w:overflowPunct/>
        <w:topLinePunct w:val="0"/>
        <w:autoSpaceDE/>
        <w:autoSpaceDN/>
        <w:bidi w:val="0"/>
        <w:adjustRightInd/>
        <w:snapToGrid/>
        <w:spacing w:before="240" w:line="360" w:lineRule="auto"/>
        <w:ind w:leftChars="0"/>
        <w:textAlignment w:val="auto"/>
        <w:rPr>
          <w:rFonts w:hint="default"/>
          <w:color w:val="auto"/>
          <w:sz w:val="20"/>
          <w:szCs w:val="20"/>
          <w:lang w:val="en-US" w:eastAsia="zh-CN"/>
        </w:rPr>
      </w:pPr>
      <w:r>
        <w:rPr>
          <w:color w:val="auto"/>
          <w:sz w:val="20"/>
          <w:szCs w:val="20"/>
        </w:rPr>
        <w:t xml:space="preserve">When the incoming ISO message was successfully expanded, it will then check whether this is a Negative Acknowledgement/0190 message. </w:t>
      </w:r>
    </w:p>
    <w:p w14:paraId="63899CCA">
      <w:pPr>
        <w:pStyle w:val="4"/>
        <w:numPr>
          <w:ilvl w:val="2"/>
          <w:numId w:val="1"/>
        </w:numPr>
        <w:spacing w:line="360" w:lineRule="auto"/>
      </w:pPr>
      <w:bookmarkStart w:id="83" w:name="_Toc809"/>
      <w:bookmarkStart w:id="84" w:name="_Toc134086809"/>
      <w:r>
        <w:t>Authorization Reversal Message Processing</w:t>
      </w:r>
      <w:bookmarkEnd w:id="83"/>
      <w:bookmarkEnd w:id="84"/>
    </w:p>
    <w:p w14:paraId="0ACD2A0C">
      <w:r>
        <w:drawing>
          <wp:inline distT="0" distB="0" distL="114300" distR="114300">
            <wp:extent cx="5730240" cy="2807970"/>
            <wp:effectExtent l="0" t="0" r="3810" b="1143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42"/>
                    <a:stretch>
                      <a:fillRect/>
                    </a:stretch>
                  </pic:blipFill>
                  <pic:spPr>
                    <a:xfrm>
                      <a:off x="0" y="0"/>
                      <a:ext cx="5730240" cy="2807970"/>
                    </a:xfrm>
                    <a:prstGeom prst="rect">
                      <a:avLst/>
                    </a:prstGeom>
                    <a:noFill/>
                    <a:ln>
                      <a:noFill/>
                    </a:ln>
                  </pic:spPr>
                </pic:pic>
              </a:graphicData>
            </a:graphic>
          </wp:inline>
        </w:drawing>
      </w:r>
    </w:p>
    <w:p w14:paraId="18B3112C">
      <w:pPr>
        <w:spacing w:before="240" w:after="120"/>
        <w:rPr>
          <w:color w:val="auto"/>
          <w:sz w:val="20"/>
          <w:szCs w:val="20"/>
          <w:lang w:val="en-US"/>
        </w:rPr>
      </w:pPr>
      <w:r>
        <w:rPr>
          <w:color w:val="auto"/>
          <w:sz w:val="20"/>
          <w:szCs w:val="20"/>
          <w:lang w:val="en-US"/>
        </w:rPr>
        <w:t>Reversal Request/0400 message reverses fully or partially an earlier authorization request.</w:t>
      </w:r>
    </w:p>
    <w:p w14:paraId="393FDB45">
      <w:pPr>
        <w:spacing w:line="360" w:lineRule="auto"/>
        <w:rPr>
          <w:rFonts w:hint="eastAsia"/>
          <w:color w:val="auto"/>
          <w:sz w:val="20"/>
          <w:szCs w:val="20"/>
          <w:lang w:val="en-US"/>
        </w:rPr>
      </w:pPr>
      <w:r>
        <w:rPr>
          <w:color w:val="auto"/>
          <w:sz w:val="20"/>
          <w:szCs w:val="20"/>
          <w:lang w:val="en-US"/>
        </w:rPr>
        <w:t xml:space="preserve">When </w:t>
      </w:r>
      <w:r>
        <w:rPr>
          <w:rFonts w:hint="eastAsia"/>
          <w:color w:val="auto"/>
          <w:sz w:val="20"/>
          <w:szCs w:val="20"/>
          <w:lang w:val="en-US"/>
        </w:rPr>
        <w:t>MTI</w:t>
      </w:r>
      <w:r>
        <w:rPr>
          <w:color w:val="auto"/>
          <w:sz w:val="20"/>
          <w:szCs w:val="20"/>
          <w:lang w:val="en-US"/>
        </w:rPr>
        <w:t xml:space="preserve"> </w:t>
      </w:r>
      <w:r>
        <w:rPr>
          <w:rFonts w:hint="eastAsia"/>
          <w:color w:val="auto"/>
          <w:sz w:val="20"/>
          <w:szCs w:val="20"/>
          <w:lang w:val="en-US"/>
        </w:rPr>
        <w:t>=</w:t>
      </w:r>
      <w:r>
        <w:rPr>
          <w:color w:val="auto"/>
          <w:sz w:val="20"/>
          <w:szCs w:val="20"/>
          <w:lang w:val="en-US"/>
        </w:rPr>
        <w:t xml:space="preserve"> </w:t>
      </w:r>
      <w:r>
        <w:rPr>
          <w:rFonts w:hint="eastAsia"/>
          <w:color w:val="auto"/>
          <w:sz w:val="20"/>
          <w:szCs w:val="20"/>
          <w:lang w:val="en-US"/>
        </w:rPr>
        <w:t xml:space="preserve">0400, the incoming request is reversal transaction, transaction duplicate </w:t>
      </w:r>
      <w:r>
        <w:rPr>
          <w:color w:val="auto"/>
          <w:sz w:val="20"/>
          <w:szCs w:val="20"/>
          <w:lang w:val="en-US"/>
        </w:rPr>
        <w:t xml:space="preserve">check </w:t>
      </w:r>
      <w:r>
        <w:rPr>
          <w:rFonts w:hint="eastAsia"/>
          <w:color w:val="auto"/>
          <w:sz w:val="20"/>
          <w:szCs w:val="20"/>
          <w:lang w:val="en-US"/>
        </w:rPr>
        <w:t xml:space="preserve">should also be performed for reversal request, If passed, authorization system continue to find original </w:t>
      </w:r>
      <w:r>
        <w:rPr>
          <w:color w:val="auto"/>
          <w:sz w:val="20"/>
          <w:szCs w:val="20"/>
          <w:lang w:val="en-US"/>
        </w:rPr>
        <w:t>transaction. Authorization</w:t>
      </w:r>
      <w:r>
        <w:rPr>
          <w:rFonts w:hint="eastAsia"/>
          <w:color w:val="auto"/>
          <w:sz w:val="20"/>
          <w:szCs w:val="20"/>
          <w:lang w:val="en-US"/>
        </w:rPr>
        <w:t xml:space="preserve"> system will use hash PAN tracking original transaction.</w:t>
      </w:r>
    </w:p>
    <w:p w14:paraId="71A0290D">
      <w:pPr>
        <w:numPr>
          <w:ilvl w:val="0"/>
          <w:numId w:val="56"/>
        </w:numPr>
        <w:spacing w:before="240" w:after="120"/>
        <w:ind w:left="284" w:hanging="284"/>
        <w:rPr>
          <w:rFonts w:cs="Arial"/>
          <w:color w:val="auto"/>
          <w:sz w:val="20"/>
          <w:szCs w:val="20"/>
        </w:rPr>
      </w:pPr>
      <w:r>
        <w:rPr>
          <w:rFonts w:cs="Arial"/>
          <w:color w:val="auto"/>
          <w:sz w:val="20"/>
          <w:szCs w:val="20"/>
          <w:lang w:val="en-US"/>
        </w:rPr>
        <w:t>Searches for the original authorization transaction according to the [Original Transaction Matching Rules]</w:t>
      </w:r>
      <w:r>
        <w:rPr>
          <w:rFonts w:hint="eastAsia" w:cs="Arial"/>
          <w:color w:val="auto"/>
          <w:sz w:val="20"/>
          <w:szCs w:val="20"/>
          <w:lang w:val="en-US"/>
        </w:rPr>
        <w:t xml:space="preserve"> </w:t>
      </w:r>
      <w:r>
        <w:rPr>
          <w:rFonts w:hint="eastAsia" w:cs="Arial"/>
          <w:color w:val="auto"/>
          <w:sz w:val="20"/>
          <w:szCs w:val="20"/>
          <w:lang w:val="en-US" w:eastAsia="zh-CN"/>
        </w:rPr>
        <w:t>.</w:t>
      </w:r>
    </w:p>
    <w:p w14:paraId="79207D49">
      <w:pPr>
        <w:numPr>
          <w:ilvl w:val="1"/>
          <w:numId w:val="56"/>
        </w:numPr>
        <w:rPr>
          <w:rFonts w:cs="Arial"/>
          <w:color w:val="auto"/>
          <w:sz w:val="20"/>
          <w:szCs w:val="20"/>
        </w:rPr>
      </w:pPr>
      <w:r>
        <w:rPr>
          <w:rFonts w:cs="Arial"/>
          <w:color w:val="auto"/>
          <w:sz w:val="20"/>
          <w:szCs w:val="20"/>
        </w:rPr>
        <w:t>If the matching fails,</w:t>
      </w:r>
      <w:r>
        <w:rPr>
          <w:rFonts w:cs="Arial"/>
          <w:color w:val="auto"/>
          <w:sz w:val="20"/>
          <w:szCs w:val="20"/>
          <w:lang w:val="en-US"/>
        </w:rPr>
        <w:t xml:space="preserve"> set</w:t>
      </w:r>
      <w:r>
        <w:rPr>
          <w:rFonts w:cs="Arial"/>
          <w:color w:val="auto"/>
          <w:sz w:val="20"/>
          <w:szCs w:val="20"/>
        </w:rPr>
        <w:t xml:space="preserve"> the [Rejection Reason Code] "E0000</w:t>
      </w:r>
      <w:r>
        <w:rPr>
          <w:rFonts w:hint="eastAsia" w:cs="Arial"/>
          <w:color w:val="auto"/>
          <w:sz w:val="20"/>
          <w:szCs w:val="20"/>
          <w:lang w:val="en-US"/>
        </w:rPr>
        <w:t>5</w:t>
      </w:r>
      <w:r>
        <w:rPr>
          <w:rFonts w:cs="Arial"/>
          <w:color w:val="auto"/>
          <w:sz w:val="20"/>
          <w:szCs w:val="20"/>
        </w:rPr>
        <w:t>-Original authorization transaction does not exist"</w:t>
      </w:r>
      <w:r>
        <w:rPr>
          <w:rFonts w:hint="eastAsia" w:cs="Arial"/>
          <w:color w:val="auto"/>
          <w:sz w:val="20"/>
          <w:szCs w:val="20"/>
          <w:lang w:val="en-US"/>
        </w:rPr>
        <w:t xml:space="preserve"> and DE39 = </w:t>
      </w:r>
      <w:r>
        <w:rPr>
          <w:rFonts w:hint="eastAsia" w:cs="Arial"/>
          <w:color w:val="auto"/>
          <w:sz w:val="20"/>
          <w:szCs w:val="20"/>
          <w:lang w:val="en-US" w:eastAsia="zh-CN"/>
        </w:rPr>
        <w:t>76</w:t>
      </w:r>
      <w:r>
        <w:rPr>
          <w:rFonts w:hint="eastAsia" w:cs="Arial"/>
          <w:color w:val="auto"/>
          <w:sz w:val="20"/>
          <w:szCs w:val="20"/>
          <w:lang w:val="en-US"/>
        </w:rPr>
        <w:t xml:space="preserve">. </w:t>
      </w:r>
    </w:p>
    <w:p w14:paraId="3C1E2842">
      <w:pPr>
        <w:numPr>
          <w:ilvl w:val="1"/>
          <w:numId w:val="56"/>
        </w:numPr>
        <w:rPr>
          <w:rFonts w:cs="Arial"/>
          <w:color w:val="auto"/>
          <w:sz w:val="20"/>
          <w:szCs w:val="20"/>
        </w:rPr>
      </w:pPr>
      <w:r>
        <w:rPr>
          <w:rFonts w:cs="Arial"/>
          <w:color w:val="auto"/>
          <w:sz w:val="20"/>
          <w:szCs w:val="20"/>
          <w:lang w:val="en-US"/>
        </w:rPr>
        <w:t>If the match is successful, it is determined whether the original transaction can be reversed</w:t>
      </w:r>
    </w:p>
    <w:p w14:paraId="0E494856">
      <w:pPr>
        <w:numPr>
          <w:ilvl w:val="0"/>
          <w:numId w:val="57"/>
        </w:numPr>
        <w:ind w:left="1260" w:hanging="420"/>
        <w:rPr>
          <w:rFonts w:cs="Arial"/>
          <w:color w:val="auto"/>
          <w:sz w:val="20"/>
          <w:szCs w:val="20"/>
        </w:rPr>
      </w:pPr>
      <w:r>
        <w:rPr>
          <w:rFonts w:cs="Arial"/>
          <w:color w:val="auto"/>
          <w:sz w:val="20"/>
          <w:szCs w:val="20"/>
          <w:lang w:val="en-US"/>
        </w:rPr>
        <w:t>Original Transaction [Transaction Status] is "2 - Re</w:t>
      </w:r>
      <w:r>
        <w:rPr>
          <w:rFonts w:hint="eastAsia" w:cs="Arial"/>
          <w:color w:val="auto"/>
          <w:sz w:val="20"/>
          <w:szCs w:val="20"/>
          <w:lang w:val="en-US"/>
        </w:rPr>
        <w:t>versed</w:t>
      </w:r>
      <w:r>
        <w:rPr>
          <w:rFonts w:cs="Arial"/>
          <w:color w:val="auto"/>
          <w:sz w:val="20"/>
          <w:szCs w:val="20"/>
          <w:lang w:val="en-US"/>
        </w:rPr>
        <w:t xml:space="preserve"> Status", then the transaction is rejected, and set the [Rejection Reason Code] to "E0000</w:t>
      </w:r>
      <w:r>
        <w:rPr>
          <w:rFonts w:hint="eastAsia" w:cs="Arial"/>
          <w:color w:val="auto"/>
          <w:sz w:val="20"/>
          <w:szCs w:val="20"/>
          <w:lang w:val="en-US"/>
        </w:rPr>
        <w:t>7</w:t>
      </w:r>
      <w:r>
        <w:rPr>
          <w:rFonts w:cs="Arial"/>
          <w:color w:val="auto"/>
          <w:sz w:val="20"/>
          <w:szCs w:val="20"/>
          <w:lang w:val="en-US"/>
        </w:rPr>
        <w:t>-</w:t>
      </w:r>
      <w:r>
        <w:rPr>
          <w:rFonts w:cs="Arial"/>
          <w:color w:val="auto"/>
          <w:sz w:val="20"/>
          <w:szCs w:val="20"/>
        </w:rPr>
        <w:t>Original</w:t>
      </w:r>
      <w:r>
        <w:rPr>
          <w:rFonts w:cs="Arial"/>
          <w:color w:val="auto"/>
          <w:sz w:val="20"/>
          <w:szCs w:val="20"/>
          <w:lang w:val="en-US"/>
        </w:rPr>
        <w:t xml:space="preserve"> transaction has been </w:t>
      </w:r>
      <w:r>
        <w:rPr>
          <w:rFonts w:hint="eastAsia" w:cs="Arial"/>
          <w:color w:val="auto"/>
          <w:sz w:val="20"/>
          <w:szCs w:val="20"/>
          <w:lang w:val="en-US"/>
        </w:rPr>
        <w:t>reversed</w:t>
      </w:r>
      <w:r>
        <w:rPr>
          <w:rFonts w:cs="Arial"/>
          <w:color w:val="auto"/>
          <w:sz w:val="20"/>
          <w:szCs w:val="20"/>
          <w:lang w:val="en-US"/>
        </w:rPr>
        <w:t xml:space="preserve">" </w:t>
      </w:r>
      <w:r>
        <w:rPr>
          <w:rFonts w:hint="eastAsia" w:cs="Arial"/>
          <w:color w:val="auto"/>
          <w:sz w:val="20"/>
          <w:szCs w:val="20"/>
          <w:lang w:val="en-US"/>
        </w:rPr>
        <w:t>and DE39 = 00</w:t>
      </w:r>
      <w:r>
        <w:rPr>
          <w:rFonts w:hint="eastAsia" w:cs="Arial"/>
          <w:color w:val="auto"/>
          <w:sz w:val="20"/>
          <w:szCs w:val="20"/>
          <w:lang w:val="en-US" w:eastAsia="zh-CN"/>
        </w:rPr>
        <w:t>.</w:t>
      </w:r>
    </w:p>
    <w:p w14:paraId="561D7986">
      <w:pPr>
        <w:numPr>
          <w:ilvl w:val="0"/>
          <w:numId w:val="57"/>
        </w:numPr>
        <w:ind w:left="1260" w:hanging="420"/>
        <w:rPr>
          <w:rFonts w:cs="Arial"/>
          <w:color w:val="auto"/>
          <w:sz w:val="20"/>
          <w:szCs w:val="20"/>
        </w:rPr>
      </w:pPr>
      <w:r>
        <w:rPr>
          <w:rFonts w:cs="Arial"/>
          <w:color w:val="auto"/>
          <w:sz w:val="20"/>
          <w:szCs w:val="20"/>
          <w:lang w:val="en-US"/>
        </w:rPr>
        <w:t>Original Transaction [Transaction Status] is "</w:t>
      </w:r>
      <w:r>
        <w:rPr>
          <w:rFonts w:cs="Arial"/>
          <w:color w:val="auto"/>
          <w:sz w:val="20"/>
          <w:szCs w:val="20"/>
        </w:rPr>
        <w:t xml:space="preserve">3 </w:t>
      </w:r>
      <w:r>
        <w:rPr>
          <w:rFonts w:cs="Arial"/>
          <w:color w:val="auto"/>
          <w:sz w:val="20"/>
          <w:szCs w:val="20"/>
          <w:lang w:val="en-US"/>
        </w:rPr>
        <w:t>- Reject</w:t>
      </w:r>
      <w:r>
        <w:rPr>
          <w:rFonts w:hint="eastAsia" w:cs="Arial"/>
          <w:color w:val="auto"/>
          <w:sz w:val="20"/>
          <w:szCs w:val="20"/>
          <w:lang w:val="en-US"/>
        </w:rPr>
        <w:t>ed</w:t>
      </w:r>
      <w:r>
        <w:rPr>
          <w:rFonts w:cs="Arial"/>
          <w:color w:val="auto"/>
          <w:sz w:val="20"/>
          <w:szCs w:val="20"/>
          <w:lang w:val="en-US"/>
        </w:rPr>
        <w:t xml:space="preserve"> Status", then the transaction is rejected, and set the [Rejection Reason Code] to "E0000</w:t>
      </w:r>
      <w:r>
        <w:rPr>
          <w:rFonts w:hint="eastAsia" w:cs="Arial"/>
          <w:color w:val="auto"/>
          <w:sz w:val="20"/>
          <w:szCs w:val="20"/>
          <w:lang w:val="en-US"/>
        </w:rPr>
        <w:t>6</w:t>
      </w:r>
      <w:r>
        <w:rPr>
          <w:rFonts w:cs="Arial"/>
          <w:color w:val="auto"/>
          <w:sz w:val="20"/>
          <w:szCs w:val="20"/>
          <w:lang w:val="en-US"/>
        </w:rPr>
        <w:t>-</w:t>
      </w:r>
      <w:r>
        <w:rPr>
          <w:rFonts w:cs="Arial"/>
          <w:color w:val="auto"/>
          <w:sz w:val="20"/>
          <w:szCs w:val="20"/>
        </w:rPr>
        <w:t>Original</w:t>
      </w:r>
      <w:r>
        <w:rPr>
          <w:rFonts w:cs="Arial"/>
          <w:color w:val="auto"/>
          <w:sz w:val="20"/>
          <w:szCs w:val="20"/>
          <w:lang w:val="en-US"/>
        </w:rPr>
        <w:t xml:space="preserve"> transaction has been </w:t>
      </w:r>
      <w:r>
        <w:rPr>
          <w:rFonts w:cs="Arial"/>
          <w:color w:val="auto"/>
          <w:sz w:val="20"/>
          <w:szCs w:val="20"/>
        </w:rPr>
        <w:t>rejected</w:t>
      </w:r>
      <w:r>
        <w:rPr>
          <w:rFonts w:cs="Arial"/>
          <w:color w:val="auto"/>
          <w:sz w:val="20"/>
          <w:szCs w:val="20"/>
          <w:lang w:val="en-US"/>
        </w:rPr>
        <w:t xml:space="preserve">" </w:t>
      </w:r>
      <w:r>
        <w:rPr>
          <w:rFonts w:hint="eastAsia" w:cs="Arial"/>
          <w:color w:val="auto"/>
          <w:sz w:val="20"/>
          <w:szCs w:val="20"/>
          <w:lang w:val="en-US"/>
        </w:rPr>
        <w:t>and DE39 = 00</w:t>
      </w:r>
      <w:r>
        <w:rPr>
          <w:rFonts w:hint="eastAsia" w:cs="Arial"/>
          <w:color w:val="auto"/>
          <w:sz w:val="20"/>
          <w:szCs w:val="20"/>
          <w:lang w:val="en-US" w:eastAsia="zh-CN"/>
        </w:rPr>
        <w:t>.</w:t>
      </w:r>
    </w:p>
    <w:p w14:paraId="53257064">
      <w:pPr>
        <w:numPr>
          <w:ilvl w:val="0"/>
          <w:numId w:val="57"/>
        </w:numPr>
        <w:ind w:left="1260" w:hanging="420"/>
        <w:rPr>
          <w:rFonts w:cs="Arial"/>
          <w:color w:val="auto"/>
          <w:sz w:val="20"/>
          <w:szCs w:val="20"/>
        </w:rPr>
      </w:pPr>
      <w:r>
        <w:rPr>
          <w:rFonts w:cs="Arial"/>
          <w:color w:val="auto"/>
          <w:sz w:val="20"/>
          <w:szCs w:val="20"/>
          <w:lang w:val="en-US"/>
        </w:rPr>
        <w:t>If original transaction is already settled, then the transaction is rejected, and set the [Rejection Reason Code] to "E0000</w:t>
      </w:r>
      <w:r>
        <w:rPr>
          <w:rFonts w:hint="eastAsia" w:cs="Arial"/>
          <w:color w:val="auto"/>
          <w:sz w:val="20"/>
          <w:szCs w:val="20"/>
          <w:lang w:val="en-US"/>
        </w:rPr>
        <w:t>8</w:t>
      </w:r>
      <w:r>
        <w:rPr>
          <w:rFonts w:cs="Arial"/>
          <w:color w:val="auto"/>
          <w:sz w:val="20"/>
          <w:szCs w:val="20"/>
          <w:lang w:val="en-US"/>
        </w:rPr>
        <w:t>-</w:t>
      </w:r>
      <w:r>
        <w:rPr>
          <w:rFonts w:cs="Arial"/>
          <w:color w:val="auto"/>
          <w:sz w:val="20"/>
          <w:szCs w:val="20"/>
        </w:rPr>
        <w:t>Original</w:t>
      </w:r>
      <w:r>
        <w:rPr>
          <w:rFonts w:cs="Arial"/>
          <w:color w:val="auto"/>
          <w:sz w:val="20"/>
          <w:szCs w:val="20"/>
          <w:lang w:val="en-US"/>
        </w:rPr>
        <w:t xml:space="preserve"> transaction has been settled"</w:t>
      </w:r>
      <w:r>
        <w:rPr>
          <w:rFonts w:hint="eastAsia" w:cs="Arial"/>
          <w:color w:val="auto"/>
          <w:sz w:val="20"/>
          <w:szCs w:val="20"/>
          <w:lang w:val="en-US"/>
        </w:rPr>
        <w:t xml:space="preserve"> and DE39 = 57</w:t>
      </w:r>
      <w:r>
        <w:rPr>
          <w:rFonts w:hint="eastAsia" w:cs="Arial"/>
          <w:color w:val="auto"/>
          <w:sz w:val="20"/>
          <w:szCs w:val="20"/>
          <w:lang w:val="en-US" w:eastAsia="zh-CN"/>
        </w:rPr>
        <w:t>.</w:t>
      </w:r>
    </w:p>
    <w:p w14:paraId="3776AD60">
      <w:pPr>
        <w:numPr>
          <w:ilvl w:val="0"/>
          <w:numId w:val="58"/>
        </w:numPr>
        <w:bidi w:val="0"/>
        <w:rPr>
          <w:rFonts w:hint="eastAsia"/>
          <w:b/>
          <w:bCs/>
          <w:sz w:val="20"/>
          <w:szCs w:val="20"/>
          <w:lang w:val="en-US" w:eastAsia="zh-CN"/>
        </w:rPr>
      </w:pPr>
      <w:r>
        <w:rPr>
          <w:rFonts w:hint="eastAsia"/>
          <w:b/>
          <w:bCs/>
          <w:sz w:val="20"/>
          <w:szCs w:val="20"/>
          <w:lang w:val="en-US" w:eastAsia="zh-CN"/>
        </w:rPr>
        <w:t>Full Reversal Process</w:t>
      </w:r>
    </w:p>
    <w:p w14:paraId="2E146C26">
      <w:pPr>
        <w:spacing w:line="360" w:lineRule="auto"/>
        <w:rPr>
          <w:rFonts w:hint="default" w:cs="Arial"/>
          <w:color w:val="auto"/>
          <w:sz w:val="20"/>
          <w:szCs w:val="20"/>
          <w:lang w:val="en-US"/>
        </w:rPr>
      </w:pPr>
      <w:r>
        <w:rPr>
          <w:rFonts w:hint="eastAsia"/>
          <w:color w:val="auto"/>
          <w:sz w:val="20"/>
          <w:szCs w:val="20"/>
          <w:lang w:val="en-US"/>
        </w:rPr>
        <w:t xml:space="preserve">If </w:t>
      </w:r>
      <w:r>
        <w:rPr>
          <w:color w:val="auto"/>
          <w:sz w:val="20"/>
          <w:szCs w:val="20"/>
          <w:lang w:val="en-US"/>
        </w:rPr>
        <w:t xml:space="preserve">the transaction actual </w:t>
      </w:r>
      <w:r>
        <w:rPr>
          <w:rFonts w:cs="Arial"/>
          <w:color w:val="auto"/>
          <w:sz w:val="20"/>
          <w:szCs w:val="20"/>
          <w:lang w:val="en-US"/>
        </w:rPr>
        <w:t>amount (DE95.SF1)</w:t>
      </w:r>
      <w:r>
        <w:rPr>
          <w:rFonts w:hint="eastAsia" w:cs="Arial"/>
          <w:color w:val="auto"/>
          <w:sz w:val="20"/>
          <w:szCs w:val="20"/>
          <w:lang w:val="en-US"/>
        </w:rPr>
        <w:t xml:space="preserve"> </w:t>
      </w:r>
      <w:r>
        <w:rPr>
          <w:rFonts w:cs="Arial"/>
          <w:color w:val="auto"/>
          <w:sz w:val="20"/>
          <w:szCs w:val="20"/>
          <w:lang w:val="en-US"/>
        </w:rPr>
        <w:t xml:space="preserve">is </w:t>
      </w:r>
      <w:r>
        <w:rPr>
          <w:rFonts w:hint="eastAsia" w:cs="Arial"/>
          <w:color w:val="auto"/>
          <w:sz w:val="20"/>
          <w:szCs w:val="20"/>
          <w:lang w:val="en-US"/>
        </w:rPr>
        <w:t xml:space="preserve">not present or equal to 0, this is </w:t>
      </w:r>
      <w:r>
        <w:rPr>
          <w:rFonts w:cs="Arial"/>
          <w:color w:val="auto"/>
          <w:sz w:val="20"/>
          <w:szCs w:val="20"/>
          <w:lang w:val="en-US"/>
        </w:rPr>
        <w:t xml:space="preserve">a </w:t>
      </w:r>
      <w:r>
        <w:rPr>
          <w:rFonts w:hint="eastAsia" w:cs="Arial"/>
          <w:color w:val="auto"/>
          <w:sz w:val="20"/>
          <w:szCs w:val="20"/>
          <w:lang w:val="en-US"/>
        </w:rPr>
        <w:t xml:space="preserve">full reversal transaction, authorization system </w:t>
      </w:r>
      <w:r>
        <w:rPr>
          <w:rFonts w:cs="Arial"/>
          <w:color w:val="auto"/>
          <w:sz w:val="20"/>
          <w:szCs w:val="20"/>
          <w:lang w:val="en-US"/>
        </w:rPr>
        <w:t>will</w:t>
      </w:r>
      <w:r>
        <w:rPr>
          <w:rFonts w:hint="eastAsia" w:cs="Arial"/>
          <w:color w:val="auto"/>
          <w:sz w:val="20"/>
          <w:szCs w:val="20"/>
          <w:lang w:val="en-US"/>
        </w:rPr>
        <w:t xml:space="preserve"> call </w:t>
      </w:r>
      <w:r>
        <w:rPr>
          <w:rFonts w:cs="Arial"/>
          <w:color w:val="auto"/>
          <w:sz w:val="20"/>
          <w:szCs w:val="20"/>
          <w:lang w:val="en-US"/>
        </w:rPr>
        <w:t>the</w:t>
      </w:r>
      <w:r>
        <w:rPr>
          <w:rFonts w:hint="eastAsia" w:cs="Arial"/>
          <w:color w:val="auto"/>
          <w:sz w:val="20"/>
          <w:szCs w:val="20"/>
          <w:lang w:val="en-US" w:eastAsia="zh-CN"/>
        </w:rPr>
        <w:t xml:space="preserve"> CTS </w:t>
      </w:r>
      <w:r>
        <w:rPr>
          <w:rFonts w:hint="eastAsia" w:cs="Arial"/>
          <w:color w:val="auto"/>
          <w:sz w:val="20"/>
          <w:szCs w:val="20"/>
          <w:lang w:val="en-US"/>
        </w:rPr>
        <w:t>API</w:t>
      </w:r>
      <w:r>
        <w:rPr>
          <w:rFonts w:cs="Arial"/>
          <w:color w:val="auto"/>
          <w:sz w:val="20"/>
          <w:szCs w:val="20"/>
          <w:lang w:val="en-US"/>
        </w:rPr>
        <w:t xml:space="preserve"> </w:t>
      </w:r>
      <w:r>
        <w:rPr>
          <w:rFonts w:hint="eastAsia" w:cs="Arial"/>
          <w:color w:val="auto"/>
          <w:sz w:val="20"/>
          <w:szCs w:val="20"/>
          <w:lang w:val="en-US" w:eastAsia="zh-CN"/>
        </w:rPr>
        <w:t>to</w:t>
      </w:r>
      <w:r>
        <w:rPr>
          <w:rFonts w:hint="eastAsia" w:cs="Arial"/>
          <w:color w:val="auto"/>
          <w:sz w:val="20"/>
          <w:szCs w:val="20"/>
          <w:lang w:val="en-US"/>
        </w:rPr>
        <w:t xml:space="preserve"> release the earmark amount.</w:t>
      </w:r>
      <w:r>
        <w:rPr>
          <w:rFonts w:hint="eastAsia"/>
          <w:color w:val="FF0000"/>
          <w:sz w:val="20"/>
          <w:szCs w:val="20"/>
          <w:lang w:val="en-US" w:eastAsia="zh-CN"/>
        </w:rPr>
        <w:t>API Path: /api/card/v1/auth/cancel(2023-11-24).</w:t>
      </w:r>
    </w:p>
    <w:p w14:paraId="1006A751">
      <w:pPr>
        <w:spacing w:line="360" w:lineRule="auto"/>
        <w:rPr>
          <w:rFonts w:hint="eastAsia" w:cs="Arial"/>
          <w:color w:val="auto"/>
          <w:sz w:val="20"/>
          <w:szCs w:val="20"/>
          <w:lang w:val="en-US" w:eastAsia="zh-CN"/>
        </w:rPr>
      </w:pPr>
      <w:r>
        <w:rPr>
          <w:rFonts w:hint="eastAsia" w:cs="Arial"/>
          <w:color w:val="auto"/>
          <w:sz w:val="20"/>
          <w:szCs w:val="20"/>
          <w:lang w:val="en-US" w:eastAsia="zh-CN"/>
        </w:rPr>
        <w:t>Full Reversal is applicable for all the purchase,refund and moneysend payment transaction.</w:t>
      </w:r>
    </w:p>
    <w:p w14:paraId="378E2C51">
      <w:pPr>
        <w:numPr>
          <w:ilvl w:val="0"/>
          <w:numId w:val="58"/>
        </w:numPr>
        <w:spacing w:line="360" w:lineRule="auto"/>
        <w:ind w:left="420" w:leftChars="0" w:hanging="420" w:firstLineChars="0"/>
        <w:rPr>
          <w:rFonts w:hint="default"/>
          <w:b/>
          <w:bCs/>
          <w:color w:val="auto"/>
          <w:sz w:val="20"/>
          <w:szCs w:val="20"/>
          <w:lang w:val="en-US" w:eastAsia="zh-CN"/>
        </w:rPr>
      </w:pPr>
      <w:r>
        <w:rPr>
          <w:rFonts w:hint="eastAsia"/>
          <w:b/>
          <w:bCs/>
          <w:color w:val="auto"/>
          <w:sz w:val="20"/>
          <w:szCs w:val="20"/>
          <w:lang w:val="en-US" w:eastAsia="zh-CN"/>
        </w:rPr>
        <w:t>Partial Reversal Process</w:t>
      </w:r>
    </w:p>
    <w:p w14:paraId="3A56E379">
      <w:pPr>
        <w:numPr>
          <w:ilvl w:val="0"/>
          <w:numId w:val="0"/>
        </w:numPr>
        <w:spacing w:line="360" w:lineRule="auto"/>
        <w:ind w:leftChars="0"/>
        <w:rPr>
          <w:rFonts w:hint="eastAsia" w:cs="Arial"/>
          <w:color w:val="auto"/>
          <w:sz w:val="20"/>
          <w:szCs w:val="20"/>
          <w:lang w:val="en-US"/>
        </w:rPr>
      </w:pPr>
      <w:r>
        <w:rPr>
          <w:rFonts w:hint="eastAsia"/>
          <w:color w:val="auto"/>
          <w:sz w:val="20"/>
          <w:szCs w:val="20"/>
          <w:lang w:val="en-US"/>
        </w:rPr>
        <w:t xml:space="preserve">If </w:t>
      </w:r>
      <w:r>
        <w:rPr>
          <w:color w:val="auto"/>
          <w:sz w:val="20"/>
          <w:szCs w:val="20"/>
          <w:lang w:val="en-US"/>
        </w:rPr>
        <w:t xml:space="preserve">the </w:t>
      </w:r>
      <w:r>
        <w:rPr>
          <w:rFonts w:cs="Arial"/>
          <w:color w:val="auto"/>
          <w:sz w:val="20"/>
          <w:szCs w:val="20"/>
          <w:lang w:val="en-US"/>
        </w:rPr>
        <w:t>transaction actual amount (DE95.SF1)</w:t>
      </w:r>
      <w:r>
        <w:rPr>
          <w:rFonts w:hint="eastAsia" w:cs="Arial"/>
          <w:color w:val="auto"/>
          <w:sz w:val="20"/>
          <w:szCs w:val="20"/>
          <w:lang w:val="en-US"/>
        </w:rPr>
        <w:t xml:space="preserve"> is present</w:t>
      </w:r>
      <w:r>
        <w:rPr>
          <w:rFonts w:cs="Arial"/>
          <w:color w:val="auto"/>
          <w:sz w:val="20"/>
          <w:szCs w:val="20"/>
          <w:lang w:val="en-US"/>
        </w:rPr>
        <w:t xml:space="preserve"> and </w:t>
      </w:r>
      <w:r>
        <w:rPr>
          <w:rFonts w:hint="eastAsia" w:cs="Arial"/>
          <w:color w:val="auto"/>
          <w:sz w:val="20"/>
          <w:szCs w:val="20"/>
          <w:lang w:val="en-US"/>
        </w:rPr>
        <w:t xml:space="preserve">greater than </w:t>
      </w:r>
      <w:r>
        <w:rPr>
          <w:rFonts w:cs="Arial"/>
          <w:color w:val="auto"/>
          <w:sz w:val="20"/>
          <w:szCs w:val="20"/>
          <w:lang w:val="en-US"/>
        </w:rPr>
        <w:t>the transaction amount (</w:t>
      </w:r>
      <w:r>
        <w:rPr>
          <w:rFonts w:hint="eastAsia" w:cs="Arial"/>
          <w:color w:val="auto"/>
          <w:sz w:val="20"/>
          <w:szCs w:val="20"/>
          <w:lang w:val="en-US"/>
        </w:rPr>
        <w:t>DE4</w:t>
      </w:r>
      <w:r>
        <w:rPr>
          <w:rFonts w:cs="Arial"/>
          <w:color w:val="auto"/>
          <w:sz w:val="20"/>
          <w:szCs w:val="20"/>
          <w:lang w:val="en-US"/>
        </w:rPr>
        <w:t>)</w:t>
      </w:r>
      <w:r>
        <w:rPr>
          <w:rFonts w:hint="eastAsia" w:cs="Arial"/>
          <w:color w:val="auto"/>
          <w:sz w:val="20"/>
          <w:szCs w:val="20"/>
          <w:lang w:val="en-US"/>
        </w:rPr>
        <w:t xml:space="preserve">, authorization system will decline the reversal transaction, set reject reason code </w:t>
      </w:r>
      <w:r>
        <w:rPr>
          <w:rFonts w:cs="Arial"/>
          <w:color w:val="auto"/>
          <w:sz w:val="20"/>
          <w:szCs w:val="20"/>
          <w:lang w:val="en-US"/>
        </w:rPr>
        <w:t>= ‘E00009</w:t>
      </w:r>
      <w:r>
        <w:rPr>
          <w:rFonts w:hint="eastAsia" w:cs="Arial"/>
          <w:color w:val="auto"/>
          <w:sz w:val="20"/>
          <w:szCs w:val="20"/>
          <w:lang w:val="en-US"/>
        </w:rPr>
        <w:t xml:space="preserve"> - </w:t>
      </w:r>
      <w:r>
        <w:rPr>
          <w:rFonts w:cs="Arial"/>
          <w:color w:val="auto"/>
          <w:sz w:val="20"/>
          <w:szCs w:val="20"/>
          <w:lang w:val="en-US"/>
        </w:rPr>
        <w:t>Replacement amount greater than original amount’</w:t>
      </w:r>
      <w:r>
        <w:rPr>
          <w:rFonts w:hint="eastAsia" w:cs="Arial"/>
          <w:color w:val="auto"/>
          <w:sz w:val="20"/>
          <w:szCs w:val="20"/>
          <w:lang w:val="en-US"/>
        </w:rPr>
        <w:t xml:space="preserve"> and DE39 = 13.</w:t>
      </w:r>
    </w:p>
    <w:p w14:paraId="10718E0F">
      <w:pPr>
        <w:numPr>
          <w:ilvl w:val="0"/>
          <w:numId w:val="0"/>
        </w:numPr>
        <w:spacing w:line="360" w:lineRule="auto"/>
        <w:ind w:leftChars="0"/>
        <w:rPr>
          <w:rFonts w:hint="eastAsia"/>
          <w:color w:val="auto"/>
          <w:sz w:val="20"/>
          <w:szCs w:val="20"/>
          <w:lang w:val="en-US"/>
        </w:rPr>
      </w:pPr>
    </w:p>
    <w:p w14:paraId="26E68AB4">
      <w:pPr>
        <w:numPr>
          <w:ilvl w:val="0"/>
          <w:numId w:val="0"/>
        </w:numPr>
        <w:spacing w:line="360" w:lineRule="auto"/>
        <w:ind w:leftChars="0"/>
        <w:rPr>
          <w:rFonts w:hint="eastAsia" w:cs="Arial"/>
          <w:color w:val="auto"/>
          <w:sz w:val="20"/>
          <w:szCs w:val="20"/>
          <w:highlight w:val="none"/>
          <w:lang w:val="en-US" w:eastAsia="zh-CN"/>
        </w:rPr>
      </w:pPr>
      <w:r>
        <w:rPr>
          <w:rFonts w:hint="eastAsia"/>
          <w:color w:val="auto"/>
          <w:sz w:val="20"/>
          <w:szCs w:val="20"/>
          <w:lang w:val="en-US"/>
        </w:rPr>
        <w:t xml:space="preserve">If </w:t>
      </w:r>
      <w:r>
        <w:rPr>
          <w:rFonts w:cs="Arial"/>
          <w:color w:val="auto"/>
          <w:sz w:val="20"/>
          <w:szCs w:val="20"/>
          <w:lang w:val="en-US"/>
        </w:rPr>
        <w:t>the transaction actual amount (DE95.SF1)</w:t>
      </w:r>
      <w:r>
        <w:rPr>
          <w:rFonts w:hint="eastAsia" w:cs="Arial"/>
          <w:color w:val="auto"/>
          <w:sz w:val="20"/>
          <w:szCs w:val="20"/>
          <w:lang w:val="en-US"/>
        </w:rPr>
        <w:t xml:space="preserve"> is present, greater than 0 and less than DE4, this is</w:t>
      </w:r>
      <w:r>
        <w:rPr>
          <w:rFonts w:cs="Arial"/>
          <w:color w:val="auto"/>
          <w:sz w:val="20"/>
          <w:szCs w:val="20"/>
          <w:lang w:val="en-US"/>
        </w:rPr>
        <w:t xml:space="preserve"> a</w:t>
      </w:r>
      <w:r>
        <w:rPr>
          <w:rFonts w:hint="eastAsia" w:cs="Arial"/>
          <w:color w:val="auto"/>
          <w:sz w:val="20"/>
          <w:szCs w:val="20"/>
          <w:lang w:val="en-US"/>
        </w:rPr>
        <w:t xml:space="preserve"> partial reversal transaction, authorization system will call </w:t>
      </w:r>
      <w:r>
        <w:rPr>
          <w:rFonts w:cs="Arial"/>
          <w:color w:val="auto"/>
          <w:sz w:val="20"/>
          <w:szCs w:val="20"/>
          <w:lang w:val="en-US"/>
        </w:rPr>
        <w:t>the</w:t>
      </w:r>
      <w:r>
        <w:rPr>
          <w:rFonts w:hint="eastAsia" w:cs="Arial"/>
          <w:color w:val="auto"/>
          <w:sz w:val="20"/>
          <w:szCs w:val="20"/>
          <w:lang w:val="en-US" w:eastAsia="zh-CN"/>
        </w:rPr>
        <w:t xml:space="preserve"> CTS </w:t>
      </w:r>
      <w:r>
        <w:rPr>
          <w:rFonts w:hint="eastAsia" w:cs="Arial"/>
          <w:color w:val="auto"/>
          <w:sz w:val="20"/>
          <w:szCs w:val="20"/>
          <w:lang w:val="en-US"/>
        </w:rPr>
        <w:t>API to update the earmark</w:t>
      </w:r>
      <w:r>
        <w:rPr>
          <w:rFonts w:cs="Arial"/>
          <w:color w:val="auto"/>
          <w:sz w:val="20"/>
          <w:szCs w:val="20"/>
          <w:lang w:val="en-US"/>
        </w:rPr>
        <w:t>ed</w:t>
      </w:r>
      <w:r>
        <w:rPr>
          <w:rFonts w:hint="eastAsia" w:cs="Arial"/>
          <w:color w:val="auto"/>
          <w:sz w:val="20"/>
          <w:szCs w:val="20"/>
          <w:lang w:val="en-US"/>
        </w:rPr>
        <w:t xml:space="preserve"> amount</w:t>
      </w:r>
      <w:r>
        <w:rPr>
          <w:rFonts w:cs="Arial"/>
          <w:color w:val="auto"/>
          <w:sz w:val="20"/>
          <w:szCs w:val="20"/>
          <w:lang w:val="en-US"/>
        </w:rPr>
        <w:t xml:space="preserve">. </w:t>
      </w:r>
      <w:r>
        <w:rPr>
          <w:rFonts w:hint="eastAsia"/>
          <w:color w:val="FF0000"/>
          <w:sz w:val="20"/>
          <w:szCs w:val="20"/>
          <w:lang w:val="en-US" w:eastAsia="zh-CN"/>
        </w:rPr>
        <w:t>API Path: /api/card/v1/auth/adjustment(2023-11-24).</w:t>
      </w:r>
      <w:r>
        <w:rPr>
          <w:rFonts w:cs="Arial"/>
          <w:color w:val="auto"/>
          <w:sz w:val="20"/>
          <w:szCs w:val="20"/>
          <w:lang w:val="en-US"/>
        </w:rPr>
        <w:t>I</w:t>
      </w:r>
      <w:r>
        <w:rPr>
          <w:rFonts w:hint="eastAsia" w:cs="Arial"/>
          <w:color w:val="auto"/>
          <w:sz w:val="20"/>
          <w:szCs w:val="20"/>
          <w:lang w:val="en-US"/>
        </w:rPr>
        <w:t xml:space="preserve">f </w:t>
      </w:r>
      <w:r>
        <w:rPr>
          <w:rFonts w:cs="Arial"/>
          <w:color w:val="auto"/>
          <w:sz w:val="20"/>
          <w:szCs w:val="20"/>
          <w:lang w:val="en-US"/>
        </w:rPr>
        <w:t>the cardholder billing actual amount (</w:t>
      </w:r>
      <w:r>
        <w:rPr>
          <w:rFonts w:hint="eastAsia" w:cs="Arial"/>
          <w:color w:val="auto"/>
          <w:sz w:val="20"/>
          <w:szCs w:val="20"/>
          <w:lang w:val="en-US"/>
        </w:rPr>
        <w:t>DE95 SF3</w:t>
      </w:r>
      <w:r>
        <w:rPr>
          <w:rFonts w:cs="Arial"/>
          <w:color w:val="auto"/>
          <w:sz w:val="20"/>
          <w:szCs w:val="20"/>
          <w:lang w:val="en-US"/>
        </w:rPr>
        <w:t>)</w:t>
      </w:r>
      <w:r>
        <w:rPr>
          <w:rFonts w:hint="eastAsia" w:cs="Arial"/>
          <w:color w:val="auto"/>
          <w:sz w:val="20"/>
          <w:szCs w:val="20"/>
          <w:lang w:val="en-US"/>
        </w:rPr>
        <w:t xml:space="preserve"> is present and </w:t>
      </w:r>
      <w:r>
        <w:rPr>
          <w:rFonts w:cs="Arial"/>
          <w:color w:val="auto"/>
          <w:sz w:val="20"/>
          <w:szCs w:val="20"/>
          <w:lang w:val="en-US"/>
        </w:rPr>
        <w:t xml:space="preserve">contains greater than </w:t>
      </w:r>
      <w:r>
        <w:rPr>
          <w:rFonts w:hint="eastAsia" w:cs="Arial"/>
          <w:color w:val="auto"/>
          <w:sz w:val="20"/>
          <w:szCs w:val="20"/>
          <w:lang w:val="en-US"/>
        </w:rPr>
        <w:t xml:space="preserve">zeros, DE95 SF3 </w:t>
      </w:r>
      <w:r>
        <w:rPr>
          <w:rFonts w:cs="Arial"/>
          <w:color w:val="auto"/>
          <w:sz w:val="20"/>
          <w:szCs w:val="20"/>
          <w:lang w:val="en-US"/>
        </w:rPr>
        <w:t xml:space="preserve">will </w:t>
      </w:r>
      <w:r>
        <w:rPr>
          <w:rFonts w:hint="eastAsia" w:cs="Arial"/>
          <w:color w:val="auto"/>
          <w:sz w:val="20"/>
          <w:szCs w:val="20"/>
          <w:lang w:val="en-US"/>
        </w:rPr>
        <w:t xml:space="preserve">be the new principal amount, otherwise DE95 SF1 </w:t>
      </w:r>
      <w:r>
        <w:rPr>
          <w:rFonts w:cs="Arial"/>
          <w:color w:val="auto"/>
          <w:sz w:val="20"/>
          <w:szCs w:val="20"/>
          <w:lang w:val="en-US"/>
        </w:rPr>
        <w:t>will be used</w:t>
      </w:r>
      <w:r>
        <w:rPr>
          <w:rFonts w:hint="eastAsia" w:cs="Arial"/>
          <w:color w:val="auto"/>
          <w:sz w:val="20"/>
          <w:szCs w:val="20"/>
          <w:lang w:val="en-US" w:eastAsia="zh-CN"/>
        </w:rPr>
        <w:t xml:space="preserve"> . </w:t>
      </w:r>
      <w:r>
        <w:rPr>
          <w:rFonts w:hint="eastAsia" w:cs="Arial"/>
          <w:color w:val="auto"/>
          <w:sz w:val="20"/>
          <w:szCs w:val="20"/>
          <w:highlight w:val="none"/>
          <w:lang w:val="en-US" w:eastAsia="zh-CN"/>
        </w:rPr>
        <w:t>Velocity statistics will also be reversed.</w:t>
      </w:r>
    </w:p>
    <w:p w14:paraId="7F63B330">
      <w:pPr>
        <w:numPr>
          <w:ilvl w:val="0"/>
          <w:numId w:val="0"/>
        </w:numPr>
        <w:spacing w:line="360" w:lineRule="auto"/>
        <w:ind w:leftChars="0"/>
        <w:rPr>
          <w:rFonts w:hint="eastAsia" w:cs="Arial"/>
          <w:color w:val="auto"/>
          <w:sz w:val="20"/>
          <w:szCs w:val="20"/>
          <w:highlight w:val="none"/>
          <w:lang w:val="en-US" w:eastAsia="zh-CN"/>
        </w:rPr>
      </w:pPr>
    </w:p>
    <w:p w14:paraId="4EC80678">
      <w:pPr>
        <w:numPr>
          <w:ilvl w:val="0"/>
          <w:numId w:val="0"/>
        </w:numPr>
        <w:spacing w:line="360" w:lineRule="auto"/>
        <w:ind w:leftChars="0"/>
        <w:rPr>
          <w:rFonts w:hint="eastAsia" w:cs="Arial"/>
          <w:color w:val="auto"/>
          <w:sz w:val="20"/>
          <w:szCs w:val="20"/>
          <w:highlight w:val="none"/>
          <w:lang w:val="en-US" w:eastAsia="zh-CN"/>
        </w:rPr>
      </w:pPr>
      <w:r>
        <w:rPr>
          <w:rFonts w:hint="eastAsia" w:cs="Arial"/>
          <w:color w:val="auto"/>
          <w:sz w:val="20"/>
          <w:szCs w:val="20"/>
          <w:highlight w:val="none"/>
          <w:lang w:val="en-US" w:eastAsia="zh-CN"/>
        </w:rPr>
        <w:t>Partial Reversal Amount Calculation :</w:t>
      </w:r>
    </w:p>
    <w:p w14:paraId="40A41313">
      <w:pPr>
        <w:numPr>
          <w:ilvl w:val="0"/>
          <w:numId w:val="59"/>
        </w:numPr>
        <w:spacing w:line="360" w:lineRule="auto"/>
        <w:ind w:leftChars="0"/>
        <w:rPr>
          <w:rFonts w:hint="default" w:cs="Arial"/>
          <w:color w:val="auto"/>
          <w:sz w:val="20"/>
          <w:szCs w:val="20"/>
          <w:highlight w:val="none"/>
          <w:lang w:val="en-US" w:eastAsia="zh-CN"/>
        </w:rPr>
      </w:pPr>
      <w:r>
        <w:rPr>
          <w:rFonts w:hint="eastAsia" w:cs="Arial"/>
          <w:color w:val="auto"/>
          <w:sz w:val="20"/>
          <w:szCs w:val="20"/>
          <w:highlight w:val="none"/>
          <w:lang w:val="en-US" w:eastAsia="zh-CN"/>
        </w:rPr>
        <w:t>If DE95.SF3 present and greater than zero,  the reversal principal amount will be DE06 minus the DE95.SF3, it is in billing currency(SGD).</w:t>
      </w:r>
    </w:p>
    <w:p w14:paraId="2757EEB8">
      <w:pPr>
        <w:numPr>
          <w:ilvl w:val="0"/>
          <w:numId w:val="59"/>
        </w:numPr>
        <w:spacing w:line="360" w:lineRule="auto"/>
        <w:ind w:leftChars="0"/>
        <w:rPr>
          <w:rFonts w:hint="default" w:cs="Arial"/>
          <w:color w:val="auto"/>
          <w:sz w:val="20"/>
          <w:szCs w:val="20"/>
          <w:highlight w:val="none"/>
          <w:lang w:val="en-US" w:eastAsia="zh-CN"/>
        </w:rPr>
      </w:pPr>
      <w:r>
        <w:rPr>
          <w:rFonts w:hint="eastAsia" w:cs="Arial"/>
          <w:color w:val="auto"/>
          <w:sz w:val="20"/>
          <w:szCs w:val="20"/>
          <w:highlight w:val="none"/>
          <w:lang w:val="en-US" w:eastAsia="zh-CN"/>
        </w:rPr>
        <w:t>If DE95.SF3 not present or equal to zeros, the reversal principal amount will be DE04 minus the DE95.SF1, it is in transaction currency.</w:t>
      </w:r>
    </w:p>
    <w:p w14:paraId="6BA038BA">
      <w:pPr>
        <w:numPr>
          <w:ilvl w:val="0"/>
          <w:numId w:val="0"/>
        </w:numPr>
        <w:spacing w:line="360" w:lineRule="auto"/>
        <w:rPr>
          <w:rFonts w:hint="eastAsia" w:cs="Arial"/>
          <w:color w:val="auto"/>
          <w:sz w:val="20"/>
          <w:szCs w:val="20"/>
          <w:highlight w:val="none"/>
          <w:lang w:val="en-US" w:eastAsia="zh-CN"/>
        </w:rPr>
      </w:pPr>
    </w:p>
    <w:p w14:paraId="193C93BF">
      <w:pPr>
        <w:numPr>
          <w:ilvl w:val="0"/>
          <w:numId w:val="0"/>
        </w:numPr>
        <w:spacing w:line="360" w:lineRule="auto"/>
        <w:rPr>
          <w:rFonts w:hint="eastAsia" w:cs="Arial"/>
          <w:color w:val="auto"/>
          <w:sz w:val="20"/>
          <w:szCs w:val="20"/>
          <w:highlight w:val="none"/>
          <w:lang w:val="en-US" w:eastAsia="zh-CN"/>
        </w:rPr>
      </w:pPr>
      <w:r>
        <w:rPr>
          <w:rFonts w:hint="eastAsia" w:cs="Arial"/>
          <w:color w:val="auto"/>
          <w:sz w:val="20"/>
          <w:szCs w:val="20"/>
          <w:highlight w:val="none"/>
          <w:lang w:val="en-US" w:eastAsia="zh-CN"/>
        </w:rPr>
        <w:t>Partial Reversal is not applicable for the following transactions:</w:t>
      </w:r>
    </w:p>
    <w:p w14:paraId="19B3E60F">
      <w:pPr>
        <w:numPr>
          <w:ilvl w:val="0"/>
          <w:numId w:val="60"/>
        </w:numPr>
        <w:spacing w:line="360" w:lineRule="auto"/>
        <w:ind w:left="420" w:leftChars="0" w:hanging="420" w:firstLineChars="0"/>
        <w:rPr>
          <w:rFonts w:hint="default" w:cs="Arial"/>
          <w:color w:val="auto"/>
          <w:sz w:val="20"/>
          <w:szCs w:val="20"/>
          <w:highlight w:val="none"/>
          <w:lang w:val="en-US" w:eastAsia="zh-CN"/>
        </w:rPr>
      </w:pPr>
      <w:r>
        <w:rPr>
          <w:rFonts w:hint="eastAsia" w:cs="Arial"/>
          <w:color w:val="auto"/>
          <w:sz w:val="20"/>
          <w:szCs w:val="20"/>
          <w:highlight w:val="none"/>
          <w:lang w:val="en-US" w:eastAsia="zh-CN"/>
        </w:rPr>
        <w:t>MoneySend Payment</w:t>
      </w:r>
    </w:p>
    <w:p w14:paraId="5F12E6C1">
      <w:pPr>
        <w:numPr>
          <w:ilvl w:val="0"/>
          <w:numId w:val="60"/>
        </w:numPr>
        <w:spacing w:line="360" w:lineRule="auto"/>
        <w:ind w:left="420" w:leftChars="0" w:hanging="420" w:firstLineChars="0"/>
        <w:rPr>
          <w:rFonts w:hint="default" w:cs="Arial"/>
          <w:color w:val="auto"/>
          <w:sz w:val="20"/>
          <w:szCs w:val="20"/>
          <w:highlight w:val="none"/>
          <w:lang w:val="en-US" w:eastAsia="zh-CN"/>
        </w:rPr>
      </w:pPr>
      <w:r>
        <w:rPr>
          <w:rFonts w:hint="eastAsia" w:cs="Arial"/>
          <w:color w:val="auto"/>
          <w:sz w:val="20"/>
          <w:szCs w:val="20"/>
          <w:highlight w:val="none"/>
          <w:lang w:val="en-US" w:eastAsia="zh-CN"/>
        </w:rPr>
        <w:t>Refund Payment</w:t>
      </w:r>
    </w:p>
    <w:p w14:paraId="7B55FF8F">
      <w:pPr>
        <w:numPr>
          <w:ilvl w:val="0"/>
          <w:numId w:val="60"/>
        </w:numPr>
        <w:spacing w:line="360" w:lineRule="auto"/>
        <w:ind w:left="420" w:leftChars="0" w:hanging="420" w:firstLineChars="0"/>
        <w:rPr>
          <w:rFonts w:hint="default" w:cs="Arial"/>
          <w:color w:val="auto"/>
          <w:sz w:val="20"/>
          <w:szCs w:val="20"/>
          <w:highlight w:val="none"/>
          <w:lang w:val="en-US" w:eastAsia="zh-CN"/>
        </w:rPr>
      </w:pPr>
      <w:r>
        <w:rPr>
          <w:rFonts w:hint="eastAsia" w:cs="Arial"/>
          <w:color w:val="auto"/>
          <w:sz w:val="20"/>
          <w:szCs w:val="20"/>
          <w:highlight w:val="none"/>
          <w:lang w:val="en-US" w:eastAsia="zh-CN"/>
        </w:rPr>
        <w:t>ASI</w:t>
      </w:r>
    </w:p>
    <w:p w14:paraId="127B0345">
      <w:pPr>
        <w:pStyle w:val="5"/>
        <w:numPr>
          <w:ilvl w:val="3"/>
          <w:numId w:val="1"/>
        </w:numPr>
        <w:spacing w:before="240" w:after="240" w:line="360" w:lineRule="auto"/>
        <w:ind w:left="851" w:hanging="851"/>
        <w:rPr>
          <w:sz w:val="22"/>
          <w:szCs w:val="22"/>
        </w:rPr>
      </w:pPr>
      <w:bookmarkStart w:id="85" w:name="_Toc134086810"/>
      <w:r>
        <w:rPr>
          <w:sz w:val="22"/>
          <w:szCs w:val="22"/>
        </w:rPr>
        <w:t xml:space="preserve">POS </w:t>
      </w:r>
      <w:r>
        <w:rPr>
          <w:rFonts w:hint="eastAsia"/>
          <w:sz w:val="22"/>
          <w:szCs w:val="22"/>
          <w:lang w:val="en-US" w:eastAsia="zh-CN"/>
        </w:rPr>
        <w:t>Purchase Contact Domestic</w:t>
      </w:r>
      <w:bookmarkEnd w:id="85"/>
      <w:r>
        <w:rPr>
          <w:rFonts w:hint="eastAsia"/>
          <w:sz w:val="22"/>
          <w:szCs w:val="22"/>
          <w:lang w:eastAsia="zh-CN"/>
        </w:rPr>
        <w:t>（</w:t>
      </w:r>
      <w:r>
        <w:rPr>
          <w:rFonts w:hint="eastAsia"/>
          <w:sz w:val="22"/>
          <w:szCs w:val="22"/>
          <w:lang w:val="en-US" w:eastAsia="zh-CN"/>
        </w:rPr>
        <w:t>Phase 1）</w:t>
      </w:r>
    </w:p>
    <w:p w14:paraId="2533A71F">
      <w:pPr>
        <w:numPr>
          <w:ilvl w:val="0"/>
          <w:numId w:val="61"/>
        </w:numPr>
        <w:spacing w:before="240" w:after="240" w:line="360" w:lineRule="auto"/>
        <w:rPr>
          <w:rFonts w:hint="default" w:eastAsiaTheme="minorEastAsia"/>
          <w:lang w:val="en-US" w:eastAsia="zh-CN"/>
        </w:rPr>
      </w:pPr>
      <w:r>
        <w:rPr>
          <w:rFonts w:hint="eastAsia"/>
          <w:lang w:val="en-US" w:eastAsia="zh-CN"/>
        </w:rPr>
        <w:t>Locate the original transaction</w:t>
      </w:r>
    </w:p>
    <w:p w14:paraId="4FB5C25B">
      <w:pPr>
        <w:numPr>
          <w:ilvl w:val="0"/>
          <w:numId w:val="61"/>
        </w:numPr>
        <w:spacing w:before="240" w:after="240" w:line="360" w:lineRule="auto"/>
        <w:rPr>
          <w:rFonts w:hint="default" w:eastAsiaTheme="minorEastAsia"/>
          <w:lang w:val="en-US" w:eastAsia="zh-CN"/>
        </w:rPr>
      </w:pPr>
      <w:r>
        <w:rPr>
          <w:rFonts w:hint="eastAsia"/>
          <w:lang w:val="en-US" w:eastAsia="zh-CN"/>
        </w:rPr>
        <w:t xml:space="preserve">Call the CTS API to reverse the earmark amount . </w:t>
      </w:r>
      <w:r>
        <w:rPr>
          <w:rFonts w:hint="eastAsia"/>
          <w:color w:val="FF0000"/>
          <w:lang w:val="en-US" w:eastAsia="zh-CN"/>
        </w:rPr>
        <w:t>API Path: /api/card/v1/auth/cancel(2023-11-24)</w:t>
      </w:r>
    </w:p>
    <w:p w14:paraId="06B0B2B8">
      <w:pPr>
        <w:numPr>
          <w:ilvl w:val="0"/>
          <w:numId w:val="61"/>
        </w:numPr>
        <w:spacing w:before="240" w:after="240" w:line="360" w:lineRule="auto"/>
        <w:rPr>
          <w:rFonts w:hint="default" w:eastAsiaTheme="minorEastAsia"/>
          <w:lang w:val="en-US" w:eastAsia="zh-CN"/>
        </w:rPr>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14:paraId="2CDC4D08">
      <w:pPr>
        <w:pStyle w:val="5"/>
        <w:numPr>
          <w:ilvl w:val="3"/>
          <w:numId w:val="1"/>
        </w:numPr>
        <w:spacing w:before="240" w:after="240" w:line="360" w:lineRule="auto"/>
        <w:ind w:left="851" w:hanging="851"/>
        <w:rPr>
          <w:sz w:val="22"/>
          <w:szCs w:val="22"/>
        </w:rPr>
      </w:pPr>
      <w:r>
        <w:rPr>
          <w:sz w:val="22"/>
          <w:szCs w:val="22"/>
        </w:rPr>
        <w:t xml:space="preserve">POS </w:t>
      </w:r>
      <w:r>
        <w:rPr>
          <w:rFonts w:hint="eastAsia"/>
          <w:sz w:val="22"/>
          <w:szCs w:val="22"/>
          <w:lang w:val="en-US" w:eastAsia="zh-CN"/>
        </w:rPr>
        <w:t>Purchase Contact Overseas</w:t>
      </w:r>
      <w:r>
        <w:rPr>
          <w:rFonts w:hint="eastAsia"/>
          <w:sz w:val="22"/>
          <w:szCs w:val="22"/>
          <w:lang w:eastAsia="zh-CN"/>
        </w:rPr>
        <w:t>（</w:t>
      </w:r>
      <w:r>
        <w:rPr>
          <w:rFonts w:hint="eastAsia"/>
          <w:sz w:val="22"/>
          <w:szCs w:val="22"/>
          <w:lang w:val="en-US" w:eastAsia="zh-CN"/>
        </w:rPr>
        <w:t>Phase 1）</w:t>
      </w:r>
    </w:p>
    <w:p w14:paraId="00385542">
      <w:pPr>
        <w:numPr>
          <w:ilvl w:val="0"/>
          <w:numId w:val="62"/>
        </w:numPr>
        <w:spacing w:before="240" w:after="240" w:line="360" w:lineRule="auto"/>
        <w:rPr>
          <w:rFonts w:hint="default" w:eastAsiaTheme="minorEastAsia"/>
          <w:lang w:val="en-US" w:eastAsia="zh-CN"/>
        </w:rPr>
      </w:pPr>
      <w:r>
        <w:rPr>
          <w:rFonts w:hint="eastAsia"/>
          <w:lang w:val="en-US" w:eastAsia="zh-CN"/>
        </w:rPr>
        <w:t>Locate the original transaction</w:t>
      </w:r>
    </w:p>
    <w:p w14:paraId="3F7F8220">
      <w:pPr>
        <w:numPr>
          <w:ilvl w:val="0"/>
          <w:numId w:val="62"/>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14:paraId="160C41D2">
      <w:pPr>
        <w:numPr>
          <w:ilvl w:val="0"/>
          <w:numId w:val="62"/>
        </w:numPr>
        <w:spacing w:before="240" w:after="240" w:line="360" w:lineRule="auto"/>
        <w:rPr>
          <w:rFonts w:hint="default" w:eastAsiaTheme="minorEastAsia"/>
          <w:lang w:val="en-US" w:eastAsia="zh-CN"/>
        </w:rPr>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14:paraId="288E2C2C">
      <w:pPr>
        <w:pStyle w:val="5"/>
        <w:numPr>
          <w:ilvl w:val="3"/>
          <w:numId w:val="1"/>
        </w:numPr>
        <w:spacing w:before="240" w:after="240" w:line="360" w:lineRule="auto"/>
        <w:ind w:left="851" w:hanging="851"/>
        <w:rPr>
          <w:sz w:val="22"/>
          <w:szCs w:val="22"/>
        </w:rPr>
      </w:pPr>
      <w:r>
        <w:rPr>
          <w:sz w:val="22"/>
          <w:szCs w:val="22"/>
        </w:rPr>
        <w:t xml:space="preserve">POS </w:t>
      </w:r>
      <w:r>
        <w:rPr>
          <w:rFonts w:hint="eastAsia"/>
          <w:sz w:val="22"/>
          <w:szCs w:val="22"/>
          <w:lang w:val="en-US" w:eastAsia="zh-CN"/>
        </w:rPr>
        <w:t>Purchase Contactless Domestic</w:t>
      </w:r>
      <w:r>
        <w:rPr>
          <w:rFonts w:hint="eastAsia"/>
          <w:sz w:val="22"/>
          <w:szCs w:val="22"/>
          <w:lang w:eastAsia="zh-CN"/>
        </w:rPr>
        <w:t>（</w:t>
      </w:r>
      <w:r>
        <w:rPr>
          <w:rFonts w:hint="eastAsia"/>
          <w:sz w:val="22"/>
          <w:szCs w:val="22"/>
          <w:lang w:val="en-US" w:eastAsia="zh-CN"/>
        </w:rPr>
        <w:t>Phase 1）</w:t>
      </w:r>
    </w:p>
    <w:p w14:paraId="22A29A5A">
      <w:pPr>
        <w:numPr>
          <w:ilvl w:val="0"/>
          <w:numId w:val="63"/>
        </w:numPr>
        <w:spacing w:before="240" w:after="240" w:line="360" w:lineRule="auto"/>
        <w:rPr>
          <w:rFonts w:hint="default" w:eastAsiaTheme="minorEastAsia"/>
          <w:lang w:val="en-US" w:eastAsia="zh-CN"/>
        </w:rPr>
      </w:pPr>
      <w:r>
        <w:rPr>
          <w:rFonts w:hint="eastAsia"/>
          <w:lang w:val="en-US" w:eastAsia="zh-CN"/>
        </w:rPr>
        <w:t>Locate the original transaction</w:t>
      </w:r>
    </w:p>
    <w:p w14:paraId="1820DBB3">
      <w:pPr>
        <w:numPr>
          <w:ilvl w:val="0"/>
          <w:numId w:val="63"/>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14:paraId="4D58AC4C">
      <w:pPr>
        <w:numPr>
          <w:ilvl w:val="0"/>
          <w:numId w:val="63"/>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14:paraId="64C4D696">
      <w:pPr>
        <w:pStyle w:val="5"/>
        <w:numPr>
          <w:ilvl w:val="3"/>
          <w:numId w:val="1"/>
        </w:numPr>
        <w:spacing w:before="240" w:after="240" w:line="360" w:lineRule="auto"/>
        <w:ind w:left="851" w:hanging="851"/>
        <w:rPr>
          <w:sz w:val="22"/>
          <w:szCs w:val="22"/>
        </w:rPr>
      </w:pPr>
      <w:r>
        <w:rPr>
          <w:sz w:val="22"/>
          <w:szCs w:val="22"/>
        </w:rPr>
        <w:t xml:space="preserve">POS </w:t>
      </w:r>
      <w:r>
        <w:rPr>
          <w:rFonts w:hint="eastAsia"/>
          <w:sz w:val="22"/>
          <w:szCs w:val="22"/>
          <w:lang w:val="en-US" w:eastAsia="zh-CN"/>
        </w:rPr>
        <w:t>Purchase Contactless Overseas</w:t>
      </w:r>
      <w:r>
        <w:rPr>
          <w:rFonts w:hint="eastAsia"/>
          <w:sz w:val="22"/>
          <w:szCs w:val="22"/>
          <w:lang w:eastAsia="zh-CN"/>
        </w:rPr>
        <w:t>（</w:t>
      </w:r>
      <w:r>
        <w:rPr>
          <w:rFonts w:hint="eastAsia"/>
          <w:sz w:val="22"/>
          <w:szCs w:val="22"/>
          <w:lang w:val="en-US" w:eastAsia="zh-CN"/>
        </w:rPr>
        <w:t>Phase 1）</w:t>
      </w:r>
    </w:p>
    <w:p w14:paraId="428CA3AC">
      <w:pPr>
        <w:numPr>
          <w:ilvl w:val="0"/>
          <w:numId w:val="64"/>
        </w:numPr>
        <w:spacing w:before="240" w:after="240" w:line="360" w:lineRule="auto"/>
        <w:rPr>
          <w:rFonts w:hint="default" w:eastAsiaTheme="minorEastAsia"/>
          <w:lang w:val="en-US" w:eastAsia="zh-CN"/>
        </w:rPr>
      </w:pPr>
      <w:r>
        <w:rPr>
          <w:rFonts w:hint="eastAsia"/>
          <w:lang w:val="en-US" w:eastAsia="zh-CN"/>
        </w:rPr>
        <w:t>Locate the original transaction</w:t>
      </w:r>
    </w:p>
    <w:p w14:paraId="31F2B9A1">
      <w:pPr>
        <w:numPr>
          <w:ilvl w:val="0"/>
          <w:numId w:val="64"/>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14:paraId="42E95E6B">
      <w:pPr>
        <w:numPr>
          <w:ilvl w:val="0"/>
          <w:numId w:val="64"/>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14:paraId="15970B3A">
      <w:pPr>
        <w:pStyle w:val="5"/>
        <w:numPr>
          <w:ilvl w:val="3"/>
          <w:numId w:val="1"/>
        </w:numPr>
        <w:spacing w:before="240" w:after="240" w:line="360" w:lineRule="auto"/>
        <w:ind w:left="851" w:hanging="851"/>
        <w:rPr>
          <w:sz w:val="22"/>
          <w:szCs w:val="22"/>
        </w:rPr>
      </w:pPr>
      <w:bookmarkStart w:id="86" w:name="_Toc134086811"/>
      <w:r>
        <w:rPr>
          <w:rFonts w:hint="eastAsia"/>
          <w:sz w:val="22"/>
          <w:szCs w:val="22"/>
          <w:lang w:val="en-US" w:eastAsia="zh-CN"/>
        </w:rPr>
        <w:t>Online Purchase</w:t>
      </w:r>
      <w:r>
        <w:rPr>
          <w:sz w:val="22"/>
          <w:szCs w:val="22"/>
        </w:rPr>
        <w:t xml:space="preserve"> </w:t>
      </w:r>
      <w:bookmarkEnd w:id="86"/>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14:paraId="0A3B167A">
      <w:pPr>
        <w:numPr>
          <w:ilvl w:val="0"/>
          <w:numId w:val="65"/>
        </w:numPr>
        <w:spacing w:before="240" w:after="240" w:line="360" w:lineRule="auto"/>
        <w:rPr>
          <w:rFonts w:hint="default" w:eastAsiaTheme="minorEastAsia"/>
          <w:lang w:val="en-US" w:eastAsia="zh-CN"/>
        </w:rPr>
      </w:pPr>
      <w:r>
        <w:rPr>
          <w:rFonts w:hint="eastAsia"/>
          <w:lang w:val="en-US" w:eastAsia="zh-CN"/>
        </w:rPr>
        <w:t>Locate the original transaction</w:t>
      </w:r>
    </w:p>
    <w:p w14:paraId="5D55C8DF">
      <w:pPr>
        <w:numPr>
          <w:ilvl w:val="0"/>
          <w:numId w:val="65"/>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14:paraId="74899BA7">
      <w:pPr>
        <w:numPr>
          <w:ilvl w:val="0"/>
          <w:numId w:val="65"/>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14:paraId="3F6A068F">
      <w:pPr>
        <w:pStyle w:val="5"/>
        <w:numPr>
          <w:ilvl w:val="3"/>
          <w:numId w:val="1"/>
        </w:numPr>
        <w:spacing w:before="240" w:after="240" w:line="360" w:lineRule="auto"/>
        <w:ind w:left="851" w:hanging="851"/>
        <w:rPr>
          <w:sz w:val="22"/>
          <w:szCs w:val="22"/>
        </w:rPr>
      </w:pPr>
      <w:r>
        <w:rPr>
          <w:rFonts w:hint="eastAsia"/>
          <w:sz w:val="22"/>
          <w:szCs w:val="22"/>
          <w:lang w:val="en-US" w:eastAsia="zh-CN"/>
        </w:rPr>
        <w:t>Online Purchase</w:t>
      </w:r>
      <w:r>
        <w:rPr>
          <w:sz w:val="22"/>
          <w:szCs w:val="22"/>
        </w:rPr>
        <w:t xml:space="preserve"> </w:t>
      </w:r>
      <w:r>
        <w:rPr>
          <w:rFonts w:hint="eastAsia"/>
          <w:sz w:val="22"/>
          <w:szCs w:val="22"/>
          <w:lang w:val="en-US" w:eastAsia="zh-CN"/>
        </w:rPr>
        <w:t>Overseas</w:t>
      </w:r>
      <w:r>
        <w:rPr>
          <w:rFonts w:hint="eastAsia"/>
          <w:sz w:val="22"/>
          <w:szCs w:val="22"/>
          <w:lang w:eastAsia="zh-CN"/>
        </w:rPr>
        <w:t>（</w:t>
      </w:r>
      <w:r>
        <w:rPr>
          <w:rFonts w:hint="eastAsia"/>
          <w:sz w:val="22"/>
          <w:szCs w:val="22"/>
          <w:lang w:val="en-US" w:eastAsia="zh-CN"/>
        </w:rPr>
        <w:t>Phase 1）</w:t>
      </w:r>
    </w:p>
    <w:p w14:paraId="60212246">
      <w:pPr>
        <w:numPr>
          <w:ilvl w:val="0"/>
          <w:numId w:val="66"/>
        </w:numPr>
        <w:spacing w:before="240" w:after="240" w:line="360" w:lineRule="auto"/>
        <w:rPr>
          <w:rFonts w:hint="default" w:eastAsiaTheme="minorEastAsia"/>
          <w:lang w:val="en-US" w:eastAsia="zh-CN"/>
        </w:rPr>
      </w:pPr>
      <w:r>
        <w:rPr>
          <w:rFonts w:hint="eastAsia"/>
          <w:lang w:val="en-US" w:eastAsia="zh-CN"/>
        </w:rPr>
        <w:t>Locate the original transaction</w:t>
      </w:r>
    </w:p>
    <w:p w14:paraId="367BAA30">
      <w:pPr>
        <w:numPr>
          <w:ilvl w:val="0"/>
          <w:numId w:val="66"/>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14:paraId="4A6390FF">
      <w:pPr>
        <w:numPr>
          <w:ilvl w:val="0"/>
          <w:numId w:val="66"/>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14:paraId="45FCC4FE">
      <w:pPr>
        <w:pStyle w:val="5"/>
        <w:numPr>
          <w:ilvl w:val="3"/>
          <w:numId w:val="1"/>
        </w:numPr>
        <w:spacing w:before="240" w:after="240" w:line="360" w:lineRule="auto"/>
        <w:ind w:left="851" w:hanging="851"/>
        <w:rPr>
          <w:sz w:val="22"/>
          <w:szCs w:val="22"/>
        </w:rPr>
      </w:pPr>
      <w:bookmarkStart w:id="87" w:name="_Toc134086814"/>
      <w:r>
        <w:rPr>
          <w:sz w:val="22"/>
          <w:szCs w:val="22"/>
        </w:rPr>
        <w:t xml:space="preserve">Purchase Refund </w:t>
      </w:r>
      <w:bookmarkEnd w:id="87"/>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14:paraId="1AC2F35B">
      <w:pPr>
        <w:numPr>
          <w:ilvl w:val="0"/>
          <w:numId w:val="67"/>
        </w:numPr>
        <w:spacing w:before="240" w:after="240" w:line="360" w:lineRule="auto"/>
        <w:rPr>
          <w:rFonts w:hint="default" w:eastAsiaTheme="minorEastAsia"/>
          <w:lang w:val="en-US" w:eastAsia="zh-CN"/>
        </w:rPr>
      </w:pPr>
      <w:r>
        <w:rPr>
          <w:rFonts w:hint="eastAsia"/>
          <w:lang w:val="en-US" w:eastAsia="zh-CN"/>
        </w:rPr>
        <w:t>Locate the original transaction, update the status of the outstanding transaction.</w:t>
      </w:r>
    </w:p>
    <w:p w14:paraId="496D00F2">
      <w:pPr>
        <w:numPr>
          <w:ilvl w:val="0"/>
          <w:numId w:val="67"/>
        </w:numPr>
        <w:spacing w:before="240" w:after="240" w:line="360" w:lineRule="auto"/>
      </w:pPr>
      <w:r>
        <w:rPr>
          <w:rFonts w:hint="eastAsia"/>
          <w:lang w:val="en-US" w:eastAsia="zh-CN"/>
        </w:rPr>
        <w:t>No earmark amount need to be reversed for Refund transactions.</w:t>
      </w:r>
    </w:p>
    <w:p w14:paraId="7B3DA700">
      <w:pPr>
        <w:pStyle w:val="5"/>
        <w:numPr>
          <w:ilvl w:val="3"/>
          <w:numId w:val="1"/>
        </w:numPr>
        <w:spacing w:before="240" w:after="240" w:line="360" w:lineRule="auto"/>
        <w:ind w:left="851" w:hanging="851"/>
        <w:rPr>
          <w:sz w:val="22"/>
          <w:szCs w:val="22"/>
        </w:rPr>
      </w:pPr>
      <w:r>
        <w:rPr>
          <w:sz w:val="22"/>
          <w:szCs w:val="22"/>
        </w:rPr>
        <w:t>Purchase Refund</w:t>
      </w:r>
      <w:r>
        <w:rPr>
          <w:rFonts w:hint="eastAsia"/>
          <w:sz w:val="22"/>
          <w:szCs w:val="22"/>
          <w:lang w:val="en-US" w:eastAsia="zh-CN"/>
        </w:rPr>
        <w:t xml:space="preserve"> Overseas</w:t>
      </w:r>
      <w:r>
        <w:rPr>
          <w:rFonts w:hint="eastAsia"/>
          <w:sz w:val="22"/>
          <w:szCs w:val="22"/>
          <w:lang w:eastAsia="zh-CN"/>
        </w:rPr>
        <w:t>（</w:t>
      </w:r>
      <w:r>
        <w:rPr>
          <w:rFonts w:hint="eastAsia"/>
          <w:sz w:val="22"/>
          <w:szCs w:val="22"/>
          <w:lang w:val="en-US" w:eastAsia="zh-CN"/>
        </w:rPr>
        <w:t>Phase 1）</w:t>
      </w:r>
    </w:p>
    <w:p w14:paraId="3CB57A77">
      <w:pPr>
        <w:numPr>
          <w:ilvl w:val="0"/>
          <w:numId w:val="68"/>
        </w:numPr>
        <w:spacing w:before="240" w:after="240" w:line="360" w:lineRule="auto"/>
        <w:rPr>
          <w:rFonts w:hint="default" w:eastAsiaTheme="minorEastAsia"/>
          <w:lang w:val="en-US" w:eastAsia="zh-CN"/>
        </w:rPr>
      </w:pPr>
      <w:r>
        <w:rPr>
          <w:rFonts w:hint="eastAsia"/>
          <w:lang w:val="en-US" w:eastAsia="zh-CN"/>
        </w:rPr>
        <w:t>Locate the original transaction, update the status of the outstanding transaction.</w:t>
      </w:r>
    </w:p>
    <w:p w14:paraId="135D6832">
      <w:pPr>
        <w:numPr>
          <w:ilvl w:val="0"/>
          <w:numId w:val="68"/>
        </w:numPr>
        <w:spacing w:before="240" w:after="240" w:line="360" w:lineRule="auto"/>
      </w:pPr>
      <w:r>
        <w:rPr>
          <w:rFonts w:hint="eastAsia"/>
          <w:lang w:val="en-US" w:eastAsia="zh-CN"/>
        </w:rPr>
        <w:t>No earmark amount need to be reversed for Refund transactions</w:t>
      </w:r>
    </w:p>
    <w:p w14:paraId="5067A2FF">
      <w:pPr>
        <w:pStyle w:val="5"/>
        <w:numPr>
          <w:ilvl w:val="3"/>
          <w:numId w:val="1"/>
        </w:numPr>
        <w:spacing w:before="240" w:after="240" w:line="360" w:lineRule="auto"/>
        <w:ind w:left="851" w:hanging="851"/>
        <w:rPr>
          <w:sz w:val="22"/>
          <w:szCs w:val="22"/>
        </w:rPr>
      </w:pPr>
      <w:bookmarkStart w:id="88" w:name="_Toc134086815"/>
      <w:r>
        <w:rPr>
          <w:sz w:val="22"/>
          <w:szCs w:val="22"/>
        </w:rPr>
        <w:t xml:space="preserve">MoneySend Payment </w:t>
      </w:r>
      <w:bookmarkEnd w:id="88"/>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2）</w:t>
      </w:r>
    </w:p>
    <w:p w14:paraId="4C07093B">
      <w:pPr>
        <w:numPr>
          <w:ilvl w:val="0"/>
          <w:numId w:val="69"/>
        </w:numPr>
        <w:spacing w:before="240" w:after="240" w:line="360" w:lineRule="auto"/>
        <w:rPr>
          <w:rFonts w:hint="default"/>
          <w:strike/>
          <w:dstrike w:val="0"/>
          <w:lang w:val="en-US" w:eastAsia="zh-CN"/>
        </w:rPr>
      </w:pPr>
      <w:r>
        <w:rPr>
          <w:rFonts w:hint="eastAsia"/>
          <w:strike/>
          <w:dstrike w:val="0"/>
          <w:lang w:val="en-US" w:eastAsia="zh-CN"/>
        </w:rPr>
        <w:t>Locate the original transaction, update the status of the outstanding transaction</w:t>
      </w:r>
    </w:p>
    <w:p w14:paraId="5BE6F91F">
      <w:pPr>
        <w:numPr>
          <w:ilvl w:val="0"/>
          <w:numId w:val="69"/>
        </w:numPr>
        <w:spacing w:before="240" w:after="240" w:line="360" w:lineRule="auto"/>
        <w:ind w:left="0" w:leftChars="0" w:firstLine="0" w:firstLineChars="0"/>
        <w:rPr>
          <w:rFonts w:hint="default" w:eastAsiaTheme="minorEastAsia"/>
          <w:strike/>
          <w:dstrike w:val="0"/>
          <w:lang w:val="en-US" w:eastAsia="zh-CN"/>
        </w:rPr>
      </w:pPr>
      <w:r>
        <w:rPr>
          <w:rFonts w:hint="eastAsia"/>
          <w:strike/>
          <w:dstrike w:val="0"/>
          <w:lang w:val="en-US" w:eastAsia="zh-CN"/>
        </w:rPr>
        <w:t xml:space="preserve">For MoneySend Payment authorization reversal transaction, will call the </w:t>
      </w:r>
      <w:r>
        <w:rPr>
          <w:rFonts w:hint="eastAsia"/>
          <w:strike/>
          <w:dstrike w:val="0"/>
          <w:lang w:val="en-US" w:eastAsia="zh-CN"/>
        </w:rPr>
        <w:fldChar w:fldCharType="begin"/>
      </w:r>
      <w:r>
        <w:rPr>
          <w:rFonts w:hint="eastAsia"/>
          <w:strike/>
          <w:dstrike w:val="0"/>
          <w:lang w:val="en-US" w:eastAsia="zh-CN"/>
        </w:rPr>
        <w:instrText xml:space="preserve"> HYPERLINK "javascript:;" </w:instrText>
      </w:r>
      <w:r>
        <w:rPr>
          <w:rFonts w:hint="eastAsia"/>
          <w:strike/>
          <w:dstrike w:val="0"/>
          <w:lang w:val="en-US" w:eastAsia="zh-CN"/>
        </w:rPr>
        <w:fldChar w:fldCharType="separate"/>
      </w:r>
      <w:r>
        <w:rPr>
          <w:rFonts w:hint="default"/>
          <w:strike/>
          <w:dstrike w:val="0"/>
          <w:lang w:val="en-US" w:eastAsia="zh-CN"/>
        </w:rPr>
        <w:t>specified</w:t>
      </w:r>
      <w:r>
        <w:rPr>
          <w:rFonts w:hint="default"/>
          <w:strike/>
          <w:dstrike w:val="0"/>
          <w:lang w:val="en-US" w:eastAsia="zh-CN"/>
        </w:rPr>
        <w:fldChar w:fldCharType="end"/>
      </w:r>
      <w:r>
        <w:rPr>
          <w:rFonts w:hint="eastAsia"/>
          <w:strike/>
          <w:dstrike w:val="0"/>
          <w:lang w:val="en-US" w:eastAsia="zh-CN"/>
        </w:rPr>
        <w:t xml:space="preserve"> reversal API to CTS . </w:t>
      </w:r>
      <w:r>
        <w:rPr>
          <w:rFonts w:hint="eastAsia"/>
          <w:strike/>
          <w:dstrike w:val="0"/>
          <w:color w:val="FF0000"/>
          <w:lang w:val="en-US" w:eastAsia="zh-CN"/>
        </w:rPr>
        <w:t>API Path: /api/card/v1/auth/moneysend/reversal(2023-11-24)</w:t>
      </w:r>
    </w:p>
    <w:p w14:paraId="3D49D0CF">
      <w:pPr>
        <w:numPr>
          <w:ilvl w:val="0"/>
          <w:numId w:val="70"/>
        </w:numPr>
        <w:spacing w:before="240" w:beforeLines="50" w:after="240" w:afterLines="50" w:line="360" w:lineRule="auto"/>
        <w:ind w:left="420" w:leftChars="0" w:hanging="420" w:firstLineChars="0"/>
        <w:rPr>
          <w:rFonts w:hint="default"/>
          <w:color w:val="FF0000"/>
          <w:lang w:eastAsia="zh-CN"/>
          <w:woUserID w:val="1"/>
        </w:rPr>
      </w:pPr>
      <w:r>
        <w:rPr>
          <w:rFonts w:hint="eastAsia"/>
          <w:color w:val="FF0000"/>
          <w:sz w:val="20"/>
          <w:szCs w:val="20"/>
          <w:lang w:val="en-US" w:eastAsia="zh-CN"/>
        </w:rPr>
        <w:t>2024-01-05:</w:t>
      </w:r>
      <w:r>
        <w:rPr>
          <w:rFonts w:hint="eastAsia"/>
          <w:color w:val="FF0000"/>
          <w:sz w:val="20"/>
          <w:szCs w:val="20"/>
          <w:lang w:val="en-US"/>
        </w:rPr>
        <w:t xml:space="preserve">According to the P4 function, </w:t>
      </w:r>
      <w:r>
        <w:rPr>
          <w:rFonts w:hint="eastAsia"/>
          <w:color w:val="FF0000"/>
          <w:sz w:val="20"/>
          <w:szCs w:val="20"/>
          <w:lang w:val="en-US" w:eastAsia="zh-CN"/>
        </w:rPr>
        <w:t xml:space="preserve">moneysend </w:t>
      </w:r>
      <w:r>
        <w:rPr>
          <w:rFonts w:hint="eastAsia"/>
          <w:color w:val="FF0000"/>
          <w:sz w:val="20"/>
          <w:szCs w:val="20"/>
          <w:lang w:val="en-US"/>
        </w:rPr>
        <w:t xml:space="preserve">reversal will be </w:t>
      </w:r>
      <w:r>
        <w:rPr>
          <w:rFonts w:hint="eastAsia"/>
          <w:color w:val="FF0000"/>
          <w:sz w:val="20"/>
          <w:szCs w:val="20"/>
          <w:lang w:val="en-US" w:eastAsia="zh-CN"/>
        </w:rPr>
        <w:t>adjust</w:t>
      </w:r>
      <w:r>
        <w:rPr>
          <w:rFonts w:hint="eastAsia"/>
          <w:color w:val="FF0000"/>
          <w:sz w:val="20"/>
          <w:szCs w:val="20"/>
          <w:lang w:val="en-US"/>
        </w:rPr>
        <w:t>ed manually without calling the CTS interface. The reversal process above is deleted, and manual adjustment</w:t>
      </w:r>
      <w:r>
        <w:rPr>
          <w:rFonts w:hint="eastAsia"/>
          <w:color w:val="FF0000"/>
          <w:sz w:val="20"/>
          <w:szCs w:val="20"/>
          <w:lang w:val="en-US" w:eastAsia="zh-CN"/>
        </w:rPr>
        <w:t xml:space="preserve"> processing</w:t>
      </w:r>
      <w:r>
        <w:rPr>
          <w:rFonts w:hint="eastAsia"/>
          <w:color w:val="FF0000"/>
          <w:sz w:val="20"/>
          <w:szCs w:val="20"/>
          <w:lang w:val="en-US"/>
        </w:rPr>
        <w:t xml:space="preserve"> is described in the &lt;manual adjustment&gt; section</w:t>
      </w:r>
      <w:r>
        <w:rPr>
          <w:rFonts w:hint="eastAsia"/>
          <w:color w:val="FF0000"/>
          <w:sz w:val="20"/>
          <w:szCs w:val="20"/>
          <w:lang w:val="en-US" w:eastAsia="zh-CN"/>
        </w:rPr>
        <w:t xml:space="preserve"> of Clearing Module PRD</w:t>
      </w:r>
      <w:r>
        <w:rPr>
          <w:rFonts w:hint="eastAsia"/>
          <w:color w:val="FF0000"/>
          <w:sz w:val="20"/>
          <w:szCs w:val="20"/>
          <w:lang w:val="en-US"/>
        </w:rPr>
        <w:t>.</w:t>
      </w:r>
    </w:p>
    <w:p w14:paraId="1BAF5598">
      <w:pPr>
        <w:numPr>
          <w:ilvl w:val="0"/>
          <w:numId w:val="70"/>
        </w:numPr>
        <w:spacing w:before="240" w:beforeLines="50" w:after="240" w:afterLines="50" w:line="360" w:lineRule="auto"/>
        <w:ind w:left="420" w:leftChars="0" w:hanging="420" w:firstLineChars="0"/>
        <w:rPr>
          <w:rFonts w:hint="default"/>
          <w:color w:val="FF0000"/>
          <w:lang w:eastAsia="zh-CN"/>
          <w:woUserID w:val="1"/>
        </w:rPr>
      </w:pPr>
      <w:r>
        <w:rPr>
          <w:rFonts w:hint="default"/>
          <w:color w:val="FF0000"/>
          <w:sz w:val="20"/>
          <w:szCs w:val="20"/>
          <w:woUserID w:val="1"/>
        </w:rPr>
        <w:t>2024-02-27:</w:t>
      </w:r>
      <w:r>
        <w:rPr>
          <w:rFonts w:hint="default"/>
          <w:color w:val="FF0000"/>
          <w:lang w:eastAsia="zh-CN"/>
          <w:woUserID w:val="1"/>
        </w:rPr>
        <w:t>For MoneySend Bookkeeping Enhancement Required,after the above manual adjustment process is completed,the MbsdCore_1000_720011(Universal Bookkeeping) API needs to be called again to perform accounting processing.Refer to the handling of calling the MbsdCore_1000_720011 (Universal Bookkeeping) API in the &lt;3.8.4.9 MoneySend Payment Domestic&gt; section.</w:t>
      </w:r>
    </w:p>
    <w:p w14:paraId="7A6108E8">
      <w:pPr>
        <w:pStyle w:val="5"/>
        <w:numPr>
          <w:ilvl w:val="3"/>
          <w:numId w:val="1"/>
        </w:numPr>
        <w:spacing w:before="240" w:after="240" w:line="360" w:lineRule="auto"/>
        <w:ind w:left="851" w:hanging="851"/>
        <w:rPr>
          <w:sz w:val="22"/>
          <w:szCs w:val="22"/>
        </w:rPr>
      </w:pPr>
      <w:r>
        <w:rPr>
          <w:sz w:val="22"/>
          <w:szCs w:val="22"/>
        </w:rPr>
        <w:t xml:space="preserve">MoneySend Payment </w:t>
      </w:r>
      <w:r>
        <w:rPr>
          <w:rFonts w:hint="eastAsia"/>
          <w:sz w:val="22"/>
          <w:szCs w:val="22"/>
          <w:lang w:val="en-US" w:eastAsia="zh-CN"/>
        </w:rPr>
        <w:t>Overseas</w:t>
      </w:r>
      <w:r>
        <w:rPr>
          <w:rFonts w:hint="eastAsia"/>
          <w:sz w:val="22"/>
          <w:szCs w:val="22"/>
          <w:lang w:eastAsia="zh-CN"/>
        </w:rPr>
        <w:t>（</w:t>
      </w:r>
      <w:r>
        <w:rPr>
          <w:rFonts w:hint="eastAsia"/>
          <w:sz w:val="22"/>
          <w:szCs w:val="22"/>
          <w:lang w:val="en-US" w:eastAsia="zh-CN"/>
        </w:rPr>
        <w:t>Phase 2）</w:t>
      </w:r>
    </w:p>
    <w:p w14:paraId="4F501362">
      <w:pPr>
        <w:numPr>
          <w:ilvl w:val="0"/>
          <w:numId w:val="71"/>
        </w:numPr>
        <w:spacing w:before="240" w:after="240" w:line="360" w:lineRule="auto"/>
        <w:rPr>
          <w:strike/>
          <w:dstrike w:val="0"/>
        </w:rPr>
      </w:pPr>
      <w:r>
        <w:rPr>
          <w:rFonts w:hint="eastAsia"/>
          <w:strike/>
          <w:dstrike w:val="0"/>
          <w:lang w:val="en-US" w:eastAsia="zh-CN"/>
        </w:rPr>
        <w:t>Locate the original transaction, update the status of the outstanding transaction</w:t>
      </w:r>
    </w:p>
    <w:p w14:paraId="6732D0A0">
      <w:pPr>
        <w:numPr>
          <w:ilvl w:val="0"/>
          <w:numId w:val="71"/>
        </w:numPr>
        <w:spacing w:before="240" w:after="240" w:line="360" w:lineRule="auto"/>
        <w:rPr>
          <w:strike/>
          <w:dstrike w:val="0"/>
        </w:rPr>
      </w:pPr>
      <w:r>
        <w:rPr>
          <w:rFonts w:hint="eastAsia"/>
          <w:strike/>
          <w:dstrike w:val="0"/>
          <w:lang w:val="en-US" w:eastAsia="zh-CN"/>
        </w:rPr>
        <w:t xml:space="preserve">For MoneySend Payment authorization reversal transaction, will call the </w:t>
      </w:r>
      <w:r>
        <w:rPr>
          <w:rFonts w:hint="eastAsia"/>
          <w:strike/>
          <w:dstrike w:val="0"/>
          <w:lang w:val="en-US" w:eastAsia="zh-CN"/>
        </w:rPr>
        <w:fldChar w:fldCharType="begin"/>
      </w:r>
      <w:r>
        <w:rPr>
          <w:rFonts w:hint="eastAsia"/>
          <w:strike/>
          <w:dstrike w:val="0"/>
          <w:lang w:val="en-US" w:eastAsia="zh-CN"/>
        </w:rPr>
        <w:instrText xml:space="preserve"> HYPERLINK "javascript:;" </w:instrText>
      </w:r>
      <w:r>
        <w:rPr>
          <w:rFonts w:hint="eastAsia"/>
          <w:strike/>
          <w:dstrike w:val="0"/>
          <w:lang w:val="en-US" w:eastAsia="zh-CN"/>
        </w:rPr>
        <w:fldChar w:fldCharType="separate"/>
      </w:r>
      <w:r>
        <w:rPr>
          <w:rFonts w:hint="default"/>
          <w:strike/>
          <w:dstrike w:val="0"/>
          <w:lang w:val="en-US" w:eastAsia="zh-CN"/>
        </w:rPr>
        <w:t>specified</w:t>
      </w:r>
      <w:r>
        <w:rPr>
          <w:rFonts w:hint="default"/>
          <w:strike/>
          <w:dstrike w:val="0"/>
          <w:lang w:val="en-US" w:eastAsia="zh-CN"/>
        </w:rPr>
        <w:fldChar w:fldCharType="end"/>
      </w:r>
      <w:r>
        <w:rPr>
          <w:rFonts w:hint="eastAsia"/>
          <w:strike/>
          <w:dstrike w:val="0"/>
          <w:lang w:val="en-US" w:eastAsia="zh-CN"/>
        </w:rPr>
        <w:t xml:space="preserve"> reversal API to CTS . </w:t>
      </w:r>
      <w:r>
        <w:rPr>
          <w:rFonts w:hint="eastAsia"/>
          <w:strike/>
          <w:dstrike w:val="0"/>
          <w:color w:val="FF0000"/>
          <w:lang w:val="en-US" w:eastAsia="zh-CN"/>
        </w:rPr>
        <w:t>API Path: /api/card/v1/auth/moneysend/reversal(2023-11-24)</w:t>
      </w:r>
    </w:p>
    <w:p w14:paraId="53F37092">
      <w:pPr>
        <w:numPr>
          <w:ilvl w:val="0"/>
          <w:numId w:val="0"/>
        </w:numPr>
        <w:spacing w:before="240" w:after="240" w:line="360" w:lineRule="auto"/>
        <w:rPr>
          <w:rFonts w:hint="eastAsia"/>
          <w:strike/>
          <w:dstrike w:val="0"/>
          <w:color w:val="FF0000"/>
          <w:sz w:val="20"/>
          <w:szCs w:val="20"/>
          <w:lang w:val="en-US"/>
        </w:rPr>
      </w:pPr>
      <w:r>
        <w:rPr>
          <w:rFonts w:hint="eastAsia"/>
          <w:strike/>
          <w:dstrike w:val="0"/>
          <w:color w:val="FF0000"/>
          <w:sz w:val="20"/>
          <w:szCs w:val="20"/>
          <w:lang w:val="en-US" w:eastAsia="zh-CN"/>
        </w:rPr>
        <w:t>2024-01-05:</w:t>
      </w:r>
      <w:r>
        <w:rPr>
          <w:rFonts w:hint="eastAsia"/>
          <w:strike/>
          <w:dstrike w:val="0"/>
          <w:color w:val="FF0000"/>
          <w:sz w:val="20"/>
          <w:szCs w:val="20"/>
          <w:lang w:val="en-US"/>
        </w:rPr>
        <w:t xml:space="preserve">According to the P4 function, </w:t>
      </w:r>
      <w:r>
        <w:rPr>
          <w:rFonts w:hint="eastAsia"/>
          <w:strike/>
          <w:dstrike w:val="0"/>
          <w:color w:val="FF0000"/>
          <w:sz w:val="20"/>
          <w:szCs w:val="20"/>
          <w:lang w:val="en-US" w:eastAsia="zh-CN"/>
        </w:rPr>
        <w:t xml:space="preserve">moneysend </w:t>
      </w:r>
      <w:r>
        <w:rPr>
          <w:rFonts w:hint="eastAsia"/>
          <w:strike/>
          <w:dstrike w:val="0"/>
          <w:color w:val="FF0000"/>
          <w:sz w:val="20"/>
          <w:szCs w:val="20"/>
          <w:lang w:val="en-US"/>
        </w:rPr>
        <w:t xml:space="preserve">reversal will be </w:t>
      </w:r>
      <w:r>
        <w:rPr>
          <w:rFonts w:hint="eastAsia"/>
          <w:strike/>
          <w:dstrike w:val="0"/>
          <w:color w:val="FF0000"/>
          <w:sz w:val="20"/>
          <w:szCs w:val="20"/>
          <w:lang w:val="en-US" w:eastAsia="zh-CN"/>
        </w:rPr>
        <w:t>adjust</w:t>
      </w:r>
      <w:r>
        <w:rPr>
          <w:rFonts w:hint="eastAsia"/>
          <w:strike/>
          <w:dstrike w:val="0"/>
          <w:color w:val="FF0000"/>
          <w:sz w:val="20"/>
          <w:szCs w:val="20"/>
          <w:lang w:val="en-US"/>
        </w:rPr>
        <w:t>ed manually without calling the CTS interface. The reversal process above is deleted, and manual adjustment</w:t>
      </w:r>
      <w:r>
        <w:rPr>
          <w:rFonts w:hint="eastAsia"/>
          <w:strike/>
          <w:dstrike w:val="0"/>
          <w:color w:val="FF0000"/>
          <w:sz w:val="20"/>
          <w:szCs w:val="20"/>
          <w:lang w:val="en-US" w:eastAsia="zh-CN"/>
        </w:rPr>
        <w:t xml:space="preserve"> processing</w:t>
      </w:r>
      <w:r>
        <w:rPr>
          <w:rFonts w:hint="eastAsia"/>
          <w:strike/>
          <w:dstrike w:val="0"/>
          <w:color w:val="FF0000"/>
          <w:sz w:val="20"/>
          <w:szCs w:val="20"/>
          <w:lang w:val="en-US"/>
        </w:rPr>
        <w:t xml:space="preserve"> is described in the &lt;manual adjustment&gt; section</w:t>
      </w:r>
      <w:r>
        <w:rPr>
          <w:rFonts w:hint="eastAsia"/>
          <w:strike/>
          <w:dstrike w:val="0"/>
          <w:color w:val="FF0000"/>
          <w:sz w:val="20"/>
          <w:szCs w:val="20"/>
          <w:lang w:val="en-US" w:eastAsia="zh-CN"/>
        </w:rPr>
        <w:t xml:space="preserve"> of Clearing Module PRD</w:t>
      </w:r>
      <w:r>
        <w:rPr>
          <w:rFonts w:hint="eastAsia"/>
          <w:strike/>
          <w:dstrike w:val="0"/>
          <w:color w:val="FF0000"/>
          <w:sz w:val="20"/>
          <w:szCs w:val="20"/>
          <w:lang w:val="en-US"/>
        </w:rPr>
        <w:t>.</w:t>
      </w:r>
    </w:p>
    <w:p w14:paraId="7A912AC5">
      <w:pPr>
        <w:numPr>
          <w:ilvl w:val="0"/>
          <w:numId w:val="0"/>
        </w:numPr>
        <w:spacing w:before="240" w:after="240" w:line="360" w:lineRule="auto"/>
        <w:rPr>
          <w:rFonts w:hint="default"/>
          <w:color w:val="FF0000"/>
          <w:sz w:val="20"/>
          <w:szCs w:val="20"/>
          <w:woUserID w:val="1"/>
        </w:rPr>
      </w:pPr>
      <w:r>
        <w:rPr>
          <w:rFonts w:hint="default"/>
          <w:color w:val="FF0000"/>
          <w:sz w:val="20"/>
          <w:szCs w:val="20"/>
          <w:woUserID w:val="1"/>
        </w:rPr>
        <w:t>2024-02-02：The moneysend overseas transaction is temporarily not supported.</w:t>
      </w:r>
    </w:p>
    <w:p w14:paraId="22CDEEAA">
      <w:pPr>
        <w:pStyle w:val="5"/>
        <w:numPr>
          <w:ilvl w:val="3"/>
          <w:numId w:val="1"/>
        </w:numPr>
        <w:spacing w:before="240" w:after="240" w:line="360" w:lineRule="auto"/>
        <w:ind w:left="851" w:hanging="851"/>
        <w:rPr>
          <w:sz w:val="22"/>
          <w:szCs w:val="22"/>
        </w:rPr>
      </w:pPr>
      <w:bookmarkStart w:id="89" w:name="_Toc134086816"/>
      <w:r>
        <w:rPr>
          <w:sz w:val="22"/>
          <w:szCs w:val="22"/>
        </w:rPr>
        <w:t>A</w:t>
      </w:r>
      <w:bookmarkEnd w:id="89"/>
      <w:r>
        <w:rPr>
          <w:rFonts w:hint="eastAsia"/>
          <w:sz w:val="22"/>
          <w:szCs w:val="22"/>
          <w:lang w:val="en-US" w:eastAsia="zh-CN"/>
        </w:rPr>
        <w:t>SI For Purchase</w:t>
      </w:r>
      <w:r>
        <w:rPr>
          <w:rFonts w:hint="eastAsia"/>
          <w:sz w:val="22"/>
          <w:szCs w:val="22"/>
          <w:lang w:eastAsia="zh-CN"/>
        </w:rPr>
        <w:t>（</w:t>
      </w:r>
      <w:r>
        <w:rPr>
          <w:rFonts w:hint="eastAsia"/>
          <w:sz w:val="22"/>
          <w:szCs w:val="22"/>
          <w:lang w:val="en-US" w:eastAsia="zh-CN"/>
        </w:rPr>
        <w:t>Phase 1 / Phase 2）</w:t>
      </w:r>
    </w:p>
    <w:p w14:paraId="4F598535">
      <w:pPr>
        <w:spacing w:before="240" w:after="240" w:line="360" w:lineRule="auto"/>
        <w:rPr>
          <w:rFonts w:hint="eastAsia"/>
          <w:lang w:val="en-US" w:eastAsia="zh-CN"/>
        </w:rPr>
      </w:pPr>
      <w:r>
        <w:rPr>
          <w:rFonts w:hint="eastAsia"/>
          <w:lang w:val="en-US" w:eastAsia="zh-CN"/>
        </w:rPr>
        <w:t>For ASI reversal messages, just log the transaction into CMS, no need to check or reverse anything.</w:t>
      </w:r>
    </w:p>
    <w:p w14:paraId="193B936A">
      <w:pPr>
        <w:pStyle w:val="5"/>
        <w:numPr>
          <w:ilvl w:val="3"/>
          <w:numId w:val="1"/>
        </w:numPr>
        <w:spacing w:before="240" w:after="240" w:line="360" w:lineRule="auto"/>
        <w:ind w:left="851" w:hanging="851"/>
        <w:rPr>
          <w:sz w:val="22"/>
          <w:szCs w:val="22"/>
        </w:rPr>
      </w:pPr>
      <w:r>
        <w:rPr>
          <w:sz w:val="22"/>
          <w:szCs w:val="22"/>
        </w:rPr>
        <w:t>A</w:t>
      </w:r>
      <w:r>
        <w:rPr>
          <w:rFonts w:hint="eastAsia"/>
          <w:sz w:val="22"/>
          <w:szCs w:val="22"/>
          <w:lang w:val="en-US" w:eastAsia="zh-CN"/>
        </w:rPr>
        <w:t>SI For MoneySend Payment</w:t>
      </w:r>
      <w:r>
        <w:rPr>
          <w:rFonts w:hint="eastAsia"/>
          <w:sz w:val="22"/>
          <w:szCs w:val="22"/>
          <w:lang w:eastAsia="zh-CN"/>
        </w:rPr>
        <w:t>（</w:t>
      </w:r>
      <w:r>
        <w:rPr>
          <w:rFonts w:hint="eastAsia"/>
          <w:sz w:val="22"/>
          <w:szCs w:val="22"/>
          <w:lang w:val="en-US" w:eastAsia="zh-CN"/>
        </w:rPr>
        <w:t>Phase 1 / Phase 2）</w:t>
      </w:r>
    </w:p>
    <w:p w14:paraId="3CBEF5EC">
      <w:pPr>
        <w:spacing w:before="240" w:after="240" w:line="360" w:lineRule="auto"/>
        <w:rPr>
          <w:rFonts w:hint="default" w:eastAsiaTheme="minorEastAsia"/>
          <w:lang w:val="en-US" w:eastAsia="zh-CN"/>
        </w:rPr>
      </w:pPr>
      <w:r>
        <w:rPr>
          <w:rFonts w:hint="eastAsia"/>
          <w:lang w:val="en-US" w:eastAsia="zh-CN"/>
        </w:rPr>
        <w:t>For ASI reversal messages, just log the transaction into CMS, no need to check or reverse anything.</w:t>
      </w:r>
    </w:p>
    <w:p w14:paraId="20B729AC">
      <w:pPr>
        <w:spacing w:before="240" w:after="240" w:line="360" w:lineRule="auto"/>
        <w:rPr>
          <w:rFonts w:hint="default"/>
          <w:lang w:val="en-US" w:eastAsia="zh-CN"/>
        </w:rPr>
      </w:pPr>
    </w:p>
    <w:p w14:paraId="6D5E90EF">
      <w:pPr>
        <w:pStyle w:val="4"/>
        <w:numPr>
          <w:ilvl w:val="2"/>
          <w:numId w:val="1"/>
        </w:numPr>
        <w:spacing w:line="360" w:lineRule="auto"/>
      </w:pPr>
      <w:bookmarkStart w:id="90" w:name="_heading=h.1pxezwc" w:colFirst="0" w:colLast="0"/>
      <w:bookmarkEnd w:id="90"/>
      <w:bookmarkStart w:id="91" w:name="_heading=h.3as4poj" w:colFirst="0" w:colLast="0"/>
      <w:bookmarkEnd w:id="91"/>
      <w:bookmarkStart w:id="92" w:name="_heading=h.49x2ik5" w:colFirst="0" w:colLast="0"/>
      <w:bookmarkEnd w:id="92"/>
      <w:bookmarkStart w:id="93" w:name="_Toc134086821"/>
      <w:bookmarkStart w:id="94" w:name="_Toc6613"/>
      <w:r>
        <w:t>Authorization Expiry Handling</w:t>
      </w:r>
      <w:bookmarkEnd w:id="93"/>
      <w:r>
        <w:rPr>
          <w:rFonts w:hint="eastAsia"/>
          <w:sz w:val="22"/>
          <w:szCs w:val="22"/>
          <w:lang w:eastAsia="zh-CN"/>
        </w:rPr>
        <w:t>（</w:t>
      </w:r>
      <w:r>
        <w:rPr>
          <w:rFonts w:hint="eastAsia"/>
          <w:sz w:val="22"/>
          <w:szCs w:val="22"/>
          <w:lang w:val="en-US" w:eastAsia="zh-CN"/>
        </w:rPr>
        <w:t>Phase 2）</w:t>
      </w:r>
      <w:bookmarkEnd w:id="94"/>
    </w:p>
    <w:p w14:paraId="406C3A0D">
      <w:pPr>
        <w:numPr>
          <w:ilvl w:val="0"/>
          <w:numId w:val="0"/>
        </w:numPr>
        <w:spacing w:before="240" w:after="240" w:line="360" w:lineRule="auto"/>
        <w:rPr>
          <w:rFonts w:hint="default"/>
          <w:i/>
          <w:iCs/>
          <w:color w:val="FF0000"/>
          <w:lang w:val="en-US" w:eastAsia="zh-CN"/>
        </w:rPr>
      </w:pPr>
      <w:r>
        <w:rPr>
          <w:rFonts w:hint="eastAsia"/>
          <w:i w:val="0"/>
          <w:iCs w:val="0"/>
          <w:color w:val="auto"/>
          <w:lang w:val="en-US" w:eastAsia="zh-CN"/>
        </w:rPr>
        <w:t>Usually the Preauthorization will be present within 30 days and the other type of authorizations will be present within 7 days.  If the authorization not matched by the clear &amp; settlement transaction in this period, CMS authorization will call the API to CTS to release the outstanding authorization</w:t>
      </w:r>
      <w:r>
        <w:rPr>
          <w:rFonts w:hint="eastAsia"/>
          <w:i/>
          <w:iCs/>
          <w:color w:val="FF0000"/>
          <w:lang w:val="en-US" w:eastAsia="zh-CN"/>
        </w:rPr>
        <w:t xml:space="preserve">. </w:t>
      </w:r>
      <w:r>
        <w:rPr>
          <w:rFonts w:hint="eastAsia"/>
          <w:color w:val="FF0000"/>
          <w:lang w:val="en-US" w:eastAsia="zh-CN"/>
        </w:rPr>
        <w:t>API Path:  /api/card/v1/auth/cancel(2023-11-24)</w:t>
      </w:r>
    </w:p>
    <w:p w14:paraId="25ED69EF">
      <w:pPr>
        <w:spacing w:before="240" w:after="240" w:line="360" w:lineRule="auto"/>
        <w:rPr>
          <w:rFonts w:hint="eastAsia"/>
          <w:i/>
          <w:iCs/>
          <w:color w:val="FF0000"/>
          <w:lang w:val="en-US" w:eastAsia="zh-CN"/>
        </w:rPr>
      </w:pPr>
      <w:r>
        <w:rPr>
          <w:rFonts w:hint="eastAsia"/>
          <w:i w:val="0"/>
          <w:iCs w:val="0"/>
          <w:color w:val="auto"/>
          <w:lang w:val="en-US" w:eastAsia="zh-CN"/>
        </w:rPr>
        <w:t>Only the Preauthorization will expire in 30 days , the others</w:t>
      </w:r>
      <w:r>
        <w:rPr>
          <w:rFonts w:hint="default"/>
          <w:i w:val="0"/>
          <w:iCs w:val="0"/>
          <w:color w:val="FF0000"/>
          <w:lang w:eastAsia="zh-CN"/>
          <w:woUserID w:val="1"/>
        </w:rPr>
        <w:t>(2024-02-02:include refund transaction)</w:t>
      </w:r>
      <w:r>
        <w:rPr>
          <w:rFonts w:hint="eastAsia"/>
          <w:i w:val="0"/>
          <w:iCs w:val="0"/>
          <w:color w:val="FF0000"/>
          <w:lang w:val="en-US" w:eastAsia="zh-CN"/>
        </w:rPr>
        <w:t xml:space="preserve"> </w:t>
      </w:r>
      <w:r>
        <w:rPr>
          <w:rFonts w:hint="eastAsia"/>
          <w:i w:val="0"/>
          <w:iCs w:val="0"/>
          <w:color w:val="auto"/>
          <w:lang w:val="en-US" w:eastAsia="zh-CN"/>
        </w:rPr>
        <w:t>will expire in 7 days</w:t>
      </w:r>
      <w:r>
        <w:rPr>
          <w:rFonts w:hint="eastAsia"/>
          <w:i/>
          <w:iCs/>
          <w:color w:val="FF0000"/>
          <w:lang w:val="en-US" w:eastAsia="zh-CN"/>
        </w:rPr>
        <w:t>.</w:t>
      </w:r>
    </w:p>
    <w:p w14:paraId="71225E8B">
      <w:pPr>
        <w:spacing w:before="240" w:after="240" w:line="360" w:lineRule="auto"/>
        <w:rPr>
          <w:rFonts w:hint="eastAsia"/>
          <w:i/>
          <w:iCs/>
          <w:color w:val="FF0000"/>
          <w:lang w:val="en-US" w:eastAsia="zh-CN"/>
        </w:rPr>
      </w:pPr>
      <w:r>
        <w:rPr>
          <w:rFonts w:hint="eastAsia"/>
          <w:i w:val="0"/>
          <w:iCs w:val="0"/>
          <w:color w:val="auto"/>
          <w:lang w:val="en-US" w:eastAsia="zh-CN"/>
        </w:rPr>
        <w:t xml:space="preserve">There will be a daily batch job to process the outstanding authorization transactions that already expired, use the cancel API to release the earmark amount. After that,  the status of the transaction will marked as </w:t>
      </w:r>
      <w:r>
        <w:rPr>
          <w:rFonts w:hint="default"/>
          <w:i w:val="0"/>
          <w:iCs w:val="0"/>
          <w:color w:val="auto"/>
          <w:lang w:val="en-US" w:eastAsia="zh-CN"/>
        </w:rPr>
        <w:t>‘</w:t>
      </w:r>
      <w:r>
        <w:rPr>
          <w:rFonts w:hint="eastAsia"/>
          <w:i w:val="0"/>
          <w:iCs w:val="0"/>
          <w:color w:val="auto"/>
          <w:lang w:val="en-US" w:eastAsia="zh-CN"/>
        </w:rPr>
        <w:t>Released</w:t>
      </w:r>
      <w:r>
        <w:rPr>
          <w:rFonts w:hint="default"/>
          <w:i w:val="0"/>
          <w:iCs w:val="0"/>
          <w:color w:val="auto"/>
          <w:lang w:val="en-US" w:eastAsia="zh-CN"/>
        </w:rPr>
        <w:t>’</w:t>
      </w:r>
      <w:r>
        <w:rPr>
          <w:rFonts w:hint="eastAsia"/>
          <w:i w:val="0"/>
          <w:iCs w:val="0"/>
          <w:color w:val="auto"/>
          <w:lang w:val="en-US" w:eastAsia="zh-CN"/>
        </w:rPr>
        <w:t>.</w:t>
      </w:r>
      <w:r>
        <w:rPr>
          <w:rFonts w:hint="eastAsia"/>
          <w:i/>
          <w:iCs/>
          <w:color w:val="FF0000"/>
          <w:lang w:val="en-US" w:eastAsia="zh-CN"/>
        </w:rPr>
        <w:t xml:space="preserve"> </w:t>
      </w:r>
    </w:p>
    <w:p w14:paraId="36FC9580">
      <w:pPr>
        <w:spacing w:before="240" w:after="240" w:line="360" w:lineRule="auto"/>
        <w:rPr>
          <w:rFonts w:hint="default"/>
          <w:i/>
          <w:iCs/>
          <w:color w:val="FF0000"/>
          <w:lang w:val="en-US" w:eastAsia="zh-CN"/>
        </w:rPr>
      </w:pPr>
      <w:r>
        <w:rPr>
          <w:rFonts w:hint="eastAsia"/>
          <w:i w:val="0"/>
          <w:iCs w:val="0"/>
          <w:color w:val="auto"/>
          <w:lang w:val="en-US" w:eastAsia="zh-CN"/>
        </w:rPr>
        <w:t>For example, there is a final authorization request been approved on August 01, if this authorization not be matched on August 08,  it will be released on the August 08 EOD batch run.</w:t>
      </w:r>
    </w:p>
    <w:p w14:paraId="25A956CD">
      <w:pPr>
        <w:pStyle w:val="4"/>
        <w:numPr>
          <w:ilvl w:val="2"/>
          <w:numId w:val="1"/>
        </w:numPr>
        <w:spacing w:line="360" w:lineRule="auto"/>
      </w:pPr>
      <w:bookmarkStart w:id="95" w:name="_Toc134086822"/>
      <w:bookmarkStart w:id="96" w:name="_Toc13370"/>
      <w:r>
        <w:t>Card Digitization (Tokenization)</w:t>
      </w:r>
      <w:bookmarkEnd w:id="95"/>
      <w:r>
        <w:rPr>
          <w:rFonts w:hint="eastAsia"/>
          <w:sz w:val="22"/>
          <w:szCs w:val="22"/>
          <w:lang w:eastAsia="zh-CN"/>
        </w:rPr>
        <w:t>（</w:t>
      </w:r>
      <w:r>
        <w:rPr>
          <w:rFonts w:hint="eastAsia"/>
          <w:sz w:val="22"/>
          <w:szCs w:val="22"/>
          <w:lang w:val="en-US" w:eastAsia="zh-CN"/>
        </w:rPr>
        <w:t>P3）</w:t>
      </w:r>
      <w:bookmarkEnd w:id="96"/>
    </w:p>
    <w:p w14:paraId="2C099726">
      <w:pPr>
        <w:pStyle w:val="5"/>
        <w:numPr>
          <w:ilvl w:val="3"/>
          <w:numId w:val="1"/>
        </w:numPr>
        <w:bidi w:val="0"/>
      </w:pPr>
      <w:bookmarkStart w:id="97" w:name="_Toc134086823"/>
      <w:r>
        <w:t>Token Provisioning</w:t>
      </w:r>
      <w:bookmarkEnd w:id="97"/>
    </w:p>
    <w:p w14:paraId="01857C9B">
      <w:pPr>
        <w:spacing w:before="240" w:after="240" w:line="360" w:lineRule="auto"/>
        <w:rPr>
          <w:b/>
          <w:bCs/>
          <w:color w:val="auto"/>
        </w:rPr>
      </w:pPr>
      <w:r>
        <w:t>For more information, refer to the Card Issuing PR</w:t>
      </w:r>
      <w:r>
        <w:rPr>
          <w:color w:val="auto"/>
        </w:rPr>
        <w:t>D &lt;Section name and hyperlink&gt;.</w:t>
      </w:r>
      <w:bookmarkStart w:id="98" w:name="_Toc134086824"/>
    </w:p>
    <w:p w14:paraId="40BFA6BF">
      <w:pPr>
        <w:pStyle w:val="5"/>
        <w:numPr>
          <w:ilvl w:val="3"/>
          <w:numId w:val="1"/>
        </w:numPr>
        <w:bidi w:val="0"/>
      </w:pPr>
      <w:r>
        <w:t>Token Authorization</w:t>
      </w:r>
      <w:bookmarkEnd w:id="98"/>
    </w:p>
    <w:p w14:paraId="093F1EAA">
      <w:pPr>
        <w:spacing w:before="240" w:after="240" w:line="360" w:lineRule="auto"/>
      </w:pPr>
      <w:r>
        <w:t xml:space="preserve">CMS authorization will be enhanced to handle </w:t>
      </w:r>
      <w:r>
        <w:rPr>
          <w:rFonts w:hint="eastAsia"/>
        </w:rPr>
        <w:t>eWallet transactions</w:t>
      </w:r>
      <w:r>
        <w:t>.</w:t>
      </w:r>
    </w:p>
    <w:p w14:paraId="7C7095FD">
      <w:pPr>
        <w:spacing w:before="240" w:line="360" w:lineRule="auto"/>
      </w:pPr>
      <w:r>
        <w:t>Token transaction is determined based on the following information in the Authorization Request Message/0100:</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837"/>
        <w:gridCol w:w="4051"/>
      </w:tblGrid>
      <w:tr w14:paraId="5063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shd w:val="clear" w:color="auto" w:fill="F4F5F7"/>
          </w:tcPr>
          <w:p w14:paraId="1207C82D">
            <w:pPr>
              <w:keepNext w:val="0"/>
              <w:keepLines w:val="0"/>
              <w:widowControl w:val="0"/>
              <w:suppressLineNumbers w:val="0"/>
              <w:spacing w:beforeAutospacing="0" w:afterAutospacing="0" w:line="240" w:lineRule="auto"/>
              <w:ind w:left="0" w:right="0"/>
              <w:jc w:val="both"/>
              <w:rPr>
                <w:rFonts w:hint="default"/>
                <w:b/>
                <w:bCs/>
              </w:rPr>
            </w:pPr>
            <w:r>
              <w:rPr>
                <w:rFonts w:hint="default"/>
                <w:b/>
                <w:bCs/>
              </w:rPr>
              <w:t>Data Element ID</w:t>
            </w:r>
          </w:p>
        </w:tc>
        <w:tc>
          <w:tcPr>
            <w:tcW w:w="2837" w:type="dxa"/>
            <w:shd w:val="clear" w:color="auto" w:fill="F4F5F7"/>
          </w:tcPr>
          <w:p w14:paraId="11FED635">
            <w:pPr>
              <w:keepNext w:val="0"/>
              <w:keepLines w:val="0"/>
              <w:widowControl w:val="0"/>
              <w:suppressLineNumbers w:val="0"/>
              <w:spacing w:beforeAutospacing="0" w:afterAutospacing="0" w:line="240" w:lineRule="auto"/>
              <w:ind w:left="0" w:right="0"/>
              <w:jc w:val="both"/>
              <w:rPr>
                <w:rFonts w:hint="default"/>
                <w:b/>
                <w:bCs/>
              </w:rPr>
            </w:pPr>
            <w:r>
              <w:rPr>
                <w:rFonts w:hint="default"/>
                <w:b/>
                <w:bCs/>
              </w:rPr>
              <w:t>Values</w:t>
            </w:r>
          </w:p>
        </w:tc>
        <w:tc>
          <w:tcPr>
            <w:tcW w:w="4051" w:type="dxa"/>
            <w:shd w:val="clear" w:color="auto" w:fill="F4F5F7"/>
          </w:tcPr>
          <w:p w14:paraId="3378B7B3">
            <w:pPr>
              <w:keepNext w:val="0"/>
              <w:keepLines w:val="0"/>
              <w:widowControl w:val="0"/>
              <w:suppressLineNumbers w:val="0"/>
              <w:spacing w:beforeAutospacing="0" w:afterAutospacing="0" w:line="240" w:lineRule="auto"/>
              <w:ind w:left="0" w:right="0"/>
              <w:jc w:val="both"/>
              <w:rPr>
                <w:rFonts w:hint="default"/>
                <w:b/>
                <w:bCs/>
              </w:rPr>
            </w:pPr>
            <w:r>
              <w:rPr>
                <w:rFonts w:hint="default"/>
                <w:b/>
                <w:bCs/>
              </w:rPr>
              <w:t>Notes</w:t>
            </w:r>
          </w:p>
        </w:tc>
      </w:tr>
      <w:tr w14:paraId="64C1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vMerge w:val="restart"/>
          </w:tcPr>
          <w:p w14:paraId="62599E8F">
            <w:pPr>
              <w:keepNext w:val="0"/>
              <w:keepLines w:val="0"/>
              <w:widowControl w:val="0"/>
              <w:suppressLineNumbers w:val="0"/>
              <w:spacing w:beforeAutospacing="0" w:afterAutospacing="0" w:line="240" w:lineRule="auto"/>
              <w:ind w:left="0" w:right="0"/>
              <w:jc w:val="left"/>
              <w:rPr>
                <w:rFonts w:hint="default"/>
              </w:rPr>
            </w:pPr>
            <w:r>
              <w:rPr>
                <w:rFonts w:hint="default"/>
              </w:rPr>
              <w:t>DE48, SE33, SF1</w:t>
            </w:r>
          </w:p>
        </w:tc>
        <w:tc>
          <w:tcPr>
            <w:tcW w:w="2837" w:type="dxa"/>
          </w:tcPr>
          <w:p w14:paraId="0F921710">
            <w:pPr>
              <w:keepNext w:val="0"/>
              <w:keepLines w:val="0"/>
              <w:widowControl w:val="0"/>
              <w:suppressLineNumbers w:val="0"/>
              <w:spacing w:beforeAutospacing="0" w:afterAutospacing="0" w:line="240" w:lineRule="auto"/>
              <w:ind w:left="0" w:right="0"/>
              <w:jc w:val="both"/>
              <w:rPr>
                <w:rFonts w:hint="default"/>
              </w:rPr>
            </w:pPr>
            <w:r>
              <w:rPr>
                <w:rFonts w:hint="default"/>
              </w:rPr>
              <w:t>C = Secure Element</w:t>
            </w:r>
          </w:p>
        </w:tc>
        <w:tc>
          <w:tcPr>
            <w:tcW w:w="4051" w:type="dxa"/>
          </w:tcPr>
          <w:p w14:paraId="2CC0560A">
            <w:pPr>
              <w:keepNext w:val="0"/>
              <w:keepLines w:val="0"/>
              <w:widowControl w:val="0"/>
              <w:suppressLineNumbers w:val="0"/>
              <w:spacing w:beforeAutospacing="0" w:afterAutospacing="0" w:line="240" w:lineRule="auto"/>
              <w:ind w:left="0" w:right="0"/>
              <w:jc w:val="both"/>
              <w:rPr>
                <w:rFonts w:hint="default"/>
              </w:rPr>
            </w:pPr>
            <w:r>
              <w:rPr>
                <w:rFonts w:hint="default"/>
              </w:rPr>
              <w:t>iOS – Apple Pay</w:t>
            </w:r>
          </w:p>
        </w:tc>
      </w:tr>
      <w:tr w14:paraId="6190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vMerge w:val="continue"/>
          </w:tcPr>
          <w:p w14:paraId="5357E044">
            <w:pPr>
              <w:keepNext w:val="0"/>
              <w:keepLines w:val="0"/>
              <w:widowControl w:val="0"/>
              <w:suppressLineNumbers w:val="0"/>
              <w:spacing w:beforeAutospacing="0" w:afterAutospacing="0" w:line="240" w:lineRule="auto"/>
              <w:ind w:left="0" w:right="0"/>
              <w:jc w:val="both"/>
              <w:rPr>
                <w:rFonts w:hint="default"/>
              </w:rPr>
            </w:pPr>
          </w:p>
        </w:tc>
        <w:tc>
          <w:tcPr>
            <w:tcW w:w="2837" w:type="dxa"/>
          </w:tcPr>
          <w:p w14:paraId="47C21FD8">
            <w:pPr>
              <w:keepNext w:val="0"/>
              <w:keepLines w:val="0"/>
              <w:widowControl w:val="0"/>
              <w:suppressLineNumbers w:val="0"/>
              <w:spacing w:beforeAutospacing="0" w:afterAutospacing="0" w:line="240" w:lineRule="auto"/>
              <w:ind w:left="0" w:right="0"/>
              <w:jc w:val="both"/>
              <w:rPr>
                <w:rFonts w:hint="default"/>
              </w:rPr>
            </w:pPr>
            <w:r>
              <w:rPr>
                <w:rFonts w:hint="default"/>
              </w:rPr>
              <w:t>H = Cloud-based Payments</w:t>
            </w:r>
          </w:p>
        </w:tc>
        <w:tc>
          <w:tcPr>
            <w:tcW w:w="4051" w:type="dxa"/>
          </w:tcPr>
          <w:p w14:paraId="4C10D274">
            <w:pPr>
              <w:keepNext w:val="0"/>
              <w:keepLines w:val="0"/>
              <w:widowControl w:val="0"/>
              <w:suppressLineNumbers w:val="0"/>
              <w:spacing w:beforeAutospacing="0" w:afterAutospacing="0" w:line="240" w:lineRule="auto"/>
              <w:ind w:left="0" w:right="0"/>
              <w:jc w:val="both"/>
              <w:rPr>
                <w:rFonts w:hint="default"/>
              </w:rPr>
            </w:pPr>
            <w:r>
              <w:rPr>
                <w:rFonts w:hint="default"/>
              </w:rPr>
              <w:t>Android – Google Pay</w:t>
            </w:r>
          </w:p>
        </w:tc>
      </w:tr>
      <w:tr w14:paraId="7E2F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vMerge w:val="continue"/>
          </w:tcPr>
          <w:p w14:paraId="49A7CD06">
            <w:pPr>
              <w:keepNext w:val="0"/>
              <w:keepLines w:val="0"/>
              <w:widowControl w:val="0"/>
              <w:suppressLineNumbers w:val="0"/>
              <w:spacing w:beforeAutospacing="0" w:afterAutospacing="0" w:line="240" w:lineRule="auto"/>
              <w:ind w:left="0" w:right="0"/>
              <w:jc w:val="both"/>
              <w:rPr>
                <w:rFonts w:hint="default"/>
              </w:rPr>
            </w:pPr>
          </w:p>
        </w:tc>
        <w:tc>
          <w:tcPr>
            <w:tcW w:w="2837" w:type="dxa"/>
          </w:tcPr>
          <w:p w14:paraId="6EE0BCE3">
            <w:pPr>
              <w:keepNext w:val="0"/>
              <w:keepLines w:val="0"/>
              <w:widowControl w:val="0"/>
              <w:suppressLineNumbers w:val="0"/>
              <w:spacing w:beforeAutospacing="0" w:afterAutospacing="0" w:line="240" w:lineRule="auto"/>
              <w:ind w:left="0" w:right="0"/>
              <w:jc w:val="both"/>
              <w:rPr>
                <w:rFonts w:hint="default"/>
              </w:rPr>
            </w:pPr>
            <w:r>
              <w:rPr>
                <w:rFonts w:hint="default"/>
              </w:rPr>
              <w:t>F = Static Token</w:t>
            </w:r>
          </w:p>
        </w:tc>
        <w:tc>
          <w:tcPr>
            <w:tcW w:w="4051" w:type="dxa"/>
          </w:tcPr>
          <w:p w14:paraId="45189CDA">
            <w:pPr>
              <w:keepNext w:val="0"/>
              <w:keepLines w:val="0"/>
              <w:widowControl w:val="0"/>
              <w:suppressLineNumbers w:val="0"/>
              <w:spacing w:beforeAutospacing="0" w:afterAutospacing="0" w:line="240" w:lineRule="auto"/>
              <w:ind w:left="0" w:right="0"/>
              <w:jc w:val="both"/>
              <w:rPr>
                <w:rFonts w:hint="default" w:eastAsiaTheme="minorEastAsia"/>
                <w:lang w:val="en-US" w:eastAsia="zh-CN"/>
              </w:rPr>
            </w:pPr>
            <w:r>
              <w:rPr>
                <w:rFonts w:hint="eastAsia"/>
                <w:lang w:val="en-US" w:eastAsia="zh-CN"/>
              </w:rPr>
              <w:t>The merchant store the Token instead of PAN on the file for e-com transactions.</w:t>
            </w:r>
          </w:p>
        </w:tc>
      </w:tr>
      <w:tr w14:paraId="01FA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tcPr>
          <w:p w14:paraId="16F705BF">
            <w:pPr>
              <w:keepNext w:val="0"/>
              <w:keepLines w:val="0"/>
              <w:widowControl w:val="0"/>
              <w:suppressLineNumbers w:val="0"/>
              <w:spacing w:beforeAutospacing="0" w:afterAutospacing="0" w:line="240" w:lineRule="auto"/>
              <w:ind w:left="0" w:right="0"/>
              <w:jc w:val="both"/>
              <w:rPr>
                <w:rFonts w:hint="default"/>
              </w:rPr>
            </w:pPr>
            <w:r>
              <w:rPr>
                <w:rFonts w:hint="default"/>
              </w:rPr>
              <w:t>DE48, SE33, SF2</w:t>
            </w:r>
          </w:p>
        </w:tc>
        <w:tc>
          <w:tcPr>
            <w:tcW w:w="2837" w:type="dxa"/>
          </w:tcPr>
          <w:p w14:paraId="39C90AC1">
            <w:pPr>
              <w:keepNext w:val="0"/>
              <w:keepLines w:val="0"/>
              <w:widowControl w:val="0"/>
              <w:suppressLineNumbers w:val="0"/>
              <w:spacing w:beforeAutospacing="0" w:afterAutospacing="0" w:line="240" w:lineRule="auto"/>
              <w:ind w:left="0" w:right="0"/>
              <w:jc w:val="both"/>
              <w:rPr>
                <w:rFonts w:hint="default"/>
              </w:rPr>
            </w:pPr>
            <w:r>
              <w:rPr>
                <w:rFonts w:hint="default"/>
              </w:rPr>
              <w:t>Token Number</w:t>
            </w:r>
          </w:p>
        </w:tc>
        <w:tc>
          <w:tcPr>
            <w:tcW w:w="4051" w:type="dxa"/>
          </w:tcPr>
          <w:p w14:paraId="1615101C">
            <w:pPr>
              <w:keepNext w:val="0"/>
              <w:keepLines w:val="0"/>
              <w:widowControl w:val="0"/>
              <w:suppressLineNumbers w:val="0"/>
              <w:spacing w:beforeAutospacing="0" w:afterAutospacing="0" w:line="240" w:lineRule="auto"/>
              <w:ind w:left="0" w:right="0"/>
              <w:jc w:val="both"/>
              <w:rPr>
                <w:rFonts w:hint="default"/>
              </w:rPr>
            </w:pPr>
            <w:r>
              <w:rPr>
                <w:rFonts w:hint="default"/>
              </w:rPr>
              <w:t>Digital PAN (DPAN)</w:t>
            </w:r>
          </w:p>
        </w:tc>
      </w:tr>
      <w:tr w14:paraId="6E37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tcPr>
          <w:p w14:paraId="30463E9A">
            <w:pPr>
              <w:keepNext w:val="0"/>
              <w:keepLines w:val="0"/>
              <w:widowControl w:val="0"/>
              <w:suppressLineNumbers w:val="0"/>
              <w:spacing w:beforeAutospacing="0" w:afterAutospacing="0" w:line="240" w:lineRule="auto"/>
              <w:ind w:left="0" w:right="0"/>
              <w:jc w:val="both"/>
              <w:rPr>
                <w:rFonts w:hint="default"/>
              </w:rPr>
            </w:pPr>
            <w:r>
              <w:rPr>
                <w:rFonts w:hint="default"/>
              </w:rPr>
              <w:t>DE48, SE33, SF3</w:t>
            </w:r>
          </w:p>
        </w:tc>
        <w:tc>
          <w:tcPr>
            <w:tcW w:w="2837" w:type="dxa"/>
          </w:tcPr>
          <w:p w14:paraId="64AAE498">
            <w:pPr>
              <w:keepNext w:val="0"/>
              <w:keepLines w:val="0"/>
              <w:widowControl w:val="0"/>
              <w:suppressLineNumbers w:val="0"/>
              <w:spacing w:beforeAutospacing="0" w:afterAutospacing="0" w:line="240" w:lineRule="auto"/>
              <w:ind w:left="0" w:right="0"/>
              <w:jc w:val="both"/>
              <w:rPr>
                <w:rFonts w:hint="default"/>
              </w:rPr>
            </w:pPr>
            <w:r>
              <w:rPr>
                <w:rFonts w:hint="default"/>
              </w:rPr>
              <w:t>Token Expiration Date</w:t>
            </w:r>
          </w:p>
        </w:tc>
        <w:tc>
          <w:tcPr>
            <w:tcW w:w="4051" w:type="dxa"/>
          </w:tcPr>
          <w:p w14:paraId="52F45254">
            <w:pPr>
              <w:keepNext w:val="0"/>
              <w:keepLines w:val="0"/>
              <w:widowControl w:val="0"/>
              <w:suppressLineNumbers w:val="0"/>
              <w:spacing w:beforeAutospacing="0" w:afterAutospacing="0" w:line="240" w:lineRule="auto"/>
              <w:ind w:left="0" w:right="0"/>
              <w:jc w:val="both"/>
              <w:rPr>
                <w:rFonts w:hint="default"/>
              </w:rPr>
            </w:pPr>
          </w:p>
        </w:tc>
      </w:tr>
      <w:tr w14:paraId="1F41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tcPr>
          <w:p w14:paraId="0096CB6C">
            <w:pPr>
              <w:keepNext w:val="0"/>
              <w:keepLines w:val="0"/>
              <w:widowControl w:val="0"/>
              <w:suppressLineNumbers w:val="0"/>
              <w:spacing w:beforeAutospacing="0" w:afterAutospacing="0" w:line="240" w:lineRule="auto"/>
              <w:ind w:left="0" w:right="0"/>
              <w:jc w:val="both"/>
              <w:rPr>
                <w:rFonts w:hint="default"/>
              </w:rPr>
            </w:pPr>
            <w:r>
              <w:rPr>
                <w:rFonts w:hint="default"/>
              </w:rPr>
              <w:t>DE48, SE33, SF6</w:t>
            </w:r>
          </w:p>
        </w:tc>
        <w:tc>
          <w:tcPr>
            <w:tcW w:w="2837" w:type="dxa"/>
          </w:tcPr>
          <w:p w14:paraId="2C09FD08">
            <w:pPr>
              <w:keepNext w:val="0"/>
              <w:keepLines w:val="0"/>
              <w:widowControl w:val="0"/>
              <w:suppressLineNumbers w:val="0"/>
              <w:spacing w:beforeAutospacing="0" w:afterAutospacing="0" w:line="240" w:lineRule="auto"/>
              <w:ind w:left="0" w:right="0"/>
              <w:jc w:val="both"/>
              <w:rPr>
                <w:rFonts w:hint="default"/>
              </w:rPr>
            </w:pPr>
            <w:r>
              <w:rPr>
                <w:rFonts w:hint="default"/>
              </w:rPr>
              <w:t xml:space="preserve">Token </w:t>
            </w:r>
            <w:r>
              <w:rPr>
                <w:rFonts w:hint="eastAsia"/>
                <w:lang w:eastAsia="zh-CN"/>
              </w:rPr>
              <w:t>Requester</w:t>
            </w:r>
            <w:r>
              <w:rPr>
                <w:rFonts w:hint="default"/>
              </w:rPr>
              <w:t xml:space="preserve"> ID</w:t>
            </w:r>
          </w:p>
        </w:tc>
        <w:tc>
          <w:tcPr>
            <w:tcW w:w="4051" w:type="dxa"/>
          </w:tcPr>
          <w:p w14:paraId="14D030C3">
            <w:pPr>
              <w:keepNext w:val="0"/>
              <w:keepLines w:val="0"/>
              <w:widowControl w:val="0"/>
              <w:suppressLineNumbers w:val="0"/>
              <w:spacing w:beforeAutospacing="0" w:afterAutospacing="0" w:line="240" w:lineRule="auto"/>
              <w:ind w:left="0" w:right="0"/>
              <w:jc w:val="both"/>
              <w:rPr>
                <w:rFonts w:hint="default"/>
              </w:rPr>
            </w:pPr>
          </w:p>
        </w:tc>
      </w:tr>
    </w:tbl>
    <w:p w14:paraId="574ED016">
      <w:pPr>
        <w:spacing w:before="240" w:after="240" w:line="360" w:lineRule="auto"/>
      </w:pPr>
      <w:r>
        <w:t>For token transactions, MDES will validate the ARQC or UCAF and dynamic CVC 3</w:t>
      </w:r>
      <w:r>
        <w:rPr>
          <w:rFonts w:hint="eastAsia"/>
          <w:lang w:val="en-US" w:eastAsia="zh-CN"/>
        </w:rPr>
        <w:t>(Functionally supported)</w:t>
      </w:r>
      <w:r>
        <w:t xml:space="preserve"> and pass the verification results in DE48, SE71, SF1 (OB Service), and SF2 (OB Service Result) to </w:t>
      </w:r>
      <w:r>
        <w:rPr>
          <w:rFonts w:hint="eastAsia"/>
          <w:lang w:eastAsia="zh-CN"/>
        </w:rPr>
        <w:t>MariBank</w:t>
      </w:r>
      <w:r>
        <w:t>.</w:t>
      </w:r>
    </w:p>
    <w:p w14:paraId="2DEACD5B">
      <w:pPr>
        <w:spacing w:before="240" w:line="360" w:lineRule="auto"/>
      </w:pPr>
      <w:r>
        <w:t>The CMS Authorization System will be enhanced to check the on-behalf service and set the corresponding approval response based on the results. Following is a list of possible OB services and OBS results:</w:t>
      </w:r>
    </w:p>
    <w:tbl>
      <w:tblPr>
        <w:tblStyle w:val="23"/>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011"/>
        <w:gridCol w:w="4028"/>
      </w:tblGrid>
      <w:tr w14:paraId="36FB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64" w:type="dxa"/>
            <w:shd w:val="clear" w:color="auto" w:fill="F4F5F7"/>
          </w:tcPr>
          <w:p w14:paraId="42183729">
            <w:pPr>
              <w:keepNext w:val="0"/>
              <w:keepLines w:val="0"/>
              <w:widowControl w:val="0"/>
              <w:suppressLineNumbers w:val="0"/>
              <w:spacing w:beforeAutospacing="0" w:afterAutospacing="0" w:line="240" w:lineRule="auto"/>
              <w:ind w:left="0" w:right="0"/>
              <w:jc w:val="both"/>
              <w:rPr>
                <w:rFonts w:hint="default"/>
                <w:b/>
                <w:bCs/>
              </w:rPr>
            </w:pPr>
            <w:r>
              <w:rPr>
                <w:rFonts w:hint="default"/>
                <w:b/>
                <w:bCs/>
              </w:rPr>
              <w:t>Data Element ID</w:t>
            </w:r>
          </w:p>
        </w:tc>
        <w:tc>
          <w:tcPr>
            <w:tcW w:w="3011" w:type="dxa"/>
            <w:shd w:val="clear" w:color="auto" w:fill="F4F5F7"/>
          </w:tcPr>
          <w:p w14:paraId="7783E8DE">
            <w:pPr>
              <w:keepNext w:val="0"/>
              <w:keepLines w:val="0"/>
              <w:widowControl w:val="0"/>
              <w:suppressLineNumbers w:val="0"/>
              <w:spacing w:beforeAutospacing="0" w:afterAutospacing="0" w:line="240" w:lineRule="auto"/>
              <w:ind w:left="0" w:right="0"/>
              <w:jc w:val="both"/>
              <w:rPr>
                <w:rFonts w:hint="default"/>
                <w:b/>
                <w:bCs/>
              </w:rPr>
            </w:pPr>
            <w:r>
              <w:rPr>
                <w:rFonts w:hint="default"/>
                <w:b/>
                <w:bCs/>
              </w:rPr>
              <w:t>Values</w:t>
            </w:r>
          </w:p>
        </w:tc>
        <w:tc>
          <w:tcPr>
            <w:tcW w:w="4028" w:type="dxa"/>
            <w:shd w:val="clear" w:color="auto" w:fill="F4F5F7"/>
          </w:tcPr>
          <w:p w14:paraId="45D5EF84">
            <w:pPr>
              <w:keepNext w:val="0"/>
              <w:keepLines w:val="0"/>
              <w:widowControl w:val="0"/>
              <w:suppressLineNumbers w:val="0"/>
              <w:spacing w:beforeAutospacing="0" w:afterAutospacing="0" w:line="240" w:lineRule="auto"/>
              <w:ind w:left="0" w:right="0"/>
              <w:jc w:val="both"/>
              <w:rPr>
                <w:rFonts w:hint="default"/>
                <w:b/>
                <w:bCs/>
              </w:rPr>
            </w:pPr>
            <w:r>
              <w:rPr>
                <w:rFonts w:hint="default"/>
                <w:b/>
                <w:bCs/>
              </w:rPr>
              <w:t>Notes</w:t>
            </w:r>
          </w:p>
        </w:tc>
      </w:tr>
      <w:tr w14:paraId="383C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3C6B8E7E">
            <w:pPr>
              <w:keepNext w:val="0"/>
              <w:keepLines w:val="0"/>
              <w:widowControl w:val="0"/>
              <w:suppressLineNumbers w:val="0"/>
              <w:spacing w:beforeAutospacing="0" w:afterAutospacing="0" w:line="240" w:lineRule="auto"/>
              <w:ind w:left="0" w:right="0"/>
              <w:jc w:val="left"/>
              <w:rPr>
                <w:rFonts w:hint="default"/>
              </w:rPr>
            </w:pPr>
            <w:r>
              <w:rPr>
                <w:rFonts w:hint="default"/>
              </w:rPr>
              <w:t>DE48, SE71, SF1</w:t>
            </w:r>
          </w:p>
        </w:tc>
        <w:tc>
          <w:tcPr>
            <w:tcW w:w="3011" w:type="dxa"/>
          </w:tcPr>
          <w:p w14:paraId="2A397DC9">
            <w:pPr>
              <w:keepNext w:val="0"/>
              <w:keepLines w:val="0"/>
              <w:widowControl w:val="0"/>
              <w:suppressLineNumbers w:val="0"/>
              <w:spacing w:beforeAutospacing="0" w:afterAutospacing="0" w:line="240" w:lineRule="auto"/>
              <w:ind w:left="0" w:right="0"/>
              <w:jc w:val="both"/>
              <w:rPr>
                <w:rFonts w:hint="default"/>
              </w:rPr>
            </w:pPr>
            <w:r>
              <w:rPr>
                <w:rFonts w:hint="default"/>
              </w:rPr>
              <w:t>50</w:t>
            </w:r>
          </w:p>
        </w:tc>
        <w:tc>
          <w:tcPr>
            <w:tcW w:w="4028" w:type="dxa"/>
          </w:tcPr>
          <w:p w14:paraId="60722EAA">
            <w:pPr>
              <w:keepNext w:val="0"/>
              <w:keepLines w:val="0"/>
              <w:widowControl w:val="0"/>
              <w:suppressLineNumbers w:val="0"/>
              <w:spacing w:beforeAutospacing="0" w:afterAutospacing="0" w:line="240" w:lineRule="auto"/>
              <w:ind w:left="0" w:right="0"/>
              <w:jc w:val="both"/>
              <w:rPr>
                <w:rFonts w:hint="default"/>
              </w:rPr>
            </w:pPr>
            <w:r>
              <w:rPr>
                <w:rFonts w:hint="default"/>
              </w:rPr>
              <w:t>MDES PAN Mapping</w:t>
            </w:r>
          </w:p>
        </w:tc>
      </w:tr>
      <w:tr w14:paraId="3D82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20364AB3">
            <w:pPr>
              <w:keepNext w:val="0"/>
              <w:keepLines w:val="0"/>
              <w:widowControl w:val="0"/>
              <w:suppressLineNumbers w:val="0"/>
              <w:spacing w:beforeAutospacing="0" w:afterAutospacing="0" w:line="240" w:lineRule="auto"/>
              <w:ind w:left="0" w:right="0"/>
              <w:jc w:val="both"/>
              <w:rPr>
                <w:rFonts w:hint="default"/>
              </w:rPr>
            </w:pPr>
            <w:r>
              <w:rPr>
                <w:rFonts w:hint="default"/>
              </w:rPr>
              <w:t>DE48, SE71, SF2</w:t>
            </w:r>
          </w:p>
        </w:tc>
        <w:tc>
          <w:tcPr>
            <w:tcW w:w="3011" w:type="dxa"/>
          </w:tcPr>
          <w:p w14:paraId="36723F3D">
            <w:pPr>
              <w:keepNext w:val="0"/>
              <w:keepLines w:val="0"/>
              <w:widowControl w:val="0"/>
              <w:suppressLineNumbers w:val="0"/>
              <w:spacing w:beforeAutospacing="0" w:afterAutospacing="0" w:line="240" w:lineRule="auto"/>
              <w:ind w:left="0" w:right="0"/>
              <w:jc w:val="both"/>
              <w:rPr>
                <w:rFonts w:hint="default"/>
              </w:rPr>
            </w:pPr>
            <w:r>
              <w:rPr>
                <w:rFonts w:hint="default"/>
              </w:rPr>
              <w:t>C = Successful</w:t>
            </w:r>
          </w:p>
        </w:tc>
        <w:tc>
          <w:tcPr>
            <w:tcW w:w="4028" w:type="dxa"/>
          </w:tcPr>
          <w:p w14:paraId="1119B640">
            <w:pPr>
              <w:keepNext w:val="0"/>
              <w:keepLines w:val="0"/>
              <w:widowControl w:val="0"/>
              <w:suppressLineNumbers w:val="0"/>
              <w:spacing w:beforeAutospacing="0" w:afterAutospacing="0" w:line="240" w:lineRule="auto"/>
              <w:ind w:left="0" w:right="0"/>
              <w:jc w:val="both"/>
              <w:rPr>
                <w:rFonts w:hint="default"/>
              </w:rPr>
            </w:pPr>
          </w:p>
        </w:tc>
      </w:tr>
      <w:tr w14:paraId="6927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64" w:type="dxa"/>
          </w:tcPr>
          <w:p w14:paraId="359A1DA0">
            <w:pPr>
              <w:keepNext w:val="0"/>
              <w:keepLines w:val="0"/>
              <w:widowControl w:val="0"/>
              <w:suppressLineNumbers w:val="0"/>
              <w:spacing w:beforeAutospacing="0" w:afterAutospacing="0" w:line="240" w:lineRule="auto"/>
              <w:ind w:left="0" w:right="0"/>
              <w:jc w:val="both"/>
              <w:rPr>
                <w:rFonts w:hint="default"/>
              </w:rPr>
            </w:pPr>
          </w:p>
        </w:tc>
        <w:tc>
          <w:tcPr>
            <w:tcW w:w="3011" w:type="dxa"/>
          </w:tcPr>
          <w:p w14:paraId="574FD104">
            <w:pPr>
              <w:keepNext w:val="0"/>
              <w:keepLines w:val="0"/>
              <w:widowControl w:val="0"/>
              <w:suppressLineNumbers w:val="0"/>
              <w:spacing w:beforeAutospacing="0" w:afterAutospacing="0" w:line="240" w:lineRule="auto"/>
              <w:ind w:left="0" w:right="0"/>
              <w:jc w:val="both"/>
              <w:rPr>
                <w:rFonts w:hint="default"/>
              </w:rPr>
            </w:pPr>
          </w:p>
        </w:tc>
        <w:tc>
          <w:tcPr>
            <w:tcW w:w="4028" w:type="dxa"/>
          </w:tcPr>
          <w:p w14:paraId="052980C1">
            <w:pPr>
              <w:keepNext w:val="0"/>
              <w:keepLines w:val="0"/>
              <w:widowControl w:val="0"/>
              <w:suppressLineNumbers w:val="0"/>
              <w:spacing w:beforeAutospacing="0" w:afterAutospacing="0" w:line="240" w:lineRule="auto"/>
              <w:ind w:left="0" w:right="0"/>
              <w:jc w:val="both"/>
              <w:rPr>
                <w:rFonts w:hint="default"/>
              </w:rPr>
            </w:pPr>
          </w:p>
        </w:tc>
      </w:tr>
      <w:tr w14:paraId="71A7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restart"/>
          </w:tcPr>
          <w:p w14:paraId="4CC47DF3">
            <w:pPr>
              <w:keepNext w:val="0"/>
              <w:keepLines w:val="0"/>
              <w:widowControl w:val="0"/>
              <w:suppressLineNumbers w:val="0"/>
              <w:spacing w:beforeAutospacing="0" w:afterAutospacing="0" w:line="240" w:lineRule="auto"/>
              <w:ind w:left="0" w:right="0"/>
              <w:jc w:val="left"/>
              <w:rPr>
                <w:rFonts w:hint="default"/>
              </w:rPr>
            </w:pPr>
            <w:r>
              <w:rPr>
                <w:rFonts w:hint="default"/>
              </w:rPr>
              <w:t>DE48, SE71, SF1</w:t>
            </w:r>
          </w:p>
        </w:tc>
        <w:tc>
          <w:tcPr>
            <w:tcW w:w="3011" w:type="dxa"/>
          </w:tcPr>
          <w:p w14:paraId="609DC4D2">
            <w:pPr>
              <w:keepNext w:val="0"/>
              <w:keepLines w:val="0"/>
              <w:widowControl w:val="0"/>
              <w:suppressLineNumbers w:val="0"/>
              <w:spacing w:beforeAutospacing="0" w:afterAutospacing="0" w:line="240" w:lineRule="auto"/>
              <w:ind w:left="0" w:right="0"/>
              <w:jc w:val="both"/>
              <w:rPr>
                <w:rFonts w:hint="default"/>
              </w:rPr>
            </w:pPr>
            <w:r>
              <w:rPr>
                <w:rFonts w:hint="default"/>
              </w:rPr>
              <w:t>51 = Secure Element</w:t>
            </w:r>
          </w:p>
        </w:tc>
        <w:tc>
          <w:tcPr>
            <w:tcW w:w="4028" w:type="dxa"/>
          </w:tcPr>
          <w:p w14:paraId="7F85F8E8">
            <w:pPr>
              <w:keepNext w:val="0"/>
              <w:keepLines w:val="0"/>
              <w:widowControl w:val="0"/>
              <w:suppressLineNumbers w:val="0"/>
              <w:spacing w:beforeAutospacing="0" w:afterAutospacing="0" w:line="240" w:lineRule="auto"/>
              <w:ind w:left="0" w:right="0"/>
              <w:jc w:val="both"/>
              <w:rPr>
                <w:rFonts w:hint="default"/>
              </w:rPr>
            </w:pPr>
            <w:r>
              <w:rPr>
                <w:rFonts w:hint="default"/>
              </w:rPr>
              <w:t>MDES Chip Pre-validation</w:t>
            </w:r>
          </w:p>
        </w:tc>
      </w:tr>
      <w:tr w14:paraId="2FF40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continue"/>
          </w:tcPr>
          <w:p w14:paraId="2B712FD8">
            <w:pPr>
              <w:keepNext w:val="0"/>
              <w:keepLines w:val="0"/>
              <w:widowControl w:val="0"/>
              <w:suppressLineNumbers w:val="0"/>
              <w:spacing w:beforeAutospacing="0" w:afterAutospacing="0" w:line="240" w:lineRule="auto"/>
              <w:ind w:left="0" w:right="0"/>
              <w:jc w:val="left"/>
              <w:rPr>
                <w:rFonts w:hint="default"/>
              </w:rPr>
            </w:pPr>
          </w:p>
        </w:tc>
        <w:tc>
          <w:tcPr>
            <w:tcW w:w="3011" w:type="dxa"/>
          </w:tcPr>
          <w:p w14:paraId="3C8AE9D5">
            <w:pPr>
              <w:keepNext w:val="0"/>
              <w:keepLines w:val="0"/>
              <w:widowControl w:val="0"/>
              <w:suppressLineNumbers w:val="0"/>
              <w:spacing w:beforeAutospacing="0" w:afterAutospacing="0" w:line="240" w:lineRule="auto"/>
              <w:ind w:left="0" w:right="0"/>
              <w:jc w:val="both"/>
              <w:rPr>
                <w:rFonts w:hint="default"/>
              </w:rPr>
            </w:pPr>
            <w:r>
              <w:rPr>
                <w:rFonts w:hint="default"/>
              </w:rPr>
              <w:t>52 = Secure Element</w:t>
            </w:r>
          </w:p>
        </w:tc>
        <w:tc>
          <w:tcPr>
            <w:tcW w:w="4028" w:type="dxa"/>
          </w:tcPr>
          <w:p w14:paraId="1B20AD9F">
            <w:pPr>
              <w:keepNext w:val="0"/>
              <w:keepLines w:val="0"/>
              <w:widowControl w:val="0"/>
              <w:suppressLineNumbers w:val="0"/>
              <w:spacing w:beforeAutospacing="0" w:afterAutospacing="0" w:line="240" w:lineRule="auto"/>
              <w:ind w:left="0" w:right="0"/>
              <w:jc w:val="both"/>
              <w:rPr>
                <w:rFonts w:hint="default"/>
                <w:color w:val="auto"/>
              </w:rPr>
            </w:pPr>
            <w:r>
              <w:rPr>
                <w:rFonts w:hint="default"/>
                <w:color w:val="auto"/>
              </w:rPr>
              <w:t>MDES CVC3 Chip Pre-validation</w:t>
            </w:r>
          </w:p>
        </w:tc>
      </w:tr>
      <w:tr w14:paraId="28AB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6A7F6AB0">
            <w:pPr>
              <w:keepNext w:val="0"/>
              <w:keepLines w:val="0"/>
              <w:widowControl w:val="0"/>
              <w:suppressLineNumbers w:val="0"/>
              <w:spacing w:beforeAutospacing="0" w:afterAutospacing="0" w:line="240" w:lineRule="auto"/>
              <w:ind w:left="0" w:right="0"/>
              <w:jc w:val="both"/>
              <w:rPr>
                <w:rFonts w:hint="default"/>
              </w:rPr>
            </w:pPr>
            <w:r>
              <w:rPr>
                <w:rFonts w:hint="default"/>
              </w:rPr>
              <w:t>DE48, SE71, SF2</w:t>
            </w:r>
          </w:p>
        </w:tc>
        <w:tc>
          <w:tcPr>
            <w:tcW w:w="3011" w:type="dxa"/>
          </w:tcPr>
          <w:p w14:paraId="49DDDD6F">
            <w:pPr>
              <w:keepNext w:val="0"/>
              <w:keepLines w:val="0"/>
              <w:widowControl w:val="0"/>
              <w:suppressLineNumbers w:val="0"/>
              <w:spacing w:beforeAutospacing="0" w:afterAutospacing="0" w:line="240" w:lineRule="auto"/>
              <w:ind w:left="0" w:right="0"/>
              <w:jc w:val="both"/>
              <w:rPr>
                <w:rFonts w:hint="default"/>
              </w:rPr>
            </w:pPr>
            <w:r>
              <w:rPr>
                <w:rFonts w:hint="default"/>
              </w:rPr>
              <w:t>V = Valid</w:t>
            </w:r>
          </w:p>
        </w:tc>
        <w:tc>
          <w:tcPr>
            <w:tcW w:w="4028" w:type="dxa"/>
          </w:tcPr>
          <w:p w14:paraId="22217DE8">
            <w:pPr>
              <w:keepNext w:val="0"/>
              <w:keepLines w:val="0"/>
              <w:widowControl w:val="0"/>
              <w:suppressLineNumbers w:val="0"/>
              <w:spacing w:beforeAutospacing="0" w:afterAutospacing="0" w:line="240" w:lineRule="auto"/>
              <w:ind w:left="0" w:right="0"/>
              <w:jc w:val="both"/>
              <w:rPr>
                <w:rFonts w:hint="default"/>
              </w:rPr>
            </w:pPr>
          </w:p>
        </w:tc>
      </w:tr>
      <w:tr w14:paraId="2BAA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64" w:type="dxa"/>
          </w:tcPr>
          <w:p w14:paraId="06486F49">
            <w:pPr>
              <w:keepNext w:val="0"/>
              <w:keepLines w:val="0"/>
              <w:widowControl w:val="0"/>
              <w:suppressLineNumbers w:val="0"/>
              <w:spacing w:beforeAutospacing="0" w:afterAutospacing="0" w:line="240" w:lineRule="auto"/>
              <w:ind w:left="0" w:right="0"/>
              <w:jc w:val="both"/>
              <w:rPr>
                <w:rFonts w:hint="default"/>
              </w:rPr>
            </w:pPr>
          </w:p>
        </w:tc>
        <w:tc>
          <w:tcPr>
            <w:tcW w:w="3011" w:type="dxa"/>
          </w:tcPr>
          <w:p w14:paraId="2E3D5A81">
            <w:pPr>
              <w:keepNext w:val="0"/>
              <w:keepLines w:val="0"/>
              <w:widowControl w:val="0"/>
              <w:suppressLineNumbers w:val="0"/>
              <w:spacing w:beforeAutospacing="0" w:afterAutospacing="0" w:line="240" w:lineRule="auto"/>
              <w:ind w:left="0" w:right="0"/>
              <w:jc w:val="both"/>
              <w:rPr>
                <w:rFonts w:hint="default"/>
              </w:rPr>
            </w:pPr>
          </w:p>
        </w:tc>
        <w:tc>
          <w:tcPr>
            <w:tcW w:w="4028" w:type="dxa"/>
          </w:tcPr>
          <w:p w14:paraId="4E2B0D68">
            <w:pPr>
              <w:keepNext w:val="0"/>
              <w:keepLines w:val="0"/>
              <w:widowControl w:val="0"/>
              <w:suppressLineNumbers w:val="0"/>
              <w:spacing w:beforeAutospacing="0" w:afterAutospacing="0" w:line="240" w:lineRule="auto"/>
              <w:ind w:left="0" w:right="0"/>
              <w:jc w:val="both"/>
              <w:rPr>
                <w:rFonts w:hint="default"/>
              </w:rPr>
            </w:pPr>
          </w:p>
        </w:tc>
      </w:tr>
      <w:tr w14:paraId="090E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restart"/>
          </w:tcPr>
          <w:p w14:paraId="6FC7F054">
            <w:pPr>
              <w:keepNext w:val="0"/>
              <w:keepLines w:val="0"/>
              <w:widowControl w:val="0"/>
              <w:suppressLineNumbers w:val="0"/>
              <w:spacing w:beforeAutospacing="0" w:afterAutospacing="0" w:line="240" w:lineRule="auto"/>
              <w:ind w:left="0" w:right="0"/>
              <w:jc w:val="left"/>
              <w:rPr>
                <w:rFonts w:hint="default"/>
              </w:rPr>
            </w:pPr>
            <w:r>
              <w:rPr>
                <w:rFonts w:hint="default"/>
              </w:rPr>
              <w:t>DE48, SE71, SF1</w:t>
            </w:r>
          </w:p>
        </w:tc>
        <w:tc>
          <w:tcPr>
            <w:tcW w:w="3011" w:type="dxa"/>
          </w:tcPr>
          <w:p w14:paraId="2105561D">
            <w:pPr>
              <w:keepNext w:val="0"/>
              <w:keepLines w:val="0"/>
              <w:widowControl w:val="0"/>
              <w:suppressLineNumbers w:val="0"/>
              <w:spacing w:beforeAutospacing="0" w:afterAutospacing="0" w:line="240" w:lineRule="auto"/>
              <w:ind w:left="0" w:right="0"/>
              <w:jc w:val="both"/>
              <w:rPr>
                <w:rFonts w:hint="default"/>
              </w:rPr>
            </w:pPr>
            <w:r>
              <w:rPr>
                <w:rFonts w:hint="default"/>
              </w:rPr>
              <w:t>61 = Cloud-based Payments</w:t>
            </w:r>
          </w:p>
        </w:tc>
        <w:tc>
          <w:tcPr>
            <w:tcW w:w="4028" w:type="dxa"/>
          </w:tcPr>
          <w:p w14:paraId="69B9E390">
            <w:pPr>
              <w:keepNext w:val="0"/>
              <w:keepLines w:val="0"/>
              <w:widowControl w:val="0"/>
              <w:suppressLineNumbers w:val="0"/>
              <w:spacing w:beforeAutospacing="0" w:afterAutospacing="0" w:line="240" w:lineRule="auto"/>
              <w:ind w:left="0" w:right="0"/>
              <w:jc w:val="both"/>
              <w:rPr>
                <w:rFonts w:hint="default"/>
                <w:color w:val="auto"/>
              </w:rPr>
            </w:pPr>
            <w:r>
              <w:rPr>
                <w:rFonts w:hint="default"/>
                <w:color w:val="auto"/>
              </w:rPr>
              <w:t xml:space="preserve">MDES </w:t>
            </w:r>
            <w:r>
              <w:rPr>
                <w:rFonts w:hint="eastAsia"/>
                <w:color w:val="auto"/>
              </w:rPr>
              <w:t>Cloud-based Payments</w:t>
            </w:r>
          </w:p>
          <w:p w14:paraId="633D57BE">
            <w:pPr>
              <w:keepNext w:val="0"/>
              <w:keepLines w:val="0"/>
              <w:widowControl w:val="0"/>
              <w:suppressLineNumbers w:val="0"/>
              <w:spacing w:beforeAutospacing="0" w:afterAutospacing="0" w:line="240" w:lineRule="auto"/>
              <w:ind w:left="0" w:right="0"/>
              <w:jc w:val="both"/>
              <w:rPr>
                <w:rFonts w:hint="default"/>
                <w:color w:val="auto"/>
              </w:rPr>
            </w:pPr>
            <w:r>
              <w:rPr>
                <w:rFonts w:hint="eastAsia"/>
                <w:color w:val="auto"/>
              </w:rPr>
              <w:t>Chip Pre-</w:t>
            </w:r>
            <w:r>
              <w:rPr>
                <w:rFonts w:hint="eastAsia"/>
                <w:color w:val="auto"/>
                <w:lang w:val="en-US" w:eastAsia="zh-CN"/>
              </w:rPr>
              <w:t>v</w:t>
            </w:r>
            <w:r>
              <w:rPr>
                <w:rFonts w:hint="eastAsia"/>
                <w:color w:val="auto"/>
              </w:rPr>
              <w:t>alidation</w:t>
            </w:r>
            <w:r>
              <w:rPr>
                <w:rFonts w:hint="eastAsia"/>
                <w:color w:val="auto"/>
                <w:lang w:val="en-US"/>
              </w:rPr>
              <w:t xml:space="preserve"> </w:t>
            </w:r>
            <w:r>
              <w:rPr>
                <w:rFonts w:hint="eastAsia"/>
                <w:color w:val="auto"/>
              </w:rPr>
              <w:t>Service</w:t>
            </w:r>
          </w:p>
        </w:tc>
      </w:tr>
      <w:tr w14:paraId="5162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continue"/>
          </w:tcPr>
          <w:p w14:paraId="2A76638E">
            <w:pPr>
              <w:keepNext w:val="0"/>
              <w:keepLines w:val="0"/>
              <w:widowControl w:val="0"/>
              <w:suppressLineNumbers w:val="0"/>
              <w:spacing w:beforeAutospacing="0" w:afterAutospacing="0" w:line="240" w:lineRule="auto"/>
              <w:ind w:left="0" w:right="0"/>
              <w:jc w:val="left"/>
              <w:rPr>
                <w:rFonts w:hint="default"/>
              </w:rPr>
            </w:pPr>
          </w:p>
        </w:tc>
        <w:tc>
          <w:tcPr>
            <w:tcW w:w="3011" w:type="dxa"/>
          </w:tcPr>
          <w:p w14:paraId="04EAB3A2">
            <w:pPr>
              <w:keepNext w:val="0"/>
              <w:keepLines w:val="0"/>
              <w:widowControl w:val="0"/>
              <w:suppressLineNumbers w:val="0"/>
              <w:spacing w:beforeAutospacing="0" w:afterAutospacing="0" w:line="240" w:lineRule="auto"/>
              <w:ind w:left="0" w:right="0"/>
              <w:jc w:val="both"/>
              <w:rPr>
                <w:rFonts w:hint="default"/>
              </w:rPr>
            </w:pPr>
            <w:r>
              <w:rPr>
                <w:rFonts w:hint="default"/>
              </w:rPr>
              <w:t>62 = Cloud-based Payments</w:t>
            </w:r>
          </w:p>
        </w:tc>
        <w:tc>
          <w:tcPr>
            <w:tcW w:w="4028" w:type="dxa"/>
          </w:tcPr>
          <w:p w14:paraId="46123DE4">
            <w:pPr>
              <w:keepNext w:val="0"/>
              <w:keepLines w:val="0"/>
              <w:widowControl w:val="0"/>
              <w:suppressLineNumbers w:val="0"/>
              <w:spacing w:beforeAutospacing="0" w:afterAutospacing="0" w:line="240" w:lineRule="auto"/>
              <w:ind w:left="0" w:right="0"/>
              <w:jc w:val="both"/>
              <w:rPr>
                <w:rFonts w:hint="default"/>
                <w:color w:val="auto"/>
                <w:lang w:val="en-US"/>
              </w:rPr>
            </w:pPr>
            <w:r>
              <w:rPr>
                <w:rFonts w:hint="eastAsia"/>
                <w:color w:val="auto"/>
                <w:lang w:val="en-US"/>
              </w:rPr>
              <w:t>MDES Cloud-based Payments</w:t>
            </w:r>
          </w:p>
          <w:p w14:paraId="5DE4D65C">
            <w:pPr>
              <w:keepNext w:val="0"/>
              <w:keepLines w:val="0"/>
              <w:widowControl w:val="0"/>
              <w:suppressLineNumbers w:val="0"/>
              <w:spacing w:beforeAutospacing="0" w:afterAutospacing="0" w:line="240" w:lineRule="auto"/>
              <w:ind w:left="0" w:right="0"/>
              <w:jc w:val="both"/>
              <w:rPr>
                <w:rFonts w:hint="eastAsia"/>
                <w:color w:val="auto"/>
                <w:lang w:val="en-US"/>
              </w:rPr>
            </w:pPr>
            <w:r>
              <w:rPr>
                <w:rFonts w:hint="eastAsia"/>
                <w:color w:val="auto"/>
                <w:lang w:val="en-US"/>
              </w:rPr>
              <w:t>Magnetic Stripe Pre-</w:t>
            </w:r>
            <w:r>
              <w:rPr>
                <w:rFonts w:hint="eastAsia"/>
                <w:color w:val="auto"/>
                <w:lang w:val="en-US" w:eastAsia="zh-CN"/>
              </w:rPr>
              <w:t>v</w:t>
            </w:r>
            <w:r>
              <w:rPr>
                <w:rFonts w:hint="eastAsia"/>
                <w:color w:val="auto"/>
                <w:lang w:val="en-US"/>
              </w:rPr>
              <w:t>alidation Service</w:t>
            </w:r>
          </w:p>
        </w:tc>
      </w:tr>
      <w:tr w14:paraId="7E48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44B9FD36">
            <w:pPr>
              <w:keepNext w:val="0"/>
              <w:keepLines w:val="0"/>
              <w:widowControl w:val="0"/>
              <w:suppressLineNumbers w:val="0"/>
              <w:spacing w:beforeAutospacing="0" w:afterAutospacing="0" w:line="240" w:lineRule="auto"/>
              <w:ind w:left="0" w:right="0"/>
              <w:jc w:val="both"/>
              <w:rPr>
                <w:rFonts w:hint="default"/>
              </w:rPr>
            </w:pPr>
            <w:r>
              <w:rPr>
                <w:rFonts w:hint="default"/>
              </w:rPr>
              <w:t>DE48, SE71, SF2</w:t>
            </w:r>
          </w:p>
        </w:tc>
        <w:tc>
          <w:tcPr>
            <w:tcW w:w="3011" w:type="dxa"/>
          </w:tcPr>
          <w:p w14:paraId="493C35EA">
            <w:pPr>
              <w:keepNext w:val="0"/>
              <w:keepLines w:val="0"/>
              <w:widowControl w:val="0"/>
              <w:suppressLineNumbers w:val="0"/>
              <w:spacing w:beforeAutospacing="0" w:afterAutospacing="0" w:line="240" w:lineRule="auto"/>
              <w:ind w:left="0" w:right="0"/>
              <w:jc w:val="both"/>
              <w:rPr>
                <w:rFonts w:hint="default"/>
              </w:rPr>
            </w:pPr>
            <w:r>
              <w:rPr>
                <w:rFonts w:hint="default"/>
              </w:rPr>
              <w:t>V = Valid</w:t>
            </w:r>
          </w:p>
        </w:tc>
        <w:tc>
          <w:tcPr>
            <w:tcW w:w="4028" w:type="dxa"/>
          </w:tcPr>
          <w:p w14:paraId="59AB2100">
            <w:pPr>
              <w:keepNext w:val="0"/>
              <w:keepLines w:val="0"/>
              <w:widowControl w:val="0"/>
              <w:suppressLineNumbers w:val="0"/>
              <w:spacing w:beforeAutospacing="0" w:afterAutospacing="0" w:line="240" w:lineRule="auto"/>
              <w:ind w:left="0" w:right="0"/>
              <w:jc w:val="both"/>
              <w:rPr>
                <w:rFonts w:hint="default"/>
              </w:rPr>
            </w:pPr>
          </w:p>
        </w:tc>
      </w:tr>
    </w:tbl>
    <w:p w14:paraId="1354BD48">
      <w:pPr>
        <w:spacing w:before="240" w:line="360" w:lineRule="auto"/>
        <w:rPr>
          <w:strike w:val="0"/>
          <w:dstrike w:val="0"/>
        </w:rPr>
      </w:pPr>
      <w:bookmarkStart w:id="99" w:name="_Toc134086825"/>
      <w:r>
        <w:t>In addition, CMS will bypass the following security validations for token transactions:</w:t>
      </w:r>
      <w:r>
        <w:rPr>
          <w:strike w:val="0"/>
          <w:dstrike w:val="0"/>
          <w:color w:val="FF0000"/>
          <w:woUserID w:val="1"/>
        </w:rPr>
        <w:t>(2024-01-19)</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796F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shd w:val="clear" w:color="auto" w:fill="F4F5F7"/>
          </w:tcPr>
          <w:p w14:paraId="0A808E3A">
            <w:pPr>
              <w:keepNext w:val="0"/>
              <w:keepLines w:val="0"/>
              <w:widowControl w:val="0"/>
              <w:suppressLineNumbers w:val="0"/>
              <w:spacing w:beforeAutospacing="0" w:afterAutospacing="0" w:line="240" w:lineRule="auto"/>
              <w:ind w:left="0" w:right="0"/>
              <w:jc w:val="both"/>
              <w:rPr>
                <w:rFonts w:hint="default"/>
                <w:b/>
                <w:bCs/>
              </w:rPr>
            </w:pPr>
            <w:r>
              <w:rPr>
                <w:rFonts w:hint="default"/>
                <w:b/>
                <w:bCs/>
              </w:rPr>
              <w:t>When…</w:t>
            </w:r>
          </w:p>
        </w:tc>
        <w:tc>
          <w:tcPr>
            <w:tcW w:w="4508" w:type="dxa"/>
            <w:shd w:val="clear" w:color="auto" w:fill="F4F5F7"/>
          </w:tcPr>
          <w:p w14:paraId="3EE129C0">
            <w:pPr>
              <w:keepNext w:val="0"/>
              <w:keepLines w:val="0"/>
              <w:widowControl w:val="0"/>
              <w:suppressLineNumbers w:val="0"/>
              <w:spacing w:beforeAutospacing="0" w:afterAutospacing="0" w:line="240" w:lineRule="auto"/>
              <w:ind w:left="0" w:right="0"/>
              <w:jc w:val="both"/>
              <w:rPr>
                <w:rFonts w:hint="default"/>
                <w:b/>
                <w:bCs/>
              </w:rPr>
            </w:pPr>
            <w:r>
              <w:rPr>
                <w:rFonts w:hint="default"/>
                <w:b/>
                <w:bCs/>
              </w:rPr>
              <w:t>Then…</w:t>
            </w:r>
          </w:p>
        </w:tc>
      </w:tr>
      <w:tr w14:paraId="22CC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09308B8">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DE48, SE33, SF1 = C, H, F</w:t>
            </w:r>
            <w:r>
              <w:rPr>
                <w:rFonts w:hint="default"/>
                <w:color w:val="FF0000"/>
              </w:rPr>
              <w:t xml:space="preserve"> </w:t>
            </w:r>
            <w:r>
              <w:rPr>
                <w:rFonts w:hint="default"/>
                <w:strike/>
                <w:dstrike w:val="0"/>
                <w:color w:val="FF0000"/>
              </w:rPr>
              <w:t>and</w:t>
            </w:r>
          </w:p>
          <w:p w14:paraId="31EBB5A4">
            <w:pPr>
              <w:keepNext w:val="0"/>
              <w:keepLines w:val="0"/>
              <w:widowControl w:val="0"/>
              <w:suppressLineNumbers w:val="0"/>
              <w:spacing w:beforeAutospacing="0" w:afterAutospacing="0" w:line="240" w:lineRule="auto"/>
              <w:ind w:left="0" w:right="0"/>
              <w:jc w:val="both"/>
              <w:rPr>
                <w:rFonts w:hint="default"/>
                <w:woUserID w:val="1"/>
              </w:rPr>
            </w:pPr>
            <w:r>
              <w:rPr>
                <w:rFonts w:hint="default"/>
                <w:strike/>
                <w:dstrike w:val="0"/>
                <w:color w:val="FF0000"/>
              </w:rPr>
              <w:t>DE35 or DE45 present</w:t>
            </w:r>
          </w:p>
        </w:tc>
        <w:tc>
          <w:tcPr>
            <w:tcW w:w="4508" w:type="dxa"/>
          </w:tcPr>
          <w:p w14:paraId="60CEE3E3">
            <w:pPr>
              <w:keepNext w:val="0"/>
              <w:keepLines w:val="0"/>
              <w:widowControl w:val="0"/>
              <w:suppressLineNumbers w:val="0"/>
              <w:spacing w:beforeAutospacing="0" w:afterAutospacing="0" w:line="240" w:lineRule="auto"/>
              <w:ind w:left="0" w:right="0"/>
              <w:jc w:val="both"/>
              <w:rPr>
                <w:rFonts w:hint="default"/>
              </w:rPr>
            </w:pPr>
            <w:r>
              <w:rPr>
                <w:rFonts w:hint="default"/>
              </w:rPr>
              <w:t>Bypass CVC or Chip CVC or dynamic CVC 3 validation</w:t>
            </w:r>
          </w:p>
        </w:tc>
      </w:tr>
      <w:tr w14:paraId="71A7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EB04640">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 xml:space="preserve">DE48, SE33, SF1 = C, H, F </w:t>
            </w:r>
            <w:r>
              <w:rPr>
                <w:rFonts w:hint="default"/>
                <w:strike/>
                <w:dstrike w:val="0"/>
                <w:color w:val="FF0000"/>
              </w:rPr>
              <w:t>and</w:t>
            </w:r>
          </w:p>
          <w:p w14:paraId="68288055">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DE55 present</w:t>
            </w:r>
          </w:p>
        </w:tc>
        <w:tc>
          <w:tcPr>
            <w:tcW w:w="4508" w:type="dxa"/>
          </w:tcPr>
          <w:p w14:paraId="31138581">
            <w:pPr>
              <w:keepNext w:val="0"/>
              <w:keepLines w:val="0"/>
              <w:widowControl w:val="0"/>
              <w:suppressLineNumbers w:val="0"/>
              <w:spacing w:beforeAutospacing="0" w:afterAutospacing="0" w:line="240" w:lineRule="auto"/>
              <w:ind w:left="0" w:right="0"/>
              <w:jc w:val="both"/>
              <w:rPr>
                <w:rFonts w:hint="default"/>
              </w:rPr>
            </w:pPr>
            <w:r>
              <w:rPr>
                <w:rFonts w:hint="default"/>
              </w:rPr>
              <w:t>Bypass ARQC validation</w:t>
            </w:r>
          </w:p>
        </w:tc>
      </w:tr>
      <w:tr w14:paraId="4CD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8" w:type="dxa"/>
          </w:tcPr>
          <w:p w14:paraId="50EBBCE7">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 xml:space="preserve">DE48, SE33, SF1 = C, H, F </w:t>
            </w:r>
            <w:r>
              <w:rPr>
                <w:rFonts w:hint="default"/>
                <w:strike/>
                <w:dstrike w:val="0"/>
                <w:color w:val="FF0000"/>
              </w:rPr>
              <w:t>and</w:t>
            </w:r>
          </w:p>
          <w:p w14:paraId="7121C551">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DE48, SE43 present</w:t>
            </w:r>
          </w:p>
        </w:tc>
        <w:tc>
          <w:tcPr>
            <w:tcW w:w="4508" w:type="dxa"/>
          </w:tcPr>
          <w:p w14:paraId="04B0BB97">
            <w:pPr>
              <w:keepNext w:val="0"/>
              <w:keepLines w:val="0"/>
              <w:widowControl w:val="0"/>
              <w:suppressLineNumbers w:val="0"/>
              <w:spacing w:beforeAutospacing="0" w:afterAutospacing="0" w:line="240" w:lineRule="auto"/>
              <w:ind w:left="0" w:right="0"/>
              <w:jc w:val="both"/>
              <w:rPr>
                <w:rFonts w:hint="default"/>
              </w:rPr>
            </w:pPr>
            <w:r>
              <w:rPr>
                <w:rFonts w:hint="default"/>
              </w:rPr>
              <w:t>Bypass UCAF validation</w:t>
            </w:r>
          </w:p>
        </w:tc>
      </w:tr>
      <w:tr w14:paraId="6626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3E5D815">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 xml:space="preserve">DE48, SE33, SF1 = C, H, F </w:t>
            </w:r>
            <w:r>
              <w:rPr>
                <w:rFonts w:hint="default"/>
                <w:strike/>
                <w:dstrike w:val="0"/>
                <w:color w:val="FF0000"/>
              </w:rPr>
              <w:t>and</w:t>
            </w:r>
          </w:p>
          <w:p w14:paraId="5CCDF5C7">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DE104, SE001 present</w:t>
            </w:r>
          </w:p>
        </w:tc>
        <w:tc>
          <w:tcPr>
            <w:tcW w:w="4508" w:type="dxa"/>
          </w:tcPr>
          <w:p w14:paraId="24F3D6A3">
            <w:pPr>
              <w:keepNext w:val="0"/>
              <w:keepLines w:val="0"/>
              <w:widowControl w:val="0"/>
              <w:suppressLineNumbers w:val="0"/>
              <w:spacing w:beforeAutospacing="0" w:afterAutospacing="0" w:line="240" w:lineRule="auto"/>
              <w:ind w:left="0" w:right="0"/>
              <w:jc w:val="both"/>
              <w:rPr>
                <w:rFonts w:hint="default"/>
              </w:rPr>
            </w:pPr>
            <w:r>
              <w:rPr>
                <w:rFonts w:hint="default"/>
              </w:rPr>
              <w:t>Bypass UCAF validation</w:t>
            </w:r>
          </w:p>
        </w:tc>
      </w:tr>
      <w:tr w14:paraId="4E65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EAB1FBC">
            <w:pPr>
              <w:keepNext w:val="0"/>
              <w:keepLines w:val="0"/>
              <w:widowControl w:val="0"/>
              <w:suppressLineNumbers w:val="0"/>
              <w:spacing w:beforeAutospacing="0" w:afterAutospacing="0" w:line="240" w:lineRule="auto"/>
              <w:ind w:left="0" w:leftChars="0" w:right="0" w:firstLine="0" w:firstLineChars="0"/>
              <w:jc w:val="both"/>
              <w:rPr>
                <w:rFonts w:hint="default"/>
                <w:color w:val="FF0000"/>
              </w:rPr>
            </w:pPr>
            <w:r>
              <w:rPr>
                <w:rFonts w:hint="default"/>
                <w:color w:val="FF0000"/>
                <w:woUserID w:val="1"/>
              </w:rPr>
              <w:t xml:space="preserve">DE48, SE33, SF1 = C, H, F </w:t>
            </w:r>
          </w:p>
        </w:tc>
        <w:tc>
          <w:tcPr>
            <w:tcW w:w="4508" w:type="dxa"/>
          </w:tcPr>
          <w:p w14:paraId="5A5051FD">
            <w:pPr>
              <w:keepNext w:val="0"/>
              <w:keepLines w:val="0"/>
              <w:widowControl/>
              <w:suppressLineNumbers w:val="0"/>
              <w:spacing w:before="50" w:beforeLines="50" w:beforeAutospacing="0" w:after="50" w:afterLines="50" w:afterAutospacing="0" w:line="360" w:lineRule="auto"/>
              <w:ind w:left="0" w:leftChars="0" w:right="0" w:firstLine="0" w:firstLineChars="0"/>
              <w:jc w:val="left"/>
              <w:rPr>
                <w:rFonts w:hint="default"/>
                <w:woUserID w:val="1"/>
              </w:rPr>
            </w:pPr>
            <w:r>
              <w:rPr>
                <w:rFonts w:hint="default"/>
                <w:color w:val="FF0000"/>
                <w:woUserID w:val="1"/>
              </w:rPr>
              <w:t xml:space="preserve">Bypass </w:t>
            </w:r>
            <w:r>
              <w:rPr>
                <w:rFonts w:hint="default" w:ascii="Arial" w:hAnsi="Arial" w:eastAsia="微软雅黑" w:cs="Arial"/>
                <w:i w:val="0"/>
                <w:iCs w:val="0"/>
                <w:color w:val="FF0000"/>
                <w:kern w:val="0"/>
                <w:sz w:val="20"/>
                <w:szCs w:val="20"/>
                <w:lang w:val="en-US" w:eastAsia="zh-CN" w:bidi="ar"/>
                <w:woUserID w:val="1"/>
              </w:rPr>
              <w:t>Card Activation</w:t>
            </w:r>
            <w:r>
              <w:rPr>
                <w:rFonts w:hint="default" w:ascii="Arial" w:hAnsi="Arial" w:eastAsia="微软雅黑" w:cs="Arial"/>
                <w:i w:val="0"/>
                <w:iCs w:val="0"/>
                <w:color w:val="FF0000"/>
                <w:kern w:val="0"/>
                <w:sz w:val="20"/>
                <w:szCs w:val="20"/>
                <w:lang w:eastAsia="zh-CN" w:bidi="ar"/>
                <w:woUserID w:val="1"/>
              </w:rPr>
              <w:t xml:space="preserve"> </w:t>
            </w:r>
            <w:r>
              <w:rPr>
                <w:rFonts w:hint="default"/>
                <w:color w:val="FF0000"/>
                <w:woUserID w:val="1"/>
              </w:rPr>
              <w:t>validation</w:t>
            </w:r>
          </w:p>
        </w:tc>
      </w:tr>
    </w:tbl>
    <w:p w14:paraId="2800873D">
      <w:pPr>
        <w:spacing w:before="240" w:after="240" w:line="360" w:lineRule="auto"/>
      </w:pPr>
      <w:r>
        <w:t>The data elements mentioned above carry the token information that will be logged into the authorization database.</w:t>
      </w:r>
    </w:p>
    <w:p w14:paraId="6856E7D4">
      <w:pPr>
        <w:spacing w:before="240" w:after="240" w:line="360" w:lineRule="auto"/>
        <w:rPr>
          <w:color w:val="FF0000"/>
        </w:rPr>
      </w:pPr>
      <w:r>
        <w:rPr>
          <w:color w:val="FF0000"/>
        </w:rPr>
        <w:t>2023-12-26:Other banking systems need to perform data statistics on Apple Pay and Google Pay, and DE48SE26SF1 can accurately identify the specific methods, so it needs to be saved to the database and synchronized with the data warehouse later.</w:t>
      </w:r>
    </w:p>
    <w:p w14:paraId="31510524">
      <w:pPr>
        <w:pStyle w:val="5"/>
        <w:numPr>
          <w:ilvl w:val="3"/>
          <w:numId w:val="1"/>
        </w:numPr>
        <w:bidi w:val="0"/>
      </w:pPr>
      <w:r>
        <w:t>Token Life Cycle Management</w:t>
      </w:r>
      <w:bookmarkEnd w:id="99"/>
    </w:p>
    <w:p w14:paraId="0FA882CF">
      <w:pPr>
        <w:spacing w:before="240" w:after="240" w:line="360" w:lineRule="auto"/>
        <w:rPr>
          <w:b/>
          <w:bCs/>
        </w:rPr>
      </w:pPr>
      <w:r>
        <w:t>For more information, refer to the Card Issuing and CMS Portal PRD &lt;Section name and hyperlink&gt; and &lt;Section Name and hyperlink&gt; respectively.</w:t>
      </w:r>
    </w:p>
    <w:p w14:paraId="0551F5BD">
      <w:pPr>
        <w:pStyle w:val="4"/>
        <w:numPr>
          <w:ilvl w:val="2"/>
          <w:numId w:val="1"/>
        </w:numPr>
        <w:spacing w:line="360" w:lineRule="auto"/>
      </w:pPr>
      <w:bookmarkStart w:id="100" w:name="_Toc380"/>
      <w:bookmarkStart w:id="101" w:name="_Toc134086826"/>
      <w:r>
        <w:t>DWH Requirement</w:t>
      </w:r>
      <w:bookmarkEnd w:id="100"/>
      <w:bookmarkEnd w:id="101"/>
    </w:p>
    <w:p w14:paraId="6E242105">
      <w:pPr>
        <w:spacing w:before="240" w:after="240" w:line="360" w:lineRule="auto"/>
        <w:rPr>
          <w:rFonts w:hint="eastAsia"/>
        </w:rPr>
      </w:pPr>
      <w:r>
        <w:rPr>
          <w:rFonts w:hint="eastAsia"/>
        </w:rPr>
        <w:t>Full data load into the warehouse.</w:t>
      </w:r>
    </w:p>
    <w:p w14:paraId="011CCD1B">
      <w:pPr>
        <w:spacing w:before="240" w:after="240" w:line="360" w:lineRule="auto"/>
        <w:rPr>
          <w:rFonts w:hint="eastAsia"/>
        </w:rPr>
      </w:pPr>
    </w:p>
    <w:p w14:paraId="2230A13C">
      <w:pPr>
        <w:pStyle w:val="4"/>
        <w:numPr>
          <w:ilvl w:val="2"/>
          <w:numId w:val="1"/>
        </w:numPr>
        <w:spacing w:line="360" w:lineRule="auto"/>
      </w:pPr>
      <w:bookmarkStart w:id="102" w:name="_Toc23889"/>
      <w:bookmarkStart w:id="103" w:name="_Toc134086827"/>
      <w:r>
        <w:t>Admin Portal</w:t>
      </w:r>
      <w:bookmarkEnd w:id="102"/>
      <w:bookmarkEnd w:id="103"/>
    </w:p>
    <w:p w14:paraId="6B17E828">
      <w:pPr>
        <w:pStyle w:val="5"/>
        <w:numPr>
          <w:ilvl w:val="3"/>
          <w:numId w:val="1"/>
        </w:numPr>
        <w:bidi w:val="0"/>
        <w:rPr>
          <w:sz w:val="22"/>
          <w:szCs w:val="22"/>
        </w:rPr>
      </w:pPr>
      <w:r>
        <w:rPr>
          <w:rFonts w:hint="eastAsia"/>
          <w:sz w:val="22"/>
          <w:szCs w:val="22"/>
          <w:lang w:val="en-US" w:eastAsia="zh-CN"/>
        </w:rPr>
        <w:t>Transaction Type Code</w:t>
      </w:r>
      <w:r>
        <w:rPr>
          <w:rFonts w:hint="eastAsia"/>
          <w:sz w:val="22"/>
          <w:szCs w:val="22"/>
          <w:lang w:eastAsia="zh-CN"/>
        </w:rPr>
        <w:t>（</w:t>
      </w:r>
      <w:r>
        <w:rPr>
          <w:rFonts w:hint="eastAsia"/>
          <w:sz w:val="22"/>
          <w:szCs w:val="22"/>
          <w:lang w:val="en-US" w:eastAsia="zh-CN"/>
        </w:rPr>
        <w:t>Phase 1）</w:t>
      </w:r>
    </w:p>
    <w:p w14:paraId="2D54CD48">
      <w:pPr>
        <w:rPr>
          <w:rFonts w:hint="eastAsia"/>
          <w:color w:val="auto"/>
          <w:lang w:val="en-US"/>
        </w:rPr>
      </w:pPr>
      <w:r>
        <w:rPr>
          <w:rFonts w:hint="eastAsia"/>
          <w:color w:val="auto"/>
          <w:lang w:val="en-US"/>
        </w:rPr>
        <w:t xml:space="preserve">After receiving incoming message from MC, authorization system will go through all the transaction identification configurations </w:t>
      </w:r>
      <w:r>
        <w:rPr>
          <w:color w:val="auto"/>
          <w:lang w:val="en-US"/>
        </w:rPr>
        <w:t>according to</w:t>
      </w:r>
      <w:r>
        <w:rPr>
          <w:rFonts w:hint="eastAsia"/>
          <w:color w:val="auto"/>
          <w:lang w:val="en-US"/>
        </w:rPr>
        <w:t xml:space="preserve"> priority (the smaller number the priority higher) to capture some result information like transaction type code</w:t>
      </w:r>
    </w:p>
    <w:p w14:paraId="58ECA8C5">
      <w:pPr>
        <w:rPr>
          <w:rFonts w:hint="eastAsia"/>
          <w:color w:val="auto"/>
          <w:lang w:val="en-US"/>
        </w:rPr>
      </w:pPr>
    </w:p>
    <w:p w14:paraId="517E1A7A">
      <w:pPr>
        <w:spacing w:before="240" w:after="240"/>
        <w:rPr>
          <w:color w:val="auto"/>
          <w:lang w:val="en-US"/>
        </w:rPr>
      </w:pPr>
      <w:r>
        <w:rPr>
          <w:color w:val="auto"/>
          <w:lang w:val="en-US"/>
        </w:rPr>
        <w:t>The b</w:t>
      </w:r>
      <w:r>
        <w:rPr>
          <w:rFonts w:hint="eastAsia"/>
          <w:color w:val="auto"/>
          <w:lang w:val="en-US"/>
        </w:rPr>
        <w:t xml:space="preserve">elow </w:t>
      </w:r>
      <w:r>
        <w:rPr>
          <w:color w:val="auto"/>
          <w:lang w:val="en-US"/>
        </w:rPr>
        <w:t xml:space="preserve">table </w:t>
      </w:r>
      <w:r>
        <w:rPr>
          <w:rFonts w:hint="eastAsia"/>
          <w:color w:val="auto"/>
          <w:lang w:val="en-US"/>
        </w:rPr>
        <w:t xml:space="preserve">is </w:t>
      </w:r>
      <w:r>
        <w:rPr>
          <w:color w:val="auto"/>
          <w:lang w:val="en-US"/>
        </w:rPr>
        <w:t xml:space="preserve">an excerpt </w:t>
      </w:r>
      <w:r>
        <w:rPr>
          <w:rFonts w:hint="eastAsia"/>
          <w:color w:val="auto"/>
          <w:lang w:val="en-US"/>
        </w:rPr>
        <w:t xml:space="preserve">of </w:t>
      </w:r>
      <w:r>
        <w:rPr>
          <w:color w:val="auto"/>
          <w:lang w:val="en-US"/>
        </w:rPr>
        <w:t xml:space="preserve">the </w:t>
      </w:r>
      <w:r>
        <w:rPr>
          <w:rFonts w:hint="eastAsia"/>
          <w:color w:val="auto"/>
          <w:lang w:val="en-US"/>
        </w:rPr>
        <w:t>transaction type list</w:t>
      </w:r>
      <w:r>
        <w:rPr>
          <w:color w:val="auto"/>
          <w:lang w:val="en-US"/>
        </w:rPr>
        <w:t xml:space="preserve"> that </w:t>
      </w:r>
      <w:r>
        <w:rPr>
          <w:rFonts w:hint="eastAsia"/>
          <w:color w:val="auto"/>
          <w:lang w:val="en-US"/>
        </w:rPr>
        <w:t>user can search configuration by priority and description.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6A2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CDC6A8F">
            <w:pPr>
              <w:keepNext w:val="0"/>
              <w:keepLines w:val="0"/>
              <w:widowControl w:val="0"/>
              <w:suppressLineNumbers w:val="0"/>
              <w:spacing w:before="120" w:beforeAutospacing="0" w:after="120" w:afterAutospacing="0"/>
              <w:ind w:left="0" w:right="0"/>
              <w:jc w:val="both"/>
              <w:rPr>
                <w:rFonts w:hint="default"/>
                <w:color w:val="auto"/>
                <w:lang w:val="en-US"/>
              </w:rPr>
            </w:pPr>
            <w:r>
              <w:rPr>
                <w:rFonts w:hint="eastAsia"/>
                <w:color w:val="auto"/>
              </w:rPr>
              <w:drawing>
                <wp:inline distT="0" distB="0" distL="114300" distR="114300">
                  <wp:extent cx="5729605" cy="2868295"/>
                  <wp:effectExtent l="0" t="0" r="4445" b="8255"/>
                  <wp:docPr id="12" name="图片 12" descr="16638395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63839596226"/>
                          <pic:cNvPicPr>
                            <a:picLocks noChangeAspect="1"/>
                          </pic:cNvPicPr>
                        </pic:nvPicPr>
                        <pic:blipFill>
                          <a:blip r:embed="rId43"/>
                          <a:stretch>
                            <a:fillRect/>
                          </a:stretch>
                        </pic:blipFill>
                        <pic:spPr>
                          <a:xfrm>
                            <a:off x="0" y="0"/>
                            <a:ext cx="5729605" cy="2868295"/>
                          </a:xfrm>
                          <a:prstGeom prst="rect">
                            <a:avLst/>
                          </a:prstGeom>
                        </pic:spPr>
                      </pic:pic>
                    </a:graphicData>
                  </a:graphic>
                </wp:inline>
              </w:drawing>
            </w:r>
          </w:p>
        </w:tc>
      </w:tr>
    </w:tbl>
    <w:p w14:paraId="3722265B">
      <w:pPr>
        <w:spacing w:before="240"/>
        <w:rPr>
          <w:color w:val="auto"/>
          <w:lang w:val="en-US"/>
        </w:rPr>
      </w:pPr>
      <w:r>
        <w:rPr>
          <w:color w:val="auto"/>
          <w:lang w:val="en-US"/>
        </w:rPr>
        <w:t>Following are the functions that can be performed in the Transaction Configuration screen.</w:t>
      </w:r>
    </w:p>
    <w:p w14:paraId="7E4828C3">
      <w:pPr>
        <w:pStyle w:val="34"/>
        <w:numPr>
          <w:ilvl w:val="0"/>
          <w:numId w:val="72"/>
        </w:numPr>
        <w:ind w:left="360" w:hanging="360"/>
        <w:rPr>
          <w:color w:val="auto"/>
          <w:lang w:val="en-US"/>
        </w:rPr>
      </w:pPr>
      <w:r>
        <w:rPr>
          <w:rFonts w:hint="eastAsia"/>
          <w:color w:val="auto"/>
          <w:lang w:val="en-US"/>
        </w:rPr>
        <w:t xml:space="preserve">New: </w:t>
      </w:r>
      <w:r>
        <w:rPr>
          <w:color w:val="auto"/>
          <w:lang w:val="en-US"/>
        </w:rPr>
        <w:t>Allows the u</w:t>
      </w:r>
      <w:r>
        <w:rPr>
          <w:rFonts w:hint="eastAsia"/>
          <w:color w:val="auto"/>
          <w:lang w:val="en-US"/>
        </w:rPr>
        <w:t xml:space="preserve">ser </w:t>
      </w:r>
      <w:r>
        <w:rPr>
          <w:color w:val="auto"/>
          <w:lang w:val="en-US"/>
        </w:rPr>
        <w:t xml:space="preserve">to add/insert a </w:t>
      </w:r>
      <w:r>
        <w:rPr>
          <w:rFonts w:hint="eastAsia"/>
          <w:color w:val="auto"/>
          <w:lang w:val="en-US"/>
        </w:rPr>
        <w:t xml:space="preserve">new </w:t>
      </w:r>
      <w:r>
        <w:rPr>
          <w:color w:val="auto"/>
          <w:lang w:val="en-US"/>
        </w:rPr>
        <w:t xml:space="preserve">transaction type </w:t>
      </w:r>
      <w:r>
        <w:rPr>
          <w:rFonts w:hint="eastAsia"/>
          <w:color w:val="auto"/>
          <w:lang w:val="en-US"/>
        </w:rPr>
        <w:t>configuration</w:t>
      </w:r>
    </w:p>
    <w:p w14:paraId="5D19C0F4">
      <w:pPr>
        <w:pStyle w:val="34"/>
        <w:numPr>
          <w:ilvl w:val="0"/>
          <w:numId w:val="72"/>
        </w:numPr>
        <w:spacing w:after="120"/>
        <w:ind w:left="360" w:hanging="360"/>
        <w:rPr>
          <w:color w:val="auto"/>
          <w:lang w:val="en-US"/>
        </w:rPr>
      </w:pPr>
      <w:r>
        <w:rPr>
          <w:rFonts w:hint="eastAsia"/>
          <w:color w:val="auto"/>
          <w:lang w:val="en-US"/>
        </w:rPr>
        <w:t xml:space="preserve">Version: </w:t>
      </w:r>
      <w:r>
        <w:rPr>
          <w:color w:val="auto"/>
          <w:lang w:val="en-US"/>
        </w:rPr>
        <w:t>S</w:t>
      </w:r>
      <w:r>
        <w:rPr>
          <w:rFonts w:hint="eastAsia"/>
          <w:color w:val="auto"/>
          <w:lang w:val="en-US"/>
        </w:rPr>
        <w:t>how</w:t>
      </w:r>
      <w:r>
        <w:rPr>
          <w:color w:val="auto"/>
          <w:lang w:val="en-US"/>
        </w:rPr>
        <w:t>s</w:t>
      </w:r>
      <w:r>
        <w:rPr>
          <w:rFonts w:hint="eastAsia"/>
          <w:color w:val="auto"/>
          <w:lang w:val="en-US"/>
        </w:rPr>
        <w:t xml:space="preserve"> all the history versions</w:t>
      </w:r>
      <w:r>
        <w:rPr>
          <w:color w:val="auto"/>
          <w:lang w:val="en-US"/>
        </w:rPr>
        <w:t xml:space="preserve"> and/or the audit logs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B92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9BFBAC8">
            <w:pPr>
              <w:keepNext w:val="0"/>
              <w:keepLines w:val="0"/>
              <w:widowControl w:val="0"/>
              <w:suppressLineNumbers w:val="0"/>
              <w:spacing w:beforeAutospacing="0" w:after="120" w:afterAutospacing="0"/>
              <w:ind w:left="0" w:right="0"/>
              <w:jc w:val="both"/>
              <w:rPr>
                <w:rFonts w:hint="default"/>
                <w:color w:val="auto"/>
                <w:lang w:val="en-US"/>
              </w:rPr>
            </w:pPr>
            <w:r>
              <w:rPr>
                <w:rFonts w:hint="default"/>
                <w:color w:val="auto"/>
                <w:lang w:val="en-US"/>
              </w:rPr>
              <w:drawing>
                <wp:inline distT="0" distB="0" distL="114300" distR="114300">
                  <wp:extent cx="5729605" cy="840740"/>
                  <wp:effectExtent l="0" t="0" r="4445" b="16510"/>
                  <wp:docPr id="13" name="图片 13" descr="166384064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63840641471"/>
                          <pic:cNvPicPr>
                            <a:picLocks noChangeAspect="1"/>
                          </pic:cNvPicPr>
                        </pic:nvPicPr>
                        <pic:blipFill>
                          <a:blip r:embed="rId44"/>
                          <a:stretch>
                            <a:fillRect/>
                          </a:stretch>
                        </pic:blipFill>
                        <pic:spPr>
                          <a:xfrm>
                            <a:off x="0" y="0"/>
                            <a:ext cx="5729605" cy="840740"/>
                          </a:xfrm>
                          <a:prstGeom prst="rect">
                            <a:avLst/>
                          </a:prstGeom>
                        </pic:spPr>
                      </pic:pic>
                    </a:graphicData>
                  </a:graphic>
                </wp:inline>
              </w:drawing>
            </w:r>
          </w:p>
        </w:tc>
      </w:tr>
    </w:tbl>
    <w:p w14:paraId="7E9D50EB">
      <w:pPr>
        <w:pStyle w:val="34"/>
        <w:numPr>
          <w:ilvl w:val="0"/>
          <w:numId w:val="72"/>
        </w:numPr>
        <w:spacing w:before="240"/>
        <w:ind w:left="360" w:hanging="360"/>
        <w:rPr>
          <w:color w:val="auto"/>
          <w:lang w:val="en-US"/>
        </w:rPr>
      </w:pPr>
      <w:r>
        <w:rPr>
          <w:rFonts w:hint="eastAsia"/>
          <w:color w:val="auto"/>
          <w:lang w:val="en-US"/>
        </w:rPr>
        <w:t xml:space="preserve">View: </w:t>
      </w:r>
      <w:r>
        <w:rPr>
          <w:color w:val="auto"/>
          <w:lang w:val="en-US"/>
        </w:rPr>
        <w:t>S</w:t>
      </w:r>
      <w:r>
        <w:rPr>
          <w:rFonts w:hint="eastAsia"/>
          <w:color w:val="auto"/>
          <w:lang w:val="en-US"/>
        </w:rPr>
        <w:t>how</w:t>
      </w:r>
      <w:r>
        <w:rPr>
          <w:color w:val="auto"/>
          <w:lang w:val="en-US"/>
        </w:rPr>
        <w:t>s</w:t>
      </w:r>
      <w:r>
        <w:rPr>
          <w:rFonts w:hint="eastAsia"/>
          <w:color w:val="auto"/>
          <w:lang w:val="en-US"/>
        </w:rPr>
        <w:t xml:space="preserve"> the configuration details.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22B8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9213770">
            <w:pPr>
              <w:keepNext w:val="0"/>
              <w:keepLines w:val="0"/>
              <w:widowControl w:val="0"/>
              <w:suppressLineNumbers w:val="0"/>
              <w:spacing w:beforeAutospacing="0" w:afterAutospacing="0"/>
              <w:ind w:left="0" w:right="0"/>
              <w:jc w:val="both"/>
              <w:rPr>
                <w:rFonts w:hint="default"/>
                <w:color w:val="auto"/>
                <w:lang w:val="en-US"/>
              </w:rPr>
            </w:pPr>
            <w:r>
              <w:rPr>
                <w:rFonts w:hint="eastAsia"/>
                <w:color w:val="auto"/>
                <w:lang w:val="en-US"/>
              </w:rPr>
              <w:drawing>
                <wp:inline distT="0" distB="0" distL="114300" distR="114300">
                  <wp:extent cx="5578475" cy="3813175"/>
                  <wp:effectExtent l="0" t="0" r="3175" b="15875"/>
                  <wp:docPr id="6" name="图片 6" descr="166433569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64335693694"/>
                          <pic:cNvPicPr>
                            <a:picLocks noChangeAspect="1"/>
                          </pic:cNvPicPr>
                        </pic:nvPicPr>
                        <pic:blipFill>
                          <a:blip r:embed="rId45"/>
                          <a:stretch>
                            <a:fillRect/>
                          </a:stretch>
                        </pic:blipFill>
                        <pic:spPr>
                          <a:xfrm>
                            <a:off x="0" y="0"/>
                            <a:ext cx="5578475" cy="3813175"/>
                          </a:xfrm>
                          <a:prstGeom prst="rect">
                            <a:avLst/>
                          </a:prstGeom>
                        </pic:spPr>
                      </pic:pic>
                    </a:graphicData>
                  </a:graphic>
                </wp:inline>
              </w:drawing>
            </w:r>
          </w:p>
        </w:tc>
      </w:tr>
    </w:tbl>
    <w:p w14:paraId="2E004796">
      <w:pPr>
        <w:pStyle w:val="34"/>
        <w:spacing w:before="360" w:after="120"/>
        <w:ind w:left="0"/>
        <w:rPr>
          <w:color w:val="auto"/>
          <w:lang w:val="en-US"/>
        </w:rPr>
      </w:pPr>
      <w:r>
        <w:rPr>
          <w:color w:val="auto"/>
          <w:lang w:val="en-US"/>
        </w:rPr>
        <w:t>Authorized Transaction Type Code</w:t>
      </w:r>
      <w:r>
        <w:rPr>
          <w:rFonts w:hint="eastAsia"/>
          <w:color w:val="auto"/>
          <w:lang w:val="en-US"/>
        </w:rPr>
        <w:t xml:space="preserve"> and Authorized Transaction Type Breakdown Code will be defined in system dictionary: System -&gt; Organization </w:t>
      </w:r>
      <w:r>
        <w:rPr>
          <w:color w:val="auto"/>
          <w:lang w:val="en-US"/>
        </w:rPr>
        <w:t>C</w:t>
      </w:r>
      <w:r>
        <w:rPr>
          <w:rFonts w:hint="eastAsia"/>
          <w:color w:val="auto"/>
          <w:lang w:val="en-US"/>
        </w:rPr>
        <w:t xml:space="preserve">omponent - &gt; </w:t>
      </w:r>
      <w:r>
        <w:rPr>
          <w:color w:val="auto"/>
          <w:lang w:val="en-US"/>
        </w:rPr>
        <w:t>S</w:t>
      </w:r>
      <w:r>
        <w:rPr>
          <w:rFonts w:hint="eastAsia"/>
          <w:color w:val="auto"/>
          <w:lang w:val="en-US"/>
        </w:rPr>
        <w:t xml:space="preserve">ystem </w:t>
      </w:r>
      <w:r>
        <w:rPr>
          <w:color w:val="auto"/>
          <w:lang w:val="en-US"/>
        </w:rPr>
        <w:t>D</w:t>
      </w:r>
      <w:r>
        <w:rPr>
          <w:rFonts w:hint="eastAsia"/>
          <w:color w:val="auto"/>
          <w:lang w:val="en-US"/>
        </w:rPr>
        <w:t>ictionary - &gt; AUTH_TRANSACTION_TYPE.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DCD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40070B4">
            <w:pPr>
              <w:pStyle w:val="34"/>
              <w:keepNext w:val="0"/>
              <w:keepLines w:val="0"/>
              <w:widowControl w:val="0"/>
              <w:suppressLineNumbers w:val="0"/>
              <w:spacing w:before="360" w:beforeAutospacing="0" w:after="120" w:afterAutospacing="0"/>
              <w:ind w:left="0" w:right="0"/>
              <w:jc w:val="both"/>
              <w:rPr>
                <w:rFonts w:hint="default"/>
                <w:color w:val="auto"/>
                <w:lang w:val="en-US"/>
              </w:rPr>
            </w:pPr>
            <w:r>
              <w:rPr>
                <w:rFonts w:hint="default"/>
                <w:color w:val="auto"/>
                <w:lang w:val="en-US"/>
              </w:rPr>
              <w:drawing>
                <wp:inline distT="0" distB="0" distL="114300" distR="114300">
                  <wp:extent cx="5729605" cy="2155825"/>
                  <wp:effectExtent l="0" t="0" r="4445" b="15875"/>
                  <wp:docPr id="10" name="图片 10" descr="166435217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64352177132"/>
                          <pic:cNvPicPr>
                            <a:picLocks noChangeAspect="1"/>
                          </pic:cNvPicPr>
                        </pic:nvPicPr>
                        <pic:blipFill>
                          <a:blip r:embed="rId46"/>
                          <a:stretch>
                            <a:fillRect/>
                          </a:stretch>
                        </pic:blipFill>
                        <pic:spPr>
                          <a:xfrm>
                            <a:off x="0" y="0"/>
                            <a:ext cx="5729605" cy="2155825"/>
                          </a:xfrm>
                          <a:prstGeom prst="rect">
                            <a:avLst/>
                          </a:prstGeom>
                        </pic:spPr>
                      </pic:pic>
                    </a:graphicData>
                  </a:graphic>
                </wp:inline>
              </w:drawing>
            </w:r>
          </w:p>
        </w:tc>
      </w:tr>
    </w:tbl>
    <w:p w14:paraId="3C647011">
      <w:pPr>
        <w:pStyle w:val="34"/>
        <w:spacing w:before="240" w:after="120"/>
        <w:ind w:left="0"/>
        <w:rPr>
          <w:color w:val="auto"/>
          <w:lang w:val="en-US"/>
        </w:rPr>
      </w:pPr>
      <w:r>
        <w:rPr>
          <w:rFonts w:hint="eastAsia"/>
          <w:color w:val="auto"/>
          <w:lang w:val="en-US"/>
        </w:rPr>
        <w:t>User can view/add/update/delete the authorization type.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361E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D2422A7">
            <w:pPr>
              <w:pStyle w:val="34"/>
              <w:keepNext w:val="0"/>
              <w:keepLines w:val="0"/>
              <w:widowControl w:val="0"/>
              <w:suppressLineNumbers w:val="0"/>
              <w:spacing w:before="240" w:beforeAutospacing="0" w:after="120" w:afterAutospacing="0"/>
              <w:ind w:left="0" w:right="0"/>
              <w:jc w:val="both"/>
              <w:rPr>
                <w:rFonts w:hint="default"/>
                <w:color w:val="auto"/>
                <w:lang w:val="en-US"/>
              </w:rPr>
            </w:pPr>
            <w:bookmarkStart w:id="158" w:name="_GoBack"/>
            <w:r>
              <w:rPr>
                <w:rFonts w:hint="default"/>
                <w:color w:val="auto"/>
                <w:lang w:val="en-US"/>
              </w:rPr>
              <w:drawing>
                <wp:inline distT="0" distB="0" distL="114300" distR="114300">
                  <wp:extent cx="5728970" cy="3826510"/>
                  <wp:effectExtent l="0" t="0" r="5080" b="2540"/>
                  <wp:docPr id="9" name="图片 9" descr="166435207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64352073511"/>
                          <pic:cNvPicPr>
                            <a:picLocks noChangeAspect="1"/>
                          </pic:cNvPicPr>
                        </pic:nvPicPr>
                        <pic:blipFill>
                          <a:blip r:embed="rId47"/>
                          <a:stretch>
                            <a:fillRect/>
                          </a:stretch>
                        </pic:blipFill>
                        <pic:spPr>
                          <a:xfrm>
                            <a:off x="0" y="0"/>
                            <a:ext cx="5728970" cy="3826510"/>
                          </a:xfrm>
                          <a:prstGeom prst="rect">
                            <a:avLst/>
                          </a:prstGeom>
                        </pic:spPr>
                      </pic:pic>
                    </a:graphicData>
                  </a:graphic>
                </wp:inline>
              </w:drawing>
            </w:r>
            <w:bookmarkEnd w:id="158"/>
          </w:p>
        </w:tc>
      </w:tr>
    </w:tbl>
    <w:p w14:paraId="335E9AD3">
      <w:pPr>
        <w:pStyle w:val="34"/>
        <w:numPr>
          <w:ilvl w:val="0"/>
          <w:numId w:val="72"/>
        </w:numPr>
        <w:spacing w:before="240"/>
        <w:ind w:left="357" w:hanging="357"/>
        <w:rPr>
          <w:color w:val="auto"/>
          <w:lang w:val="en-US"/>
        </w:rPr>
      </w:pPr>
      <w:r>
        <w:rPr>
          <w:rFonts w:hint="eastAsia"/>
          <w:color w:val="auto"/>
          <w:lang w:val="en-US"/>
        </w:rPr>
        <w:t xml:space="preserve">Edit: </w:t>
      </w:r>
      <w:r>
        <w:rPr>
          <w:color w:val="auto"/>
          <w:lang w:val="en-US"/>
        </w:rPr>
        <w:t>Allows the u</w:t>
      </w:r>
      <w:r>
        <w:rPr>
          <w:rFonts w:hint="eastAsia"/>
          <w:color w:val="auto"/>
          <w:lang w:val="en-US"/>
        </w:rPr>
        <w:t xml:space="preserve">ser </w:t>
      </w:r>
      <w:r>
        <w:rPr>
          <w:color w:val="auto"/>
          <w:lang w:val="en-US"/>
        </w:rPr>
        <w:t xml:space="preserve">to </w:t>
      </w:r>
      <w:r>
        <w:rPr>
          <w:rFonts w:hint="eastAsia"/>
          <w:color w:val="auto"/>
          <w:lang w:val="en-US"/>
        </w:rPr>
        <w:t xml:space="preserve">update </w:t>
      </w:r>
      <w:r>
        <w:rPr>
          <w:color w:val="auto"/>
          <w:lang w:val="en-US"/>
        </w:rPr>
        <w:t xml:space="preserve">existing </w:t>
      </w:r>
      <w:r>
        <w:rPr>
          <w:rFonts w:hint="eastAsia"/>
          <w:color w:val="auto"/>
          <w:lang w:val="en-US"/>
        </w:rPr>
        <w:t>configuration</w:t>
      </w:r>
      <w:r>
        <w:rPr>
          <w:color w:val="auto"/>
          <w:lang w:val="en-US"/>
        </w:rPr>
        <w:t xml:space="preserve"> record</w:t>
      </w:r>
    </w:p>
    <w:p w14:paraId="1AEBC6DD">
      <w:pPr>
        <w:pStyle w:val="34"/>
        <w:numPr>
          <w:ilvl w:val="0"/>
          <w:numId w:val="72"/>
        </w:numPr>
        <w:ind w:left="360" w:hanging="360"/>
        <w:rPr>
          <w:color w:val="auto"/>
          <w:lang w:val="en-US"/>
        </w:rPr>
      </w:pPr>
      <w:r>
        <w:rPr>
          <w:rFonts w:hint="eastAsia"/>
          <w:color w:val="auto"/>
          <w:lang w:val="en-US"/>
        </w:rPr>
        <w:t xml:space="preserve">Copy: </w:t>
      </w:r>
      <w:r>
        <w:rPr>
          <w:color w:val="auto"/>
          <w:lang w:val="en-US"/>
        </w:rPr>
        <w:t xml:space="preserve">Allows the user to </w:t>
      </w:r>
      <w:r>
        <w:rPr>
          <w:rFonts w:hint="eastAsia"/>
          <w:color w:val="auto"/>
          <w:lang w:val="en-US"/>
        </w:rPr>
        <w:t xml:space="preserve">copy </w:t>
      </w:r>
      <w:r>
        <w:rPr>
          <w:color w:val="auto"/>
          <w:lang w:val="en-US"/>
        </w:rPr>
        <w:t xml:space="preserve">an existing configuration </w:t>
      </w:r>
      <w:r>
        <w:rPr>
          <w:rFonts w:hint="eastAsia"/>
          <w:color w:val="auto"/>
          <w:lang w:val="en-US"/>
        </w:rPr>
        <w:t>record</w:t>
      </w:r>
      <w:r>
        <w:rPr>
          <w:color w:val="auto"/>
          <w:lang w:val="en-US"/>
        </w:rPr>
        <w:t>. A</w:t>
      </w:r>
      <w:r>
        <w:rPr>
          <w:rFonts w:hint="eastAsia"/>
          <w:color w:val="auto"/>
          <w:lang w:val="en-US"/>
        </w:rPr>
        <w:t xml:space="preserve"> new record will be added in table.</w:t>
      </w:r>
    </w:p>
    <w:p w14:paraId="1CACD01B">
      <w:pPr>
        <w:pStyle w:val="34"/>
        <w:numPr>
          <w:ilvl w:val="0"/>
          <w:numId w:val="72"/>
        </w:numPr>
        <w:ind w:left="360" w:hanging="360"/>
        <w:rPr>
          <w:rFonts w:hint="eastAsia"/>
          <w:color w:val="auto"/>
          <w:lang w:val="en-US"/>
        </w:rPr>
      </w:pPr>
      <w:r>
        <w:rPr>
          <w:rFonts w:hint="eastAsia"/>
          <w:color w:val="auto"/>
          <w:lang w:val="en-US"/>
        </w:rPr>
        <w:t xml:space="preserve">Delete: </w:t>
      </w:r>
      <w:r>
        <w:rPr>
          <w:color w:val="auto"/>
          <w:lang w:val="en-US"/>
        </w:rPr>
        <w:t>Allows the us</w:t>
      </w:r>
      <w:r>
        <w:rPr>
          <w:rFonts w:hint="eastAsia"/>
          <w:color w:val="auto"/>
          <w:lang w:val="en-US"/>
        </w:rPr>
        <w:t xml:space="preserve">er </w:t>
      </w:r>
      <w:r>
        <w:rPr>
          <w:color w:val="auto"/>
          <w:lang w:val="en-US"/>
        </w:rPr>
        <w:t xml:space="preserve">to </w:t>
      </w:r>
      <w:r>
        <w:rPr>
          <w:rFonts w:hint="eastAsia"/>
          <w:color w:val="auto"/>
          <w:lang w:val="en-US"/>
        </w:rPr>
        <w:t>delete</w:t>
      </w:r>
      <w:r>
        <w:rPr>
          <w:color w:val="auto"/>
          <w:lang w:val="en-US"/>
        </w:rPr>
        <w:t xml:space="preserve"> an existing configuration </w:t>
      </w:r>
      <w:r>
        <w:rPr>
          <w:rFonts w:hint="eastAsia"/>
          <w:color w:val="auto"/>
          <w:lang w:val="en-US"/>
        </w:rPr>
        <w:t>record</w:t>
      </w:r>
    </w:p>
    <w:p w14:paraId="2EAC7A06">
      <w:pPr>
        <w:pStyle w:val="5"/>
        <w:numPr>
          <w:ilvl w:val="3"/>
          <w:numId w:val="1"/>
        </w:numPr>
        <w:bidi w:val="0"/>
        <w:rPr>
          <w:sz w:val="22"/>
          <w:szCs w:val="22"/>
        </w:rPr>
      </w:pPr>
      <w:bookmarkStart w:id="104" w:name="_Toc134086829"/>
      <w:r>
        <w:rPr>
          <w:sz w:val="22"/>
          <w:szCs w:val="22"/>
        </w:rPr>
        <w:t>Report</w:t>
      </w:r>
      <w:bookmarkEnd w:id="104"/>
      <w:r>
        <w:rPr>
          <w:rFonts w:hint="eastAsia"/>
          <w:sz w:val="22"/>
          <w:szCs w:val="22"/>
          <w:lang w:eastAsia="zh-CN"/>
        </w:rPr>
        <w:t>（</w:t>
      </w:r>
      <w:r>
        <w:rPr>
          <w:rFonts w:hint="eastAsia"/>
          <w:sz w:val="22"/>
          <w:szCs w:val="22"/>
          <w:lang w:val="en-US" w:eastAsia="zh-CN"/>
        </w:rPr>
        <w:t>Phase 2</w:t>
      </w:r>
      <w:r>
        <w:rPr>
          <w:rFonts w:hint="eastAsia"/>
          <w:sz w:val="22"/>
          <w:szCs w:val="22"/>
          <w:lang w:eastAsia="zh-CN"/>
        </w:rPr>
        <w:t>）</w:t>
      </w:r>
    </w:p>
    <w:p w14:paraId="7330E070">
      <w:pPr>
        <w:spacing w:before="240" w:after="240" w:line="360" w:lineRule="auto"/>
        <w:rPr>
          <w:rFonts w:hint="default" w:eastAsiaTheme="minorEastAsia"/>
          <w:lang w:val="en-US" w:eastAsia="zh-CN"/>
        </w:rPr>
      </w:pPr>
      <w:r>
        <w:rPr>
          <w:rFonts w:hint="eastAsia"/>
          <w:lang w:val="en-US" w:eastAsia="zh-CN"/>
        </w:rPr>
        <w:t>No Authorization Report requirement .</w:t>
      </w:r>
    </w:p>
    <w:p w14:paraId="0A95A422">
      <w:pPr>
        <w:pStyle w:val="4"/>
        <w:numPr>
          <w:ilvl w:val="2"/>
          <w:numId w:val="1"/>
        </w:numPr>
        <w:spacing w:line="360" w:lineRule="auto"/>
      </w:pPr>
      <w:bookmarkStart w:id="105" w:name="_Toc134086830"/>
      <w:bookmarkStart w:id="106" w:name="_Toc29744"/>
      <w:r>
        <w:t>Notification Message</w:t>
      </w:r>
      <w:bookmarkEnd w:id="105"/>
      <w:r>
        <w:rPr>
          <w:rFonts w:hint="eastAsia" w:eastAsia="宋体"/>
          <w:lang w:eastAsia="zh-CN"/>
        </w:rPr>
        <w:t>（</w:t>
      </w:r>
      <w:r>
        <w:rPr>
          <w:rFonts w:hint="eastAsia"/>
          <w:sz w:val="22"/>
          <w:szCs w:val="22"/>
          <w:lang w:val="en-US" w:eastAsia="zh-CN"/>
        </w:rPr>
        <w:t>Phase 2</w:t>
      </w:r>
      <w:r>
        <w:rPr>
          <w:rFonts w:hint="eastAsia"/>
          <w:sz w:val="22"/>
          <w:szCs w:val="22"/>
          <w:lang w:eastAsia="zh-CN"/>
        </w:rPr>
        <w:t>）</w:t>
      </w:r>
      <w:bookmarkEnd w:id="106"/>
    </w:p>
    <w:p w14:paraId="4EEDB560">
      <w:pPr>
        <w:pStyle w:val="5"/>
        <w:numPr>
          <w:ilvl w:val="3"/>
          <w:numId w:val="1"/>
        </w:numPr>
        <w:bidi w:val="0"/>
      </w:pPr>
      <w:bookmarkStart w:id="107" w:name="_Toc134086831"/>
      <w:r>
        <w:t>Notification</w:t>
      </w:r>
      <w:bookmarkEnd w:id="107"/>
    </w:p>
    <w:p w14:paraId="697818FD">
      <w:pPr>
        <w:spacing w:before="240" w:after="240" w:line="360" w:lineRule="auto"/>
        <w:rPr>
          <w:rFonts w:hint="default"/>
          <w:lang w:eastAsia="zh-CN"/>
        </w:rPr>
      </w:pPr>
      <w:r>
        <w:rPr>
          <w:rFonts w:hint="eastAsia"/>
          <w:lang w:val="en-US" w:eastAsia="zh-CN"/>
        </w:rPr>
        <w:t>The following scenario in authorization process will trigger the notification.</w:t>
      </w:r>
      <w:r>
        <w:rPr>
          <w:rFonts w:hint="default"/>
          <w:color w:val="FF0000"/>
          <w:lang w:eastAsia="zh-CN"/>
        </w:rPr>
        <w:t>(2023-12-26)</w:t>
      </w:r>
    </w:p>
    <w:tbl>
      <w:tblPr>
        <w:tblStyle w:val="23"/>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334"/>
        <w:gridCol w:w="2416"/>
        <w:gridCol w:w="4140"/>
      </w:tblGrid>
      <w:tr w14:paraId="63D0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shd w:val="clear" w:color="auto" w:fill="F4F5F7"/>
          </w:tcPr>
          <w:p w14:paraId="2735D7F6">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18"/>
                <w:szCs w:val="18"/>
                <w:lang w:val="en-US"/>
              </w:rPr>
            </w:pPr>
            <w:r>
              <w:rPr>
                <w:rFonts w:hint="default" w:ascii="Arial" w:hAnsi="Arial" w:cs="Arial"/>
                <w:b/>
                <w:bCs/>
                <w:color w:val="auto"/>
                <w:sz w:val="18"/>
                <w:szCs w:val="18"/>
                <w:lang w:val="en-US"/>
              </w:rPr>
              <w:t>Scenario</w:t>
            </w:r>
          </w:p>
        </w:tc>
        <w:tc>
          <w:tcPr>
            <w:tcW w:w="722" w:type="pct"/>
            <w:shd w:val="clear" w:color="auto" w:fill="F4F5F7"/>
          </w:tcPr>
          <w:p w14:paraId="48CD30EA">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18"/>
                <w:szCs w:val="18"/>
                <w:lang w:val="en-US"/>
              </w:rPr>
            </w:pPr>
            <w:r>
              <w:rPr>
                <w:rFonts w:hint="default" w:ascii="Arial" w:hAnsi="Arial" w:cs="Arial"/>
                <w:b/>
                <w:bCs/>
                <w:color w:val="auto"/>
                <w:sz w:val="18"/>
                <w:szCs w:val="18"/>
                <w:lang w:val="en-US"/>
              </w:rPr>
              <w:t>Template ID</w:t>
            </w:r>
          </w:p>
        </w:tc>
        <w:tc>
          <w:tcPr>
            <w:tcW w:w="1308" w:type="pct"/>
            <w:shd w:val="clear" w:color="auto" w:fill="F4F5F7"/>
          </w:tcPr>
          <w:p w14:paraId="30B8ED34">
            <w:pPr>
              <w:keepNext w:val="0"/>
              <w:keepLines w:val="0"/>
              <w:widowControl w:val="0"/>
              <w:suppressLineNumbers w:val="0"/>
              <w:spacing w:beforeAutospacing="0" w:afterAutospacing="0" w:line="240" w:lineRule="auto"/>
              <w:ind w:left="0" w:right="0"/>
              <w:jc w:val="both"/>
              <w:rPr>
                <w:rFonts w:hint="default" w:ascii="Arial" w:hAnsi="Arial" w:cs="Arial" w:eastAsiaTheme="minorEastAsia"/>
                <w:b/>
                <w:bCs/>
                <w:color w:val="auto"/>
                <w:sz w:val="18"/>
                <w:szCs w:val="18"/>
                <w:lang w:val="en-US" w:eastAsia="zh-CN"/>
              </w:rPr>
            </w:pPr>
            <w:r>
              <w:rPr>
                <w:rFonts w:hint="default" w:ascii="Arial" w:hAnsi="Arial" w:cs="Arial"/>
                <w:b/>
                <w:bCs/>
                <w:color w:val="auto"/>
                <w:sz w:val="18"/>
                <w:szCs w:val="18"/>
                <w:lang w:val="en-US" w:eastAsia="zh-CN"/>
              </w:rPr>
              <w:t>Condition</w:t>
            </w:r>
          </w:p>
        </w:tc>
        <w:tc>
          <w:tcPr>
            <w:tcW w:w="2241" w:type="pct"/>
            <w:shd w:val="clear" w:color="auto" w:fill="F4F5F7"/>
          </w:tcPr>
          <w:p w14:paraId="68EAC533">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b/>
                <w:bCs/>
                <w:color w:val="auto"/>
                <w:sz w:val="18"/>
                <w:szCs w:val="18"/>
                <w:lang w:val="en-US" w:eastAsia="zh-CN"/>
              </w:rPr>
            </w:pPr>
            <w:r>
              <w:rPr>
                <w:rFonts w:hint="default" w:ascii="Arial" w:hAnsi="Arial" w:cs="Arial"/>
                <w:b/>
                <w:bCs/>
                <w:color w:val="auto"/>
                <w:sz w:val="18"/>
                <w:szCs w:val="18"/>
                <w:lang w:val="en-US" w:eastAsia="zh-CN"/>
              </w:rPr>
              <w:t>parameter</w:t>
            </w:r>
          </w:p>
        </w:tc>
      </w:tr>
      <w:tr w14:paraId="705F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1CB1C6D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Card Transaction Successful</w:t>
            </w:r>
          </w:p>
        </w:tc>
        <w:tc>
          <w:tcPr>
            <w:tcW w:w="722" w:type="pct"/>
            <w:vAlign w:val="center"/>
          </w:tcPr>
          <w:p w14:paraId="3A8C1A5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1000410</w:t>
            </w:r>
          </w:p>
        </w:tc>
        <w:tc>
          <w:tcPr>
            <w:tcW w:w="1308" w:type="pct"/>
            <w:vAlign w:val="center"/>
          </w:tcPr>
          <w:p w14:paraId="48D35ADC">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Card payment transaction is successful</w:t>
            </w:r>
          </w:p>
        </w:tc>
        <w:tc>
          <w:tcPr>
            <w:tcW w:w="2241" w:type="pct"/>
            <w:vAlign w:val="center"/>
          </w:tcPr>
          <w:p w14:paraId="14C10CA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${TIMESTAMP_CARD_TRANSACTION}</w:t>
            </w:r>
          </w:p>
          <w:p w14:paraId="5B496A7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${TRANSACTION_AMOUNT}</w:t>
            </w:r>
          </w:p>
          <w:p w14:paraId="3E957DA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${LAST_4_CARD_NUMBER}</w:t>
            </w:r>
          </w:p>
          <w:p w14:paraId="67A2F2E1">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${MERCHANT_NAME}</w:t>
            </w:r>
          </w:p>
          <w:p w14:paraId="0C727C10">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eastAsia="zh-CN"/>
              </w:rPr>
            </w:pPr>
            <w:r>
              <w:rPr>
                <w:rFonts w:hint="default" w:ascii="Arial" w:hAnsi="Arial" w:cs="Arial"/>
                <w:color w:val="FF0000"/>
                <w:sz w:val="18"/>
                <w:szCs w:val="18"/>
                <w:lang w:eastAsia="zh-CN"/>
              </w:rPr>
              <w:t>${TRANSACTION_NO}</w:t>
            </w:r>
          </w:p>
          <w:p w14:paraId="7A40BED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color w:val="FF0000"/>
                <w:sz w:val="18"/>
                <w:szCs w:val="18"/>
                <w:lang w:eastAsia="zh-CN"/>
              </w:rPr>
              <w:t>${TRANSACTION_SUBCATEGORY}</w:t>
            </w:r>
          </w:p>
        </w:tc>
      </w:tr>
      <w:tr w14:paraId="5C4D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0282C49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14:paraId="6D884EA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(Generic Message)</w:t>
            </w:r>
          </w:p>
        </w:tc>
        <w:tc>
          <w:tcPr>
            <w:tcW w:w="722" w:type="pct"/>
            <w:vAlign w:val="center"/>
          </w:tcPr>
          <w:p w14:paraId="624E5E9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1000412</w:t>
            </w:r>
          </w:p>
        </w:tc>
        <w:tc>
          <w:tcPr>
            <w:tcW w:w="1308" w:type="pct"/>
            <w:vAlign w:val="center"/>
          </w:tcPr>
          <w:p w14:paraId="446E06C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Card payment transaction is unsuccessful. Provide generic message if none of the custom message applies.</w:t>
            </w:r>
          </w:p>
        </w:tc>
        <w:tc>
          <w:tcPr>
            <w:tcW w:w="2241" w:type="pct"/>
            <w:vAlign w:val="center"/>
          </w:tcPr>
          <w:p w14:paraId="6F0876A5">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14:paraId="164BB60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14:paraId="11981F2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0551078D">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14:paraId="4BF61232">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14:paraId="677C202C">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14:paraId="2E97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7" w:type="pct"/>
            <w:vAlign w:val="center"/>
          </w:tcPr>
          <w:p w14:paraId="66B9FE8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14:paraId="4DDCBD4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(Physical Card not Activated)</w:t>
            </w:r>
          </w:p>
        </w:tc>
        <w:tc>
          <w:tcPr>
            <w:tcW w:w="722" w:type="pct"/>
            <w:vAlign w:val="center"/>
          </w:tcPr>
          <w:p w14:paraId="08D97525">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1000413</w:t>
            </w:r>
          </w:p>
        </w:tc>
        <w:tc>
          <w:tcPr>
            <w:tcW w:w="1308" w:type="pct"/>
            <w:vAlign w:val="center"/>
          </w:tcPr>
          <w:p w14:paraId="46C2D065">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physical card not activated</w:t>
            </w:r>
          </w:p>
        </w:tc>
        <w:tc>
          <w:tcPr>
            <w:tcW w:w="2241" w:type="pct"/>
            <w:vAlign w:val="center"/>
          </w:tcPr>
          <w:p w14:paraId="5D2DD4B6">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14:paraId="7582CB1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14:paraId="4CC5999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104153A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14:paraId="5765B347">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14:paraId="1055199B">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14:paraId="4A0B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0697CFAF">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CVC Reached Max Attempts</w:t>
            </w:r>
          </w:p>
        </w:tc>
        <w:tc>
          <w:tcPr>
            <w:tcW w:w="722" w:type="pct"/>
            <w:vAlign w:val="center"/>
          </w:tcPr>
          <w:p w14:paraId="2A97A691">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1000414</w:t>
            </w:r>
          </w:p>
        </w:tc>
        <w:tc>
          <w:tcPr>
            <w:tcW w:w="1308" w:type="pct"/>
            <w:vAlign w:val="center"/>
          </w:tcPr>
          <w:p w14:paraId="51DA072D">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CVC reached maximum attempts allowed. N1 block code is placed.</w:t>
            </w:r>
          </w:p>
        </w:tc>
        <w:tc>
          <w:tcPr>
            <w:tcW w:w="2241" w:type="pct"/>
            <w:vAlign w:val="center"/>
          </w:tcPr>
          <w:p w14:paraId="613D08A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597B61F4">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${TIMESTAMP_BLOCK_N1}</w:t>
            </w:r>
          </w:p>
        </w:tc>
      </w:tr>
      <w:tr w14:paraId="7BF3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62B845D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CVC2 Reached Max Attempts</w:t>
            </w:r>
          </w:p>
        </w:tc>
        <w:tc>
          <w:tcPr>
            <w:tcW w:w="722" w:type="pct"/>
            <w:vAlign w:val="center"/>
          </w:tcPr>
          <w:p w14:paraId="37FFD70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1000415</w:t>
            </w:r>
          </w:p>
        </w:tc>
        <w:tc>
          <w:tcPr>
            <w:tcW w:w="1308" w:type="pct"/>
            <w:vAlign w:val="center"/>
          </w:tcPr>
          <w:p w14:paraId="5224290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CVC2 reached maximum attempts allowed. N2 block code is placed.</w:t>
            </w:r>
          </w:p>
        </w:tc>
        <w:tc>
          <w:tcPr>
            <w:tcW w:w="2241" w:type="pct"/>
            <w:vAlign w:val="center"/>
          </w:tcPr>
          <w:p w14:paraId="5BF9516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0073F96D">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${TIMESTAMP_BLOCK_N2}</w:t>
            </w:r>
          </w:p>
        </w:tc>
      </w:tr>
      <w:tr w14:paraId="2B5A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5D1C62E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Merchant Refund Transaction</w:t>
            </w:r>
          </w:p>
        </w:tc>
        <w:tc>
          <w:tcPr>
            <w:tcW w:w="722" w:type="pct"/>
            <w:vAlign w:val="center"/>
          </w:tcPr>
          <w:p w14:paraId="2A929C81">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1000416</w:t>
            </w:r>
          </w:p>
        </w:tc>
        <w:tc>
          <w:tcPr>
            <w:tcW w:w="1308" w:type="pct"/>
            <w:vAlign w:val="center"/>
          </w:tcPr>
          <w:p w14:paraId="61E3018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Merchant refund payment to card is successful</w:t>
            </w:r>
          </w:p>
        </w:tc>
        <w:tc>
          <w:tcPr>
            <w:tcW w:w="2241" w:type="pct"/>
            <w:vAlign w:val="center"/>
          </w:tcPr>
          <w:p w14:paraId="673C9AC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${TIMESTAMP_REFUND_TRANSACTION}</w:t>
            </w:r>
          </w:p>
          <w:p w14:paraId="0A6FFEA6">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14:paraId="4A18A1A5">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5DED8F0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14:paraId="5E685C95">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14:paraId="3E1C2B4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14:paraId="7C9A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7" w:type="pct"/>
            <w:vAlign w:val="center"/>
          </w:tcPr>
          <w:p w14:paraId="1C92261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Incoming MoneySend Payment</w:t>
            </w:r>
          </w:p>
        </w:tc>
        <w:tc>
          <w:tcPr>
            <w:tcW w:w="722" w:type="pct"/>
            <w:vAlign w:val="center"/>
          </w:tcPr>
          <w:p w14:paraId="1718842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1000417</w:t>
            </w:r>
          </w:p>
        </w:tc>
        <w:tc>
          <w:tcPr>
            <w:tcW w:w="1308" w:type="pct"/>
          </w:tcPr>
          <w:p w14:paraId="4644AD0E">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Incoming moneysend payment (either local or overseas) is successful</w:t>
            </w:r>
          </w:p>
        </w:tc>
        <w:tc>
          <w:tcPr>
            <w:tcW w:w="2241" w:type="pct"/>
          </w:tcPr>
          <w:p w14:paraId="26B0D5DE">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${TIMESTAMP_MONEYSEND_TRANSACTION}</w:t>
            </w:r>
          </w:p>
          <w:p w14:paraId="7D5EAF51">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${TRANSACTION_AMOUNT}</w:t>
            </w:r>
          </w:p>
          <w:p w14:paraId="189C372E">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${LAST_4_CARD_NUMBER}</w:t>
            </w:r>
          </w:p>
          <w:p w14:paraId="45624F6B">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${MERCHANT_NAME}</w:t>
            </w:r>
          </w:p>
          <w:p w14:paraId="5EFFB456">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rPr>
            </w:pPr>
            <w:r>
              <w:rPr>
                <w:rFonts w:hint="default" w:ascii="Arial" w:hAnsi="Arial" w:cs="Arial"/>
                <w:color w:val="FF0000"/>
                <w:sz w:val="18"/>
                <w:szCs w:val="18"/>
              </w:rPr>
              <w:t>${TRANSACTION_NO}</w:t>
            </w:r>
          </w:p>
          <w:p w14:paraId="69C9B0BF">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color w:val="FF0000"/>
                <w:sz w:val="18"/>
                <w:szCs w:val="18"/>
              </w:rPr>
              <w:t>${TRANSACTION_SUBCATEGORY}</w:t>
            </w:r>
          </w:p>
        </w:tc>
      </w:tr>
      <w:tr w14:paraId="5C05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3C1CA9A6">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14:paraId="7C426A1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Locked)</w:t>
            </w:r>
          </w:p>
        </w:tc>
        <w:tc>
          <w:tcPr>
            <w:tcW w:w="722" w:type="pct"/>
            <w:vAlign w:val="center"/>
          </w:tcPr>
          <w:p w14:paraId="760A8EE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1000424</w:t>
            </w:r>
          </w:p>
        </w:tc>
        <w:tc>
          <w:tcPr>
            <w:tcW w:w="1308" w:type="pct"/>
            <w:vAlign w:val="center"/>
          </w:tcPr>
          <w:p w14:paraId="79A2D75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card is locked (either by B0 or C0 block codes)</w:t>
            </w:r>
          </w:p>
        </w:tc>
        <w:tc>
          <w:tcPr>
            <w:tcW w:w="2241" w:type="pct"/>
            <w:vAlign w:val="center"/>
          </w:tcPr>
          <w:p w14:paraId="7FF96A6A">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14:paraId="13FFF7E4">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14:paraId="59E8FCCF">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0903ABA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14:paraId="09E66D85">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14:paraId="1A5CC7E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14:paraId="54E0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727" w:type="pct"/>
            <w:vAlign w:val="center"/>
          </w:tcPr>
          <w:p w14:paraId="3A4EF3EE">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14:paraId="2178735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(Overseas Payment Disabled)</w:t>
            </w:r>
          </w:p>
        </w:tc>
        <w:tc>
          <w:tcPr>
            <w:tcW w:w="722" w:type="pct"/>
            <w:vAlign w:val="center"/>
          </w:tcPr>
          <w:p w14:paraId="6029E994">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1000428</w:t>
            </w:r>
          </w:p>
        </w:tc>
        <w:tc>
          <w:tcPr>
            <w:tcW w:w="1308" w:type="pct"/>
            <w:vAlign w:val="center"/>
          </w:tcPr>
          <w:p w14:paraId="791D4760">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overseas payment control is off</w:t>
            </w:r>
          </w:p>
        </w:tc>
        <w:tc>
          <w:tcPr>
            <w:tcW w:w="2241" w:type="pct"/>
            <w:vAlign w:val="center"/>
          </w:tcPr>
          <w:p w14:paraId="2C40F834">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14:paraId="21CFE9F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14:paraId="17B56EF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1411D357">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14:paraId="77B413B0">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14:paraId="2DE2E7B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14:paraId="6C22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4D36EAE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14:paraId="310EF6A1">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(Online Payment Disabled)</w:t>
            </w:r>
          </w:p>
        </w:tc>
        <w:tc>
          <w:tcPr>
            <w:tcW w:w="722" w:type="pct"/>
            <w:vAlign w:val="center"/>
          </w:tcPr>
          <w:p w14:paraId="590FC2C2">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1000429</w:t>
            </w:r>
          </w:p>
        </w:tc>
        <w:tc>
          <w:tcPr>
            <w:tcW w:w="1308" w:type="pct"/>
            <w:vAlign w:val="center"/>
          </w:tcPr>
          <w:p w14:paraId="2C43DA2F">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online payment control is off</w:t>
            </w:r>
          </w:p>
        </w:tc>
        <w:tc>
          <w:tcPr>
            <w:tcW w:w="2241" w:type="pct"/>
            <w:vAlign w:val="center"/>
          </w:tcPr>
          <w:p w14:paraId="70820369">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14:paraId="59A0A93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14:paraId="2012B8BD">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14:paraId="7A563C41">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14:paraId="6C5FADD8">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14:paraId="4ADF6FE8">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14:paraId="52A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14:paraId="00336793">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PIN Reached Max Attempts</w:t>
            </w:r>
          </w:p>
        </w:tc>
        <w:tc>
          <w:tcPr>
            <w:tcW w:w="722" w:type="pct"/>
            <w:vAlign w:val="center"/>
          </w:tcPr>
          <w:p w14:paraId="15CF783B">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1000438</w:t>
            </w:r>
          </w:p>
        </w:tc>
        <w:tc>
          <w:tcPr>
            <w:tcW w:w="1308" w:type="pct"/>
          </w:tcPr>
          <w:p w14:paraId="2C2AA8A4">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Card PIN reached maximum attempts allowed. N0 block code is placed.</w:t>
            </w:r>
          </w:p>
        </w:tc>
        <w:tc>
          <w:tcPr>
            <w:tcW w:w="2241" w:type="pct"/>
          </w:tcPr>
          <w:p w14:paraId="60D57458">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${LAST_4_CARD_NUMBER}</w:t>
            </w:r>
          </w:p>
          <w:p w14:paraId="24AA5BC3">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${TIMESTAMP_BLOCK_N0}</w:t>
            </w:r>
          </w:p>
        </w:tc>
      </w:tr>
      <w:tr w14:paraId="6165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Pr>
          <w:p w14:paraId="141D14BA">
            <w:pPr>
              <w:keepNext w:val="0"/>
              <w:keepLines w:val="0"/>
              <w:widowControl w:val="0"/>
              <w:suppressLineNumbers w:val="0"/>
              <w:spacing w:beforeAutospacing="0" w:afterAutospacing="0" w:line="240" w:lineRule="auto"/>
              <w:ind w:left="0" w:leftChars="0" w:right="0" w:firstLine="0" w:firstLineChars="0"/>
              <w:jc w:val="left"/>
              <w:rPr>
                <w:rFonts w:hint="default" w:ascii="Arial" w:hAnsi="Arial" w:cs="Arial"/>
                <w:color w:val="auto"/>
                <w:sz w:val="18"/>
                <w:szCs w:val="18"/>
                <w:lang w:val="en-US"/>
              </w:rPr>
            </w:pPr>
          </w:p>
        </w:tc>
        <w:tc>
          <w:tcPr>
            <w:tcW w:w="722" w:type="pct"/>
          </w:tcPr>
          <w:p w14:paraId="6000C9CB">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color w:val="auto"/>
                <w:sz w:val="18"/>
                <w:szCs w:val="18"/>
                <w:lang w:val="en-US"/>
              </w:rPr>
            </w:pPr>
          </w:p>
        </w:tc>
        <w:tc>
          <w:tcPr>
            <w:tcW w:w="1308" w:type="pct"/>
          </w:tcPr>
          <w:p w14:paraId="1534B429">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color w:val="auto"/>
                <w:sz w:val="18"/>
                <w:szCs w:val="18"/>
                <w:lang w:val="en-US"/>
              </w:rPr>
            </w:pPr>
          </w:p>
        </w:tc>
        <w:tc>
          <w:tcPr>
            <w:tcW w:w="2241" w:type="pct"/>
          </w:tcPr>
          <w:p w14:paraId="61C53C26">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color w:val="auto"/>
                <w:sz w:val="18"/>
                <w:szCs w:val="18"/>
                <w:lang w:val="en-US"/>
              </w:rPr>
            </w:pPr>
          </w:p>
        </w:tc>
      </w:tr>
    </w:tbl>
    <w:p w14:paraId="28D41F19">
      <w:pPr>
        <w:spacing w:before="240" w:after="240" w:line="360" w:lineRule="auto"/>
        <w:rPr>
          <w:rFonts w:hint="eastAsia"/>
          <w:lang w:val="en-US" w:eastAsia="zh-CN"/>
        </w:rPr>
      </w:pPr>
      <w:r>
        <w:rPr>
          <w:rFonts w:hint="eastAsia"/>
          <w:color w:val="auto"/>
          <w:lang w:val="en-US" w:eastAsia="zh-CN"/>
        </w:rPr>
        <w:t xml:space="preserve">Please take note that </w:t>
      </w:r>
      <w:r>
        <w:rPr>
          <w:rFonts w:hint="default"/>
          <w:color w:val="auto"/>
          <w:lang w:val="en-US" w:eastAsia="zh-CN"/>
        </w:rPr>
        <w:t>Online Transaction 3DS Authentication</w:t>
      </w:r>
      <w:r>
        <w:rPr>
          <w:rFonts w:hint="eastAsia"/>
          <w:color w:val="auto"/>
          <w:lang w:val="en-US" w:eastAsia="zh-CN"/>
        </w:rPr>
        <w:t xml:space="preserve"> OTP should not be triggered by the CMS</w:t>
      </w:r>
      <w:r>
        <w:rPr>
          <w:rFonts w:hint="eastAsia"/>
          <w:lang w:val="en-US" w:eastAsia="zh-CN"/>
        </w:rPr>
        <w:t>.</w:t>
      </w:r>
    </w:p>
    <w:p w14:paraId="36F152ED">
      <w:pPr>
        <w:spacing w:before="240" w:after="240" w:line="360" w:lineRule="auto"/>
        <w:rPr>
          <w:rFonts w:hint="default"/>
          <w:color w:val="FF0000"/>
          <w:lang w:eastAsia="zh-CN"/>
        </w:rPr>
      </w:pPr>
      <w:r>
        <w:rPr>
          <w:rFonts w:hint="default"/>
          <w:color w:val="FF0000"/>
          <w:lang w:eastAsia="zh-CN"/>
        </w:rPr>
        <w:t>2023-12-26：</w:t>
      </w:r>
    </w:p>
    <w:p w14:paraId="75A25054">
      <w:pPr>
        <w:spacing w:before="240" w:after="240" w:line="360" w:lineRule="auto"/>
        <w:rPr>
          <w:rFonts w:hint="default" w:ascii="Arial" w:hAnsi="Arial" w:eastAsia="Arial" w:cs="Arial"/>
          <w:i w:val="0"/>
          <w:iCs w:val="0"/>
          <w:caps w:val="0"/>
          <w:color w:val="FF0000"/>
          <w:spacing w:val="0"/>
          <w:sz w:val="20"/>
          <w:szCs w:val="20"/>
          <w:shd w:val="clear" w:fill="FDFDFE"/>
        </w:rPr>
      </w:pPr>
      <w:r>
        <w:rPr>
          <w:rFonts w:hint="default" w:ascii="Arial" w:hAnsi="Arial" w:eastAsia="Arial" w:cs="Arial"/>
          <w:i w:val="0"/>
          <w:iCs w:val="0"/>
          <w:caps w:val="0"/>
          <w:color w:val="FF0000"/>
          <w:spacing w:val="0"/>
          <w:sz w:val="20"/>
          <w:szCs w:val="20"/>
          <w:shd w:val="clear" w:fill="FDFDFE"/>
        </w:rPr>
        <w:t>According to the requirements of Rewards, new parameter is used for APP location-based transactions, and when clicked in the notification bar, it will redirect to the specific transaction details page.</w:t>
      </w:r>
    </w:p>
    <w:tbl>
      <w:tblPr>
        <w:tblStyle w:val="23"/>
        <w:tblW w:w="9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916"/>
      </w:tblGrid>
      <w:tr w14:paraId="0048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1F1F1" w:themeFill="background1" w:themeFillShade="F2"/>
          </w:tcPr>
          <w:p w14:paraId="315CB013">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eastAsia="zh-CN"/>
              </w:rPr>
              <w:t>New parameter</w:t>
            </w:r>
          </w:p>
        </w:tc>
        <w:tc>
          <w:tcPr>
            <w:tcW w:w="6916" w:type="dxa"/>
            <w:shd w:val="clear" w:color="auto" w:fill="F1F1F1" w:themeFill="background1" w:themeFillShade="F2"/>
          </w:tcPr>
          <w:p w14:paraId="125AFFB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 xml:space="preserve"> Logic</w:t>
            </w:r>
          </w:p>
        </w:tc>
      </w:tr>
      <w:tr w14:paraId="7A03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E059476">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FF0000"/>
                <w:sz w:val="20"/>
                <w:szCs w:val="20"/>
                <w:lang w:val="en-US" w:eastAsia="zh-CN"/>
              </w:rPr>
              <w:t>${TRANSACTION_NO}</w:t>
            </w:r>
          </w:p>
        </w:tc>
        <w:tc>
          <w:tcPr>
            <w:tcW w:w="6916" w:type="dxa"/>
          </w:tcPr>
          <w:p w14:paraId="6FC9EBD9">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Authorization Reference No.(AuthGlobalFlowNumber)</w:t>
            </w:r>
          </w:p>
        </w:tc>
      </w:tr>
      <w:tr w14:paraId="7DB7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864A28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FF0000"/>
                <w:sz w:val="20"/>
                <w:szCs w:val="20"/>
                <w:lang w:val="en-US" w:eastAsia="zh-CN"/>
              </w:rPr>
              <w:t>${TRANSACTION_SUBCATEGORY}</w:t>
            </w:r>
          </w:p>
        </w:tc>
        <w:tc>
          <w:tcPr>
            <w:tcW w:w="6916" w:type="dxa"/>
          </w:tcPr>
          <w:p w14:paraId="3D4CC6A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if this is a purchase auth, Assigned to CARD PURCHASE</w:t>
            </w:r>
          </w:p>
          <w:p w14:paraId="7B755B6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if this is a refund auth, Assigned to REFUND CARD PURCHASE</w:t>
            </w:r>
          </w:p>
          <w:p w14:paraId="6241D5C6">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if this is a moneysend, Assigned to MONEYSEND</w:t>
            </w:r>
          </w:p>
        </w:tc>
      </w:tr>
    </w:tbl>
    <w:p w14:paraId="00DC8DF5">
      <w:pPr>
        <w:spacing w:before="240" w:after="240" w:line="360" w:lineRule="auto"/>
        <w:rPr>
          <w:rFonts w:hint="default" w:ascii="Arial" w:hAnsi="Arial" w:eastAsia="Arial" w:cs="Arial"/>
          <w:i w:val="0"/>
          <w:iCs w:val="0"/>
          <w:caps w:val="0"/>
          <w:color w:val="05073B"/>
          <w:spacing w:val="0"/>
          <w:sz w:val="22"/>
          <w:szCs w:val="22"/>
          <w:shd w:val="clear" w:fill="FDFDFE"/>
          <w:lang w:eastAsia="zh-CN"/>
        </w:rPr>
      </w:pPr>
    </w:p>
    <w:p w14:paraId="03FCDAB6">
      <w:pPr>
        <w:pStyle w:val="5"/>
        <w:numPr>
          <w:ilvl w:val="3"/>
          <w:numId w:val="1"/>
        </w:numPr>
        <w:bidi w:val="0"/>
      </w:pPr>
      <w:bookmarkStart w:id="108" w:name="_Toc134086832"/>
      <w:r>
        <w:t>Business Alerts</w:t>
      </w:r>
      <w:bookmarkEnd w:id="108"/>
    </w:p>
    <w:p w14:paraId="6E349A7E">
      <w:pPr>
        <w:spacing w:before="240" w:after="240" w:line="360" w:lineRule="auto"/>
      </w:pPr>
      <w:r>
        <w:t>&lt;Detailed description/transaction flow&gt;</w:t>
      </w:r>
    </w:p>
    <w:p w14:paraId="599AB021">
      <w:pPr>
        <w:pStyle w:val="4"/>
        <w:numPr>
          <w:ilvl w:val="2"/>
          <w:numId w:val="1"/>
        </w:numPr>
        <w:spacing w:before="240" w:beforeAutospacing="0" w:after="240" w:afterAutospacing="0" w:line="360" w:lineRule="auto"/>
      </w:pPr>
      <w:bookmarkStart w:id="109" w:name="_Toc4332"/>
      <w:r>
        <w:rPr>
          <w:rFonts w:hint="eastAsia" w:eastAsia="宋体"/>
          <w:lang w:val="en-US" w:eastAsia="zh-CN"/>
        </w:rPr>
        <w:t>Issuer File Update(P3)</w:t>
      </w:r>
      <w:bookmarkEnd w:id="109"/>
    </w:p>
    <w:p w14:paraId="3846D5B2">
      <w:pPr>
        <w:numPr>
          <w:ilvl w:val="0"/>
          <w:numId w:val="73"/>
        </w:numPr>
        <w:spacing w:before="240" w:after="240" w:line="360" w:lineRule="auto"/>
        <w:ind w:left="420" w:leftChars="0" w:hanging="420" w:firstLineChars="0"/>
        <w:rPr>
          <w:rFonts w:hint="eastAsia"/>
          <w:color w:val="auto"/>
        </w:rPr>
      </w:pPr>
      <w:r>
        <w:rPr>
          <w:rFonts w:hint="eastAsia"/>
          <w:color w:val="auto"/>
          <w:lang w:val="en-US" w:eastAsia="zh-CN"/>
        </w:rPr>
        <w:t>Function description</w:t>
      </w:r>
    </w:p>
    <w:p w14:paraId="4063601F">
      <w:pPr>
        <w:numPr>
          <w:ilvl w:val="0"/>
          <w:numId w:val="0"/>
        </w:numPr>
        <w:spacing w:before="240" w:after="240" w:line="360" w:lineRule="auto"/>
        <w:ind w:leftChars="0"/>
        <w:rPr>
          <w:rFonts w:hint="eastAsia"/>
          <w:color w:val="auto"/>
        </w:rPr>
      </w:pPr>
      <w:r>
        <w:rPr>
          <w:rFonts w:hint="eastAsia"/>
          <w:color w:val="auto"/>
        </w:rPr>
        <w:t xml:space="preserve">The </w:t>
      </w:r>
      <w:r>
        <w:rPr>
          <w:rFonts w:hint="eastAsia"/>
          <w:color w:val="auto"/>
          <w:lang w:val="en-US" w:eastAsia="zh-CN"/>
        </w:rPr>
        <w:t>bank</w:t>
      </w:r>
      <w:r>
        <w:rPr>
          <w:rFonts w:hint="eastAsia"/>
          <w:color w:val="auto"/>
        </w:rPr>
        <w:t xml:space="preserve"> can synchronize the change information of the card to </w:t>
      </w:r>
      <w:r>
        <w:rPr>
          <w:rFonts w:hint="eastAsia"/>
          <w:color w:val="auto"/>
          <w:lang w:val="en-US" w:eastAsia="zh-CN"/>
        </w:rPr>
        <w:t>M</w:t>
      </w:r>
      <w:r>
        <w:rPr>
          <w:rFonts w:hint="eastAsia"/>
          <w:color w:val="auto"/>
        </w:rPr>
        <w:t>aster</w:t>
      </w:r>
      <w:r>
        <w:rPr>
          <w:rFonts w:hint="eastAsia"/>
          <w:color w:val="auto"/>
          <w:lang w:val="en-US" w:eastAsia="zh-CN"/>
        </w:rPr>
        <w:t>C</w:t>
      </w:r>
      <w:r>
        <w:rPr>
          <w:rFonts w:hint="eastAsia"/>
          <w:color w:val="auto"/>
        </w:rPr>
        <w:t xml:space="preserve">ard through the Issuer File Update function. </w:t>
      </w:r>
      <w:r>
        <w:rPr>
          <w:rFonts w:hint="eastAsia"/>
          <w:color w:val="auto"/>
          <w:lang w:val="en-US" w:eastAsia="zh-CN"/>
        </w:rPr>
        <w:t>S</w:t>
      </w:r>
      <w:r>
        <w:rPr>
          <w:rFonts w:hint="eastAsia"/>
          <w:color w:val="auto"/>
        </w:rPr>
        <w:t>ubsequently</w:t>
      </w:r>
      <w:r>
        <w:rPr>
          <w:rFonts w:hint="eastAsia"/>
          <w:color w:val="auto"/>
          <w:lang w:val="en-US" w:eastAsia="zh-CN"/>
        </w:rPr>
        <w:t>,</w:t>
      </w:r>
      <w:r>
        <w:rPr>
          <w:rFonts w:hint="eastAsia"/>
          <w:color w:val="auto"/>
        </w:rPr>
        <w:t xml:space="preserve"> </w:t>
      </w:r>
      <w:r>
        <w:rPr>
          <w:rFonts w:hint="eastAsia"/>
          <w:color w:val="auto"/>
          <w:lang w:val="en-US" w:eastAsia="zh-CN"/>
        </w:rPr>
        <w:t>M</w:t>
      </w:r>
      <w:r>
        <w:rPr>
          <w:rFonts w:hint="eastAsia"/>
          <w:color w:val="auto"/>
        </w:rPr>
        <w:t>aster</w:t>
      </w:r>
      <w:r>
        <w:rPr>
          <w:rFonts w:hint="eastAsia"/>
          <w:color w:val="auto"/>
          <w:lang w:val="en-US" w:eastAsia="zh-CN"/>
        </w:rPr>
        <w:t>C</w:t>
      </w:r>
      <w:r>
        <w:rPr>
          <w:rFonts w:hint="eastAsia"/>
          <w:color w:val="auto"/>
        </w:rPr>
        <w:t xml:space="preserve">ard </w:t>
      </w:r>
      <w:r>
        <w:rPr>
          <w:rFonts w:hint="eastAsia"/>
          <w:color w:val="auto"/>
          <w:lang w:val="en-US" w:eastAsia="zh-CN"/>
        </w:rPr>
        <w:t>will</w:t>
      </w:r>
      <w:r>
        <w:rPr>
          <w:rFonts w:hint="eastAsia"/>
          <w:color w:val="auto"/>
        </w:rPr>
        <w:t xml:space="preserve"> refer to the change information </w:t>
      </w:r>
      <w:r>
        <w:rPr>
          <w:rFonts w:hint="eastAsia"/>
          <w:color w:val="auto"/>
          <w:lang w:val="en-US" w:eastAsia="zh-CN"/>
        </w:rPr>
        <w:t>when</w:t>
      </w:r>
      <w:r>
        <w:rPr>
          <w:rFonts w:hint="eastAsia"/>
          <w:color w:val="auto"/>
        </w:rPr>
        <w:t xml:space="preserve"> deciding authorization on behalf of the issuer.</w:t>
      </w:r>
    </w:p>
    <w:p w14:paraId="15C08C73">
      <w:pPr>
        <w:numPr>
          <w:ilvl w:val="0"/>
          <w:numId w:val="73"/>
        </w:numPr>
        <w:spacing w:before="240" w:after="240" w:line="360" w:lineRule="auto"/>
        <w:ind w:left="420" w:leftChars="0" w:hanging="420" w:firstLineChars="0"/>
        <w:rPr>
          <w:rFonts w:hint="eastAsia"/>
          <w:color w:val="auto"/>
          <w:lang w:val="en-US" w:eastAsia="zh-CN"/>
        </w:rPr>
      </w:pPr>
      <w:r>
        <w:rPr>
          <w:rFonts w:hint="eastAsia"/>
          <w:color w:val="auto"/>
          <w:lang w:val="en-US" w:eastAsia="zh-CN"/>
        </w:rPr>
        <w:t>Scope of application</w:t>
      </w:r>
    </w:p>
    <w:p w14:paraId="6339F239">
      <w:pPr>
        <w:spacing w:before="240" w:after="240" w:line="360" w:lineRule="auto"/>
        <w:rPr>
          <w:rFonts w:hint="default" w:eastAsiaTheme="minorEastAsia"/>
          <w:color w:val="auto"/>
          <w:lang w:val="en-US" w:eastAsia="zh-CN"/>
        </w:rPr>
      </w:pPr>
      <w:r>
        <w:rPr>
          <w:rFonts w:hint="eastAsia"/>
          <w:color w:val="auto"/>
          <w:lang w:val="en-US" w:eastAsia="zh-CN"/>
        </w:rPr>
        <w:t>Currently we only consider scenarios where the block code updates to trigger this processing. Contains F0 and G0 block code, other block codes are not affected.</w:t>
      </w:r>
    </w:p>
    <w:p w14:paraId="58646E13">
      <w:pPr>
        <w:numPr>
          <w:ilvl w:val="0"/>
          <w:numId w:val="73"/>
        </w:numPr>
        <w:spacing w:before="240" w:after="240" w:line="360" w:lineRule="auto"/>
        <w:ind w:left="420" w:leftChars="0" w:hanging="420" w:firstLineChars="0"/>
        <w:rPr>
          <w:rFonts w:hint="eastAsia"/>
          <w:color w:val="auto"/>
        </w:rPr>
      </w:pPr>
      <w:r>
        <w:rPr>
          <w:rFonts w:hint="eastAsia"/>
          <w:color w:val="auto"/>
          <w:lang w:val="en-US" w:eastAsia="zh-CN"/>
        </w:rPr>
        <w:t>Process</w:t>
      </w:r>
      <w:r>
        <w:rPr>
          <w:rFonts w:hint="eastAsia"/>
          <w:color w:val="auto"/>
        </w:rPr>
        <w:t xml:space="preserve"> method</w:t>
      </w:r>
    </w:p>
    <w:p w14:paraId="770D85B1">
      <w:pPr>
        <w:spacing w:before="240" w:after="240" w:line="360" w:lineRule="auto"/>
        <w:rPr>
          <w:rFonts w:hint="eastAsia"/>
          <w:color w:val="auto"/>
          <w:lang w:val="en-US" w:eastAsia="zh-CN"/>
        </w:rPr>
      </w:pPr>
      <w:r>
        <w:rPr>
          <w:rFonts w:hint="eastAsia"/>
          <w:color w:val="auto"/>
        </w:rPr>
        <w:t>Issuer File Update function</w:t>
      </w:r>
      <w:r>
        <w:rPr>
          <w:rFonts w:hint="eastAsia"/>
          <w:color w:val="auto"/>
          <w:lang w:val="en-US" w:eastAsia="zh-CN"/>
        </w:rPr>
        <w:t xml:space="preserve"> mainly includes the following scenarios:</w:t>
      </w:r>
    </w:p>
    <w:tbl>
      <w:tblPr>
        <w:tblStyle w:val="23"/>
        <w:tblW w:w="9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017"/>
        <w:gridCol w:w="2711"/>
        <w:gridCol w:w="2311"/>
      </w:tblGrid>
      <w:tr w14:paraId="783D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shd w:val="clear" w:color="auto" w:fill="F1F1F1" w:themeFill="background1" w:themeFillShade="F2"/>
          </w:tcPr>
          <w:p w14:paraId="255007A1">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Current block code</w:t>
            </w:r>
          </w:p>
        </w:tc>
        <w:tc>
          <w:tcPr>
            <w:tcW w:w="1950" w:type="dxa"/>
            <w:shd w:val="clear" w:color="auto" w:fill="F1F1F1" w:themeFill="background1" w:themeFillShade="F2"/>
          </w:tcPr>
          <w:p w14:paraId="51E25D2B">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Updated</w:t>
            </w:r>
          </w:p>
        </w:tc>
        <w:tc>
          <w:tcPr>
            <w:tcW w:w="2745" w:type="dxa"/>
            <w:shd w:val="clear" w:color="auto" w:fill="F1F1F1" w:themeFill="background1" w:themeFillShade="F2"/>
          </w:tcPr>
          <w:p w14:paraId="6B1CE64C">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DE91 in 0302 message</w:t>
            </w:r>
          </w:p>
        </w:tc>
        <w:tc>
          <w:tcPr>
            <w:tcW w:w="2340" w:type="dxa"/>
            <w:shd w:val="clear" w:color="auto" w:fill="F1F1F1" w:themeFill="background1" w:themeFillShade="F2"/>
          </w:tcPr>
          <w:p w14:paraId="72FB47A2">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Field 2 in MCC102</w:t>
            </w:r>
          </w:p>
        </w:tc>
      </w:tr>
      <w:tr w14:paraId="297E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D271BD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14:paraId="705E894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1950" w:type="dxa"/>
          </w:tcPr>
          <w:p w14:paraId="41DD8129">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G0</w:t>
            </w:r>
          </w:p>
        </w:tc>
        <w:tc>
          <w:tcPr>
            <w:tcW w:w="2745" w:type="dxa"/>
          </w:tcPr>
          <w:p w14:paraId="7E39CA69">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1-Add</w:t>
            </w:r>
          </w:p>
        </w:tc>
        <w:tc>
          <w:tcPr>
            <w:tcW w:w="2340" w:type="dxa"/>
          </w:tcPr>
          <w:p w14:paraId="506CEE79">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O-Other</w:t>
            </w:r>
          </w:p>
        </w:tc>
      </w:tr>
      <w:tr w14:paraId="234A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270CBE7">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14:paraId="46E25CE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1950" w:type="dxa"/>
          </w:tcPr>
          <w:p w14:paraId="715F8173">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F0</w:t>
            </w:r>
          </w:p>
        </w:tc>
        <w:tc>
          <w:tcPr>
            <w:tcW w:w="2745" w:type="dxa"/>
          </w:tcPr>
          <w:p w14:paraId="73F26A3F">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1-Add</w:t>
            </w:r>
          </w:p>
        </w:tc>
        <w:tc>
          <w:tcPr>
            <w:tcW w:w="2340" w:type="dxa"/>
          </w:tcPr>
          <w:p w14:paraId="1456D98B">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O-Other</w:t>
            </w:r>
          </w:p>
        </w:tc>
      </w:tr>
      <w:tr w14:paraId="537AE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1" w:type="dxa"/>
            <w:vAlign w:val="top"/>
          </w:tcPr>
          <w:p w14:paraId="3BA1D583">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G0</w:t>
            </w:r>
          </w:p>
        </w:tc>
        <w:tc>
          <w:tcPr>
            <w:tcW w:w="1950" w:type="dxa"/>
            <w:vAlign w:val="top"/>
          </w:tcPr>
          <w:p w14:paraId="0E1EE48C">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14:paraId="2DF9113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2745" w:type="dxa"/>
          </w:tcPr>
          <w:p w14:paraId="388C493F">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3-Delete</w:t>
            </w:r>
          </w:p>
        </w:tc>
        <w:tc>
          <w:tcPr>
            <w:tcW w:w="2340" w:type="dxa"/>
          </w:tcPr>
          <w:p w14:paraId="67F7EB1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r w14:paraId="1113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14:paraId="4ED8F257">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F0</w:t>
            </w:r>
          </w:p>
        </w:tc>
        <w:tc>
          <w:tcPr>
            <w:tcW w:w="1950" w:type="dxa"/>
            <w:vAlign w:val="top"/>
          </w:tcPr>
          <w:p w14:paraId="2A35018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14:paraId="462A0F0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2745" w:type="dxa"/>
          </w:tcPr>
          <w:p w14:paraId="3C1E1E2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3-Delete</w:t>
            </w:r>
          </w:p>
        </w:tc>
        <w:tc>
          <w:tcPr>
            <w:tcW w:w="2340" w:type="dxa"/>
          </w:tcPr>
          <w:p w14:paraId="1559A08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r w14:paraId="0ABE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14:paraId="4DB83711">
            <w:pPr>
              <w:keepNext w:val="0"/>
              <w:keepLines w:val="0"/>
              <w:widowControl w:val="0"/>
              <w:suppressLineNumbers w:val="0"/>
              <w:spacing w:beforeAutospacing="0" w:afterAutospacing="0" w:line="240" w:lineRule="auto"/>
              <w:ind w:left="0" w:right="0"/>
              <w:jc w:val="both"/>
              <w:rPr>
                <w:rFonts w:hint="default" w:ascii="Arial" w:hAnsi="Arial" w:cs="Arial" w:eastAsiaTheme="minorEastAsia"/>
                <w:color w:val="auto"/>
                <w:sz w:val="20"/>
                <w:szCs w:val="20"/>
                <w:lang w:val="en-US" w:eastAsia="zh-CN" w:bidi="ar-SA"/>
              </w:rPr>
            </w:pPr>
            <w:r>
              <w:rPr>
                <w:rFonts w:hint="default" w:ascii="Arial" w:hAnsi="Arial" w:cs="Arial"/>
                <w:color w:val="auto"/>
                <w:sz w:val="20"/>
                <w:szCs w:val="20"/>
                <w:lang w:val="en-US" w:eastAsia="zh-CN"/>
              </w:rPr>
              <w:t>G0</w:t>
            </w:r>
          </w:p>
        </w:tc>
        <w:tc>
          <w:tcPr>
            <w:tcW w:w="1950" w:type="dxa"/>
            <w:vAlign w:val="top"/>
          </w:tcPr>
          <w:p w14:paraId="009AF133">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F0</w:t>
            </w:r>
          </w:p>
        </w:tc>
        <w:tc>
          <w:tcPr>
            <w:tcW w:w="2745" w:type="dxa"/>
          </w:tcPr>
          <w:p w14:paraId="2EE30ED7">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processing required</w:t>
            </w:r>
          </w:p>
        </w:tc>
        <w:tc>
          <w:tcPr>
            <w:tcW w:w="2340" w:type="dxa"/>
          </w:tcPr>
          <w:p w14:paraId="33EA0A17">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r w14:paraId="1809F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14:paraId="7F936C22">
            <w:pPr>
              <w:keepNext w:val="0"/>
              <w:keepLines w:val="0"/>
              <w:widowControl w:val="0"/>
              <w:suppressLineNumbers w:val="0"/>
              <w:spacing w:beforeAutospacing="0" w:afterAutospacing="0" w:line="240" w:lineRule="auto"/>
              <w:ind w:left="0" w:right="0"/>
              <w:jc w:val="both"/>
              <w:rPr>
                <w:rFonts w:hint="default" w:ascii="Arial" w:hAnsi="Arial" w:cs="Arial" w:eastAsiaTheme="minorEastAsia"/>
                <w:color w:val="auto"/>
                <w:sz w:val="20"/>
                <w:szCs w:val="20"/>
                <w:lang w:val="en-US" w:eastAsia="zh-CN" w:bidi="ar-SA"/>
              </w:rPr>
            </w:pPr>
            <w:r>
              <w:rPr>
                <w:rFonts w:hint="default" w:ascii="Arial" w:hAnsi="Arial" w:cs="Arial"/>
                <w:color w:val="auto"/>
                <w:sz w:val="20"/>
                <w:szCs w:val="20"/>
                <w:lang w:val="en-US" w:eastAsia="zh-CN"/>
              </w:rPr>
              <w:t>F0</w:t>
            </w:r>
          </w:p>
        </w:tc>
        <w:tc>
          <w:tcPr>
            <w:tcW w:w="1950" w:type="dxa"/>
            <w:vAlign w:val="top"/>
          </w:tcPr>
          <w:p w14:paraId="3269312E">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G0</w:t>
            </w:r>
          </w:p>
        </w:tc>
        <w:tc>
          <w:tcPr>
            <w:tcW w:w="2745" w:type="dxa"/>
          </w:tcPr>
          <w:p w14:paraId="2FC762EC">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processing required</w:t>
            </w:r>
          </w:p>
        </w:tc>
        <w:tc>
          <w:tcPr>
            <w:tcW w:w="2340" w:type="dxa"/>
          </w:tcPr>
          <w:p w14:paraId="0AC19D9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bl>
    <w:p w14:paraId="491BFD94">
      <w:pPr>
        <w:spacing w:before="240" w:after="240" w:line="360" w:lineRule="auto"/>
        <w:rPr>
          <w:rFonts w:hint="eastAsia"/>
          <w:color w:val="auto"/>
          <w:lang w:val="en-US" w:eastAsia="zh-CN"/>
        </w:rPr>
      </w:pPr>
      <w:r>
        <w:rPr>
          <w:rFonts w:hint="eastAsia"/>
          <w:color w:val="auto"/>
        </w:rPr>
        <w:t xml:space="preserve">The Issuer File Update function </w:t>
      </w:r>
      <w:r>
        <w:rPr>
          <w:rFonts w:hint="eastAsia"/>
          <w:color w:val="auto"/>
          <w:lang w:val="en-US" w:eastAsia="zh-CN"/>
        </w:rPr>
        <w:t>in CMS</w:t>
      </w:r>
      <w:r>
        <w:rPr>
          <w:rFonts w:hint="eastAsia"/>
          <w:color w:val="auto"/>
        </w:rPr>
        <w:t xml:space="preserve"> is implemented by sending</w:t>
      </w:r>
      <w:r>
        <w:rPr>
          <w:rFonts w:hint="eastAsia"/>
          <w:color w:val="auto"/>
          <w:lang w:val="en-US" w:eastAsia="zh-CN"/>
        </w:rPr>
        <w:t xml:space="preserve"> the</w:t>
      </w:r>
      <w:r>
        <w:rPr>
          <w:rFonts w:hint="eastAsia"/>
          <w:color w:val="auto"/>
        </w:rPr>
        <w:t xml:space="preserve"> 0302 online </w:t>
      </w:r>
      <w:r>
        <w:rPr>
          <w:rFonts w:hint="eastAsia"/>
          <w:color w:val="auto"/>
          <w:lang w:val="en-US" w:eastAsia="zh-CN"/>
        </w:rPr>
        <w:t xml:space="preserve">message </w:t>
      </w:r>
      <w:r>
        <w:rPr>
          <w:rFonts w:hint="eastAsia"/>
          <w:color w:val="auto"/>
        </w:rPr>
        <w:t xml:space="preserve">to update the MCC102 file of </w:t>
      </w:r>
      <w:r>
        <w:rPr>
          <w:rFonts w:hint="eastAsia"/>
          <w:color w:val="auto"/>
          <w:lang w:val="en-US" w:eastAsia="zh-CN"/>
        </w:rPr>
        <w:t>M</w:t>
      </w:r>
      <w:r>
        <w:rPr>
          <w:rFonts w:hint="eastAsia"/>
          <w:color w:val="auto"/>
        </w:rPr>
        <w:t>aster</w:t>
      </w:r>
      <w:r>
        <w:rPr>
          <w:rFonts w:hint="eastAsia"/>
          <w:color w:val="auto"/>
          <w:lang w:val="en-US" w:eastAsia="zh-CN"/>
        </w:rPr>
        <w:t>C</w:t>
      </w:r>
      <w:r>
        <w:rPr>
          <w:rFonts w:hint="eastAsia"/>
          <w:color w:val="auto"/>
        </w:rPr>
        <w:t>ard</w:t>
      </w:r>
      <w:r>
        <w:rPr>
          <w:rFonts w:hint="eastAsia"/>
          <w:color w:val="auto"/>
          <w:lang w:val="en-US" w:eastAsia="zh-CN"/>
        </w:rPr>
        <w:t xml:space="preserve">.The 0302 message should be sent to MasterCard in quasi-real-time basis. </w:t>
      </w:r>
      <w:r>
        <w:rPr>
          <w:rFonts w:hint="eastAsia"/>
          <w:color w:val="auto"/>
        </w:rPr>
        <w:t xml:space="preserve">If the message </w:t>
      </w:r>
      <w:r>
        <w:rPr>
          <w:rFonts w:hint="eastAsia"/>
          <w:color w:val="auto"/>
          <w:lang w:val="en-US" w:eastAsia="zh-CN"/>
        </w:rPr>
        <w:t xml:space="preserve">sent out but not received the response, need to try again and up to three times, If it still fails, an alert is required. </w:t>
      </w:r>
    </w:p>
    <w:p w14:paraId="5AEA7A9E">
      <w:pPr>
        <w:spacing w:before="240" w:after="240" w:line="360" w:lineRule="auto"/>
        <w:rPr>
          <w:rFonts w:hint="eastAsia"/>
          <w:color w:val="FF0000"/>
          <w:lang w:val="en-US" w:eastAsia="zh-CN"/>
        </w:rPr>
      </w:pPr>
      <w:r>
        <w:rPr>
          <w:rFonts w:hint="eastAsia"/>
          <w:color w:val="FF0000"/>
          <w:lang w:val="en-US" w:eastAsia="zh-CN"/>
        </w:rPr>
        <w:t>2023-12-26:If there is an exception in the authorization module sending 0302 message to Mastercard, it will be written into the exception handling table. System batch will automatically resend every 15 minutes until it is successfully sent (the maximum number of times of resend is currently configured as 999).</w:t>
      </w:r>
    </w:p>
    <w:p w14:paraId="1790CFD6">
      <w:pPr>
        <w:spacing w:before="240" w:after="240" w:line="360" w:lineRule="auto"/>
        <w:rPr>
          <w:rFonts w:hint="eastAsia"/>
          <w:color w:val="auto"/>
          <w:lang w:val="en-US" w:eastAsia="zh-CN"/>
        </w:rPr>
      </w:pPr>
      <w:r>
        <w:rPr>
          <w:rFonts w:hint="eastAsia"/>
          <w:color w:val="auto"/>
          <w:lang w:val="en-US" w:eastAsia="zh-CN"/>
        </w:rPr>
        <w:t xml:space="preserve">For the 0312 message received, DE39 in the message indicate the processing result of the processing. </w:t>
      </w:r>
    </w:p>
    <w:tbl>
      <w:tblPr>
        <w:tblStyle w:val="23"/>
        <w:tblW w:w="92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5369"/>
        <w:gridCol w:w="2950"/>
      </w:tblGrid>
      <w:tr w14:paraId="3AFC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shd w:val="clear" w:color="auto" w:fill="F1F1F1" w:themeFill="background1" w:themeFillShade="F2"/>
          </w:tcPr>
          <w:p w14:paraId="2F3B1DCD">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val="en-US" w:eastAsia="zh-CN"/>
              </w:rPr>
            </w:pPr>
            <w:r>
              <w:rPr>
                <w:rFonts w:hint="default" w:ascii="Arial" w:hAnsi="Arial" w:cs="Arial"/>
                <w:b/>
                <w:bCs/>
                <w:sz w:val="20"/>
                <w:szCs w:val="20"/>
                <w:lang w:val="en-US" w:eastAsia="zh-CN"/>
              </w:rPr>
              <w:t>Value</w:t>
            </w:r>
          </w:p>
        </w:tc>
        <w:tc>
          <w:tcPr>
            <w:tcW w:w="5369" w:type="dxa"/>
            <w:shd w:val="clear" w:color="auto" w:fill="F1F1F1" w:themeFill="background1" w:themeFillShade="F2"/>
          </w:tcPr>
          <w:p w14:paraId="0B5D2FAC">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val="en-US" w:eastAsia="zh-CN"/>
              </w:rPr>
            </w:pPr>
            <w:r>
              <w:rPr>
                <w:rFonts w:hint="default" w:ascii="Arial" w:hAnsi="Arial" w:cs="Arial"/>
                <w:b/>
                <w:bCs/>
                <w:sz w:val="20"/>
                <w:szCs w:val="20"/>
                <w:lang w:val="en-US" w:eastAsia="zh-CN"/>
              </w:rPr>
              <w:t>Description</w:t>
            </w:r>
          </w:p>
        </w:tc>
        <w:tc>
          <w:tcPr>
            <w:tcW w:w="2950" w:type="dxa"/>
            <w:shd w:val="clear" w:color="auto" w:fill="F1F1F1" w:themeFill="background1" w:themeFillShade="F2"/>
          </w:tcPr>
          <w:p w14:paraId="174EE278">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val="en-US" w:eastAsia="zh-CN"/>
              </w:rPr>
            </w:pPr>
            <w:r>
              <w:rPr>
                <w:rFonts w:hint="default" w:ascii="Arial" w:hAnsi="Arial" w:cs="Arial"/>
                <w:b/>
                <w:bCs/>
                <w:sz w:val="20"/>
                <w:szCs w:val="20"/>
                <w:lang w:val="en-US" w:eastAsia="zh-CN"/>
              </w:rPr>
              <w:t>CMS Action</w:t>
            </w:r>
          </w:p>
        </w:tc>
      </w:tr>
      <w:tr w14:paraId="22C5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2B35597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00</w:t>
            </w:r>
          </w:p>
        </w:tc>
        <w:tc>
          <w:tcPr>
            <w:tcW w:w="5369" w:type="dxa"/>
          </w:tcPr>
          <w:p w14:paraId="09D21E49">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Issuer File Update action completed successfully</w:t>
            </w:r>
          </w:p>
        </w:tc>
        <w:tc>
          <w:tcPr>
            <w:tcW w:w="2950" w:type="dxa"/>
          </w:tcPr>
          <w:p w14:paraId="478E779D">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14:paraId="65D8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6C6BFC6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25</w:t>
            </w:r>
          </w:p>
        </w:tc>
        <w:tc>
          <w:tcPr>
            <w:tcW w:w="5369" w:type="dxa"/>
          </w:tcPr>
          <w:p w14:paraId="04E1039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Unable to locate record on file (no action taken)</w:t>
            </w:r>
          </w:p>
        </w:tc>
        <w:tc>
          <w:tcPr>
            <w:tcW w:w="2950" w:type="dxa"/>
          </w:tcPr>
          <w:p w14:paraId="7FC42139">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14:paraId="45C5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5" w:type="dxa"/>
          </w:tcPr>
          <w:p w14:paraId="48078066">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26</w:t>
            </w:r>
          </w:p>
        </w:tc>
        <w:tc>
          <w:tcPr>
            <w:tcW w:w="5369" w:type="dxa"/>
          </w:tcPr>
          <w:p w14:paraId="3AC73CDD">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Record already in active status</w:t>
            </w:r>
          </w:p>
        </w:tc>
        <w:tc>
          <w:tcPr>
            <w:tcW w:w="2950" w:type="dxa"/>
          </w:tcPr>
          <w:p w14:paraId="7792EE5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14:paraId="5927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618CAEDC">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27</w:t>
            </w:r>
          </w:p>
        </w:tc>
        <w:tc>
          <w:tcPr>
            <w:tcW w:w="5369" w:type="dxa"/>
          </w:tcPr>
          <w:p w14:paraId="70AD5757">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Issuer File Update field edit error</w:t>
            </w:r>
          </w:p>
        </w:tc>
        <w:tc>
          <w:tcPr>
            <w:tcW w:w="2950" w:type="dxa"/>
          </w:tcPr>
          <w:p w14:paraId="11E49D4F">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14:paraId="38B5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541F7EA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28</w:t>
            </w:r>
          </w:p>
        </w:tc>
        <w:tc>
          <w:tcPr>
            <w:tcW w:w="5369" w:type="dxa"/>
          </w:tcPr>
          <w:p w14:paraId="0561C12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Record permanently deleted</w:t>
            </w:r>
          </w:p>
        </w:tc>
        <w:tc>
          <w:tcPr>
            <w:tcW w:w="2950" w:type="dxa"/>
          </w:tcPr>
          <w:p w14:paraId="7331C38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14:paraId="41EB4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4B0CC09C">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29</w:t>
            </w:r>
          </w:p>
        </w:tc>
        <w:tc>
          <w:tcPr>
            <w:tcW w:w="5369" w:type="dxa"/>
          </w:tcPr>
          <w:p w14:paraId="52B399AB">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Delete request less than 540 days</w:t>
            </w:r>
          </w:p>
        </w:tc>
        <w:tc>
          <w:tcPr>
            <w:tcW w:w="2950" w:type="dxa"/>
          </w:tcPr>
          <w:p w14:paraId="516635EB">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14:paraId="49B5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5" w:type="dxa"/>
          </w:tcPr>
          <w:p w14:paraId="67B5D70C">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30</w:t>
            </w:r>
          </w:p>
        </w:tc>
        <w:tc>
          <w:tcPr>
            <w:tcW w:w="5369" w:type="dxa"/>
          </w:tcPr>
          <w:p w14:paraId="585C473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Format error</w:t>
            </w:r>
          </w:p>
        </w:tc>
        <w:tc>
          <w:tcPr>
            <w:tcW w:w="2950" w:type="dxa"/>
          </w:tcPr>
          <w:p w14:paraId="61A0A01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14:paraId="715AA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0CA5F402">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40</w:t>
            </w:r>
          </w:p>
        </w:tc>
        <w:tc>
          <w:tcPr>
            <w:tcW w:w="5369" w:type="dxa"/>
          </w:tcPr>
          <w:p w14:paraId="195E703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Requested function not supported</w:t>
            </w:r>
          </w:p>
        </w:tc>
        <w:tc>
          <w:tcPr>
            <w:tcW w:w="2950" w:type="dxa"/>
          </w:tcPr>
          <w:p w14:paraId="523D070C">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14:paraId="0455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47AC86B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63</w:t>
            </w:r>
          </w:p>
        </w:tc>
        <w:tc>
          <w:tcPr>
            <w:tcW w:w="5369" w:type="dxa"/>
          </w:tcPr>
          <w:p w14:paraId="09063403">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Security violation</w:t>
            </w:r>
          </w:p>
        </w:tc>
        <w:tc>
          <w:tcPr>
            <w:tcW w:w="2950" w:type="dxa"/>
          </w:tcPr>
          <w:p w14:paraId="3CE82615">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14:paraId="67C2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5C6BBBA2">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80</w:t>
            </w:r>
          </w:p>
        </w:tc>
        <w:tc>
          <w:tcPr>
            <w:tcW w:w="5369" w:type="dxa"/>
            <w:vAlign w:val="top"/>
          </w:tcPr>
          <w:p w14:paraId="21A028FC">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Duplicate add, action not performed</w:t>
            </w:r>
          </w:p>
        </w:tc>
        <w:tc>
          <w:tcPr>
            <w:tcW w:w="2950" w:type="dxa"/>
            <w:vAlign w:val="top"/>
          </w:tcPr>
          <w:p w14:paraId="31B89E4F">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14:paraId="0D92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5" w:type="dxa"/>
          </w:tcPr>
          <w:p w14:paraId="08BD369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96</w:t>
            </w:r>
          </w:p>
        </w:tc>
        <w:tc>
          <w:tcPr>
            <w:tcW w:w="5369" w:type="dxa"/>
          </w:tcPr>
          <w:p w14:paraId="4BD2C0C3">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System error</w:t>
            </w:r>
          </w:p>
        </w:tc>
        <w:tc>
          <w:tcPr>
            <w:tcW w:w="2950" w:type="dxa"/>
          </w:tcPr>
          <w:p w14:paraId="7873FCB5">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Retry</w:t>
            </w:r>
          </w:p>
        </w:tc>
      </w:tr>
    </w:tbl>
    <w:p w14:paraId="057B96B2">
      <w:pPr>
        <w:spacing w:before="240" w:after="240" w:line="360" w:lineRule="auto"/>
        <w:rPr>
          <w:rFonts w:hint="default"/>
          <w:color w:val="auto"/>
          <w:lang w:val="en-US" w:eastAsia="zh-CN"/>
        </w:rPr>
      </w:pPr>
      <w:r>
        <w:rPr>
          <w:rFonts w:hint="default"/>
          <w:color w:val="auto"/>
          <w:lang w:val="en-US" w:eastAsia="zh-CN"/>
        </w:rPr>
        <w:t>C</w:t>
      </w:r>
      <w:r>
        <w:rPr>
          <w:rFonts w:hint="eastAsia"/>
          <w:color w:val="auto"/>
          <w:lang w:val="en-US" w:eastAsia="zh-CN"/>
        </w:rPr>
        <w:t>MS</w:t>
      </w:r>
      <w:r>
        <w:rPr>
          <w:rFonts w:hint="default"/>
          <w:color w:val="auto"/>
          <w:lang w:val="en-US" w:eastAsia="zh-CN"/>
        </w:rPr>
        <w:t xml:space="preserve"> needs to create a new data table for recording the </w:t>
      </w:r>
      <w:r>
        <w:rPr>
          <w:rFonts w:hint="eastAsia"/>
          <w:color w:val="auto"/>
          <w:lang w:val="en-US" w:eastAsia="zh-CN"/>
        </w:rPr>
        <w:t>MCC</w:t>
      </w:r>
      <w:r>
        <w:rPr>
          <w:rFonts w:hint="default"/>
          <w:color w:val="auto"/>
          <w:lang w:val="en-US" w:eastAsia="zh-CN"/>
        </w:rPr>
        <w:t>102</w:t>
      </w:r>
      <w:r>
        <w:rPr>
          <w:rFonts w:hint="eastAsia"/>
          <w:color w:val="auto"/>
          <w:lang w:val="en-US" w:eastAsia="zh-CN"/>
        </w:rPr>
        <w:t xml:space="preserve"> </w:t>
      </w:r>
      <w:r>
        <w:rPr>
          <w:rFonts w:hint="default"/>
          <w:color w:val="auto"/>
          <w:lang w:val="en-US" w:eastAsia="zh-CN"/>
        </w:rPr>
        <w:t>process</w:t>
      </w:r>
      <w:r>
        <w:rPr>
          <w:rFonts w:hint="eastAsia"/>
          <w:color w:val="auto"/>
          <w:lang w:val="en-US" w:eastAsia="zh-CN"/>
        </w:rPr>
        <w:t>ing</w:t>
      </w:r>
      <w:r>
        <w:rPr>
          <w:rFonts w:hint="default"/>
          <w:color w:val="auto"/>
          <w:lang w:val="en-US" w:eastAsia="zh-CN"/>
        </w:rPr>
        <w:t xml:space="preserve">, assemble the </w:t>
      </w:r>
      <w:r>
        <w:rPr>
          <w:rFonts w:hint="eastAsia"/>
          <w:color w:val="auto"/>
        </w:rPr>
        <w:t xml:space="preserve">0302 online </w:t>
      </w:r>
      <w:r>
        <w:rPr>
          <w:rFonts w:hint="eastAsia"/>
          <w:color w:val="auto"/>
          <w:lang w:val="en-US" w:eastAsia="zh-CN"/>
        </w:rPr>
        <w:t>message</w:t>
      </w:r>
      <w:r>
        <w:rPr>
          <w:rFonts w:hint="default"/>
          <w:color w:val="auto"/>
          <w:lang w:val="en-US" w:eastAsia="zh-CN"/>
        </w:rPr>
        <w:t xml:space="preserve"> to be sent to MasterCard by asynchronous means, and update the </w:t>
      </w:r>
      <w:r>
        <w:rPr>
          <w:rFonts w:hint="eastAsia"/>
          <w:color w:val="auto"/>
          <w:lang w:val="en-US" w:eastAsia="zh-CN"/>
        </w:rPr>
        <w:t>CMS</w:t>
      </w:r>
      <w:r>
        <w:rPr>
          <w:rFonts w:hint="default"/>
          <w:color w:val="auto"/>
          <w:lang w:val="en-US" w:eastAsia="zh-CN"/>
        </w:rPr>
        <w:t xml:space="preserve"> data table after getting the return response message</w:t>
      </w:r>
      <w:r>
        <w:rPr>
          <w:rFonts w:hint="eastAsia"/>
          <w:color w:val="auto"/>
          <w:lang w:val="en-US" w:eastAsia="zh-CN"/>
        </w:rPr>
        <w:t>/</w:t>
      </w:r>
      <w:r>
        <w:rPr>
          <w:rFonts w:hint="default"/>
          <w:color w:val="auto"/>
          <w:lang w:val="en-US" w:eastAsia="zh-CN"/>
        </w:rPr>
        <w:t>0312 from MasterCard.</w:t>
      </w:r>
      <w:r>
        <w:rPr>
          <w:rFonts w:hint="eastAsia"/>
          <w:color w:val="auto"/>
          <w:lang w:val="en-US" w:eastAsia="zh-CN"/>
        </w:rPr>
        <w:t>We can use this data table to track processing progress in CMS.</w:t>
      </w:r>
    </w:p>
    <w:p w14:paraId="78E72BC1">
      <w:pPr>
        <w:numPr>
          <w:ilvl w:val="1"/>
          <w:numId w:val="73"/>
        </w:numPr>
        <w:spacing w:before="240" w:after="240" w:line="360" w:lineRule="auto"/>
        <w:ind w:left="840" w:leftChars="0" w:hanging="420" w:firstLineChars="0"/>
        <w:rPr>
          <w:rFonts w:hint="eastAsia"/>
          <w:color w:val="auto"/>
          <w:lang w:val="en-US" w:eastAsia="zh-CN"/>
        </w:rPr>
      </w:pPr>
      <w:r>
        <w:rPr>
          <w:rFonts w:hint="eastAsia"/>
          <w:color w:val="auto"/>
          <w:lang w:val="en-US" w:eastAsia="zh-CN"/>
        </w:rPr>
        <w:t xml:space="preserve"> </w:t>
      </w:r>
      <w:r>
        <w:rPr>
          <w:rFonts w:hint="eastAsia"/>
          <w:color w:val="auto"/>
        </w:rPr>
        <w:t xml:space="preserve">0302 online </w:t>
      </w:r>
      <w:r>
        <w:rPr>
          <w:rFonts w:hint="eastAsia"/>
          <w:color w:val="auto"/>
          <w:lang w:val="en-US" w:eastAsia="zh-CN"/>
        </w:rPr>
        <w:t>message layout:</w:t>
      </w:r>
    </w:p>
    <w:tbl>
      <w:tblPr>
        <w:tblStyle w:val="23"/>
        <w:tblW w:w="92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3665"/>
        <w:gridCol w:w="4654"/>
      </w:tblGrid>
      <w:tr w14:paraId="7012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shd w:val="clear" w:color="auto" w:fill="F1F1F1" w:themeFill="background1" w:themeFillShade="F2"/>
          </w:tcPr>
          <w:p w14:paraId="210D9B3F">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DE ID</w:t>
            </w:r>
          </w:p>
        </w:tc>
        <w:tc>
          <w:tcPr>
            <w:tcW w:w="3665" w:type="dxa"/>
            <w:shd w:val="clear" w:color="auto" w:fill="F1F1F1" w:themeFill="background1" w:themeFillShade="F2"/>
          </w:tcPr>
          <w:p w14:paraId="4F09EEC1">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Field Name</w:t>
            </w:r>
          </w:p>
        </w:tc>
        <w:tc>
          <w:tcPr>
            <w:tcW w:w="4654" w:type="dxa"/>
            <w:shd w:val="clear" w:color="auto" w:fill="F1F1F1" w:themeFill="background1" w:themeFillShade="F2"/>
          </w:tcPr>
          <w:p w14:paraId="29E050EC">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Notes</w:t>
            </w:r>
          </w:p>
        </w:tc>
      </w:tr>
      <w:tr w14:paraId="2C8D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72908D5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c>
          <w:tcPr>
            <w:tcW w:w="3665" w:type="dxa"/>
          </w:tcPr>
          <w:p w14:paraId="649EBB2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Message Type Identifier (MTI) </w:t>
            </w:r>
          </w:p>
        </w:tc>
        <w:tc>
          <w:tcPr>
            <w:tcW w:w="4654" w:type="dxa"/>
          </w:tcPr>
          <w:p w14:paraId="45D7042E">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‘0302’ </w:t>
            </w:r>
          </w:p>
        </w:tc>
      </w:tr>
      <w:tr w14:paraId="5E56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3C72AAA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c>
          <w:tcPr>
            <w:tcW w:w="3665" w:type="dxa"/>
          </w:tcPr>
          <w:p w14:paraId="75465B3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Bit Map, Primary</w:t>
            </w:r>
          </w:p>
        </w:tc>
        <w:tc>
          <w:tcPr>
            <w:tcW w:w="4654" w:type="dxa"/>
          </w:tcPr>
          <w:p w14:paraId="1F433D7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Mandatory</w:t>
            </w:r>
          </w:p>
        </w:tc>
      </w:tr>
      <w:tr w14:paraId="62C1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5" w:type="dxa"/>
          </w:tcPr>
          <w:p w14:paraId="39E0756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w:t>
            </w:r>
          </w:p>
        </w:tc>
        <w:tc>
          <w:tcPr>
            <w:tcW w:w="3665" w:type="dxa"/>
          </w:tcPr>
          <w:p w14:paraId="7859C14E">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Bit Map, Secondary</w:t>
            </w:r>
          </w:p>
        </w:tc>
        <w:tc>
          <w:tcPr>
            <w:tcW w:w="4654" w:type="dxa"/>
          </w:tcPr>
          <w:p w14:paraId="7B0B644E">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Mandatory</w:t>
            </w:r>
          </w:p>
        </w:tc>
      </w:tr>
      <w:tr w14:paraId="5D47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17A494E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w:t>
            </w:r>
          </w:p>
        </w:tc>
        <w:tc>
          <w:tcPr>
            <w:tcW w:w="3665" w:type="dxa"/>
          </w:tcPr>
          <w:p w14:paraId="208EAA19">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Primary Account Number(PAN)</w:t>
            </w:r>
          </w:p>
        </w:tc>
        <w:tc>
          <w:tcPr>
            <w:tcW w:w="4654" w:type="dxa"/>
          </w:tcPr>
          <w:p w14:paraId="0CDA1A92">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PAN</w:t>
            </w:r>
          </w:p>
        </w:tc>
      </w:tr>
      <w:tr w14:paraId="223D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57A1E63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7</w:t>
            </w:r>
          </w:p>
        </w:tc>
        <w:tc>
          <w:tcPr>
            <w:tcW w:w="3665" w:type="dxa"/>
          </w:tcPr>
          <w:p w14:paraId="19B20873">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Transmission Date and Time</w:t>
            </w:r>
          </w:p>
        </w:tc>
        <w:tc>
          <w:tcPr>
            <w:tcW w:w="4654" w:type="dxa"/>
          </w:tcPr>
          <w:p w14:paraId="3BE38F8B">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Transaction time stamp; </w:t>
            </w:r>
          </w:p>
        </w:tc>
      </w:tr>
      <w:tr w14:paraId="11E4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29A7CCC2">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11</w:t>
            </w:r>
          </w:p>
        </w:tc>
        <w:tc>
          <w:tcPr>
            <w:tcW w:w="3665" w:type="dxa"/>
          </w:tcPr>
          <w:p w14:paraId="0282579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Systems Trace Audit Number (STAN)</w:t>
            </w:r>
          </w:p>
        </w:tc>
        <w:tc>
          <w:tcPr>
            <w:tcW w:w="4654" w:type="dxa"/>
          </w:tcPr>
          <w:p w14:paraId="5EA626E0">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Transaction trace number; must be unique value for transaction initiator within each UTC day. </w:t>
            </w:r>
          </w:p>
        </w:tc>
      </w:tr>
      <w:tr w14:paraId="5649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5" w:type="dxa"/>
          </w:tcPr>
          <w:p w14:paraId="2AA0619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33</w:t>
            </w:r>
          </w:p>
        </w:tc>
        <w:tc>
          <w:tcPr>
            <w:tcW w:w="3665" w:type="dxa"/>
          </w:tcPr>
          <w:p w14:paraId="1832595F">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Forwarding Institution ID Code</w:t>
            </w:r>
          </w:p>
        </w:tc>
        <w:tc>
          <w:tcPr>
            <w:tcW w:w="4654" w:type="dxa"/>
          </w:tcPr>
          <w:p w14:paraId="575A892B">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Mastercard-assigned customer ID code. Identifies the institution submitting this file maintenance request. </w:t>
            </w:r>
          </w:p>
        </w:tc>
      </w:tr>
      <w:tr w14:paraId="5B6D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1E370388">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56</w:t>
            </w:r>
          </w:p>
        </w:tc>
        <w:tc>
          <w:tcPr>
            <w:tcW w:w="3665" w:type="dxa"/>
          </w:tcPr>
          <w:p w14:paraId="039E7FAB">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Payment Account Data </w:t>
            </w:r>
          </w:p>
        </w:tc>
        <w:tc>
          <w:tcPr>
            <w:tcW w:w="4654" w:type="dxa"/>
          </w:tcPr>
          <w:p w14:paraId="55E800D7">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‘MCC102’ is not required</w:t>
            </w:r>
          </w:p>
        </w:tc>
      </w:tr>
      <w:tr w14:paraId="2AC3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0B9A35BF">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63</w:t>
            </w:r>
          </w:p>
        </w:tc>
        <w:tc>
          <w:tcPr>
            <w:tcW w:w="3665" w:type="dxa"/>
          </w:tcPr>
          <w:p w14:paraId="2AC6C33C">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Network Data</w:t>
            </w:r>
          </w:p>
        </w:tc>
        <w:tc>
          <w:tcPr>
            <w:tcW w:w="4654" w:type="dxa"/>
          </w:tcPr>
          <w:p w14:paraId="4AA49EAD">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Not Required for issuer.</w:t>
            </w:r>
          </w:p>
        </w:tc>
      </w:tr>
      <w:tr w14:paraId="7ACC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61849252">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91</w:t>
            </w:r>
          </w:p>
        </w:tc>
        <w:tc>
          <w:tcPr>
            <w:tcW w:w="3665" w:type="dxa"/>
            <w:vAlign w:val="top"/>
          </w:tcPr>
          <w:p w14:paraId="75E17C89">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Issuer File Update Code</w:t>
            </w:r>
          </w:p>
        </w:tc>
        <w:tc>
          <w:tcPr>
            <w:tcW w:w="4654" w:type="dxa"/>
            <w:vAlign w:val="top"/>
          </w:tcPr>
          <w:p w14:paraId="1512AC06">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Refer to the table above.</w:t>
            </w:r>
          </w:p>
        </w:tc>
      </w:tr>
      <w:tr w14:paraId="670F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5" w:type="dxa"/>
          </w:tcPr>
          <w:p w14:paraId="12985C8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96</w:t>
            </w:r>
          </w:p>
        </w:tc>
        <w:tc>
          <w:tcPr>
            <w:tcW w:w="3665" w:type="dxa"/>
          </w:tcPr>
          <w:p w14:paraId="4588B1D4">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Message Security Code</w:t>
            </w:r>
          </w:p>
        </w:tc>
        <w:tc>
          <w:tcPr>
            <w:tcW w:w="4654" w:type="dxa"/>
          </w:tcPr>
          <w:p w14:paraId="14823556">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Issuer File Update password or security code used to authenticate Issuer File Update permissions. </w:t>
            </w:r>
          </w:p>
          <w:p w14:paraId="56C109ED">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Data must be provided in EBCDIC hexadecimal format.</w:t>
            </w:r>
          </w:p>
        </w:tc>
      </w:tr>
      <w:tr w14:paraId="69C8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6300C580">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101</w:t>
            </w:r>
          </w:p>
        </w:tc>
        <w:tc>
          <w:tcPr>
            <w:tcW w:w="3665" w:type="dxa"/>
            <w:vAlign w:val="top"/>
          </w:tcPr>
          <w:p w14:paraId="6F772FA5">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File Name</w:t>
            </w:r>
          </w:p>
        </w:tc>
        <w:tc>
          <w:tcPr>
            <w:tcW w:w="4654" w:type="dxa"/>
            <w:vAlign w:val="top"/>
          </w:tcPr>
          <w:p w14:paraId="3DCC7EAE">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‘MCC102’</w:t>
            </w:r>
          </w:p>
        </w:tc>
      </w:tr>
      <w:tr w14:paraId="00FD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5C13A074">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120</w:t>
            </w:r>
          </w:p>
        </w:tc>
        <w:tc>
          <w:tcPr>
            <w:tcW w:w="3665" w:type="dxa"/>
            <w:vAlign w:val="top"/>
          </w:tcPr>
          <w:p w14:paraId="121E6DD6">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Record Data</w:t>
            </w:r>
          </w:p>
        </w:tc>
        <w:tc>
          <w:tcPr>
            <w:tcW w:w="4654" w:type="dxa"/>
            <w:vAlign w:val="top"/>
          </w:tcPr>
          <w:p w14:paraId="74C1371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Assembled according to MCC102 format</w:t>
            </w:r>
          </w:p>
        </w:tc>
      </w:tr>
      <w:tr w14:paraId="192E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14:paraId="52515C5A">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127</w:t>
            </w:r>
          </w:p>
        </w:tc>
        <w:tc>
          <w:tcPr>
            <w:tcW w:w="3665" w:type="dxa"/>
          </w:tcPr>
          <w:p w14:paraId="5897D0F1">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Private Data</w:t>
            </w:r>
          </w:p>
        </w:tc>
        <w:tc>
          <w:tcPr>
            <w:tcW w:w="4654" w:type="dxa"/>
          </w:tcPr>
          <w:p w14:paraId="2CEC6303">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‘MCC102’ is not required</w:t>
            </w:r>
          </w:p>
        </w:tc>
      </w:tr>
    </w:tbl>
    <w:p w14:paraId="118D32BC">
      <w:pPr>
        <w:pStyle w:val="4"/>
        <w:numPr>
          <w:ilvl w:val="2"/>
          <w:numId w:val="1"/>
        </w:numPr>
        <w:spacing w:before="240" w:beforeAutospacing="0" w:after="240" w:afterAutospacing="0" w:line="360" w:lineRule="auto"/>
      </w:pPr>
      <w:bookmarkStart w:id="110" w:name="_Toc13665"/>
      <w:bookmarkStart w:id="111" w:name="OLE_LINK2"/>
      <w:bookmarkStart w:id="112" w:name="_Toc134086833"/>
      <w:r>
        <w:rPr>
          <w:rFonts w:hint="eastAsia"/>
        </w:rPr>
        <w:t>Manual Adjustment(P4:2023-11-0</w:t>
      </w:r>
      <w:r>
        <w:rPr>
          <w:rFonts w:hint="eastAsia" w:eastAsia="宋体"/>
          <w:lang w:val="en-US" w:eastAsia="zh-CN"/>
        </w:rPr>
        <w:t>2</w:t>
      </w:r>
      <w:r>
        <w:rPr>
          <w:rFonts w:hint="eastAsia"/>
        </w:rPr>
        <w:t>)</w:t>
      </w:r>
      <w:bookmarkEnd w:id="110"/>
      <w:r>
        <w:rPr>
          <w:rFonts w:hint="eastAsia"/>
        </w:rPr>
        <w:t xml:space="preserve"> </w:t>
      </w:r>
    </w:p>
    <w:bookmarkEnd w:id="111"/>
    <w:p w14:paraId="0F05FC05">
      <w:pPr>
        <w:keepNext w:val="0"/>
        <w:keepLines w:val="0"/>
        <w:pageBreakBefore w:val="0"/>
        <w:widowControl/>
        <w:numPr>
          <w:ilvl w:val="0"/>
          <w:numId w:val="74"/>
        </w:numPr>
        <w:kinsoku/>
        <w:wordWrap/>
        <w:overflowPunct/>
        <w:topLinePunct w:val="0"/>
        <w:autoSpaceDE/>
        <w:autoSpaceDN/>
        <w:bidi w:val="0"/>
        <w:adjustRightInd/>
        <w:snapToGrid/>
        <w:spacing w:before="120" w:after="120"/>
        <w:ind w:left="420" w:leftChars="0" w:hanging="420" w:firstLineChars="0"/>
        <w:textAlignment w:val="auto"/>
        <w:rPr>
          <w:highlight w:val="yellow"/>
          <w:lang w:val="en-US"/>
        </w:rPr>
      </w:pPr>
      <w:r>
        <w:rPr>
          <w:rFonts w:hint="eastAsia"/>
          <w:highlight w:val="yellow"/>
          <w:lang w:val="en-US"/>
        </w:rPr>
        <w:t>Required Manual Adjustment scenarios include:</w:t>
      </w:r>
    </w:p>
    <w:p w14:paraId="1340F361">
      <w:pPr>
        <w:keepNext w:val="0"/>
        <w:keepLines w:val="0"/>
        <w:pageBreakBefore w:val="0"/>
        <w:widowControl/>
        <w:numPr>
          <w:ilvl w:val="0"/>
          <w:numId w:val="75"/>
        </w:numPr>
        <w:kinsoku/>
        <w:wordWrap/>
        <w:overflowPunct/>
        <w:topLinePunct w:val="0"/>
        <w:autoSpaceDE/>
        <w:autoSpaceDN/>
        <w:bidi w:val="0"/>
        <w:adjustRightInd/>
        <w:snapToGrid/>
        <w:spacing w:before="120" w:after="120"/>
        <w:ind w:left="840" w:leftChars="0" w:hanging="420" w:firstLineChars="0"/>
        <w:textAlignment w:val="auto"/>
        <w:rPr>
          <w:highlight w:val="yellow"/>
          <w:lang w:val="en-US"/>
        </w:rPr>
      </w:pPr>
      <w:r>
        <w:rPr>
          <w:rFonts w:hint="eastAsia"/>
          <w:highlight w:val="yellow"/>
          <w:lang w:val="en-US"/>
        </w:rPr>
        <w:t xml:space="preserve">Handling of </w:t>
      </w:r>
      <w:r>
        <w:rPr>
          <w:rFonts w:hint="eastAsia"/>
          <w:highlight w:val="yellow"/>
          <w:lang w:val="en-US" w:eastAsia="zh-CN"/>
        </w:rPr>
        <w:t>Moneysend</w:t>
      </w:r>
      <w:r>
        <w:rPr>
          <w:rFonts w:hint="eastAsia"/>
          <w:highlight w:val="yellow"/>
          <w:lang w:val="en-US"/>
        </w:rPr>
        <w:t xml:space="preserve"> </w:t>
      </w:r>
      <w:r>
        <w:rPr>
          <w:rFonts w:hint="eastAsia"/>
          <w:highlight w:val="yellow"/>
          <w:lang w:val="en-US" w:eastAsia="zh-CN"/>
        </w:rPr>
        <w:t>R</w:t>
      </w:r>
      <w:r>
        <w:rPr>
          <w:rFonts w:hint="eastAsia"/>
          <w:highlight w:val="yellow"/>
          <w:lang w:val="en-US"/>
        </w:rPr>
        <w:t>eversal transactions in</w:t>
      </w:r>
      <w:bookmarkStart w:id="113" w:name="OLE_LINK6"/>
      <w:r>
        <w:rPr>
          <w:rFonts w:hint="eastAsia"/>
          <w:highlight w:val="yellow"/>
          <w:lang w:val="en-US"/>
        </w:rPr>
        <w:t xml:space="preserve"> </w:t>
      </w:r>
      <w:r>
        <w:rPr>
          <w:rFonts w:hint="eastAsia"/>
          <w:highlight w:val="yellow"/>
          <w:lang w:val="en-US" w:eastAsia="zh-CN"/>
        </w:rPr>
        <w:t>Authorization</w:t>
      </w:r>
      <w:bookmarkEnd w:id="113"/>
      <w:r>
        <w:rPr>
          <w:rFonts w:hint="eastAsia"/>
          <w:highlight w:val="yellow"/>
          <w:lang w:val="en-US" w:eastAsia="zh-CN"/>
        </w:rPr>
        <w:t xml:space="preserve"> process.</w:t>
      </w:r>
    </w:p>
    <w:p w14:paraId="2FA1A472">
      <w:pPr>
        <w:keepNext w:val="0"/>
        <w:keepLines w:val="0"/>
        <w:pageBreakBefore w:val="0"/>
        <w:widowControl/>
        <w:numPr>
          <w:ilvl w:val="0"/>
          <w:numId w:val="76"/>
        </w:numPr>
        <w:kinsoku/>
        <w:wordWrap/>
        <w:overflowPunct/>
        <w:topLinePunct w:val="0"/>
        <w:autoSpaceDE/>
        <w:autoSpaceDN/>
        <w:bidi w:val="0"/>
        <w:adjustRightInd/>
        <w:snapToGrid/>
        <w:spacing w:before="120" w:after="120"/>
        <w:ind w:left="1260" w:leftChars="0" w:hanging="420" w:firstLineChars="0"/>
        <w:textAlignment w:val="auto"/>
        <w:rPr>
          <w:highlight w:val="yellow"/>
          <w:lang w:val="en-US"/>
        </w:rPr>
      </w:pPr>
      <w:bookmarkStart w:id="114" w:name="OLE_LINK1"/>
      <w:r>
        <w:rPr>
          <w:rFonts w:hint="eastAsia"/>
          <w:highlight w:val="yellow"/>
          <w:lang w:val="en-US"/>
        </w:rPr>
        <w:t xml:space="preserve">During the </w:t>
      </w:r>
      <w:r>
        <w:rPr>
          <w:rFonts w:hint="eastAsia"/>
          <w:highlight w:val="yellow"/>
          <w:lang w:val="en-US" w:eastAsia="zh-CN"/>
        </w:rPr>
        <w:t>Authorization</w:t>
      </w:r>
      <w:r>
        <w:rPr>
          <w:rFonts w:hint="eastAsia"/>
          <w:highlight w:val="yellow"/>
          <w:lang w:val="en-US"/>
        </w:rPr>
        <w:t xml:space="preserve"> process, if the transaction is identified as a </w:t>
      </w:r>
      <w:r>
        <w:rPr>
          <w:rFonts w:hint="eastAsia"/>
          <w:highlight w:val="yellow"/>
          <w:lang w:val="en-US" w:eastAsia="zh-CN"/>
        </w:rPr>
        <w:t>Moneysend</w:t>
      </w:r>
      <w:r>
        <w:rPr>
          <w:rFonts w:hint="eastAsia"/>
          <w:highlight w:val="yellow"/>
          <w:lang w:val="en-US"/>
        </w:rPr>
        <w:t xml:space="preserve"> </w:t>
      </w:r>
      <w:r>
        <w:rPr>
          <w:rFonts w:hint="eastAsia"/>
          <w:highlight w:val="yellow"/>
          <w:lang w:val="en-US" w:eastAsia="zh-CN"/>
        </w:rPr>
        <w:t>R</w:t>
      </w:r>
      <w:r>
        <w:rPr>
          <w:rFonts w:hint="eastAsia"/>
          <w:highlight w:val="yellow"/>
          <w:lang w:val="en-US"/>
        </w:rPr>
        <w:t xml:space="preserve">eversal transaction, </w:t>
      </w:r>
      <w:r>
        <w:rPr>
          <w:rFonts w:hint="eastAsia"/>
          <w:highlight w:val="yellow"/>
          <w:lang w:val="en-US" w:eastAsia="zh-CN"/>
        </w:rPr>
        <w:t>CMS does not need to call Loan's API for posting</w:t>
      </w:r>
      <w:r>
        <w:rPr>
          <w:rFonts w:hint="eastAsia"/>
          <w:highlight w:val="yellow"/>
          <w:lang w:val="en-US"/>
        </w:rPr>
        <w:t xml:space="preserve">. Instead, it needs to be marked as </w:t>
      </w:r>
      <w:r>
        <w:rPr>
          <w:rFonts w:hint="default"/>
          <w:highlight w:val="yellow"/>
          <w:lang w:val="en-US" w:eastAsia="zh-CN"/>
        </w:rPr>
        <w:t>‘</w:t>
      </w:r>
      <w:r>
        <w:rPr>
          <w:rFonts w:hint="eastAsia"/>
          <w:highlight w:val="yellow"/>
          <w:lang w:val="en-US"/>
        </w:rPr>
        <w:t>Manual Adjustment</w:t>
      </w:r>
      <w:r>
        <w:rPr>
          <w:rFonts w:hint="default"/>
          <w:highlight w:val="yellow"/>
          <w:lang w:val="en-US" w:eastAsia="zh-CN"/>
        </w:rPr>
        <w:t>’</w:t>
      </w:r>
      <w:r>
        <w:rPr>
          <w:rFonts w:hint="eastAsia"/>
          <w:highlight w:val="yellow"/>
          <w:lang w:val="en-US"/>
        </w:rPr>
        <w:t xml:space="preserve"> to generate a Manual Adjustment report at the end of the day, </w:t>
      </w:r>
      <w:r>
        <w:rPr>
          <w:rFonts w:hint="eastAsia"/>
          <w:highlight w:val="yellow"/>
          <w:lang w:val="en-US" w:eastAsia="zh-CN"/>
        </w:rPr>
        <w:t xml:space="preserve">and </w:t>
      </w:r>
      <w:r>
        <w:rPr>
          <w:rFonts w:hint="eastAsia"/>
          <w:highlight w:val="yellow"/>
          <w:lang w:val="en-US"/>
        </w:rPr>
        <w:t>send a notification to the business when the report has been successfully generated, so that the subsequent business can be based on the report records to be processed manually.</w:t>
      </w:r>
    </w:p>
    <w:p w14:paraId="1FD7E889">
      <w:pPr>
        <w:keepNext w:val="0"/>
        <w:keepLines w:val="0"/>
        <w:pageBreakBefore w:val="0"/>
        <w:widowControl/>
        <w:numPr>
          <w:ilvl w:val="0"/>
          <w:numId w:val="77"/>
        </w:numPr>
        <w:kinsoku/>
        <w:wordWrap/>
        <w:overflowPunct/>
        <w:topLinePunct w:val="0"/>
        <w:autoSpaceDE/>
        <w:autoSpaceDN/>
        <w:bidi w:val="0"/>
        <w:adjustRightInd/>
        <w:snapToGrid/>
        <w:spacing w:before="120" w:after="120"/>
        <w:ind w:left="1260" w:leftChars="0" w:hanging="420" w:firstLineChars="0"/>
        <w:textAlignment w:val="auto"/>
        <w:rPr>
          <w:highlight w:val="yellow"/>
          <w:lang w:val="en-US"/>
        </w:rPr>
      </w:pPr>
      <w:r>
        <w:rPr>
          <w:rFonts w:hint="eastAsia"/>
          <w:highlight w:val="yellow"/>
          <w:lang w:val="en-US"/>
        </w:rPr>
        <w:t>A new field has been added to mark 'Manual Adjustment' so that it can subsequently be used to filter the data.</w:t>
      </w:r>
    </w:p>
    <w:bookmarkEnd w:id="114"/>
    <w:p w14:paraId="7D2FDD92">
      <w:pPr>
        <w:keepNext w:val="0"/>
        <w:keepLines w:val="0"/>
        <w:pageBreakBefore w:val="0"/>
        <w:widowControl/>
        <w:numPr>
          <w:ilvl w:val="0"/>
          <w:numId w:val="75"/>
        </w:numPr>
        <w:kinsoku/>
        <w:wordWrap/>
        <w:overflowPunct/>
        <w:topLinePunct w:val="0"/>
        <w:autoSpaceDE/>
        <w:autoSpaceDN/>
        <w:bidi w:val="0"/>
        <w:adjustRightInd/>
        <w:snapToGrid/>
        <w:spacing w:before="120" w:after="120"/>
        <w:ind w:left="840" w:leftChars="0" w:hanging="420" w:firstLineChars="0"/>
        <w:textAlignment w:val="auto"/>
        <w:rPr>
          <w:highlight w:val="yellow"/>
          <w:lang w:val="en-US"/>
        </w:rPr>
      </w:pPr>
      <w:r>
        <w:rPr>
          <w:rFonts w:hint="eastAsia"/>
          <w:highlight w:val="yellow"/>
          <w:lang w:val="en-US"/>
        </w:rPr>
        <w:t>Other scenarios refer to</w:t>
      </w:r>
      <w:r>
        <w:rPr>
          <w:rFonts w:hint="eastAsia"/>
          <w:highlight w:val="yellow"/>
          <w:lang w:val="en-US" w:eastAsia="zh-CN"/>
        </w:rPr>
        <w:t xml:space="preserve"> CMS Clearing PRD.</w:t>
      </w:r>
    </w:p>
    <w:p w14:paraId="6B589F4A">
      <w:pPr>
        <w:keepNext w:val="0"/>
        <w:keepLines w:val="0"/>
        <w:pageBreakBefore w:val="0"/>
        <w:widowControl/>
        <w:numPr>
          <w:ilvl w:val="0"/>
          <w:numId w:val="78"/>
        </w:numPr>
        <w:kinsoku/>
        <w:wordWrap/>
        <w:overflowPunct/>
        <w:topLinePunct w:val="0"/>
        <w:autoSpaceDE/>
        <w:autoSpaceDN/>
        <w:bidi w:val="0"/>
        <w:adjustRightInd/>
        <w:snapToGrid/>
        <w:spacing w:before="120" w:after="120"/>
        <w:ind w:left="420" w:leftChars="0" w:hanging="420" w:firstLineChars="0"/>
        <w:textAlignment w:val="auto"/>
        <w:rPr>
          <w:highlight w:val="yellow"/>
          <w:lang w:val="en-US"/>
        </w:rPr>
      </w:pPr>
      <w:r>
        <w:rPr>
          <w:rFonts w:hint="eastAsia"/>
          <w:highlight w:val="yellow"/>
          <w:lang w:val="en-US"/>
        </w:rPr>
        <w:t>Report generation, sending notifications, Portal presentation, reference to Clearing PRD</w:t>
      </w:r>
      <w:r>
        <w:rPr>
          <w:rFonts w:hint="eastAsia"/>
          <w:highlight w:val="yellow"/>
          <w:lang w:val="en-US" w:eastAsia="zh-CN"/>
        </w:rPr>
        <w:t>.</w:t>
      </w:r>
    </w:p>
    <w:p w14:paraId="31A2397F"/>
    <w:p w14:paraId="39855878">
      <w:pPr>
        <w:pStyle w:val="4"/>
        <w:numPr>
          <w:ilvl w:val="2"/>
          <w:numId w:val="1"/>
        </w:numPr>
        <w:spacing w:before="240" w:beforeAutospacing="0" w:after="240" w:afterAutospacing="0" w:line="360" w:lineRule="auto"/>
      </w:pPr>
      <w:bookmarkStart w:id="115" w:name="_Toc15353"/>
      <w:r>
        <w:t>Error Code and Response Code Mapping</w:t>
      </w:r>
      <w:bookmarkEnd w:id="112"/>
      <w:bookmarkEnd w:id="115"/>
    </w:p>
    <w:p w14:paraId="79637357">
      <w:pPr>
        <w:spacing w:before="240" w:after="240" w:line="360" w:lineRule="auto"/>
        <w:rPr>
          <w:rFonts w:hint="default" w:eastAsiaTheme="minorEastAsia"/>
          <w:color w:val="FF0000"/>
          <w:lang w:val="en-US" w:eastAsia="zh-CN"/>
        </w:rPr>
      </w:pPr>
      <w:r>
        <w:rPr>
          <w:rFonts w:hint="eastAsia"/>
          <w:color w:val="FF0000"/>
          <w:lang w:val="en-US" w:eastAsia="zh-CN"/>
        </w:rPr>
        <w:t>2023-12-26：Refer to the description of DE 39 (Response Code) in MasterCard's Customer Interface Specification.</w:t>
      </w:r>
    </w:p>
    <w:p w14:paraId="4EB50DD8">
      <w:pPr>
        <w:pStyle w:val="3"/>
        <w:numPr>
          <w:ilvl w:val="1"/>
          <w:numId w:val="1"/>
        </w:numPr>
        <w:spacing w:before="240" w:beforeAutospacing="0" w:after="240" w:afterAutospacing="0" w:line="360" w:lineRule="auto"/>
      </w:pPr>
      <w:bookmarkStart w:id="116" w:name="_Toc134086834"/>
      <w:bookmarkStart w:id="117" w:name="_Toc24699"/>
      <w:r>
        <w:t>Security Requirements</w:t>
      </w:r>
      <w:bookmarkEnd w:id="116"/>
      <w:bookmarkEnd w:id="117"/>
    </w:p>
    <w:p w14:paraId="7197CE2E">
      <w:pPr>
        <w:pStyle w:val="4"/>
        <w:numPr>
          <w:ilvl w:val="2"/>
          <w:numId w:val="1"/>
        </w:numPr>
        <w:spacing w:before="240" w:beforeAutospacing="0" w:after="240" w:afterAutospacing="0" w:line="360" w:lineRule="auto"/>
      </w:pPr>
      <w:bookmarkStart w:id="118" w:name="_Toc134086835"/>
      <w:bookmarkStart w:id="119" w:name="_Toc19846"/>
      <w:r>
        <w:t>User Access Matrix</w:t>
      </w:r>
      <w:bookmarkEnd w:id="118"/>
      <w:r>
        <w:t> </w:t>
      </w:r>
      <w:bookmarkEnd w:id="119"/>
    </w:p>
    <w:p w14:paraId="6D47C7A3">
      <w:pPr>
        <w:pStyle w:val="4"/>
        <w:numPr>
          <w:ilvl w:val="2"/>
          <w:numId w:val="1"/>
        </w:numPr>
        <w:spacing w:before="240" w:beforeAutospacing="0" w:after="240" w:afterAutospacing="0" w:line="360" w:lineRule="auto"/>
      </w:pPr>
      <w:bookmarkStart w:id="120" w:name="_Toc134086836"/>
      <w:bookmarkStart w:id="121" w:name="_Toc11360"/>
      <w:r>
        <w:t>Audit Log</w:t>
      </w:r>
      <w:bookmarkEnd w:id="120"/>
      <w:r>
        <w:t> </w:t>
      </w:r>
      <w:bookmarkEnd w:id="121"/>
    </w:p>
    <w:p w14:paraId="4893590F">
      <w:pPr>
        <w:pStyle w:val="3"/>
        <w:numPr>
          <w:ilvl w:val="1"/>
          <w:numId w:val="1"/>
        </w:numPr>
        <w:spacing w:before="240" w:beforeAutospacing="0" w:after="240" w:afterAutospacing="0" w:line="360" w:lineRule="auto"/>
      </w:pPr>
      <w:bookmarkStart w:id="122" w:name="_Toc134086837"/>
      <w:bookmarkStart w:id="123" w:name="_Toc15569"/>
      <w:r>
        <w:t>Monitoring and Alarms</w:t>
      </w:r>
      <w:bookmarkEnd w:id="122"/>
      <w:r>
        <w:t> </w:t>
      </w:r>
      <w:bookmarkEnd w:id="123"/>
    </w:p>
    <w:p w14:paraId="2B36CBFD">
      <w:pPr>
        <w:pStyle w:val="4"/>
        <w:numPr>
          <w:ilvl w:val="2"/>
          <w:numId w:val="1"/>
        </w:numPr>
        <w:spacing w:before="240" w:beforeAutospacing="0" w:after="240" w:afterAutospacing="0" w:line="360" w:lineRule="auto"/>
      </w:pPr>
      <w:bookmarkStart w:id="124" w:name="_Toc26546"/>
      <w:bookmarkStart w:id="125" w:name="_Toc134086838"/>
      <w:r>
        <w:t>Monitoring Item</w:t>
      </w:r>
      <w:bookmarkEnd w:id="124"/>
      <w:bookmarkEnd w:id="125"/>
    </w:p>
    <w:p w14:paraId="67464845">
      <w:pPr>
        <w:pStyle w:val="4"/>
        <w:numPr>
          <w:ilvl w:val="2"/>
          <w:numId w:val="1"/>
        </w:numPr>
        <w:spacing w:before="240" w:beforeAutospacing="0" w:after="240" w:afterAutospacing="0" w:line="360" w:lineRule="auto"/>
      </w:pPr>
      <w:bookmarkStart w:id="126" w:name="_Toc134086839"/>
      <w:bookmarkStart w:id="127" w:name="_Toc26852"/>
      <w:r>
        <w:t>Alarm Template</w:t>
      </w:r>
      <w:bookmarkEnd w:id="126"/>
      <w:r>
        <w:t> </w:t>
      </w:r>
      <w:bookmarkEnd w:id="127"/>
    </w:p>
    <w:p w14:paraId="612A9D67">
      <w:pPr>
        <w:pStyle w:val="3"/>
        <w:numPr>
          <w:ilvl w:val="1"/>
          <w:numId w:val="1"/>
        </w:numPr>
        <w:spacing w:before="240" w:beforeAutospacing="0" w:after="240" w:afterAutospacing="0" w:line="360" w:lineRule="auto"/>
      </w:pPr>
      <w:bookmarkStart w:id="128" w:name="_Toc134086840"/>
      <w:bookmarkStart w:id="129" w:name="_Toc23672"/>
      <w:r>
        <w:t>Data Design</w:t>
      </w:r>
      <w:bookmarkEnd w:id="128"/>
      <w:bookmarkEnd w:id="129"/>
    </w:p>
    <w:p w14:paraId="4F1EEEFE">
      <w:pPr>
        <w:pStyle w:val="3"/>
        <w:numPr>
          <w:ilvl w:val="1"/>
          <w:numId w:val="1"/>
        </w:numPr>
        <w:spacing w:before="240" w:beforeAutospacing="0" w:after="240" w:afterAutospacing="0" w:line="360" w:lineRule="auto"/>
      </w:pPr>
      <w:bookmarkStart w:id="130" w:name="_Toc26159"/>
      <w:bookmarkStart w:id="131" w:name="_Toc134086841"/>
      <w:r>
        <w:t>Transaction Signing</w:t>
      </w:r>
      <w:bookmarkEnd w:id="130"/>
      <w:bookmarkEnd w:id="131"/>
    </w:p>
    <w:p w14:paraId="3A6AD878">
      <w:pPr>
        <w:pStyle w:val="2"/>
        <w:numPr>
          <w:ilvl w:val="0"/>
          <w:numId w:val="1"/>
        </w:numPr>
        <w:spacing w:before="240" w:beforeAutospacing="0" w:after="240" w:afterAutospacing="0" w:line="360" w:lineRule="auto"/>
      </w:pPr>
      <w:bookmarkStart w:id="132" w:name="_Toc134086842"/>
      <w:bookmarkStart w:id="133" w:name="_Toc32226"/>
      <w:r>
        <w:t>Rollout plan</w:t>
      </w:r>
      <w:bookmarkEnd w:id="132"/>
      <w:bookmarkEnd w:id="133"/>
    </w:p>
    <w:p w14:paraId="07BF934A">
      <w:pPr>
        <w:pStyle w:val="3"/>
        <w:numPr>
          <w:ilvl w:val="1"/>
          <w:numId w:val="1"/>
        </w:numPr>
        <w:spacing w:before="240" w:beforeAutospacing="0" w:after="240" w:afterAutospacing="0" w:line="360" w:lineRule="auto"/>
      </w:pPr>
      <w:bookmarkStart w:id="134" w:name="_Toc134086843"/>
      <w:bookmarkStart w:id="135" w:name="_Toc12721"/>
      <w:r>
        <w:t>Country roll-out plan</w:t>
      </w:r>
      <w:bookmarkEnd w:id="134"/>
      <w:bookmarkEnd w:id="135"/>
    </w:p>
    <w:p w14:paraId="4A4DE923">
      <w:pPr>
        <w:pStyle w:val="3"/>
        <w:numPr>
          <w:ilvl w:val="1"/>
          <w:numId w:val="1"/>
        </w:numPr>
        <w:spacing w:before="240" w:beforeAutospacing="0" w:after="240" w:afterAutospacing="0" w:line="360" w:lineRule="auto"/>
      </w:pPr>
      <w:bookmarkStart w:id="136" w:name="_Toc6457"/>
      <w:bookmarkStart w:id="137" w:name="_Toc134086844"/>
      <w:r>
        <w:t>Production operation plan</w:t>
      </w:r>
      <w:bookmarkEnd w:id="136"/>
      <w:bookmarkEnd w:id="137"/>
    </w:p>
    <w:p w14:paraId="6B6F0F82">
      <w:pPr>
        <w:pStyle w:val="2"/>
        <w:numPr>
          <w:ilvl w:val="0"/>
          <w:numId w:val="1"/>
        </w:numPr>
        <w:spacing w:before="240" w:beforeAutospacing="0" w:after="240" w:afterAutospacing="0" w:line="360" w:lineRule="auto"/>
      </w:pPr>
      <w:bookmarkStart w:id="138" w:name="_Toc16052"/>
      <w:bookmarkStart w:id="139" w:name="_Toc134086845"/>
      <w:r>
        <w:t>Other requirements</w:t>
      </w:r>
      <w:bookmarkEnd w:id="138"/>
      <w:bookmarkEnd w:id="139"/>
    </w:p>
    <w:p w14:paraId="204AB717">
      <w:pPr>
        <w:pStyle w:val="3"/>
        <w:numPr>
          <w:ilvl w:val="1"/>
          <w:numId w:val="1"/>
        </w:numPr>
        <w:spacing w:before="240" w:beforeAutospacing="0" w:after="240" w:afterAutospacing="0" w:line="360" w:lineRule="auto"/>
      </w:pPr>
      <w:bookmarkStart w:id="140" w:name="_Toc134086846"/>
      <w:bookmarkStart w:id="141" w:name="_Toc19260"/>
      <w:r>
        <w:t>Financial Risk Assessment</w:t>
      </w:r>
      <w:bookmarkEnd w:id="140"/>
      <w:bookmarkEnd w:id="141"/>
    </w:p>
    <w:p w14:paraId="56BFC243">
      <w:pPr>
        <w:pStyle w:val="2"/>
        <w:numPr>
          <w:ilvl w:val="0"/>
          <w:numId w:val="1"/>
        </w:numPr>
        <w:spacing w:before="240" w:beforeAutospacing="0" w:after="240" w:afterAutospacing="0" w:line="360" w:lineRule="auto"/>
      </w:pPr>
      <w:bookmarkStart w:id="142" w:name="_Toc15147"/>
      <w:bookmarkStart w:id="143" w:name="_Toc134086847"/>
      <w:r>
        <w:t>Risk and Mitigation</w:t>
      </w:r>
      <w:bookmarkEnd w:id="142"/>
      <w:bookmarkEnd w:id="143"/>
    </w:p>
    <w:p w14:paraId="0863391D">
      <w:pPr>
        <w:pStyle w:val="3"/>
        <w:numPr>
          <w:ilvl w:val="1"/>
          <w:numId w:val="1"/>
        </w:numPr>
        <w:spacing w:before="240" w:beforeAutospacing="0" w:after="240" w:afterAutospacing="0" w:line="360" w:lineRule="auto"/>
      </w:pPr>
      <w:bookmarkStart w:id="144" w:name="_Toc17785"/>
      <w:bookmarkStart w:id="145" w:name="_Toc134086848"/>
      <w:r>
        <w:t>Risk Assessment Metrics</w:t>
      </w:r>
      <w:bookmarkEnd w:id="144"/>
      <w:bookmarkEnd w:id="145"/>
    </w:p>
    <w:p w14:paraId="0441FA5E">
      <w:pPr>
        <w:pStyle w:val="3"/>
        <w:numPr>
          <w:ilvl w:val="1"/>
          <w:numId w:val="1"/>
        </w:numPr>
        <w:spacing w:before="240" w:beforeAutospacing="0" w:after="240" w:afterAutospacing="0" w:line="360" w:lineRule="auto"/>
      </w:pPr>
      <w:bookmarkStart w:id="146" w:name="_Toc134086849"/>
      <w:bookmarkStart w:id="147" w:name="_Toc2093"/>
      <w:r>
        <w:t>Risk and Impact Considerations</w:t>
      </w:r>
      <w:bookmarkEnd w:id="146"/>
      <w:r>
        <w:t> </w:t>
      </w:r>
      <w:bookmarkEnd w:id="147"/>
    </w:p>
    <w:p w14:paraId="13A6DAD1">
      <w:pPr>
        <w:pStyle w:val="3"/>
        <w:numPr>
          <w:ilvl w:val="1"/>
          <w:numId w:val="1"/>
        </w:numPr>
        <w:spacing w:before="240" w:beforeAutospacing="0" w:after="240" w:afterAutospacing="0" w:line="360" w:lineRule="auto"/>
      </w:pPr>
      <w:bookmarkStart w:id="148" w:name="_Toc2920"/>
      <w:bookmarkStart w:id="149" w:name="_Toc134086850"/>
      <w:r>
        <w:t>Risk Assessment</w:t>
      </w:r>
      <w:bookmarkEnd w:id="148"/>
      <w:bookmarkEnd w:id="149"/>
    </w:p>
    <w:p w14:paraId="615A8A28">
      <w:pPr>
        <w:pStyle w:val="3"/>
        <w:numPr>
          <w:ilvl w:val="1"/>
          <w:numId w:val="1"/>
        </w:numPr>
        <w:spacing w:before="240" w:beforeAutospacing="0" w:after="240" w:afterAutospacing="0" w:line="360" w:lineRule="auto"/>
      </w:pPr>
      <w:bookmarkStart w:id="150" w:name="_Toc134086851"/>
      <w:bookmarkStart w:id="151" w:name="_Toc3878"/>
      <w:r>
        <w:t>Additional Security Measures</w:t>
      </w:r>
      <w:bookmarkEnd w:id="150"/>
      <w:r>
        <w:t> </w:t>
      </w:r>
      <w:bookmarkEnd w:id="151"/>
    </w:p>
    <w:p w14:paraId="3518987D">
      <w:pPr>
        <w:pStyle w:val="4"/>
        <w:numPr>
          <w:ilvl w:val="2"/>
          <w:numId w:val="1"/>
        </w:numPr>
        <w:spacing w:before="240" w:beforeAutospacing="0" w:after="240" w:afterAutospacing="0" w:line="360" w:lineRule="auto"/>
      </w:pPr>
      <w:bookmarkStart w:id="152" w:name="_Toc19785"/>
      <w:bookmarkStart w:id="153" w:name="_Toc134086852"/>
      <w:r>
        <w:t>System Activity Logging</w:t>
      </w:r>
      <w:bookmarkEnd w:id="152"/>
      <w:bookmarkEnd w:id="153"/>
    </w:p>
    <w:p w14:paraId="1E3951CC">
      <w:pPr>
        <w:pStyle w:val="4"/>
        <w:numPr>
          <w:ilvl w:val="2"/>
          <w:numId w:val="1"/>
        </w:numPr>
        <w:spacing w:before="240" w:beforeAutospacing="0" w:after="240" w:afterAutospacing="0" w:line="360" w:lineRule="auto"/>
      </w:pPr>
      <w:bookmarkStart w:id="154" w:name="_Toc8631"/>
      <w:bookmarkStart w:id="155" w:name="_Toc134086853"/>
      <w:r>
        <w:t>Security Event Tracking and Exception Handling</w:t>
      </w:r>
      <w:bookmarkEnd w:id="154"/>
      <w:bookmarkEnd w:id="155"/>
    </w:p>
    <w:p w14:paraId="0C38EB57">
      <w:pPr>
        <w:pStyle w:val="2"/>
        <w:numPr>
          <w:ilvl w:val="0"/>
          <w:numId w:val="1"/>
        </w:numPr>
        <w:spacing w:line="360" w:lineRule="auto"/>
      </w:pPr>
      <w:bookmarkStart w:id="156" w:name="_Toc134086854"/>
      <w:bookmarkStart w:id="157" w:name="_Toc30492"/>
      <w:r>
        <w:t>Appendix</w:t>
      </w:r>
      <w:bookmarkEnd w:id="156"/>
      <w:bookmarkEnd w:id="157"/>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Georgia">
    <w:panose1 w:val="02040502050405020303"/>
    <w:charset w:val="00"/>
    <w:family w:val="roman"/>
    <w:pitch w:val="default"/>
    <w:sig w:usb0="00000287" w:usb1="00000000" w:usb2="00000000" w:usb3="00000000" w:csb0="2000009F" w:csb1="00000000"/>
  </w:font>
  <w:font w:name="Calibri Light">
    <w:altName w:val="Arial"/>
    <w:panose1 w:val="020F0302020204030204"/>
    <w:charset w:val="00"/>
    <w:family w:val="swiss"/>
    <w:pitch w:val="default"/>
    <w:sig w:usb0="00000000" w:usb1="00000000" w:usb2="00000009" w:usb3="00000000" w:csb0="200001FF" w:csb1="00000000"/>
  </w:font>
  <w:font w:name="等线 Light">
    <w:altName w:val="华文中宋"/>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Quattrocento Sans">
    <w:altName w:val="C059"/>
    <w:panose1 w:val="00000000000000000000"/>
    <w:charset w:val="00"/>
    <w:family w:val="swiss"/>
    <w:pitch w:val="default"/>
    <w:sig w:usb0="00000000" w:usb1="00000000" w:usb2="00000000" w:usb3="00000000" w:csb0="00000001" w:csb1="00000000"/>
  </w:font>
  <w:font w:name="C059">
    <w:panose1 w:val="00000500000000000000"/>
    <w:charset w:val="00"/>
    <w:family w:val="auto"/>
    <w:pitch w:val="default"/>
    <w:sig w:usb0="00000287" w:usb1="00000800" w:usb2="00000000" w:usb3="00000000" w:csb0="6000009F" w:csb1="00000000"/>
  </w:font>
  <w:font w:name="Segoe UI">
    <w:altName w:val="Arial"/>
    <w:panose1 w:val="020B0502040204020203"/>
    <w:charset w:val="00"/>
    <w:family w:val="swiss"/>
    <w:pitch w:val="default"/>
    <w:sig w:usb0="00000000" w:usb1="00000000" w:usb2="00000009" w:usb3="00000000" w:csb0="200001FF" w:csb1="00000000"/>
  </w:font>
  <w:font w:name="Roboto">
    <w:altName w:val="仓耳屏显楷体 W04"/>
    <w:panose1 w:val="02000000000000000000"/>
    <w:charset w:val="00"/>
    <w:family w:val="auto"/>
    <w:pitch w:val="default"/>
    <w:sig w:usb0="00000000" w:usb1="00000000" w:usb2="00000021" w:usb3="00000000" w:csb0="2000019F" w:csb1="00000000"/>
  </w:font>
  <w:font w:name="仓耳屏显楷体 W04">
    <w:panose1 w:val="02020400000000000000"/>
    <w:charset w:val="86"/>
    <w:family w:val="auto"/>
    <w:pitch w:val="default"/>
    <w:sig w:usb0="80000003" w:usb1="08012000" w:usb2="00000012" w:usb3="00000000" w:csb0="00040001"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48C33"/>
    <w:multiLevelType w:val="singleLevel"/>
    <w:tmpl w:val="8FE48C33"/>
    <w:lvl w:ilvl="0" w:tentative="0">
      <w:start w:val="1"/>
      <w:numFmt w:val="bullet"/>
      <w:lvlText w:val=""/>
      <w:lvlJc w:val="left"/>
      <w:pPr>
        <w:tabs>
          <w:tab w:val="left" w:pos="1260"/>
        </w:tabs>
        <w:ind w:left="1680" w:hanging="420"/>
      </w:pPr>
      <w:rPr>
        <w:rFonts w:hint="default" w:ascii="Wingdings" w:hAnsi="Wingdings"/>
      </w:rPr>
    </w:lvl>
  </w:abstractNum>
  <w:abstractNum w:abstractNumId="1">
    <w:nsid w:val="96C5371A"/>
    <w:multiLevelType w:val="singleLevel"/>
    <w:tmpl w:val="96C5371A"/>
    <w:lvl w:ilvl="0" w:tentative="0">
      <w:start w:val="1"/>
      <w:numFmt w:val="decimal"/>
      <w:suff w:val="space"/>
      <w:lvlText w:val="%1."/>
      <w:lvlJc w:val="left"/>
    </w:lvl>
  </w:abstractNum>
  <w:abstractNum w:abstractNumId="2">
    <w:nsid w:val="99BFA694"/>
    <w:multiLevelType w:val="singleLevel"/>
    <w:tmpl w:val="99BFA694"/>
    <w:lvl w:ilvl="0" w:tentative="0">
      <w:start w:val="1"/>
      <w:numFmt w:val="decimal"/>
      <w:lvlText w:val="%1."/>
      <w:lvlJc w:val="left"/>
      <w:pPr>
        <w:tabs>
          <w:tab w:val="left" w:pos="312"/>
        </w:tabs>
      </w:pPr>
    </w:lvl>
  </w:abstractNum>
  <w:abstractNum w:abstractNumId="3">
    <w:nsid w:val="9AF76EEB"/>
    <w:multiLevelType w:val="singleLevel"/>
    <w:tmpl w:val="9AF76EEB"/>
    <w:lvl w:ilvl="0" w:tentative="0">
      <w:start w:val="1"/>
      <w:numFmt w:val="bullet"/>
      <w:lvlText w:val=""/>
      <w:lvlJc w:val="left"/>
      <w:pPr>
        <w:tabs>
          <w:tab w:val="left" w:pos="420"/>
        </w:tabs>
        <w:ind w:left="840" w:hanging="420"/>
      </w:pPr>
      <w:rPr>
        <w:rFonts w:hint="default" w:ascii="Wingdings" w:hAnsi="Wingdings"/>
      </w:rPr>
    </w:lvl>
  </w:abstractNum>
  <w:abstractNum w:abstractNumId="4">
    <w:nsid w:val="9E77C7A1"/>
    <w:multiLevelType w:val="singleLevel"/>
    <w:tmpl w:val="9E77C7A1"/>
    <w:lvl w:ilvl="0" w:tentative="0">
      <w:start w:val="1"/>
      <w:numFmt w:val="bullet"/>
      <w:lvlText w:val=""/>
      <w:lvlJc w:val="left"/>
      <w:pPr>
        <w:tabs>
          <w:tab w:val="left" w:pos="420"/>
        </w:tabs>
        <w:ind w:left="840" w:hanging="420"/>
      </w:pPr>
      <w:rPr>
        <w:rFonts w:hint="default" w:ascii="Wingdings" w:hAnsi="Wingdings"/>
      </w:rPr>
    </w:lvl>
  </w:abstractNum>
  <w:abstractNum w:abstractNumId="5">
    <w:nsid w:val="A67C9C35"/>
    <w:multiLevelType w:val="singleLevel"/>
    <w:tmpl w:val="A67C9C35"/>
    <w:lvl w:ilvl="0" w:tentative="0">
      <w:start w:val="1"/>
      <w:numFmt w:val="bullet"/>
      <w:lvlText w:val=""/>
      <w:lvlJc w:val="left"/>
      <w:pPr>
        <w:ind w:left="420" w:hanging="420"/>
      </w:pPr>
      <w:rPr>
        <w:rFonts w:hint="default" w:ascii="Wingdings" w:hAnsi="Wingdings"/>
      </w:rPr>
    </w:lvl>
  </w:abstractNum>
  <w:abstractNum w:abstractNumId="6">
    <w:nsid w:val="A68C24A2"/>
    <w:multiLevelType w:val="singleLevel"/>
    <w:tmpl w:val="A68C24A2"/>
    <w:lvl w:ilvl="0" w:tentative="0">
      <w:start w:val="1"/>
      <w:numFmt w:val="decimal"/>
      <w:suff w:val="space"/>
      <w:lvlText w:val="%1."/>
      <w:lvlJc w:val="left"/>
    </w:lvl>
  </w:abstractNum>
  <w:abstractNum w:abstractNumId="7">
    <w:nsid w:val="AEDB6F78"/>
    <w:multiLevelType w:val="singleLevel"/>
    <w:tmpl w:val="AEDB6F78"/>
    <w:lvl w:ilvl="0" w:tentative="0">
      <w:start w:val="1"/>
      <w:numFmt w:val="decimal"/>
      <w:suff w:val="space"/>
      <w:lvlText w:val="%1."/>
      <w:lvlJc w:val="left"/>
    </w:lvl>
  </w:abstractNum>
  <w:abstractNum w:abstractNumId="8">
    <w:nsid w:val="B0C90BCB"/>
    <w:multiLevelType w:val="multilevel"/>
    <w:tmpl w:val="B0C90BCB"/>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B2385433"/>
    <w:multiLevelType w:val="singleLevel"/>
    <w:tmpl w:val="B2385433"/>
    <w:lvl w:ilvl="0" w:tentative="0">
      <w:start w:val="1"/>
      <w:numFmt w:val="decimal"/>
      <w:lvlText w:val="%1."/>
      <w:lvlJc w:val="left"/>
      <w:pPr>
        <w:tabs>
          <w:tab w:val="left" w:pos="312"/>
        </w:tabs>
      </w:pPr>
    </w:lvl>
  </w:abstractNum>
  <w:abstractNum w:abstractNumId="10">
    <w:nsid w:val="B351B904"/>
    <w:multiLevelType w:val="singleLevel"/>
    <w:tmpl w:val="B351B904"/>
    <w:lvl w:ilvl="0" w:tentative="0">
      <w:start w:val="1"/>
      <w:numFmt w:val="decimal"/>
      <w:suff w:val="space"/>
      <w:lvlText w:val="%1."/>
      <w:lvlJc w:val="left"/>
    </w:lvl>
  </w:abstractNum>
  <w:abstractNum w:abstractNumId="11">
    <w:nsid w:val="B3555E20"/>
    <w:multiLevelType w:val="singleLevel"/>
    <w:tmpl w:val="B3555E20"/>
    <w:lvl w:ilvl="0" w:tentative="0">
      <w:start w:val="1"/>
      <w:numFmt w:val="bullet"/>
      <w:lvlText w:val=""/>
      <w:lvlJc w:val="left"/>
      <w:pPr>
        <w:ind w:left="420" w:hanging="420"/>
      </w:pPr>
      <w:rPr>
        <w:rFonts w:hint="default" w:ascii="Wingdings" w:hAnsi="Wingdings"/>
      </w:rPr>
    </w:lvl>
  </w:abstractNum>
  <w:abstractNum w:abstractNumId="12">
    <w:nsid w:val="BEBFA9F9"/>
    <w:multiLevelType w:val="singleLevel"/>
    <w:tmpl w:val="BEBFA9F9"/>
    <w:lvl w:ilvl="0" w:tentative="0">
      <w:start w:val="1"/>
      <w:numFmt w:val="bullet"/>
      <w:lvlText w:val=""/>
      <w:lvlJc w:val="left"/>
      <w:pPr>
        <w:ind w:left="420" w:hanging="420"/>
      </w:pPr>
      <w:rPr>
        <w:rFonts w:hint="default" w:ascii="Wingdings" w:hAnsi="Wingdings"/>
      </w:rPr>
    </w:lvl>
  </w:abstractNum>
  <w:abstractNum w:abstractNumId="13">
    <w:nsid w:val="BFEFAD78"/>
    <w:multiLevelType w:val="multilevel"/>
    <w:tmpl w:val="BFEFAD7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4">
    <w:nsid w:val="C12D0D6A"/>
    <w:multiLevelType w:val="singleLevel"/>
    <w:tmpl w:val="C12D0D6A"/>
    <w:lvl w:ilvl="0" w:tentative="0">
      <w:start w:val="1"/>
      <w:numFmt w:val="bullet"/>
      <w:lvlText w:val=""/>
      <w:lvlJc w:val="left"/>
      <w:pPr>
        <w:ind w:left="420" w:hanging="420"/>
      </w:pPr>
      <w:rPr>
        <w:rFonts w:hint="default" w:ascii="Wingdings" w:hAnsi="Wingdings"/>
      </w:rPr>
    </w:lvl>
  </w:abstractNum>
  <w:abstractNum w:abstractNumId="15">
    <w:nsid w:val="C1D364DB"/>
    <w:multiLevelType w:val="singleLevel"/>
    <w:tmpl w:val="C1D364DB"/>
    <w:lvl w:ilvl="0" w:tentative="0">
      <w:start w:val="1"/>
      <w:numFmt w:val="decimal"/>
      <w:lvlText w:val="%1."/>
      <w:lvlJc w:val="left"/>
      <w:pPr>
        <w:tabs>
          <w:tab w:val="left" w:pos="312"/>
        </w:tabs>
      </w:pPr>
    </w:lvl>
  </w:abstractNum>
  <w:abstractNum w:abstractNumId="16">
    <w:nsid w:val="C3D32208"/>
    <w:multiLevelType w:val="singleLevel"/>
    <w:tmpl w:val="C3D32208"/>
    <w:lvl w:ilvl="0" w:tentative="0">
      <w:start w:val="1"/>
      <w:numFmt w:val="decimal"/>
      <w:lvlText w:val="%1."/>
      <w:lvlJc w:val="left"/>
      <w:pPr>
        <w:tabs>
          <w:tab w:val="left" w:pos="312"/>
        </w:tabs>
      </w:pPr>
    </w:lvl>
  </w:abstractNum>
  <w:abstractNum w:abstractNumId="17">
    <w:nsid w:val="C6C61DFB"/>
    <w:multiLevelType w:val="singleLevel"/>
    <w:tmpl w:val="C6C61DFB"/>
    <w:lvl w:ilvl="0" w:tentative="0">
      <w:start w:val="1"/>
      <w:numFmt w:val="bullet"/>
      <w:lvlText w:val=""/>
      <w:lvlJc w:val="left"/>
      <w:pPr>
        <w:ind w:left="420" w:hanging="420"/>
      </w:pPr>
      <w:rPr>
        <w:rFonts w:hint="default" w:ascii="Wingdings" w:hAnsi="Wingdings"/>
      </w:rPr>
    </w:lvl>
  </w:abstractNum>
  <w:abstractNum w:abstractNumId="18">
    <w:nsid w:val="CB81F6F6"/>
    <w:multiLevelType w:val="singleLevel"/>
    <w:tmpl w:val="CB81F6F6"/>
    <w:lvl w:ilvl="0" w:tentative="0">
      <w:start w:val="1"/>
      <w:numFmt w:val="decimal"/>
      <w:suff w:val="space"/>
      <w:lvlText w:val="%1."/>
      <w:lvlJc w:val="left"/>
    </w:lvl>
  </w:abstractNum>
  <w:abstractNum w:abstractNumId="19">
    <w:nsid w:val="CF357631"/>
    <w:multiLevelType w:val="singleLevel"/>
    <w:tmpl w:val="CF357631"/>
    <w:lvl w:ilvl="0" w:tentative="0">
      <w:start w:val="1"/>
      <w:numFmt w:val="decimal"/>
      <w:lvlText w:val="(%1)"/>
      <w:lvlJc w:val="left"/>
      <w:pPr>
        <w:ind w:left="425" w:hanging="425"/>
      </w:pPr>
      <w:rPr>
        <w:rFonts w:hint="default"/>
      </w:rPr>
    </w:lvl>
  </w:abstractNum>
  <w:abstractNum w:abstractNumId="20">
    <w:nsid w:val="E5418B21"/>
    <w:multiLevelType w:val="singleLevel"/>
    <w:tmpl w:val="E5418B21"/>
    <w:lvl w:ilvl="0" w:tentative="0">
      <w:start w:val="1"/>
      <w:numFmt w:val="decimal"/>
      <w:suff w:val="space"/>
      <w:lvlText w:val="%1)"/>
      <w:lvlJc w:val="left"/>
    </w:lvl>
  </w:abstractNum>
  <w:abstractNum w:abstractNumId="21">
    <w:nsid w:val="E8BB8B5B"/>
    <w:multiLevelType w:val="singleLevel"/>
    <w:tmpl w:val="E8BB8B5B"/>
    <w:lvl w:ilvl="0" w:tentative="0">
      <w:start w:val="1"/>
      <w:numFmt w:val="decimal"/>
      <w:suff w:val="space"/>
      <w:lvlText w:val="%1)"/>
      <w:lvlJc w:val="left"/>
    </w:lvl>
  </w:abstractNum>
  <w:abstractNum w:abstractNumId="22">
    <w:nsid w:val="EFBB67AF"/>
    <w:multiLevelType w:val="multilevel"/>
    <w:tmpl w:val="EFBB67A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F69F0472"/>
    <w:multiLevelType w:val="singleLevel"/>
    <w:tmpl w:val="F69F0472"/>
    <w:lvl w:ilvl="0" w:tentative="0">
      <w:start w:val="1"/>
      <w:numFmt w:val="bullet"/>
      <w:lvlText w:val=""/>
      <w:lvlJc w:val="left"/>
      <w:pPr>
        <w:ind w:left="420" w:hanging="420"/>
      </w:pPr>
      <w:rPr>
        <w:rFonts w:hint="default" w:ascii="Wingdings" w:hAnsi="Wingdings"/>
      </w:rPr>
    </w:lvl>
  </w:abstractNum>
  <w:abstractNum w:abstractNumId="24">
    <w:nsid w:val="F85DA1B9"/>
    <w:multiLevelType w:val="singleLevel"/>
    <w:tmpl w:val="F85DA1B9"/>
    <w:lvl w:ilvl="0" w:tentative="0">
      <w:start w:val="1"/>
      <w:numFmt w:val="bullet"/>
      <w:lvlText w:val=""/>
      <w:lvlJc w:val="left"/>
      <w:pPr>
        <w:ind w:left="420" w:hanging="420"/>
      </w:pPr>
      <w:rPr>
        <w:rFonts w:hint="default" w:ascii="Wingdings" w:hAnsi="Wingdings"/>
      </w:rPr>
    </w:lvl>
  </w:abstractNum>
  <w:abstractNum w:abstractNumId="25">
    <w:nsid w:val="F864EA6D"/>
    <w:multiLevelType w:val="singleLevel"/>
    <w:tmpl w:val="F864EA6D"/>
    <w:lvl w:ilvl="0" w:tentative="0">
      <w:start w:val="1"/>
      <w:numFmt w:val="decimal"/>
      <w:lvlText w:val="%1."/>
      <w:lvlJc w:val="left"/>
      <w:pPr>
        <w:tabs>
          <w:tab w:val="left" w:pos="312"/>
        </w:tabs>
      </w:pPr>
    </w:lvl>
  </w:abstractNum>
  <w:abstractNum w:abstractNumId="26">
    <w:nsid w:val="F86FECB5"/>
    <w:multiLevelType w:val="singleLevel"/>
    <w:tmpl w:val="F86FECB5"/>
    <w:lvl w:ilvl="0" w:tentative="0">
      <w:start w:val="1"/>
      <w:numFmt w:val="decimal"/>
      <w:lvlText w:val="%1."/>
      <w:lvlJc w:val="left"/>
      <w:pPr>
        <w:tabs>
          <w:tab w:val="left" w:pos="312"/>
        </w:tabs>
      </w:pPr>
    </w:lvl>
  </w:abstractNum>
  <w:abstractNum w:abstractNumId="27">
    <w:nsid w:val="FA73E954"/>
    <w:multiLevelType w:val="singleLevel"/>
    <w:tmpl w:val="FA73E954"/>
    <w:lvl w:ilvl="0" w:tentative="0">
      <w:start w:val="1"/>
      <w:numFmt w:val="bullet"/>
      <w:lvlText w:val=""/>
      <w:lvlJc w:val="left"/>
      <w:pPr>
        <w:ind w:left="420" w:hanging="420"/>
      </w:pPr>
      <w:rPr>
        <w:rFonts w:hint="default" w:ascii="Wingdings" w:hAnsi="Wingdings"/>
      </w:rPr>
    </w:lvl>
  </w:abstractNum>
  <w:abstractNum w:abstractNumId="28">
    <w:nsid w:val="FC8026C9"/>
    <w:multiLevelType w:val="multilevel"/>
    <w:tmpl w:val="FC8026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FE94AEE6"/>
    <w:multiLevelType w:val="singleLevel"/>
    <w:tmpl w:val="FE94AEE6"/>
    <w:lvl w:ilvl="0" w:tentative="0">
      <w:start w:val="1"/>
      <w:numFmt w:val="decimal"/>
      <w:lvlText w:val="%1."/>
      <w:lvlJc w:val="left"/>
      <w:pPr>
        <w:tabs>
          <w:tab w:val="left" w:pos="312"/>
        </w:tabs>
      </w:pPr>
    </w:lvl>
  </w:abstractNum>
  <w:abstractNum w:abstractNumId="30">
    <w:nsid w:val="FEAFAB5C"/>
    <w:multiLevelType w:val="singleLevel"/>
    <w:tmpl w:val="FEAFAB5C"/>
    <w:lvl w:ilvl="0" w:tentative="0">
      <w:start w:val="1"/>
      <w:numFmt w:val="decimal"/>
      <w:suff w:val="space"/>
      <w:lvlText w:val="%1."/>
      <w:lvlJc w:val="left"/>
    </w:lvl>
  </w:abstractNum>
  <w:abstractNum w:abstractNumId="31">
    <w:nsid w:val="FF9C2292"/>
    <w:multiLevelType w:val="multilevel"/>
    <w:tmpl w:val="FF9C2292"/>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32">
    <w:nsid w:val="02BEF983"/>
    <w:multiLevelType w:val="singleLevel"/>
    <w:tmpl w:val="02BEF983"/>
    <w:lvl w:ilvl="0" w:tentative="0">
      <w:start w:val="1"/>
      <w:numFmt w:val="decimal"/>
      <w:suff w:val="space"/>
      <w:lvlText w:val="%1."/>
      <w:lvlJc w:val="left"/>
    </w:lvl>
  </w:abstractNum>
  <w:abstractNum w:abstractNumId="33">
    <w:nsid w:val="05F28D6A"/>
    <w:multiLevelType w:val="singleLevel"/>
    <w:tmpl w:val="05F28D6A"/>
    <w:lvl w:ilvl="0" w:tentative="0">
      <w:start w:val="1"/>
      <w:numFmt w:val="lowerLetter"/>
      <w:lvlText w:val="%1."/>
      <w:lvlJc w:val="left"/>
      <w:pPr>
        <w:ind w:left="425" w:hanging="425"/>
      </w:pPr>
      <w:rPr>
        <w:rFonts w:hint="default"/>
      </w:rPr>
    </w:lvl>
  </w:abstractNum>
  <w:abstractNum w:abstractNumId="34">
    <w:nsid w:val="064377F8"/>
    <w:multiLevelType w:val="multilevel"/>
    <w:tmpl w:val="064377F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5">
    <w:nsid w:val="097627F5"/>
    <w:multiLevelType w:val="multilevel"/>
    <w:tmpl w:val="097627F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6">
    <w:nsid w:val="09A512E5"/>
    <w:multiLevelType w:val="singleLevel"/>
    <w:tmpl w:val="09A512E5"/>
    <w:lvl w:ilvl="0" w:tentative="0">
      <w:start w:val="1"/>
      <w:numFmt w:val="bullet"/>
      <w:lvlText w:val=""/>
      <w:lvlJc w:val="left"/>
      <w:pPr>
        <w:ind w:left="420" w:hanging="420"/>
      </w:pPr>
      <w:rPr>
        <w:rFonts w:hint="default" w:ascii="Wingdings" w:hAnsi="Wingdings"/>
      </w:rPr>
    </w:lvl>
  </w:abstractNum>
  <w:abstractNum w:abstractNumId="37">
    <w:nsid w:val="0A7E138A"/>
    <w:multiLevelType w:val="singleLevel"/>
    <w:tmpl w:val="0A7E138A"/>
    <w:lvl w:ilvl="0" w:tentative="0">
      <w:start w:val="1"/>
      <w:numFmt w:val="decimal"/>
      <w:lvlText w:val="%1."/>
      <w:lvlJc w:val="left"/>
      <w:pPr>
        <w:tabs>
          <w:tab w:val="left" w:pos="312"/>
        </w:tabs>
      </w:pPr>
    </w:lvl>
  </w:abstractNum>
  <w:abstractNum w:abstractNumId="38">
    <w:nsid w:val="0AA6CDB0"/>
    <w:multiLevelType w:val="multilevel"/>
    <w:tmpl w:val="0AA6CD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9">
    <w:nsid w:val="0C142AFF"/>
    <w:multiLevelType w:val="multilevel"/>
    <w:tmpl w:val="0C142AF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0">
    <w:nsid w:val="0C41C27F"/>
    <w:multiLevelType w:val="singleLevel"/>
    <w:tmpl w:val="0C41C27F"/>
    <w:lvl w:ilvl="0" w:tentative="0">
      <w:start w:val="1"/>
      <w:numFmt w:val="decimal"/>
      <w:lvlText w:val="%1."/>
      <w:lvlJc w:val="left"/>
      <w:pPr>
        <w:tabs>
          <w:tab w:val="left" w:pos="312"/>
        </w:tabs>
      </w:pPr>
    </w:lvl>
  </w:abstractNum>
  <w:abstractNum w:abstractNumId="41">
    <w:nsid w:val="0CFFECE0"/>
    <w:multiLevelType w:val="singleLevel"/>
    <w:tmpl w:val="0CFFECE0"/>
    <w:lvl w:ilvl="0" w:tentative="0">
      <w:start w:val="1"/>
      <w:numFmt w:val="decimal"/>
      <w:suff w:val="space"/>
      <w:lvlText w:val="%1."/>
      <w:lvlJc w:val="left"/>
    </w:lvl>
  </w:abstractNum>
  <w:abstractNum w:abstractNumId="42">
    <w:nsid w:val="11D06B9C"/>
    <w:multiLevelType w:val="singleLevel"/>
    <w:tmpl w:val="11D06B9C"/>
    <w:lvl w:ilvl="0" w:tentative="0">
      <w:start w:val="1"/>
      <w:numFmt w:val="decimal"/>
      <w:lvlText w:val="%1."/>
      <w:lvlJc w:val="left"/>
      <w:pPr>
        <w:tabs>
          <w:tab w:val="left" w:pos="312"/>
        </w:tabs>
      </w:pPr>
    </w:lvl>
  </w:abstractNum>
  <w:abstractNum w:abstractNumId="43">
    <w:nsid w:val="15386E1E"/>
    <w:multiLevelType w:val="singleLevel"/>
    <w:tmpl w:val="15386E1E"/>
    <w:lvl w:ilvl="0" w:tentative="0">
      <w:start w:val="1"/>
      <w:numFmt w:val="bullet"/>
      <w:lvlText w:val=""/>
      <w:lvlJc w:val="left"/>
      <w:pPr>
        <w:ind w:left="420" w:hanging="420"/>
      </w:pPr>
      <w:rPr>
        <w:rFonts w:hint="default" w:ascii="Wingdings" w:hAnsi="Wingdings"/>
      </w:rPr>
    </w:lvl>
  </w:abstractNum>
  <w:abstractNum w:abstractNumId="44">
    <w:nsid w:val="1653C0AB"/>
    <w:multiLevelType w:val="singleLevel"/>
    <w:tmpl w:val="1653C0AB"/>
    <w:lvl w:ilvl="0" w:tentative="0">
      <w:start w:val="1"/>
      <w:numFmt w:val="bullet"/>
      <w:lvlText w:val=""/>
      <w:lvlJc w:val="left"/>
      <w:pPr>
        <w:ind w:left="420" w:hanging="420"/>
      </w:pPr>
      <w:rPr>
        <w:rFonts w:hint="default" w:ascii="Wingdings" w:hAnsi="Wingdings"/>
      </w:rPr>
    </w:lvl>
  </w:abstractNum>
  <w:abstractNum w:abstractNumId="45">
    <w:nsid w:val="19370BEE"/>
    <w:multiLevelType w:val="multilevel"/>
    <w:tmpl w:val="19370BE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6">
    <w:nsid w:val="1BF6D820"/>
    <w:multiLevelType w:val="singleLevel"/>
    <w:tmpl w:val="1BF6D820"/>
    <w:lvl w:ilvl="0" w:tentative="0">
      <w:start w:val="1"/>
      <w:numFmt w:val="decimal"/>
      <w:suff w:val="space"/>
      <w:lvlText w:val="%1."/>
      <w:lvlJc w:val="left"/>
    </w:lvl>
  </w:abstractNum>
  <w:abstractNum w:abstractNumId="47">
    <w:nsid w:val="1FCE620B"/>
    <w:multiLevelType w:val="multilevel"/>
    <w:tmpl w:val="1FCE620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8">
    <w:nsid w:val="201E7CDA"/>
    <w:multiLevelType w:val="multilevel"/>
    <w:tmpl w:val="201E7CD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eastAsia" w:ascii="微软雅黑" w:hAnsi="微软雅黑" w:eastAsia="微软雅黑" w:cs="微软雅黑"/>
        <w:sz w:val="16"/>
        <w:szCs w:val="16"/>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9">
    <w:nsid w:val="23702739"/>
    <w:multiLevelType w:val="multilevel"/>
    <w:tmpl w:val="23702739"/>
    <w:lvl w:ilvl="0" w:tentative="0">
      <w:start w:val="1"/>
      <w:numFmt w:val="bullet"/>
      <w:lvlText w:val=""/>
      <w:lvlJc w:val="left"/>
      <w:pPr>
        <w:tabs>
          <w:tab w:val="left" w:pos="-1260"/>
        </w:tabs>
        <w:ind w:left="540" w:hanging="360"/>
      </w:pPr>
      <w:rPr>
        <w:rFonts w:hint="default" w:ascii="Symbol" w:hAnsi="Symbol"/>
      </w:rPr>
    </w:lvl>
    <w:lvl w:ilvl="1" w:tentative="0">
      <w:start w:val="1"/>
      <w:numFmt w:val="bullet"/>
      <w:lvlText w:val="o"/>
      <w:lvlJc w:val="left"/>
      <w:pPr>
        <w:tabs>
          <w:tab w:val="left" w:pos="-1260"/>
        </w:tabs>
        <w:ind w:left="1260" w:hanging="360"/>
      </w:pPr>
      <w:rPr>
        <w:rFonts w:hint="default" w:ascii="Courier New" w:hAnsi="Courier New" w:cs="Courier New"/>
      </w:rPr>
    </w:lvl>
    <w:lvl w:ilvl="2" w:tentative="0">
      <w:start w:val="1"/>
      <w:numFmt w:val="bullet"/>
      <w:lvlText w:val=""/>
      <w:lvlJc w:val="left"/>
      <w:pPr>
        <w:tabs>
          <w:tab w:val="left" w:pos="-1260"/>
        </w:tabs>
        <w:ind w:left="1980" w:hanging="360"/>
      </w:pPr>
      <w:rPr>
        <w:rFonts w:hint="default" w:ascii="Wingdings" w:hAnsi="Wingdings"/>
      </w:rPr>
    </w:lvl>
    <w:lvl w:ilvl="3" w:tentative="0">
      <w:start w:val="1"/>
      <w:numFmt w:val="bullet"/>
      <w:lvlText w:val=""/>
      <w:lvlJc w:val="left"/>
      <w:pPr>
        <w:tabs>
          <w:tab w:val="left" w:pos="-1260"/>
        </w:tabs>
        <w:ind w:left="2700" w:hanging="360"/>
      </w:pPr>
      <w:rPr>
        <w:rFonts w:hint="default" w:ascii="Symbol" w:hAnsi="Symbol"/>
      </w:rPr>
    </w:lvl>
    <w:lvl w:ilvl="4" w:tentative="0">
      <w:start w:val="1"/>
      <w:numFmt w:val="bullet"/>
      <w:lvlText w:val="o"/>
      <w:lvlJc w:val="left"/>
      <w:pPr>
        <w:tabs>
          <w:tab w:val="left" w:pos="-1260"/>
        </w:tabs>
        <w:ind w:left="3420" w:hanging="360"/>
      </w:pPr>
      <w:rPr>
        <w:rFonts w:hint="default" w:ascii="Courier New" w:hAnsi="Courier New" w:cs="Courier New"/>
      </w:rPr>
    </w:lvl>
    <w:lvl w:ilvl="5" w:tentative="0">
      <w:start w:val="1"/>
      <w:numFmt w:val="bullet"/>
      <w:lvlText w:val=""/>
      <w:lvlJc w:val="left"/>
      <w:pPr>
        <w:tabs>
          <w:tab w:val="left" w:pos="-1260"/>
        </w:tabs>
        <w:ind w:left="4140" w:hanging="360"/>
      </w:pPr>
      <w:rPr>
        <w:rFonts w:hint="default" w:ascii="Wingdings" w:hAnsi="Wingdings"/>
      </w:rPr>
    </w:lvl>
    <w:lvl w:ilvl="6" w:tentative="0">
      <w:start w:val="1"/>
      <w:numFmt w:val="bullet"/>
      <w:lvlText w:val=""/>
      <w:lvlJc w:val="left"/>
      <w:pPr>
        <w:tabs>
          <w:tab w:val="left" w:pos="-1260"/>
        </w:tabs>
        <w:ind w:left="4860" w:hanging="360"/>
      </w:pPr>
      <w:rPr>
        <w:rFonts w:hint="default" w:ascii="Symbol" w:hAnsi="Symbol"/>
      </w:rPr>
    </w:lvl>
    <w:lvl w:ilvl="7" w:tentative="0">
      <w:start w:val="1"/>
      <w:numFmt w:val="bullet"/>
      <w:lvlText w:val="o"/>
      <w:lvlJc w:val="left"/>
      <w:pPr>
        <w:tabs>
          <w:tab w:val="left" w:pos="-1260"/>
        </w:tabs>
        <w:ind w:left="5580" w:hanging="360"/>
      </w:pPr>
      <w:rPr>
        <w:rFonts w:hint="default" w:ascii="Courier New" w:hAnsi="Courier New" w:cs="Courier New"/>
      </w:rPr>
    </w:lvl>
    <w:lvl w:ilvl="8" w:tentative="0">
      <w:start w:val="1"/>
      <w:numFmt w:val="bullet"/>
      <w:lvlText w:val=""/>
      <w:lvlJc w:val="left"/>
      <w:pPr>
        <w:tabs>
          <w:tab w:val="left" w:pos="-1260"/>
        </w:tabs>
        <w:ind w:left="6300" w:hanging="360"/>
      </w:pPr>
      <w:rPr>
        <w:rFonts w:hint="default" w:ascii="Wingdings" w:hAnsi="Wingdings"/>
      </w:rPr>
    </w:lvl>
  </w:abstractNum>
  <w:abstractNum w:abstractNumId="50">
    <w:nsid w:val="23CD3141"/>
    <w:multiLevelType w:val="multilevel"/>
    <w:tmpl w:val="23CD314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51">
    <w:nsid w:val="27FCCEC2"/>
    <w:multiLevelType w:val="singleLevel"/>
    <w:tmpl w:val="27FCCEC2"/>
    <w:lvl w:ilvl="0" w:tentative="0">
      <w:start w:val="1"/>
      <w:numFmt w:val="decimal"/>
      <w:suff w:val="space"/>
      <w:lvlText w:val="%1."/>
      <w:lvlJc w:val="left"/>
    </w:lvl>
  </w:abstractNum>
  <w:abstractNum w:abstractNumId="52">
    <w:nsid w:val="283403F7"/>
    <w:multiLevelType w:val="multilevel"/>
    <w:tmpl w:val="283403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3">
    <w:nsid w:val="2B00B57C"/>
    <w:multiLevelType w:val="singleLevel"/>
    <w:tmpl w:val="2B00B57C"/>
    <w:lvl w:ilvl="0" w:tentative="0">
      <w:start w:val="1"/>
      <w:numFmt w:val="decimal"/>
      <w:lvlText w:val="%1."/>
      <w:lvlJc w:val="left"/>
      <w:pPr>
        <w:tabs>
          <w:tab w:val="left" w:pos="312"/>
        </w:tabs>
      </w:pPr>
    </w:lvl>
  </w:abstractNum>
  <w:abstractNum w:abstractNumId="54">
    <w:nsid w:val="2B6FE72D"/>
    <w:multiLevelType w:val="multilevel"/>
    <w:tmpl w:val="2B6FE72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5">
    <w:nsid w:val="3063F3D6"/>
    <w:multiLevelType w:val="singleLevel"/>
    <w:tmpl w:val="3063F3D6"/>
    <w:lvl w:ilvl="0" w:tentative="0">
      <w:start w:val="1"/>
      <w:numFmt w:val="bullet"/>
      <w:lvlText w:val=""/>
      <w:lvlJc w:val="left"/>
      <w:pPr>
        <w:ind w:left="420" w:hanging="420"/>
      </w:pPr>
      <w:rPr>
        <w:rFonts w:hint="default" w:ascii="Wingdings" w:hAnsi="Wingdings"/>
      </w:rPr>
    </w:lvl>
  </w:abstractNum>
  <w:abstractNum w:abstractNumId="56">
    <w:nsid w:val="33F3B030"/>
    <w:multiLevelType w:val="multilevel"/>
    <w:tmpl w:val="33F3B0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3739452B"/>
    <w:multiLevelType w:val="multilevel"/>
    <w:tmpl w:val="3739452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8">
    <w:nsid w:val="39F50D9C"/>
    <w:multiLevelType w:val="multilevel"/>
    <w:tmpl w:val="39F50D9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9">
    <w:nsid w:val="3AAE154A"/>
    <w:multiLevelType w:val="singleLevel"/>
    <w:tmpl w:val="3AAE154A"/>
    <w:lvl w:ilvl="0" w:tentative="0">
      <w:start w:val="1"/>
      <w:numFmt w:val="bullet"/>
      <w:lvlText w:val=""/>
      <w:lvlJc w:val="left"/>
      <w:pPr>
        <w:ind w:left="420" w:hanging="420"/>
      </w:pPr>
      <w:rPr>
        <w:rFonts w:hint="default" w:ascii="Wingdings" w:hAnsi="Wingdings"/>
      </w:rPr>
    </w:lvl>
  </w:abstractNum>
  <w:abstractNum w:abstractNumId="60">
    <w:nsid w:val="3EA3A735"/>
    <w:multiLevelType w:val="singleLevel"/>
    <w:tmpl w:val="3EA3A735"/>
    <w:lvl w:ilvl="0" w:tentative="0">
      <w:start w:val="1"/>
      <w:numFmt w:val="decimal"/>
      <w:suff w:val="space"/>
      <w:lvlText w:val="%1."/>
      <w:lvlJc w:val="left"/>
    </w:lvl>
  </w:abstractNum>
  <w:abstractNum w:abstractNumId="61">
    <w:nsid w:val="52EDBBDD"/>
    <w:multiLevelType w:val="multilevel"/>
    <w:tmpl w:val="52EDBBD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56FB3601"/>
    <w:multiLevelType w:val="multilevel"/>
    <w:tmpl w:val="56FB360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3">
    <w:nsid w:val="5704CFE1"/>
    <w:multiLevelType w:val="singleLevel"/>
    <w:tmpl w:val="5704CFE1"/>
    <w:lvl w:ilvl="0" w:tentative="0">
      <w:start w:val="1"/>
      <w:numFmt w:val="decimal"/>
      <w:lvlText w:val="%1."/>
      <w:lvlJc w:val="left"/>
      <w:pPr>
        <w:tabs>
          <w:tab w:val="left" w:pos="312"/>
        </w:tabs>
      </w:pPr>
    </w:lvl>
  </w:abstractNum>
  <w:abstractNum w:abstractNumId="64">
    <w:nsid w:val="57320FF0"/>
    <w:multiLevelType w:val="singleLevel"/>
    <w:tmpl w:val="57320FF0"/>
    <w:lvl w:ilvl="0" w:tentative="0">
      <w:start w:val="1"/>
      <w:numFmt w:val="decimal"/>
      <w:suff w:val="space"/>
      <w:lvlText w:val="%1."/>
      <w:lvlJc w:val="left"/>
    </w:lvl>
  </w:abstractNum>
  <w:abstractNum w:abstractNumId="65">
    <w:nsid w:val="5C457F47"/>
    <w:multiLevelType w:val="multilevel"/>
    <w:tmpl w:val="5C457F4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6">
    <w:nsid w:val="5CB1E32B"/>
    <w:multiLevelType w:val="singleLevel"/>
    <w:tmpl w:val="5CB1E32B"/>
    <w:lvl w:ilvl="0" w:tentative="0">
      <w:start w:val="1"/>
      <w:numFmt w:val="decimal"/>
      <w:suff w:val="space"/>
      <w:lvlText w:val="%1."/>
      <w:lvlJc w:val="left"/>
    </w:lvl>
  </w:abstractNum>
  <w:abstractNum w:abstractNumId="67">
    <w:nsid w:val="5FB1ADEC"/>
    <w:multiLevelType w:val="multilevel"/>
    <w:tmpl w:val="5FB1ADE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8">
    <w:nsid w:val="605D4CE6"/>
    <w:multiLevelType w:val="singleLevel"/>
    <w:tmpl w:val="605D4CE6"/>
    <w:lvl w:ilvl="0" w:tentative="0">
      <w:start w:val="1"/>
      <w:numFmt w:val="decimal"/>
      <w:lvlText w:val="%1."/>
      <w:lvlJc w:val="left"/>
      <w:pPr>
        <w:tabs>
          <w:tab w:val="left" w:pos="312"/>
        </w:tabs>
      </w:pPr>
    </w:lvl>
  </w:abstractNum>
  <w:abstractNum w:abstractNumId="69">
    <w:nsid w:val="62552A4D"/>
    <w:multiLevelType w:val="multilevel"/>
    <w:tmpl w:val="62552A4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0">
    <w:nsid w:val="6A53BA84"/>
    <w:multiLevelType w:val="singleLevel"/>
    <w:tmpl w:val="6A53BA84"/>
    <w:lvl w:ilvl="0" w:tentative="0">
      <w:start w:val="1"/>
      <w:numFmt w:val="decimal"/>
      <w:suff w:val="space"/>
      <w:lvlText w:val="%1)"/>
      <w:lvlJc w:val="left"/>
    </w:lvl>
  </w:abstractNum>
  <w:abstractNum w:abstractNumId="71">
    <w:nsid w:val="75BB72A0"/>
    <w:multiLevelType w:val="singleLevel"/>
    <w:tmpl w:val="75BB72A0"/>
    <w:lvl w:ilvl="0" w:tentative="0">
      <w:start w:val="1"/>
      <w:numFmt w:val="decimal"/>
      <w:lvlText w:val="%1."/>
      <w:lvlJc w:val="left"/>
      <w:pPr>
        <w:ind w:left="425" w:hanging="425"/>
      </w:pPr>
      <w:rPr>
        <w:rFonts w:hint="default"/>
      </w:rPr>
    </w:lvl>
  </w:abstractNum>
  <w:abstractNum w:abstractNumId="72">
    <w:nsid w:val="7D503BA6"/>
    <w:multiLevelType w:val="singleLevel"/>
    <w:tmpl w:val="7D503BA6"/>
    <w:lvl w:ilvl="0" w:tentative="0">
      <w:start w:val="1"/>
      <w:numFmt w:val="bullet"/>
      <w:lvlText w:val=""/>
      <w:lvlJc w:val="left"/>
      <w:pPr>
        <w:ind w:left="420" w:hanging="420"/>
      </w:pPr>
      <w:rPr>
        <w:rFonts w:hint="default" w:ascii="Wingdings" w:hAnsi="Wingdings"/>
      </w:rPr>
    </w:lvl>
  </w:abstractNum>
  <w:abstractNum w:abstractNumId="73">
    <w:nsid w:val="7D6C3A9F"/>
    <w:multiLevelType w:val="multilevel"/>
    <w:tmpl w:val="7D6C3A9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4">
    <w:nsid w:val="7E3EC984"/>
    <w:multiLevelType w:val="multilevel"/>
    <w:tmpl w:val="7E3EC9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5">
    <w:nsid w:val="7E669C3B"/>
    <w:multiLevelType w:val="singleLevel"/>
    <w:tmpl w:val="7E669C3B"/>
    <w:lvl w:ilvl="0" w:tentative="0">
      <w:start w:val="1"/>
      <w:numFmt w:val="decimal"/>
      <w:suff w:val="space"/>
      <w:lvlText w:val="%1."/>
      <w:lvlJc w:val="left"/>
    </w:lvl>
  </w:abstractNum>
  <w:abstractNum w:abstractNumId="76">
    <w:nsid w:val="7E72AC4E"/>
    <w:multiLevelType w:val="multilevel"/>
    <w:tmpl w:val="7E72AC4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7">
    <w:nsid w:val="7E770835"/>
    <w:multiLevelType w:val="singleLevel"/>
    <w:tmpl w:val="7E770835"/>
    <w:lvl w:ilvl="0" w:tentative="0">
      <w:start w:val="1"/>
      <w:numFmt w:val="decimal"/>
      <w:lvlText w:val="%1."/>
      <w:lvlJc w:val="left"/>
      <w:pPr>
        <w:tabs>
          <w:tab w:val="left" w:pos="312"/>
        </w:tabs>
      </w:pPr>
    </w:lvl>
  </w:abstractNum>
  <w:num w:numId="1">
    <w:abstractNumId w:val="50"/>
  </w:num>
  <w:num w:numId="2">
    <w:abstractNumId w:val="53"/>
  </w:num>
  <w:num w:numId="3">
    <w:abstractNumId w:val="37"/>
  </w:num>
  <w:num w:numId="4">
    <w:abstractNumId w:val="15"/>
  </w:num>
  <w:num w:numId="5">
    <w:abstractNumId w:val="40"/>
  </w:num>
  <w:num w:numId="6">
    <w:abstractNumId w:val="63"/>
  </w:num>
  <w:num w:numId="7">
    <w:abstractNumId w:val="16"/>
  </w:num>
  <w:num w:numId="8">
    <w:abstractNumId w:val="68"/>
  </w:num>
  <w:num w:numId="9">
    <w:abstractNumId w:val="42"/>
  </w:num>
  <w:num w:numId="10">
    <w:abstractNumId w:val="41"/>
  </w:num>
  <w:num w:numId="11">
    <w:abstractNumId w:val="32"/>
  </w:num>
  <w:num w:numId="12">
    <w:abstractNumId w:val="29"/>
  </w:num>
  <w:num w:numId="13">
    <w:abstractNumId w:val="25"/>
  </w:num>
  <w:num w:numId="14">
    <w:abstractNumId w:val="9"/>
  </w:num>
  <w:num w:numId="15">
    <w:abstractNumId w:val="77"/>
  </w:num>
  <w:num w:numId="16">
    <w:abstractNumId w:val="2"/>
  </w:num>
  <w:num w:numId="17">
    <w:abstractNumId w:val="26"/>
  </w:num>
  <w:num w:numId="18">
    <w:abstractNumId w:val="11"/>
  </w:num>
  <w:num w:numId="19">
    <w:abstractNumId w:val="38"/>
  </w:num>
  <w:num w:numId="20">
    <w:abstractNumId w:val="27"/>
  </w:num>
  <w:num w:numId="21">
    <w:abstractNumId w:val="44"/>
  </w:num>
  <w:num w:numId="22">
    <w:abstractNumId w:val="59"/>
  </w:num>
  <w:num w:numId="23">
    <w:abstractNumId w:val="35"/>
  </w:num>
  <w:num w:numId="24">
    <w:abstractNumId w:val="17"/>
  </w:num>
  <w:num w:numId="25">
    <w:abstractNumId w:val="70"/>
  </w:num>
  <w:num w:numId="26">
    <w:abstractNumId w:val="57"/>
  </w:num>
  <w:num w:numId="27">
    <w:abstractNumId w:val="56"/>
  </w:num>
  <w:num w:numId="28">
    <w:abstractNumId w:val="21"/>
  </w:num>
  <w:num w:numId="29">
    <w:abstractNumId w:val="61"/>
  </w:num>
  <w:num w:numId="30">
    <w:abstractNumId w:val="20"/>
  </w:num>
  <w:num w:numId="31">
    <w:abstractNumId w:val="52"/>
  </w:num>
  <w:num w:numId="32">
    <w:abstractNumId w:val="58"/>
  </w:num>
  <w:num w:numId="33">
    <w:abstractNumId w:val="49"/>
  </w:num>
  <w:num w:numId="34">
    <w:abstractNumId w:val="5"/>
  </w:num>
  <w:num w:numId="35">
    <w:abstractNumId w:val="4"/>
  </w:num>
  <w:num w:numId="36">
    <w:abstractNumId w:val="55"/>
  </w:num>
  <w:num w:numId="37">
    <w:abstractNumId w:val="8"/>
  </w:num>
  <w:num w:numId="38">
    <w:abstractNumId w:val="28"/>
  </w:num>
  <w:num w:numId="39">
    <w:abstractNumId w:val="76"/>
  </w:num>
  <w:num w:numId="40">
    <w:abstractNumId w:val="67"/>
  </w:num>
  <w:num w:numId="41">
    <w:abstractNumId w:val="18"/>
  </w:num>
  <w:num w:numId="42">
    <w:abstractNumId w:val="65"/>
  </w:num>
  <w:num w:numId="43">
    <w:abstractNumId w:val="47"/>
  </w:num>
  <w:num w:numId="44">
    <w:abstractNumId w:val="62"/>
  </w:num>
  <w:num w:numId="45">
    <w:abstractNumId w:val="45"/>
  </w:num>
  <w:num w:numId="46">
    <w:abstractNumId w:val="34"/>
  </w:num>
  <w:num w:numId="47">
    <w:abstractNumId w:val="69"/>
  </w:num>
  <w:num w:numId="48">
    <w:abstractNumId w:val="73"/>
  </w:num>
  <w:num w:numId="49">
    <w:abstractNumId w:val="74"/>
  </w:num>
  <w:num w:numId="50">
    <w:abstractNumId w:val="36"/>
  </w:num>
  <w:num w:numId="51">
    <w:abstractNumId w:val="3"/>
  </w:num>
  <w:num w:numId="52">
    <w:abstractNumId w:val="31"/>
  </w:num>
  <w:num w:numId="53">
    <w:abstractNumId w:val="0"/>
  </w:num>
  <w:num w:numId="54">
    <w:abstractNumId w:val="23"/>
  </w:num>
  <w:num w:numId="55">
    <w:abstractNumId w:val="19"/>
  </w:num>
  <w:num w:numId="56">
    <w:abstractNumId w:val="48"/>
  </w:num>
  <w:num w:numId="57">
    <w:abstractNumId w:val="33"/>
  </w:num>
  <w:num w:numId="58">
    <w:abstractNumId w:val="12"/>
  </w:num>
  <w:num w:numId="59">
    <w:abstractNumId w:val="64"/>
  </w:num>
  <w:num w:numId="60">
    <w:abstractNumId w:val="43"/>
  </w:num>
  <w:num w:numId="61">
    <w:abstractNumId w:val="1"/>
  </w:num>
  <w:num w:numId="62">
    <w:abstractNumId w:val="10"/>
  </w:num>
  <w:num w:numId="63">
    <w:abstractNumId w:val="51"/>
  </w:num>
  <w:num w:numId="64">
    <w:abstractNumId w:val="6"/>
  </w:num>
  <w:num w:numId="65">
    <w:abstractNumId w:val="60"/>
  </w:num>
  <w:num w:numId="66">
    <w:abstractNumId w:val="66"/>
  </w:num>
  <w:num w:numId="67">
    <w:abstractNumId w:val="7"/>
  </w:num>
  <w:num w:numId="68">
    <w:abstractNumId w:val="46"/>
  </w:num>
  <w:num w:numId="69">
    <w:abstractNumId w:val="30"/>
  </w:num>
  <w:num w:numId="70">
    <w:abstractNumId w:val="22"/>
  </w:num>
  <w:num w:numId="71">
    <w:abstractNumId w:val="75"/>
  </w:num>
  <w:num w:numId="72">
    <w:abstractNumId w:val="71"/>
  </w:num>
  <w:num w:numId="73">
    <w:abstractNumId w:val="13"/>
  </w:num>
  <w:num w:numId="74">
    <w:abstractNumId w:val="39"/>
  </w:num>
  <w:num w:numId="75">
    <w:abstractNumId w:val="54"/>
  </w:num>
  <w:num w:numId="76">
    <w:abstractNumId w:val="72"/>
  </w:num>
  <w:num w:numId="77">
    <w:abstractNumId w:val="24"/>
  </w:num>
  <w:num w:numId="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I3M2U5ODYyNGRjMjY5MjMyZDc5NmU0MTU4NGUwY2EifQ=="/>
  </w:docVars>
  <w:rsids>
    <w:rsidRoot w:val="00AE22D8"/>
    <w:rsid w:val="00001EB8"/>
    <w:rsid w:val="00030915"/>
    <w:rsid w:val="00030954"/>
    <w:rsid w:val="00085802"/>
    <w:rsid w:val="00092EB1"/>
    <w:rsid w:val="00093AC9"/>
    <w:rsid w:val="000A1EC0"/>
    <w:rsid w:val="000A4F3E"/>
    <w:rsid w:val="000B255D"/>
    <w:rsid w:val="000C325A"/>
    <w:rsid w:val="00112EB1"/>
    <w:rsid w:val="00113163"/>
    <w:rsid w:val="0013092E"/>
    <w:rsid w:val="00135968"/>
    <w:rsid w:val="00144A70"/>
    <w:rsid w:val="00163CDB"/>
    <w:rsid w:val="0016404F"/>
    <w:rsid w:val="001B5F02"/>
    <w:rsid w:val="001E44E0"/>
    <w:rsid w:val="001E6F25"/>
    <w:rsid w:val="00200CC2"/>
    <w:rsid w:val="00203F0E"/>
    <w:rsid w:val="00231D6A"/>
    <w:rsid w:val="00244AFB"/>
    <w:rsid w:val="00276F22"/>
    <w:rsid w:val="0028287B"/>
    <w:rsid w:val="0028349D"/>
    <w:rsid w:val="00286609"/>
    <w:rsid w:val="0029645E"/>
    <w:rsid w:val="002A6C20"/>
    <w:rsid w:val="002A6F17"/>
    <w:rsid w:val="002C14B5"/>
    <w:rsid w:val="00304AB9"/>
    <w:rsid w:val="003315F8"/>
    <w:rsid w:val="003376EF"/>
    <w:rsid w:val="0037727C"/>
    <w:rsid w:val="00377569"/>
    <w:rsid w:val="003A0391"/>
    <w:rsid w:val="003B68BE"/>
    <w:rsid w:val="003D4F6A"/>
    <w:rsid w:val="003F03BF"/>
    <w:rsid w:val="003F519A"/>
    <w:rsid w:val="004116FC"/>
    <w:rsid w:val="00426319"/>
    <w:rsid w:val="00442257"/>
    <w:rsid w:val="00457D17"/>
    <w:rsid w:val="00470127"/>
    <w:rsid w:val="0048359E"/>
    <w:rsid w:val="00483AE1"/>
    <w:rsid w:val="004B781A"/>
    <w:rsid w:val="004C7D64"/>
    <w:rsid w:val="00502281"/>
    <w:rsid w:val="0052788A"/>
    <w:rsid w:val="0053183F"/>
    <w:rsid w:val="005552D3"/>
    <w:rsid w:val="00582B68"/>
    <w:rsid w:val="00596780"/>
    <w:rsid w:val="005B2DC3"/>
    <w:rsid w:val="005B53BA"/>
    <w:rsid w:val="005B600D"/>
    <w:rsid w:val="005E1738"/>
    <w:rsid w:val="005F67D5"/>
    <w:rsid w:val="00603929"/>
    <w:rsid w:val="00606FA4"/>
    <w:rsid w:val="00610E98"/>
    <w:rsid w:val="00612E53"/>
    <w:rsid w:val="006331EF"/>
    <w:rsid w:val="0064766D"/>
    <w:rsid w:val="006549E5"/>
    <w:rsid w:val="006800EF"/>
    <w:rsid w:val="00693F66"/>
    <w:rsid w:val="006C154C"/>
    <w:rsid w:val="007064D5"/>
    <w:rsid w:val="00716B0C"/>
    <w:rsid w:val="00736078"/>
    <w:rsid w:val="007422BF"/>
    <w:rsid w:val="007647F5"/>
    <w:rsid w:val="00771C89"/>
    <w:rsid w:val="007847E7"/>
    <w:rsid w:val="00797BCF"/>
    <w:rsid w:val="007B2046"/>
    <w:rsid w:val="007B78B0"/>
    <w:rsid w:val="007C3440"/>
    <w:rsid w:val="007E28BD"/>
    <w:rsid w:val="007F3100"/>
    <w:rsid w:val="007F5334"/>
    <w:rsid w:val="00814B4D"/>
    <w:rsid w:val="00853F37"/>
    <w:rsid w:val="00857A57"/>
    <w:rsid w:val="00886956"/>
    <w:rsid w:val="008B7F94"/>
    <w:rsid w:val="008C1AA9"/>
    <w:rsid w:val="008E6ABB"/>
    <w:rsid w:val="008E7210"/>
    <w:rsid w:val="00900F96"/>
    <w:rsid w:val="0090397B"/>
    <w:rsid w:val="00922E0C"/>
    <w:rsid w:val="009645B6"/>
    <w:rsid w:val="009C7D47"/>
    <w:rsid w:val="00A0373A"/>
    <w:rsid w:val="00A70674"/>
    <w:rsid w:val="00A77796"/>
    <w:rsid w:val="00AB59AA"/>
    <w:rsid w:val="00AC4463"/>
    <w:rsid w:val="00AD2574"/>
    <w:rsid w:val="00AD6655"/>
    <w:rsid w:val="00AE22D8"/>
    <w:rsid w:val="00AE4820"/>
    <w:rsid w:val="00AF118E"/>
    <w:rsid w:val="00B16F5C"/>
    <w:rsid w:val="00B42DD2"/>
    <w:rsid w:val="00B51CCC"/>
    <w:rsid w:val="00B626F0"/>
    <w:rsid w:val="00B64209"/>
    <w:rsid w:val="00B776B3"/>
    <w:rsid w:val="00B82139"/>
    <w:rsid w:val="00BA35A3"/>
    <w:rsid w:val="00BB1884"/>
    <w:rsid w:val="00BD0F94"/>
    <w:rsid w:val="00BD18FC"/>
    <w:rsid w:val="00BD72EF"/>
    <w:rsid w:val="00BF12A4"/>
    <w:rsid w:val="00C32721"/>
    <w:rsid w:val="00C42067"/>
    <w:rsid w:val="00C654E5"/>
    <w:rsid w:val="00C84FB4"/>
    <w:rsid w:val="00C947F9"/>
    <w:rsid w:val="00CA58F1"/>
    <w:rsid w:val="00CB16AA"/>
    <w:rsid w:val="00CB70C4"/>
    <w:rsid w:val="00D25FDF"/>
    <w:rsid w:val="00D266E5"/>
    <w:rsid w:val="00D83DE3"/>
    <w:rsid w:val="00D9645A"/>
    <w:rsid w:val="00DB435F"/>
    <w:rsid w:val="00DF0D05"/>
    <w:rsid w:val="00DF4BBF"/>
    <w:rsid w:val="00E1084B"/>
    <w:rsid w:val="00E14E9A"/>
    <w:rsid w:val="00E15DA6"/>
    <w:rsid w:val="00E379C9"/>
    <w:rsid w:val="00E557DB"/>
    <w:rsid w:val="00E73440"/>
    <w:rsid w:val="00EA185C"/>
    <w:rsid w:val="00EB0504"/>
    <w:rsid w:val="00EC4B5D"/>
    <w:rsid w:val="00ED34E7"/>
    <w:rsid w:val="00EF51B3"/>
    <w:rsid w:val="00F20031"/>
    <w:rsid w:val="00F25EEC"/>
    <w:rsid w:val="00F33A8C"/>
    <w:rsid w:val="00F45999"/>
    <w:rsid w:val="00F66906"/>
    <w:rsid w:val="00F748EF"/>
    <w:rsid w:val="00F82FDC"/>
    <w:rsid w:val="00F86348"/>
    <w:rsid w:val="00F96959"/>
    <w:rsid w:val="00FA1FBA"/>
    <w:rsid w:val="00FB0925"/>
    <w:rsid w:val="00FC3848"/>
    <w:rsid w:val="00FD6AE0"/>
    <w:rsid w:val="00FE0FB4"/>
    <w:rsid w:val="00FF2C90"/>
    <w:rsid w:val="010C495F"/>
    <w:rsid w:val="01D4439D"/>
    <w:rsid w:val="01D95F0B"/>
    <w:rsid w:val="021D04ED"/>
    <w:rsid w:val="028F30F3"/>
    <w:rsid w:val="02B63A99"/>
    <w:rsid w:val="02D35DE5"/>
    <w:rsid w:val="02DA018C"/>
    <w:rsid w:val="03103BAE"/>
    <w:rsid w:val="039E1019"/>
    <w:rsid w:val="043775F0"/>
    <w:rsid w:val="04806B11"/>
    <w:rsid w:val="048C125F"/>
    <w:rsid w:val="0561214F"/>
    <w:rsid w:val="05DC5140"/>
    <w:rsid w:val="05EA4E20"/>
    <w:rsid w:val="06E710CA"/>
    <w:rsid w:val="07070CE0"/>
    <w:rsid w:val="072B6A63"/>
    <w:rsid w:val="075B734E"/>
    <w:rsid w:val="07A01913"/>
    <w:rsid w:val="07DB720D"/>
    <w:rsid w:val="0932487E"/>
    <w:rsid w:val="098608AA"/>
    <w:rsid w:val="09BC4A90"/>
    <w:rsid w:val="0B0532B9"/>
    <w:rsid w:val="0BBC48D3"/>
    <w:rsid w:val="0BE36304"/>
    <w:rsid w:val="0CD8573D"/>
    <w:rsid w:val="0D3F756A"/>
    <w:rsid w:val="0D6C2502"/>
    <w:rsid w:val="0D985311"/>
    <w:rsid w:val="0DAF738F"/>
    <w:rsid w:val="0E016F15"/>
    <w:rsid w:val="0F7F34CE"/>
    <w:rsid w:val="100920B1"/>
    <w:rsid w:val="102173FB"/>
    <w:rsid w:val="108E5BEE"/>
    <w:rsid w:val="10A24F72"/>
    <w:rsid w:val="10AC760C"/>
    <w:rsid w:val="10CD7582"/>
    <w:rsid w:val="10FE773C"/>
    <w:rsid w:val="115A0E16"/>
    <w:rsid w:val="11875983"/>
    <w:rsid w:val="11FE36EC"/>
    <w:rsid w:val="13CB7DA9"/>
    <w:rsid w:val="14025795"/>
    <w:rsid w:val="141D6D81"/>
    <w:rsid w:val="14445DAD"/>
    <w:rsid w:val="14D233B9"/>
    <w:rsid w:val="152B4878"/>
    <w:rsid w:val="153E0735"/>
    <w:rsid w:val="156E1C8F"/>
    <w:rsid w:val="160E6673"/>
    <w:rsid w:val="16AB4A01"/>
    <w:rsid w:val="16D301F3"/>
    <w:rsid w:val="17424826"/>
    <w:rsid w:val="17F555C0"/>
    <w:rsid w:val="19111F2B"/>
    <w:rsid w:val="1981715C"/>
    <w:rsid w:val="19EB42EC"/>
    <w:rsid w:val="19FB5C71"/>
    <w:rsid w:val="1AFA0F74"/>
    <w:rsid w:val="1BA03070"/>
    <w:rsid w:val="1BB05D66"/>
    <w:rsid w:val="1BC03F6C"/>
    <w:rsid w:val="1C575282"/>
    <w:rsid w:val="1CBD4E69"/>
    <w:rsid w:val="1CC57360"/>
    <w:rsid w:val="1D50131F"/>
    <w:rsid w:val="1D970CFC"/>
    <w:rsid w:val="1E7D7EF2"/>
    <w:rsid w:val="1EEE7443"/>
    <w:rsid w:val="1F2B6CEC"/>
    <w:rsid w:val="20C31E08"/>
    <w:rsid w:val="20C95670"/>
    <w:rsid w:val="20D5741D"/>
    <w:rsid w:val="20D97ED6"/>
    <w:rsid w:val="215F7D83"/>
    <w:rsid w:val="21C83B7A"/>
    <w:rsid w:val="2214631A"/>
    <w:rsid w:val="22603DB2"/>
    <w:rsid w:val="22851A6B"/>
    <w:rsid w:val="22A10409"/>
    <w:rsid w:val="22AC16B9"/>
    <w:rsid w:val="22B4153D"/>
    <w:rsid w:val="234311E2"/>
    <w:rsid w:val="23B753E0"/>
    <w:rsid w:val="23BD17E3"/>
    <w:rsid w:val="241E671A"/>
    <w:rsid w:val="24227FE7"/>
    <w:rsid w:val="243E2F2E"/>
    <w:rsid w:val="24424696"/>
    <w:rsid w:val="255614AE"/>
    <w:rsid w:val="25826736"/>
    <w:rsid w:val="25D77F7D"/>
    <w:rsid w:val="261465EB"/>
    <w:rsid w:val="269C55D5"/>
    <w:rsid w:val="26C708A4"/>
    <w:rsid w:val="270D202F"/>
    <w:rsid w:val="273306F3"/>
    <w:rsid w:val="28414686"/>
    <w:rsid w:val="28773C04"/>
    <w:rsid w:val="28956780"/>
    <w:rsid w:val="28D15A0A"/>
    <w:rsid w:val="28F72F97"/>
    <w:rsid w:val="29954C9A"/>
    <w:rsid w:val="299E3412"/>
    <w:rsid w:val="29E405F2"/>
    <w:rsid w:val="2A0A42E6"/>
    <w:rsid w:val="2AC31413"/>
    <w:rsid w:val="2B75482A"/>
    <w:rsid w:val="2B9952EB"/>
    <w:rsid w:val="2B9F75CB"/>
    <w:rsid w:val="2CAB35CB"/>
    <w:rsid w:val="2D1E0AF2"/>
    <w:rsid w:val="2EB37C55"/>
    <w:rsid w:val="2EC15BD9"/>
    <w:rsid w:val="2EC54A37"/>
    <w:rsid w:val="2F3E36CD"/>
    <w:rsid w:val="2F4955B7"/>
    <w:rsid w:val="2FAB0637"/>
    <w:rsid w:val="306E0D35"/>
    <w:rsid w:val="307F7AFA"/>
    <w:rsid w:val="30DE251B"/>
    <w:rsid w:val="310317CD"/>
    <w:rsid w:val="31042646"/>
    <w:rsid w:val="31425DDE"/>
    <w:rsid w:val="31D43E75"/>
    <w:rsid w:val="31F44517"/>
    <w:rsid w:val="3239511F"/>
    <w:rsid w:val="326C0551"/>
    <w:rsid w:val="32C51106"/>
    <w:rsid w:val="33A65CE5"/>
    <w:rsid w:val="33CE4E49"/>
    <w:rsid w:val="33EE4A21"/>
    <w:rsid w:val="33FB2248"/>
    <w:rsid w:val="341542BD"/>
    <w:rsid w:val="34713BFD"/>
    <w:rsid w:val="34841780"/>
    <w:rsid w:val="34A418FC"/>
    <w:rsid w:val="34B23CAD"/>
    <w:rsid w:val="357BCA95"/>
    <w:rsid w:val="357D4824"/>
    <w:rsid w:val="35E907F7"/>
    <w:rsid w:val="36923FAD"/>
    <w:rsid w:val="36D49579"/>
    <w:rsid w:val="36D63769"/>
    <w:rsid w:val="37F3317A"/>
    <w:rsid w:val="388C448E"/>
    <w:rsid w:val="38EF1B8D"/>
    <w:rsid w:val="39433B79"/>
    <w:rsid w:val="39610569"/>
    <w:rsid w:val="39641F82"/>
    <w:rsid w:val="3A394687"/>
    <w:rsid w:val="3B7863FB"/>
    <w:rsid w:val="3BF375EE"/>
    <w:rsid w:val="3C261A6B"/>
    <w:rsid w:val="3C352755"/>
    <w:rsid w:val="3CB70BA5"/>
    <w:rsid w:val="3D1F0AAB"/>
    <w:rsid w:val="3D9910D9"/>
    <w:rsid w:val="3DCC2659"/>
    <w:rsid w:val="3E0C2BE9"/>
    <w:rsid w:val="3E78202C"/>
    <w:rsid w:val="3E990920"/>
    <w:rsid w:val="3F6E5909"/>
    <w:rsid w:val="3F780536"/>
    <w:rsid w:val="3F7942AE"/>
    <w:rsid w:val="3FDA4D4C"/>
    <w:rsid w:val="3FFA719D"/>
    <w:rsid w:val="408865E3"/>
    <w:rsid w:val="42786F3D"/>
    <w:rsid w:val="42DB6C41"/>
    <w:rsid w:val="433B1113"/>
    <w:rsid w:val="43482915"/>
    <w:rsid w:val="43E97C54"/>
    <w:rsid w:val="451C1963"/>
    <w:rsid w:val="4565155C"/>
    <w:rsid w:val="4594599D"/>
    <w:rsid w:val="45B10E25"/>
    <w:rsid w:val="46081EE8"/>
    <w:rsid w:val="46B72C6E"/>
    <w:rsid w:val="47360C04"/>
    <w:rsid w:val="47540D09"/>
    <w:rsid w:val="47C50090"/>
    <w:rsid w:val="47CD234C"/>
    <w:rsid w:val="47E11690"/>
    <w:rsid w:val="48597DB9"/>
    <w:rsid w:val="48F54560"/>
    <w:rsid w:val="490B241B"/>
    <w:rsid w:val="49CF3448"/>
    <w:rsid w:val="4B5856BF"/>
    <w:rsid w:val="4B7D6ED4"/>
    <w:rsid w:val="4BF72FC1"/>
    <w:rsid w:val="4C070AD0"/>
    <w:rsid w:val="4C0A4C0B"/>
    <w:rsid w:val="4C567E51"/>
    <w:rsid w:val="4C714C8A"/>
    <w:rsid w:val="4CA010CC"/>
    <w:rsid w:val="4DAD0D23"/>
    <w:rsid w:val="4DBDA2DF"/>
    <w:rsid w:val="4E1F598E"/>
    <w:rsid w:val="4E232079"/>
    <w:rsid w:val="4E2F2707"/>
    <w:rsid w:val="4EA604F0"/>
    <w:rsid w:val="4EC6295B"/>
    <w:rsid w:val="4F336227"/>
    <w:rsid w:val="4F5D14F6"/>
    <w:rsid w:val="4F7A20A8"/>
    <w:rsid w:val="4F7E558F"/>
    <w:rsid w:val="50836D3A"/>
    <w:rsid w:val="509B3DBD"/>
    <w:rsid w:val="50C917B6"/>
    <w:rsid w:val="511B5BF8"/>
    <w:rsid w:val="513F7105"/>
    <w:rsid w:val="519D7224"/>
    <w:rsid w:val="51BA20E7"/>
    <w:rsid w:val="51E8193B"/>
    <w:rsid w:val="51F642DD"/>
    <w:rsid w:val="52713A3A"/>
    <w:rsid w:val="527C6137"/>
    <w:rsid w:val="531E0F9C"/>
    <w:rsid w:val="53BF0089"/>
    <w:rsid w:val="540C7047"/>
    <w:rsid w:val="5467501B"/>
    <w:rsid w:val="54843081"/>
    <w:rsid w:val="54E47D1B"/>
    <w:rsid w:val="55825812"/>
    <w:rsid w:val="55B856D8"/>
    <w:rsid w:val="564D0012"/>
    <w:rsid w:val="56665134"/>
    <w:rsid w:val="567C454E"/>
    <w:rsid w:val="56BC7955"/>
    <w:rsid w:val="56EF4104"/>
    <w:rsid w:val="57064221"/>
    <w:rsid w:val="572D17AE"/>
    <w:rsid w:val="579857A6"/>
    <w:rsid w:val="579D1E9C"/>
    <w:rsid w:val="57FE8B18"/>
    <w:rsid w:val="585F008D"/>
    <w:rsid w:val="589E39E1"/>
    <w:rsid w:val="593B4656"/>
    <w:rsid w:val="59AD2DEF"/>
    <w:rsid w:val="59B470DD"/>
    <w:rsid w:val="59C53F20"/>
    <w:rsid w:val="5A9378D7"/>
    <w:rsid w:val="5AC93EE4"/>
    <w:rsid w:val="5B345801"/>
    <w:rsid w:val="5B6D0D13"/>
    <w:rsid w:val="5B8D3163"/>
    <w:rsid w:val="5B977B3E"/>
    <w:rsid w:val="5BB717AB"/>
    <w:rsid w:val="5BD35CA1"/>
    <w:rsid w:val="5C9D1F1A"/>
    <w:rsid w:val="5D26561D"/>
    <w:rsid w:val="5D30096B"/>
    <w:rsid w:val="5D4F6922"/>
    <w:rsid w:val="5D7719D5"/>
    <w:rsid w:val="5DE80B25"/>
    <w:rsid w:val="5E6F46A1"/>
    <w:rsid w:val="5EDA046D"/>
    <w:rsid w:val="5F9FA296"/>
    <w:rsid w:val="5FCD3B2E"/>
    <w:rsid w:val="6008725C"/>
    <w:rsid w:val="60397415"/>
    <w:rsid w:val="60736ECF"/>
    <w:rsid w:val="6151078F"/>
    <w:rsid w:val="617F24FC"/>
    <w:rsid w:val="61E635CD"/>
    <w:rsid w:val="61F21F72"/>
    <w:rsid w:val="61FC06FB"/>
    <w:rsid w:val="629550FC"/>
    <w:rsid w:val="63E15DFA"/>
    <w:rsid w:val="64AF7CA6"/>
    <w:rsid w:val="64E366FB"/>
    <w:rsid w:val="651B5327"/>
    <w:rsid w:val="651B6D9F"/>
    <w:rsid w:val="653F54CE"/>
    <w:rsid w:val="65476131"/>
    <w:rsid w:val="65731938"/>
    <w:rsid w:val="65AA44C4"/>
    <w:rsid w:val="65CD298D"/>
    <w:rsid w:val="65E16581"/>
    <w:rsid w:val="65F22540"/>
    <w:rsid w:val="660D4A4B"/>
    <w:rsid w:val="66370323"/>
    <w:rsid w:val="669FE590"/>
    <w:rsid w:val="66AF58F6"/>
    <w:rsid w:val="67E80709"/>
    <w:rsid w:val="6830350A"/>
    <w:rsid w:val="69300602"/>
    <w:rsid w:val="69354F22"/>
    <w:rsid w:val="695E1C9B"/>
    <w:rsid w:val="697B0A9F"/>
    <w:rsid w:val="69BE150B"/>
    <w:rsid w:val="6A064353"/>
    <w:rsid w:val="6A27181B"/>
    <w:rsid w:val="6AC81AC2"/>
    <w:rsid w:val="6AF90132"/>
    <w:rsid w:val="6B1814B6"/>
    <w:rsid w:val="6BC7335C"/>
    <w:rsid w:val="6BE35B73"/>
    <w:rsid w:val="6BF74A31"/>
    <w:rsid w:val="6C2A775D"/>
    <w:rsid w:val="6C687BB6"/>
    <w:rsid w:val="6C891725"/>
    <w:rsid w:val="6CA200F0"/>
    <w:rsid w:val="6CBC11B2"/>
    <w:rsid w:val="6CDA5BDB"/>
    <w:rsid w:val="6CFB1560"/>
    <w:rsid w:val="6D0843F7"/>
    <w:rsid w:val="6D7221B9"/>
    <w:rsid w:val="6DC70F12"/>
    <w:rsid w:val="6EBC7B8F"/>
    <w:rsid w:val="6F3F60CB"/>
    <w:rsid w:val="6FA973ED"/>
    <w:rsid w:val="6FB72105"/>
    <w:rsid w:val="6FBA54DA"/>
    <w:rsid w:val="704115C7"/>
    <w:rsid w:val="70460283"/>
    <w:rsid w:val="705838E8"/>
    <w:rsid w:val="706C1141"/>
    <w:rsid w:val="711C4915"/>
    <w:rsid w:val="713E01C0"/>
    <w:rsid w:val="714E78E0"/>
    <w:rsid w:val="71C66A32"/>
    <w:rsid w:val="724C4D86"/>
    <w:rsid w:val="726C22B9"/>
    <w:rsid w:val="73353A6C"/>
    <w:rsid w:val="734A2F8E"/>
    <w:rsid w:val="73BB0416"/>
    <w:rsid w:val="73FE388C"/>
    <w:rsid w:val="744B17DF"/>
    <w:rsid w:val="74716D26"/>
    <w:rsid w:val="749D3FBF"/>
    <w:rsid w:val="74FFEFD0"/>
    <w:rsid w:val="7514630B"/>
    <w:rsid w:val="757773EE"/>
    <w:rsid w:val="75C86E1A"/>
    <w:rsid w:val="766D176F"/>
    <w:rsid w:val="76807575"/>
    <w:rsid w:val="76BD26BC"/>
    <w:rsid w:val="76DF08BF"/>
    <w:rsid w:val="76FA49DD"/>
    <w:rsid w:val="77263187"/>
    <w:rsid w:val="77754D7F"/>
    <w:rsid w:val="77EB43B2"/>
    <w:rsid w:val="78121B86"/>
    <w:rsid w:val="7881788A"/>
    <w:rsid w:val="791722D0"/>
    <w:rsid w:val="792B35DB"/>
    <w:rsid w:val="79646E59"/>
    <w:rsid w:val="79713798"/>
    <w:rsid w:val="79EF4981"/>
    <w:rsid w:val="7A213A5B"/>
    <w:rsid w:val="7A480529"/>
    <w:rsid w:val="7A886C4E"/>
    <w:rsid w:val="7B5FCB6B"/>
    <w:rsid w:val="7BB45623"/>
    <w:rsid w:val="7BC476E2"/>
    <w:rsid w:val="7BEE91A2"/>
    <w:rsid w:val="7C5E5DE2"/>
    <w:rsid w:val="7CCE33DF"/>
    <w:rsid w:val="7CCF6A27"/>
    <w:rsid w:val="7CD267D0"/>
    <w:rsid w:val="7D0621FC"/>
    <w:rsid w:val="7D2077B8"/>
    <w:rsid w:val="7D871762"/>
    <w:rsid w:val="7E3F26D7"/>
    <w:rsid w:val="7EEF3949"/>
    <w:rsid w:val="7F0C311D"/>
    <w:rsid w:val="7F6D6686"/>
    <w:rsid w:val="7FEE1254"/>
    <w:rsid w:val="7FF39906"/>
    <w:rsid w:val="8ECF31B5"/>
    <w:rsid w:val="969F6652"/>
    <w:rsid w:val="9D4E0C53"/>
    <w:rsid w:val="B78D75A2"/>
    <w:rsid w:val="BC5EB46D"/>
    <w:rsid w:val="C93FD423"/>
    <w:rsid w:val="DFFD044F"/>
    <w:rsid w:val="EB7F0F27"/>
    <w:rsid w:val="EBFF0521"/>
    <w:rsid w:val="F6E33C1B"/>
    <w:rsid w:val="F7AAD998"/>
    <w:rsid w:val="F7FFC787"/>
    <w:rsid w:val="FAED838D"/>
    <w:rsid w:val="FBEF9EDE"/>
    <w:rsid w:val="FCF655FF"/>
    <w:rsid w:val="FF2F4864"/>
    <w:rsid w:val="FF7B67EB"/>
  </w:rsids>
  <m:mathPr>
    <m:mathFont m:val="Cambria Math"/>
    <m:brkBin m:val="before"/>
    <m:brkBinSub m:val="--"/>
    <m:smallFrac m:val="0"/>
    <m:dispDef/>
    <m:lMargin m:val="0"/>
    <m:rMargin m:val="0"/>
    <m:defJc m:val="centerGroup"/>
    <m:wrapIndent m:val="1440"/>
    <m:intLim m:val="subSup"/>
    <m:naryLim m:val="undOvr"/>
  </m:mathPr>
  <w:doNotAutoCompressPictures/>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pPr>
    <w:rPr>
      <w:rFonts w:ascii="Arial" w:hAnsi="Arial" w:eastAsiaTheme="minorEastAsia" w:cstheme="minorBidi"/>
      <w:sz w:val="20"/>
      <w:szCs w:val="24"/>
      <w:lang w:val="en-SG" w:eastAsia="zh-CN" w:bidi="ar-SA"/>
    </w:rPr>
  </w:style>
  <w:style w:type="paragraph" w:styleId="2">
    <w:name w:val="heading 1"/>
    <w:basedOn w:val="1"/>
    <w:next w:val="1"/>
    <w:link w:val="29"/>
    <w:qFormat/>
    <w:uiPriority w:val="9"/>
    <w:pPr>
      <w:spacing w:before="100" w:beforeLines="100" w:beforeAutospacing="0" w:after="100" w:afterLines="100" w:afterAutospacing="0"/>
      <w:outlineLvl w:val="0"/>
    </w:pPr>
    <w:rPr>
      <w:rFonts w:ascii="Arial" w:hAnsi="Arial" w:eastAsia="Times New Roman" w:cs="Times New Roman"/>
      <w:b/>
      <w:bCs/>
      <w:kern w:val="36"/>
      <w:sz w:val="36"/>
      <w:szCs w:val="48"/>
    </w:rPr>
  </w:style>
  <w:style w:type="paragraph" w:styleId="3">
    <w:name w:val="heading 2"/>
    <w:basedOn w:val="1"/>
    <w:next w:val="1"/>
    <w:link w:val="30"/>
    <w:unhideWhenUsed/>
    <w:qFormat/>
    <w:uiPriority w:val="9"/>
    <w:pPr>
      <w:spacing w:before="100" w:beforeLines="100" w:beforeAutospacing="0" w:after="100" w:afterLines="100" w:afterAutospacing="0"/>
      <w:outlineLvl w:val="1"/>
    </w:pPr>
    <w:rPr>
      <w:rFonts w:ascii="Arial" w:hAnsi="Arial" w:eastAsia="Times New Roman" w:cs="Times New Roman"/>
      <w:b/>
      <w:bCs/>
      <w:sz w:val="32"/>
      <w:szCs w:val="36"/>
    </w:rPr>
  </w:style>
  <w:style w:type="paragraph" w:styleId="4">
    <w:name w:val="heading 3"/>
    <w:basedOn w:val="1"/>
    <w:next w:val="1"/>
    <w:link w:val="31"/>
    <w:unhideWhenUsed/>
    <w:qFormat/>
    <w:uiPriority w:val="9"/>
    <w:pPr>
      <w:spacing w:before="100" w:beforeLines="100" w:beforeAutospacing="0" w:after="100" w:afterLines="100" w:afterAutospacing="0"/>
      <w:outlineLvl w:val="2"/>
    </w:pPr>
    <w:rPr>
      <w:rFonts w:ascii="Arial" w:hAnsi="Arial" w:eastAsia="Times New Roman" w:cs="Times New Roman"/>
      <w:b/>
      <w:bCs/>
      <w:sz w:val="28"/>
      <w:szCs w:val="27"/>
      <w:u w:val="single"/>
    </w:rPr>
  </w:style>
  <w:style w:type="paragraph" w:styleId="5">
    <w:name w:val="heading 4"/>
    <w:basedOn w:val="1"/>
    <w:next w:val="1"/>
    <w:unhideWhenUsed/>
    <w:qFormat/>
    <w:uiPriority w:val="9"/>
    <w:pPr>
      <w:keepNext/>
      <w:keepLines/>
      <w:spacing w:before="100" w:beforeLines="100" w:after="100" w:afterLines="100" w:line="372" w:lineRule="auto"/>
      <w:outlineLvl w:val="3"/>
    </w:pPr>
    <w:rPr>
      <w:rFonts w:ascii="Arial" w:hAnsi="Arial" w:eastAsia="黑体"/>
      <w:b/>
      <w:sz w:val="24"/>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24">
    <w:name w:val="Default Paragraph Font"/>
    <w:semiHidden/>
    <w:unhideWhenUsed/>
    <w:qFormat/>
    <w:uiPriority w:val="1"/>
  </w:style>
  <w:style w:type="table" w:default="1" w:styleId="2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toc 7"/>
    <w:basedOn w:val="1"/>
    <w:next w:val="1"/>
    <w:unhideWhenUsed/>
    <w:qFormat/>
    <w:uiPriority w:val="39"/>
    <w:pPr>
      <w:ind w:left="1320"/>
    </w:pPr>
    <w:rPr>
      <w:rFonts w:asciiTheme="minorHAnsi" w:hAnsiTheme="minorHAnsi" w:cstheme="minorHAnsi"/>
      <w:sz w:val="20"/>
      <w:szCs w:val="20"/>
    </w:rPr>
  </w:style>
  <w:style w:type="paragraph" w:styleId="9">
    <w:name w:val="annotation text"/>
    <w:basedOn w:val="1"/>
    <w:link w:val="40"/>
    <w:unhideWhenUsed/>
    <w:qFormat/>
    <w:uiPriority w:val="99"/>
    <w:rPr>
      <w:sz w:val="20"/>
      <w:szCs w:val="20"/>
    </w:rPr>
  </w:style>
  <w:style w:type="paragraph" w:styleId="10">
    <w:name w:val="toc 5"/>
    <w:basedOn w:val="1"/>
    <w:next w:val="1"/>
    <w:unhideWhenUsed/>
    <w:qFormat/>
    <w:uiPriority w:val="39"/>
    <w:pPr>
      <w:ind w:left="880"/>
    </w:pPr>
    <w:rPr>
      <w:rFonts w:asciiTheme="minorHAnsi" w:hAnsiTheme="minorHAnsi" w:cstheme="minorHAnsi"/>
      <w:sz w:val="20"/>
      <w:szCs w:val="20"/>
    </w:rPr>
  </w:style>
  <w:style w:type="paragraph" w:styleId="11">
    <w:name w:val="toc 3"/>
    <w:basedOn w:val="1"/>
    <w:next w:val="1"/>
    <w:unhideWhenUsed/>
    <w:qFormat/>
    <w:uiPriority w:val="39"/>
    <w:pPr>
      <w:ind w:left="440"/>
    </w:pPr>
    <w:rPr>
      <w:rFonts w:asciiTheme="minorHAnsi" w:hAnsiTheme="minorHAnsi" w:cstheme="minorHAnsi"/>
      <w:sz w:val="20"/>
      <w:szCs w:val="20"/>
    </w:rPr>
  </w:style>
  <w:style w:type="paragraph" w:styleId="12">
    <w:name w:val="toc 8"/>
    <w:basedOn w:val="1"/>
    <w:next w:val="1"/>
    <w:unhideWhenUsed/>
    <w:qFormat/>
    <w:uiPriority w:val="39"/>
    <w:pPr>
      <w:ind w:left="1540"/>
    </w:pPr>
    <w:rPr>
      <w:rFonts w:asciiTheme="minorHAnsi" w:hAnsiTheme="minorHAnsi" w:cstheme="minorHAnsi"/>
      <w:sz w:val="20"/>
      <w:szCs w:val="20"/>
    </w:rPr>
  </w:style>
  <w:style w:type="paragraph" w:styleId="13">
    <w:name w:val="toc 1"/>
    <w:basedOn w:val="1"/>
    <w:next w:val="1"/>
    <w:unhideWhenUsed/>
    <w:qFormat/>
    <w:uiPriority w:val="39"/>
    <w:pPr>
      <w:spacing w:before="120"/>
    </w:pPr>
    <w:rPr>
      <w:rFonts w:asciiTheme="minorHAnsi" w:hAnsiTheme="minorHAnsi" w:cstheme="minorHAnsi"/>
      <w:b/>
      <w:bCs/>
      <w:i/>
      <w:iCs/>
      <w:sz w:val="24"/>
    </w:rPr>
  </w:style>
  <w:style w:type="paragraph" w:styleId="14">
    <w:name w:val="toc 4"/>
    <w:basedOn w:val="1"/>
    <w:next w:val="1"/>
    <w:unhideWhenUsed/>
    <w:qFormat/>
    <w:uiPriority w:val="39"/>
    <w:pPr>
      <w:ind w:left="660"/>
    </w:pPr>
    <w:rPr>
      <w:rFonts w:asciiTheme="minorHAnsi" w:hAnsiTheme="minorHAnsi" w:cstheme="minorHAnsi"/>
      <w:sz w:val="20"/>
      <w:szCs w:val="20"/>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6">
    <w:name w:val="toc 6"/>
    <w:basedOn w:val="1"/>
    <w:next w:val="1"/>
    <w:unhideWhenUsed/>
    <w:qFormat/>
    <w:uiPriority w:val="39"/>
    <w:pPr>
      <w:ind w:left="1100"/>
    </w:pPr>
    <w:rPr>
      <w:rFonts w:asciiTheme="minorHAnsi" w:hAnsiTheme="minorHAnsi" w:cstheme="minorHAnsi"/>
      <w:sz w:val="20"/>
      <w:szCs w:val="20"/>
    </w:rPr>
  </w:style>
  <w:style w:type="paragraph" w:styleId="17">
    <w:name w:val="toc 2"/>
    <w:basedOn w:val="1"/>
    <w:next w:val="1"/>
    <w:unhideWhenUsed/>
    <w:qFormat/>
    <w:uiPriority w:val="39"/>
    <w:pPr>
      <w:spacing w:before="120"/>
      <w:ind w:left="220"/>
    </w:pPr>
    <w:rPr>
      <w:rFonts w:asciiTheme="minorHAnsi" w:hAnsiTheme="minorHAnsi" w:cstheme="minorHAnsi"/>
      <w:b/>
      <w:bCs/>
      <w:szCs w:val="22"/>
    </w:rPr>
  </w:style>
  <w:style w:type="paragraph" w:styleId="18">
    <w:name w:val="toc 9"/>
    <w:basedOn w:val="1"/>
    <w:next w:val="1"/>
    <w:unhideWhenUsed/>
    <w:qFormat/>
    <w:uiPriority w:val="39"/>
    <w:pPr>
      <w:ind w:left="1760"/>
    </w:pPr>
    <w:rPr>
      <w:rFonts w:asciiTheme="minorHAnsi" w:hAnsiTheme="minorHAnsi" w:cstheme="minorHAnsi"/>
      <w:sz w:val="20"/>
      <w:szCs w:val="20"/>
    </w:rPr>
  </w:style>
  <w:style w:type="paragraph" w:styleId="19">
    <w:name w:val="Normal (Web)"/>
    <w:basedOn w:val="1"/>
    <w:semiHidden/>
    <w:unhideWhenUsed/>
    <w:qFormat/>
    <w:uiPriority w:val="99"/>
    <w:pPr>
      <w:spacing w:before="100" w:beforeAutospacing="1" w:after="100" w:afterAutospacing="1"/>
    </w:pPr>
    <w:rPr>
      <w:rFonts w:ascii="Times New Roman" w:hAnsi="Times New Roman" w:eastAsia="Times New Roman" w:cs="Times New Roman"/>
    </w:rPr>
  </w:style>
  <w:style w:type="paragraph" w:styleId="20">
    <w:name w:val="Title"/>
    <w:basedOn w:val="1"/>
    <w:next w:val="1"/>
    <w:qFormat/>
    <w:uiPriority w:val="10"/>
    <w:pPr>
      <w:keepNext/>
      <w:keepLines/>
      <w:spacing w:before="480" w:after="120"/>
    </w:pPr>
    <w:rPr>
      <w:b/>
      <w:sz w:val="72"/>
      <w:szCs w:val="72"/>
    </w:rPr>
  </w:style>
  <w:style w:type="paragraph" w:styleId="21">
    <w:name w:val="annotation subject"/>
    <w:basedOn w:val="9"/>
    <w:next w:val="9"/>
    <w:link w:val="41"/>
    <w:semiHidden/>
    <w:unhideWhenUsed/>
    <w:qFormat/>
    <w:uiPriority w:val="99"/>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u w:val="single"/>
    </w:rPr>
  </w:style>
  <w:style w:type="character" w:styleId="28">
    <w:name w:val="annotation reference"/>
    <w:basedOn w:val="24"/>
    <w:semiHidden/>
    <w:unhideWhenUsed/>
    <w:qFormat/>
    <w:uiPriority w:val="99"/>
    <w:rPr>
      <w:sz w:val="16"/>
      <w:szCs w:val="16"/>
    </w:rPr>
  </w:style>
  <w:style w:type="character" w:customStyle="1" w:styleId="29">
    <w:name w:val="Heading 1 Char"/>
    <w:basedOn w:val="24"/>
    <w:link w:val="2"/>
    <w:qFormat/>
    <w:uiPriority w:val="9"/>
    <w:rPr>
      <w:rFonts w:ascii="Arial" w:hAnsi="Arial" w:eastAsia="Times New Roman" w:cs="Times New Roman"/>
      <w:b/>
      <w:bCs/>
      <w:kern w:val="36"/>
      <w:sz w:val="36"/>
      <w:szCs w:val="48"/>
    </w:rPr>
  </w:style>
  <w:style w:type="character" w:customStyle="1" w:styleId="30">
    <w:name w:val="Heading 2 Char"/>
    <w:basedOn w:val="24"/>
    <w:link w:val="3"/>
    <w:qFormat/>
    <w:uiPriority w:val="9"/>
    <w:rPr>
      <w:rFonts w:ascii="Arial" w:hAnsi="Arial" w:eastAsia="Times New Roman" w:cs="Times New Roman"/>
      <w:b/>
      <w:bCs/>
      <w:sz w:val="32"/>
      <w:szCs w:val="36"/>
    </w:rPr>
  </w:style>
  <w:style w:type="character" w:customStyle="1" w:styleId="31">
    <w:name w:val="Heading 3 Char"/>
    <w:basedOn w:val="24"/>
    <w:link w:val="4"/>
    <w:qFormat/>
    <w:uiPriority w:val="9"/>
    <w:rPr>
      <w:rFonts w:ascii="Arial" w:hAnsi="Arial" w:eastAsia="Times New Roman" w:cs="Times New Roman"/>
      <w:b/>
      <w:bCs/>
      <w:sz w:val="28"/>
      <w:szCs w:val="27"/>
      <w:u w:val="single"/>
    </w:rPr>
  </w:style>
  <w:style w:type="character" w:customStyle="1" w:styleId="32">
    <w:name w:val="inline-comment-marker"/>
    <w:basedOn w:val="24"/>
    <w:qFormat/>
    <w:uiPriority w:val="0"/>
  </w:style>
  <w:style w:type="paragraph" w:customStyle="1" w:styleId="33">
    <w:name w:val="TOC Heading1"/>
    <w:basedOn w:val="2"/>
    <w:next w:val="1"/>
    <w:unhideWhenUsed/>
    <w:qFormat/>
    <w:uiPriority w:val="39"/>
    <w:pPr>
      <w:keepNext/>
      <w:keepLines/>
      <w:spacing w:before="480" w:beforeAutospacing="0" w:after="0" w:afterAutospacing="0" w:line="276" w:lineRule="auto"/>
      <w:outlineLvl w:val="9"/>
    </w:pPr>
    <w:rPr>
      <w:rFonts w:asciiTheme="majorHAnsi" w:hAnsiTheme="majorHAnsi" w:eastAsiaTheme="majorEastAsia" w:cstheme="majorBidi"/>
      <w:color w:val="2F5597" w:themeColor="accent1" w:themeShade="BF"/>
      <w:kern w:val="0"/>
      <w:szCs w:val="28"/>
      <w:lang w:val="en-US" w:eastAsia="en-US"/>
    </w:rPr>
  </w:style>
  <w:style w:type="paragraph" w:styleId="34">
    <w:name w:val="List Paragraph"/>
    <w:basedOn w:val="1"/>
    <w:qFormat/>
    <w:uiPriority w:val="34"/>
    <w:pPr>
      <w:ind w:left="720"/>
      <w:contextualSpacing/>
    </w:pPr>
  </w:style>
  <w:style w:type="character" w:customStyle="1" w:styleId="35">
    <w:name w:val="Unresolved Mention1"/>
    <w:basedOn w:val="24"/>
    <w:semiHidden/>
    <w:unhideWhenUsed/>
    <w:qFormat/>
    <w:uiPriority w:val="99"/>
    <w:rPr>
      <w:color w:val="605E5C"/>
      <w:shd w:val="clear" w:color="auto" w:fill="E1DFDD"/>
    </w:rPr>
  </w:style>
  <w:style w:type="character" w:customStyle="1" w:styleId="36">
    <w:name w:val="font31"/>
    <w:basedOn w:val="24"/>
    <w:qFormat/>
    <w:uiPriority w:val="0"/>
    <w:rPr>
      <w:rFonts w:hint="eastAsia" w:ascii="宋体" w:hAnsi="宋体" w:eastAsia="宋体" w:cs="宋体"/>
      <w:b/>
      <w:bCs/>
      <w:color w:val="000000"/>
      <w:sz w:val="22"/>
      <w:szCs w:val="22"/>
      <w:u w:val="none"/>
    </w:rPr>
  </w:style>
  <w:style w:type="character" w:customStyle="1" w:styleId="37">
    <w:name w:val="font01"/>
    <w:basedOn w:val="24"/>
    <w:qFormat/>
    <w:uiPriority w:val="0"/>
    <w:rPr>
      <w:rFonts w:hint="eastAsia" w:ascii="宋体" w:hAnsi="宋体" w:eastAsia="宋体" w:cs="宋体"/>
      <w:color w:val="000000"/>
      <w:sz w:val="22"/>
      <w:szCs w:val="22"/>
      <w:u w:val="none"/>
    </w:rPr>
  </w:style>
  <w:style w:type="character" w:customStyle="1" w:styleId="38">
    <w:name w:val="Unresolved Mention2"/>
    <w:basedOn w:val="24"/>
    <w:semiHidden/>
    <w:unhideWhenUsed/>
    <w:qFormat/>
    <w:uiPriority w:val="99"/>
    <w:rPr>
      <w:color w:val="605E5C"/>
      <w:shd w:val="clear" w:color="auto" w:fill="E1DFDD"/>
    </w:rPr>
  </w:style>
  <w:style w:type="paragraph" w:styleId="39">
    <w:name w:val="No Spacing"/>
    <w:qFormat/>
    <w:uiPriority w:val="1"/>
    <w:rPr>
      <w:rFonts w:ascii="Arial" w:hAnsi="Arial" w:cs="Calibri" w:eastAsiaTheme="minorHAnsi"/>
      <w:sz w:val="20"/>
      <w:szCs w:val="22"/>
      <w:lang w:val="en-SG" w:eastAsia="en-US" w:bidi="ar-SA"/>
    </w:rPr>
  </w:style>
  <w:style w:type="character" w:customStyle="1" w:styleId="40">
    <w:name w:val="Comment Text Char"/>
    <w:basedOn w:val="24"/>
    <w:link w:val="9"/>
    <w:qFormat/>
    <w:uiPriority w:val="99"/>
    <w:rPr>
      <w:rFonts w:ascii="Arial" w:hAnsi="Arial" w:eastAsiaTheme="minorEastAsia" w:cstheme="minorBidi"/>
      <w:lang w:eastAsia="zh-CN"/>
    </w:rPr>
  </w:style>
  <w:style w:type="character" w:customStyle="1" w:styleId="41">
    <w:name w:val="Comment Subject Char"/>
    <w:basedOn w:val="40"/>
    <w:link w:val="21"/>
    <w:semiHidden/>
    <w:qFormat/>
    <w:uiPriority w:val="99"/>
    <w:rPr>
      <w:rFonts w:ascii="Arial" w:hAnsi="Arial" w:eastAsiaTheme="minorEastAsia" w:cstheme="minorBidi"/>
      <w:b/>
      <w:bCs/>
      <w:lang w:eastAsia="zh-CN"/>
    </w:rPr>
  </w:style>
  <w:style w:type="table" w:customStyle="1" w:styleId="42">
    <w:name w:val="_Style 43"/>
    <w:basedOn w:val="22"/>
    <w:qFormat/>
    <w:uiPriority w:val="0"/>
    <w:rPr>
      <w:rFonts w:ascii="Calibri" w:hAnsi="Calibri" w:eastAsia="Calibri" w:cs="Calibri"/>
    </w:rPr>
  </w:style>
  <w:style w:type="table" w:customStyle="1" w:styleId="43">
    <w:name w:val="_Style 45"/>
    <w:basedOn w:val="22"/>
    <w:qFormat/>
    <w:uiPriority w:val="0"/>
    <w:pPr>
      <w:widowControl w:val="0"/>
      <w:jc w:val="both"/>
    </w:pPr>
    <w:rPr>
      <w:rFonts w:ascii="Calibri" w:hAnsi="Calibri" w:eastAsia="Calibri" w:cs="Calibri"/>
    </w:rPr>
    <w:tblPr>
      <w:tblCellMar>
        <w:left w:w="0" w:type="dxa"/>
        <w:right w:w="0" w:type="dxa"/>
      </w:tblCellMar>
    </w:tblPr>
  </w:style>
  <w:style w:type="character" w:customStyle="1" w:styleId="44">
    <w:name w:val="Unresolved Mention3"/>
    <w:basedOn w:val="24"/>
    <w:semiHidden/>
    <w:unhideWhenUsed/>
    <w:qFormat/>
    <w:uiPriority w:val="99"/>
    <w:rPr>
      <w:color w:val="605E5C"/>
      <w:shd w:val="clear" w:color="auto" w:fill="E1DFDD"/>
    </w:rPr>
  </w:style>
  <w:style w:type="table" w:customStyle="1" w:styleId="45">
    <w:name w:val="_Style 44"/>
    <w:basedOn w:val="22"/>
    <w:qFormat/>
    <w:uiPriority w:val="0"/>
    <w:pPr>
      <w:widowControl w:val="0"/>
      <w:jc w:val="both"/>
    </w:pPr>
    <w:rPr>
      <w:rFonts w:ascii="Calibri" w:hAnsi="Calibri" w:eastAsia="Calibri" w:cs="Calibri"/>
    </w:rPr>
    <w:tblPr>
      <w:tblCellMar>
        <w:left w:w="0" w:type="dxa"/>
        <w:right w:w="0" w:type="dxa"/>
      </w:tblCellMar>
    </w:tblPr>
  </w:style>
  <w:style w:type="table" w:customStyle="1" w:styleId="46">
    <w:name w:val="_Style 46"/>
    <w:basedOn w:val="22"/>
    <w:qFormat/>
    <w:uiPriority w:val="0"/>
    <w:pPr>
      <w:widowControl w:val="0"/>
      <w:jc w:val="both"/>
    </w:pPr>
    <w:rPr>
      <w:rFonts w:ascii="Calibri" w:hAnsi="Calibri" w:eastAsia="Calibri" w:cs="Calibri"/>
    </w:rPr>
    <w:tblPr>
      <w:tblCellMar>
        <w:left w:w="0" w:type="dxa"/>
        <w:right w:w="0" w:type="dxa"/>
      </w:tblCellMar>
    </w:tblPr>
  </w:style>
  <w:style w:type="table" w:customStyle="1" w:styleId="47">
    <w:name w:val="_Style 47"/>
    <w:basedOn w:val="22"/>
    <w:qFormat/>
    <w:uiPriority w:val="0"/>
    <w:pPr>
      <w:widowControl w:val="0"/>
      <w:jc w:val="both"/>
    </w:pPr>
    <w:rPr>
      <w:rFonts w:ascii="Calibri" w:hAnsi="Calibri" w:eastAsia="Calibri" w:cs="Calibri"/>
    </w:rPr>
    <w:tblPr>
      <w:tblCellMar>
        <w:left w:w="0" w:type="dxa"/>
        <w:right w:w="0" w:type="dxa"/>
      </w:tblCellMar>
    </w:tblPr>
  </w:style>
  <w:style w:type="table" w:customStyle="1" w:styleId="48">
    <w:name w:val="_Style 48"/>
    <w:basedOn w:val="22"/>
    <w:qFormat/>
    <w:uiPriority w:val="0"/>
    <w:pPr>
      <w:widowControl w:val="0"/>
      <w:jc w:val="both"/>
    </w:pPr>
    <w:rPr>
      <w:rFonts w:ascii="Calibri" w:hAnsi="Calibri" w:eastAsia="Calibri" w:cs="Calibri"/>
    </w:rPr>
    <w:tblPr>
      <w:tblCellMar>
        <w:left w:w="0" w:type="dxa"/>
        <w:right w:w="0" w:type="dxa"/>
      </w:tblCellMar>
    </w:tblPr>
  </w:style>
  <w:style w:type="table" w:customStyle="1" w:styleId="49">
    <w:name w:val="_Style 49"/>
    <w:basedOn w:val="22"/>
    <w:qFormat/>
    <w:uiPriority w:val="0"/>
    <w:pPr>
      <w:widowControl w:val="0"/>
      <w:jc w:val="both"/>
    </w:pPr>
    <w:rPr>
      <w:rFonts w:ascii="Calibri" w:hAnsi="Calibri" w:eastAsia="Calibri" w:cs="Calibri"/>
    </w:rPr>
    <w:tblPr>
      <w:tblCellMar>
        <w:left w:w="0" w:type="dxa"/>
        <w:right w:w="0" w:type="dxa"/>
      </w:tblCellMar>
    </w:tblPr>
  </w:style>
  <w:style w:type="table" w:customStyle="1" w:styleId="50">
    <w:name w:val="_Style 50"/>
    <w:basedOn w:val="22"/>
    <w:qFormat/>
    <w:uiPriority w:val="0"/>
    <w:pPr>
      <w:widowControl w:val="0"/>
      <w:jc w:val="both"/>
    </w:pPr>
    <w:rPr>
      <w:rFonts w:ascii="Calibri" w:hAnsi="Calibri" w:eastAsia="Calibri" w:cs="Calibri"/>
    </w:rPr>
  </w:style>
  <w:style w:type="table" w:customStyle="1" w:styleId="51">
    <w:name w:val="_Style 51"/>
    <w:basedOn w:val="22"/>
    <w:qFormat/>
    <w:uiPriority w:val="0"/>
    <w:pPr>
      <w:widowControl w:val="0"/>
      <w:jc w:val="both"/>
    </w:pPr>
    <w:rPr>
      <w:rFonts w:ascii="Calibri" w:hAnsi="Calibri" w:eastAsia="Calibri" w:cs="Calibri"/>
    </w:rPr>
  </w:style>
  <w:style w:type="table" w:customStyle="1" w:styleId="52">
    <w:name w:val="_Style 52"/>
    <w:basedOn w:val="22"/>
    <w:qFormat/>
    <w:uiPriority w:val="0"/>
    <w:pPr>
      <w:widowControl w:val="0"/>
      <w:jc w:val="both"/>
    </w:pPr>
    <w:rPr>
      <w:rFonts w:ascii="Calibri" w:hAnsi="Calibri" w:eastAsia="Calibri" w:cs="Calibri"/>
    </w:rPr>
  </w:style>
  <w:style w:type="table" w:customStyle="1" w:styleId="53">
    <w:name w:val="_Style 53"/>
    <w:basedOn w:val="22"/>
    <w:qFormat/>
    <w:uiPriority w:val="0"/>
    <w:pPr>
      <w:widowControl w:val="0"/>
      <w:jc w:val="both"/>
    </w:pPr>
    <w:rPr>
      <w:rFonts w:ascii="Calibri" w:hAnsi="Calibri" w:eastAsia="Calibri" w:cs="Calibri"/>
    </w:rPr>
  </w:style>
  <w:style w:type="table" w:customStyle="1" w:styleId="54">
    <w:name w:val="_Style 54"/>
    <w:basedOn w:val="22"/>
    <w:qFormat/>
    <w:uiPriority w:val="0"/>
    <w:pPr>
      <w:widowControl w:val="0"/>
      <w:jc w:val="both"/>
    </w:pPr>
    <w:rPr>
      <w:rFonts w:ascii="Calibri" w:hAnsi="Calibri" w:eastAsia="Calibri" w:cs="Calibri"/>
    </w:rPr>
  </w:style>
  <w:style w:type="table" w:customStyle="1" w:styleId="55">
    <w:name w:val="_Style 55"/>
    <w:basedOn w:val="22"/>
    <w:qFormat/>
    <w:uiPriority w:val="0"/>
    <w:pPr>
      <w:widowControl w:val="0"/>
      <w:jc w:val="both"/>
    </w:pPr>
    <w:rPr>
      <w:rFonts w:ascii="Calibri" w:hAnsi="Calibri" w:eastAsia="Calibri" w:cs="Calibri"/>
    </w:rPr>
  </w:style>
  <w:style w:type="table" w:customStyle="1" w:styleId="56">
    <w:name w:val="_Style 56"/>
    <w:basedOn w:val="22"/>
    <w:qFormat/>
    <w:uiPriority w:val="0"/>
    <w:pPr>
      <w:widowControl w:val="0"/>
      <w:jc w:val="both"/>
    </w:pPr>
    <w:rPr>
      <w:rFonts w:ascii="Calibri" w:hAnsi="Calibri" w:eastAsia="Calibri" w:cs="Calibri"/>
    </w:rPr>
  </w:style>
  <w:style w:type="table" w:customStyle="1" w:styleId="57">
    <w:name w:val="_Style 57"/>
    <w:basedOn w:val="22"/>
    <w:qFormat/>
    <w:uiPriority w:val="0"/>
    <w:pPr>
      <w:widowControl w:val="0"/>
      <w:jc w:val="both"/>
    </w:pPr>
    <w:rPr>
      <w:rFonts w:ascii="Calibri" w:hAnsi="Calibri" w:eastAsia="Calibri" w:cs="Calibri"/>
    </w:rPr>
  </w:style>
  <w:style w:type="table" w:customStyle="1" w:styleId="58">
    <w:name w:val="_Style 58"/>
    <w:basedOn w:val="22"/>
    <w:qFormat/>
    <w:uiPriority w:val="0"/>
    <w:pPr>
      <w:widowControl w:val="0"/>
      <w:jc w:val="both"/>
    </w:pPr>
    <w:rPr>
      <w:rFonts w:ascii="Calibri" w:hAnsi="Calibri" w:eastAsia="Calibri" w:cs="Calibri"/>
    </w:rPr>
  </w:style>
  <w:style w:type="table" w:customStyle="1" w:styleId="59">
    <w:name w:val="_Style 59"/>
    <w:basedOn w:val="22"/>
    <w:qFormat/>
    <w:uiPriority w:val="0"/>
    <w:pPr>
      <w:widowControl w:val="0"/>
      <w:jc w:val="both"/>
    </w:pPr>
    <w:rPr>
      <w:rFonts w:ascii="Calibri" w:hAnsi="Calibri" w:eastAsia="Calibri" w:cs="Calibri"/>
    </w:rPr>
  </w:style>
  <w:style w:type="table" w:customStyle="1" w:styleId="60">
    <w:name w:val="_Style 60"/>
    <w:basedOn w:val="22"/>
    <w:qFormat/>
    <w:uiPriority w:val="0"/>
    <w:pPr>
      <w:widowControl w:val="0"/>
      <w:jc w:val="both"/>
    </w:pPr>
    <w:rPr>
      <w:rFonts w:ascii="Calibri" w:hAnsi="Calibri" w:eastAsia="Calibri" w:cs="Calibri"/>
    </w:rPr>
  </w:style>
  <w:style w:type="table" w:customStyle="1" w:styleId="61">
    <w:name w:val="_Style 61"/>
    <w:basedOn w:val="22"/>
    <w:qFormat/>
    <w:uiPriority w:val="0"/>
    <w:pPr>
      <w:widowControl w:val="0"/>
      <w:jc w:val="both"/>
    </w:pPr>
    <w:rPr>
      <w:rFonts w:ascii="Calibri" w:hAnsi="Calibri" w:eastAsia="Calibri" w:cs="Calibri"/>
    </w:rPr>
  </w:style>
  <w:style w:type="table" w:customStyle="1" w:styleId="62">
    <w:name w:val="_Style 62"/>
    <w:basedOn w:val="22"/>
    <w:qFormat/>
    <w:uiPriority w:val="0"/>
    <w:pPr>
      <w:widowControl w:val="0"/>
      <w:jc w:val="both"/>
    </w:pPr>
    <w:rPr>
      <w:rFonts w:ascii="Calibri" w:hAnsi="Calibri" w:eastAsia="Calibri" w:cs="Calibri"/>
    </w:rPr>
  </w:style>
  <w:style w:type="table" w:customStyle="1" w:styleId="63">
    <w:name w:val="_Style 63"/>
    <w:basedOn w:val="22"/>
    <w:qFormat/>
    <w:uiPriority w:val="0"/>
    <w:pPr>
      <w:widowControl w:val="0"/>
      <w:jc w:val="both"/>
    </w:pPr>
    <w:rPr>
      <w:rFonts w:ascii="Calibri" w:hAnsi="Calibri" w:eastAsia="Calibri" w:cs="Calibri"/>
    </w:rPr>
  </w:style>
  <w:style w:type="table" w:customStyle="1" w:styleId="64">
    <w:name w:val="_Style 64"/>
    <w:basedOn w:val="22"/>
    <w:qFormat/>
    <w:uiPriority w:val="0"/>
    <w:pPr>
      <w:widowControl w:val="0"/>
      <w:jc w:val="both"/>
    </w:pPr>
    <w:rPr>
      <w:rFonts w:ascii="Calibri" w:hAnsi="Calibri" w:eastAsia="Calibri" w:cs="Calibri"/>
    </w:rPr>
  </w:style>
  <w:style w:type="table" w:customStyle="1" w:styleId="65">
    <w:name w:val="_Style 65"/>
    <w:basedOn w:val="22"/>
    <w:qFormat/>
    <w:uiPriority w:val="0"/>
    <w:pPr>
      <w:widowControl w:val="0"/>
      <w:jc w:val="both"/>
    </w:pPr>
    <w:rPr>
      <w:rFonts w:ascii="Calibri" w:hAnsi="Calibri" w:eastAsia="Calibri" w:cs="Calibri"/>
    </w:rPr>
  </w:style>
  <w:style w:type="table" w:customStyle="1" w:styleId="66">
    <w:name w:val="_Style 66"/>
    <w:basedOn w:val="22"/>
    <w:qFormat/>
    <w:uiPriority w:val="0"/>
    <w:pPr>
      <w:widowControl w:val="0"/>
      <w:jc w:val="both"/>
    </w:pPr>
    <w:rPr>
      <w:rFonts w:ascii="Calibri" w:hAnsi="Calibri" w:eastAsia="Calibri" w:cs="Calibri"/>
    </w:rPr>
  </w:style>
  <w:style w:type="table" w:customStyle="1" w:styleId="67">
    <w:name w:val="_Style 67"/>
    <w:basedOn w:val="22"/>
    <w:qFormat/>
    <w:uiPriority w:val="0"/>
    <w:pPr>
      <w:widowControl w:val="0"/>
      <w:jc w:val="both"/>
    </w:pPr>
    <w:rPr>
      <w:rFonts w:ascii="Calibri" w:hAnsi="Calibri" w:eastAsia="Calibri" w:cs="Calibri"/>
    </w:rPr>
  </w:style>
  <w:style w:type="table" w:customStyle="1" w:styleId="68">
    <w:name w:val="_Style 68"/>
    <w:basedOn w:val="22"/>
    <w:qFormat/>
    <w:uiPriority w:val="0"/>
    <w:pPr>
      <w:widowControl w:val="0"/>
      <w:jc w:val="both"/>
    </w:pPr>
    <w:rPr>
      <w:rFonts w:ascii="Calibri" w:hAnsi="Calibri" w:eastAsia="Calibri" w:cs="Calibri"/>
    </w:rPr>
  </w:style>
  <w:style w:type="table" w:customStyle="1" w:styleId="69">
    <w:name w:val="_Style 69"/>
    <w:basedOn w:val="22"/>
    <w:qFormat/>
    <w:uiPriority w:val="0"/>
    <w:pPr>
      <w:widowControl w:val="0"/>
      <w:jc w:val="both"/>
    </w:pPr>
    <w:rPr>
      <w:rFonts w:ascii="Calibri" w:hAnsi="Calibri" w:eastAsia="Calibri" w:cs="Calibri"/>
    </w:rPr>
  </w:style>
  <w:style w:type="table" w:customStyle="1" w:styleId="70">
    <w:name w:val="_Style 70"/>
    <w:basedOn w:val="22"/>
    <w:qFormat/>
    <w:uiPriority w:val="0"/>
    <w:pPr>
      <w:widowControl w:val="0"/>
      <w:jc w:val="both"/>
    </w:pPr>
    <w:rPr>
      <w:rFonts w:ascii="Calibri" w:hAnsi="Calibri" w:eastAsia="Calibri" w:cs="Calibri"/>
    </w:rPr>
  </w:style>
  <w:style w:type="table" w:customStyle="1" w:styleId="71">
    <w:name w:val="_Style 71"/>
    <w:basedOn w:val="22"/>
    <w:qFormat/>
    <w:uiPriority w:val="0"/>
    <w:pPr>
      <w:widowControl w:val="0"/>
      <w:jc w:val="both"/>
    </w:pPr>
    <w:rPr>
      <w:rFonts w:ascii="Calibri" w:hAnsi="Calibri" w:eastAsia="Calibri" w:cs="Calibri"/>
    </w:rPr>
  </w:style>
  <w:style w:type="table" w:customStyle="1" w:styleId="72">
    <w:name w:val="_Style 72"/>
    <w:basedOn w:val="22"/>
    <w:qFormat/>
    <w:uiPriority w:val="0"/>
    <w:pPr>
      <w:widowControl w:val="0"/>
      <w:jc w:val="both"/>
    </w:pPr>
    <w:rPr>
      <w:rFonts w:ascii="Calibri" w:hAnsi="Calibri" w:eastAsia="Calibri" w:cs="Calibri"/>
    </w:rPr>
  </w:style>
  <w:style w:type="table" w:customStyle="1" w:styleId="73">
    <w:name w:val="_Style 73"/>
    <w:basedOn w:val="22"/>
    <w:qFormat/>
    <w:uiPriority w:val="0"/>
    <w:pPr>
      <w:widowControl w:val="0"/>
      <w:jc w:val="both"/>
    </w:pPr>
    <w:rPr>
      <w:rFonts w:ascii="Calibri" w:hAnsi="Calibri" w:eastAsia="Calibri" w:cs="Calibri"/>
    </w:rPr>
  </w:style>
  <w:style w:type="table" w:customStyle="1" w:styleId="74">
    <w:name w:val="_Style 74"/>
    <w:basedOn w:val="22"/>
    <w:qFormat/>
    <w:uiPriority w:val="0"/>
    <w:pPr>
      <w:widowControl w:val="0"/>
      <w:jc w:val="both"/>
    </w:pPr>
    <w:rPr>
      <w:rFonts w:ascii="Calibri" w:hAnsi="Calibri" w:eastAsia="Calibri" w:cs="Calibri"/>
    </w:rPr>
  </w:style>
  <w:style w:type="table" w:customStyle="1" w:styleId="75">
    <w:name w:val="_Style 75"/>
    <w:basedOn w:val="22"/>
    <w:qFormat/>
    <w:uiPriority w:val="0"/>
    <w:pPr>
      <w:widowControl w:val="0"/>
      <w:jc w:val="both"/>
    </w:pPr>
    <w:rPr>
      <w:rFonts w:ascii="Calibri" w:hAnsi="Calibri" w:eastAsia="Calibri" w:cs="Calibri"/>
    </w:rPr>
  </w:style>
  <w:style w:type="table" w:customStyle="1" w:styleId="76">
    <w:name w:val="_Style 76"/>
    <w:basedOn w:val="22"/>
    <w:qFormat/>
    <w:uiPriority w:val="0"/>
    <w:pPr>
      <w:widowControl w:val="0"/>
      <w:jc w:val="both"/>
    </w:pPr>
    <w:rPr>
      <w:rFonts w:ascii="Calibri" w:hAnsi="Calibri" w:eastAsia="Calibri" w:cs="Calibri"/>
    </w:rPr>
  </w:style>
  <w:style w:type="table" w:customStyle="1" w:styleId="77">
    <w:name w:val="_Style 77"/>
    <w:basedOn w:val="22"/>
    <w:qFormat/>
    <w:uiPriority w:val="0"/>
    <w:pPr>
      <w:widowControl w:val="0"/>
      <w:jc w:val="both"/>
    </w:pPr>
    <w:rPr>
      <w:rFonts w:ascii="Calibri" w:hAnsi="Calibri" w:eastAsia="Calibri" w:cs="Calibri"/>
    </w:rPr>
  </w:style>
  <w:style w:type="table" w:customStyle="1" w:styleId="78">
    <w:name w:val="_Style 78"/>
    <w:basedOn w:val="22"/>
    <w:qFormat/>
    <w:uiPriority w:val="0"/>
    <w:pPr>
      <w:widowControl w:val="0"/>
      <w:jc w:val="both"/>
    </w:pPr>
    <w:rPr>
      <w:rFonts w:ascii="Calibri" w:hAnsi="Calibri" w:eastAsia="Calibri" w:cs="Calibri"/>
    </w:rPr>
  </w:style>
  <w:style w:type="table" w:customStyle="1" w:styleId="79">
    <w:name w:val="_Style 79"/>
    <w:basedOn w:val="22"/>
    <w:qFormat/>
    <w:uiPriority w:val="0"/>
    <w:pPr>
      <w:widowControl w:val="0"/>
      <w:jc w:val="both"/>
    </w:pPr>
    <w:rPr>
      <w:rFonts w:ascii="Calibri" w:hAnsi="Calibri" w:eastAsia="Calibri" w:cs="Calibri"/>
    </w:rPr>
  </w:style>
  <w:style w:type="table" w:customStyle="1" w:styleId="80">
    <w:name w:val="_Style 80"/>
    <w:basedOn w:val="22"/>
    <w:qFormat/>
    <w:uiPriority w:val="0"/>
    <w:pPr>
      <w:widowControl w:val="0"/>
      <w:jc w:val="both"/>
    </w:pPr>
    <w:rPr>
      <w:rFonts w:ascii="Calibri" w:hAnsi="Calibri" w:eastAsia="Calibri" w:cs="Calibri"/>
    </w:rPr>
  </w:style>
  <w:style w:type="table" w:customStyle="1" w:styleId="81">
    <w:name w:val="_Style 81"/>
    <w:basedOn w:val="22"/>
    <w:qFormat/>
    <w:uiPriority w:val="0"/>
    <w:pPr>
      <w:widowControl w:val="0"/>
      <w:jc w:val="both"/>
    </w:pPr>
    <w:rPr>
      <w:rFonts w:ascii="Calibri" w:hAnsi="Calibri" w:eastAsia="Calibri" w:cs="Calibri"/>
    </w:rPr>
  </w:style>
  <w:style w:type="table" w:customStyle="1" w:styleId="82">
    <w:name w:val="_Style 82"/>
    <w:basedOn w:val="22"/>
    <w:qFormat/>
    <w:uiPriority w:val="0"/>
    <w:pPr>
      <w:widowControl w:val="0"/>
      <w:jc w:val="both"/>
    </w:pPr>
    <w:rPr>
      <w:rFonts w:ascii="Calibri" w:hAnsi="Calibri" w:eastAsia="Calibri" w:cs="Calibri"/>
    </w:rPr>
  </w:style>
  <w:style w:type="table" w:customStyle="1" w:styleId="83">
    <w:name w:val="_Style 83"/>
    <w:basedOn w:val="22"/>
    <w:qFormat/>
    <w:uiPriority w:val="0"/>
    <w:pPr>
      <w:widowControl w:val="0"/>
      <w:jc w:val="both"/>
    </w:pPr>
    <w:rPr>
      <w:rFonts w:ascii="Calibri" w:hAnsi="Calibri" w:eastAsia="Calibri" w:cs="Calibri"/>
    </w:rPr>
  </w:style>
  <w:style w:type="table" w:customStyle="1" w:styleId="84">
    <w:name w:val="_Style 84"/>
    <w:basedOn w:val="22"/>
    <w:qFormat/>
    <w:uiPriority w:val="0"/>
    <w:pPr>
      <w:widowControl w:val="0"/>
      <w:jc w:val="both"/>
    </w:pPr>
    <w:rPr>
      <w:rFonts w:ascii="Calibri" w:hAnsi="Calibri" w:eastAsia="Calibri" w:cs="Calibri"/>
    </w:rPr>
  </w:style>
  <w:style w:type="table" w:customStyle="1" w:styleId="85">
    <w:name w:val="_Style 85"/>
    <w:basedOn w:val="22"/>
    <w:qFormat/>
    <w:uiPriority w:val="0"/>
    <w:pPr>
      <w:widowControl w:val="0"/>
      <w:jc w:val="both"/>
    </w:pPr>
    <w:rPr>
      <w:rFonts w:ascii="Calibri" w:hAnsi="Calibri" w:eastAsia="Calibri" w:cs="Calibri"/>
    </w:rPr>
  </w:style>
  <w:style w:type="table" w:customStyle="1" w:styleId="86">
    <w:name w:val="_Style 86"/>
    <w:basedOn w:val="22"/>
    <w:qFormat/>
    <w:uiPriority w:val="0"/>
    <w:pPr>
      <w:widowControl w:val="0"/>
      <w:jc w:val="both"/>
    </w:pPr>
    <w:rPr>
      <w:rFonts w:ascii="Calibri" w:hAnsi="Calibri" w:eastAsia="Calibri" w:cs="Calibri"/>
    </w:rPr>
  </w:style>
  <w:style w:type="table" w:customStyle="1" w:styleId="87">
    <w:name w:val="_Style 87"/>
    <w:basedOn w:val="22"/>
    <w:qFormat/>
    <w:uiPriority w:val="0"/>
    <w:pPr>
      <w:widowControl w:val="0"/>
      <w:jc w:val="both"/>
    </w:pPr>
    <w:rPr>
      <w:rFonts w:ascii="Calibri" w:hAnsi="Calibri" w:eastAsia="Calibri" w:cs="Calibri"/>
    </w:rPr>
  </w:style>
  <w:style w:type="table" w:customStyle="1" w:styleId="88">
    <w:name w:val="_Style 88"/>
    <w:basedOn w:val="22"/>
    <w:qFormat/>
    <w:uiPriority w:val="0"/>
    <w:pPr>
      <w:widowControl w:val="0"/>
      <w:jc w:val="both"/>
    </w:pPr>
    <w:rPr>
      <w:rFonts w:ascii="Calibri" w:hAnsi="Calibri" w:eastAsia="Calibri" w:cs="Calibri"/>
    </w:rPr>
  </w:style>
  <w:style w:type="table" w:customStyle="1" w:styleId="89">
    <w:name w:val="_Style 89"/>
    <w:basedOn w:val="22"/>
    <w:qFormat/>
    <w:uiPriority w:val="0"/>
    <w:pPr>
      <w:widowControl w:val="0"/>
      <w:jc w:val="both"/>
    </w:pPr>
    <w:rPr>
      <w:rFonts w:ascii="Calibri" w:hAnsi="Calibri" w:eastAsia="Calibri" w:cs="Calibri"/>
    </w:rPr>
  </w:style>
  <w:style w:type="table" w:customStyle="1" w:styleId="90">
    <w:name w:val="_Style 90"/>
    <w:basedOn w:val="22"/>
    <w:qFormat/>
    <w:uiPriority w:val="0"/>
    <w:pPr>
      <w:widowControl w:val="0"/>
      <w:jc w:val="both"/>
    </w:pPr>
    <w:rPr>
      <w:rFonts w:ascii="Calibri" w:hAnsi="Calibri" w:eastAsia="Calibri" w:cs="Calibri"/>
    </w:rPr>
  </w:style>
  <w:style w:type="table" w:customStyle="1" w:styleId="91">
    <w:name w:val="_Style 91"/>
    <w:basedOn w:val="22"/>
    <w:qFormat/>
    <w:uiPriority w:val="0"/>
    <w:pPr>
      <w:widowControl w:val="0"/>
      <w:jc w:val="both"/>
    </w:pPr>
    <w:rPr>
      <w:rFonts w:ascii="Calibri" w:hAnsi="Calibri" w:eastAsia="Calibri" w:cs="Calibri"/>
    </w:rPr>
  </w:style>
  <w:style w:type="table" w:customStyle="1" w:styleId="92">
    <w:name w:val="_Style 92"/>
    <w:basedOn w:val="22"/>
    <w:qFormat/>
    <w:uiPriority w:val="0"/>
    <w:pPr>
      <w:widowControl w:val="0"/>
      <w:jc w:val="both"/>
    </w:pPr>
    <w:rPr>
      <w:rFonts w:ascii="Calibri" w:hAnsi="Calibri" w:eastAsia="Calibri" w:cs="Calibri"/>
    </w:rPr>
  </w:style>
  <w:style w:type="table" w:customStyle="1" w:styleId="93">
    <w:name w:val="_Style 93"/>
    <w:basedOn w:val="22"/>
    <w:qFormat/>
    <w:uiPriority w:val="0"/>
    <w:pPr>
      <w:widowControl w:val="0"/>
      <w:jc w:val="both"/>
    </w:pPr>
    <w:rPr>
      <w:rFonts w:ascii="Calibri" w:hAnsi="Calibri" w:eastAsia="Calibri" w:cs="Calibri"/>
    </w:rPr>
  </w:style>
  <w:style w:type="table" w:customStyle="1" w:styleId="94">
    <w:name w:val="_Style 94"/>
    <w:basedOn w:val="22"/>
    <w:qFormat/>
    <w:uiPriority w:val="0"/>
    <w:pPr>
      <w:widowControl w:val="0"/>
      <w:jc w:val="both"/>
    </w:pPr>
    <w:rPr>
      <w:rFonts w:ascii="Calibri" w:hAnsi="Calibri" w:eastAsia="Calibri" w:cs="Calibri"/>
    </w:rPr>
  </w:style>
  <w:style w:type="table" w:customStyle="1" w:styleId="95">
    <w:name w:val="_Style 95"/>
    <w:basedOn w:val="22"/>
    <w:qFormat/>
    <w:uiPriority w:val="0"/>
    <w:pPr>
      <w:widowControl w:val="0"/>
      <w:jc w:val="both"/>
    </w:pPr>
    <w:rPr>
      <w:rFonts w:ascii="Calibri" w:hAnsi="Calibri" w:eastAsia="Calibri" w:cs="Calibri"/>
    </w:rPr>
  </w:style>
  <w:style w:type="table" w:customStyle="1" w:styleId="96">
    <w:name w:val="_Style 96"/>
    <w:basedOn w:val="22"/>
    <w:qFormat/>
    <w:uiPriority w:val="0"/>
    <w:pPr>
      <w:widowControl w:val="0"/>
      <w:jc w:val="both"/>
    </w:pPr>
    <w:rPr>
      <w:rFonts w:ascii="Calibri" w:hAnsi="Calibri" w:eastAsia="Calibri" w:cs="Calibri"/>
    </w:rPr>
  </w:style>
  <w:style w:type="table" w:customStyle="1" w:styleId="97">
    <w:name w:val="_Style 97"/>
    <w:basedOn w:val="22"/>
    <w:qFormat/>
    <w:uiPriority w:val="0"/>
    <w:pPr>
      <w:widowControl w:val="0"/>
      <w:jc w:val="both"/>
    </w:pPr>
    <w:rPr>
      <w:rFonts w:ascii="Calibri" w:hAnsi="Calibri" w:eastAsia="Calibri" w:cs="Calibri"/>
    </w:rPr>
  </w:style>
  <w:style w:type="table" w:customStyle="1" w:styleId="98">
    <w:name w:val="_Style 98"/>
    <w:basedOn w:val="22"/>
    <w:qFormat/>
    <w:uiPriority w:val="0"/>
    <w:pPr>
      <w:widowControl w:val="0"/>
      <w:jc w:val="both"/>
    </w:pPr>
    <w:rPr>
      <w:rFonts w:ascii="Calibri" w:hAnsi="Calibri" w:eastAsia="Calibri" w:cs="Calibri"/>
    </w:rPr>
  </w:style>
  <w:style w:type="table" w:customStyle="1" w:styleId="99">
    <w:name w:val="_Style 99"/>
    <w:basedOn w:val="22"/>
    <w:qFormat/>
    <w:uiPriority w:val="0"/>
    <w:pPr>
      <w:widowControl w:val="0"/>
      <w:jc w:val="both"/>
    </w:pPr>
    <w:rPr>
      <w:rFonts w:ascii="Calibri" w:hAnsi="Calibri" w:eastAsia="Calibri" w:cs="Calibri"/>
    </w:rPr>
  </w:style>
  <w:style w:type="table" w:customStyle="1" w:styleId="100">
    <w:name w:val="_Style 100"/>
    <w:basedOn w:val="22"/>
    <w:qFormat/>
    <w:uiPriority w:val="0"/>
    <w:pPr>
      <w:widowControl w:val="0"/>
      <w:jc w:val="both"/>
    </w:pPr>
    <w:rPr>
      <w:rFonts w:ascii="Calibri" w:hAnsi="Calibri" w:eastAsia="Calibri" w:cs="Calibri"/>
    </w:rPr>
  </w:style>
  <w:style w:type="table" w:customStyle="1" w:styleId="101">
    <w:name w:val="_Style 101"/>
    <w:basedOn w:val="22"/>
    <w:qFormat/>
    <w:uiPriority w:val="0"/>
    <w:pPr>
      <w:widowControl w:val="0"/>
      <w:jc w:val="both"/>
    </w:pPr>
    <w:rPr>
      <w:rFonts w:ascii="Calibri" w:hAnsi="Calibri" w:eastAsia="Calibri" w:cs="Calibri"/>
    </w:rPr>
  </w:style>
  <w:style w:type="table" w:customStyle="1" w:styleId="102">
    <w:name w:val="_Style 102"/>
    <w:basedOn w:val="22"/>
    <w:qFormat/>
    <w:uiPriority w:val="0"/>
    <w:pPr>
      <w:widowControl w:val="0"/>
      <w:jc w:val="both"/>
    </w:pPr>
    <w:rPr>
      <w:rFonts w:ascii="Calibri" w:hAnsi="Calibri" w:eastAsia="Calibri" w:cs="Calibri"/>
    </w:rPr>
  </w:style>
  <w:style w:type="table" w:customStyle="1" w:styleId="103">
    <w:name w:val="_Style 103"/>
    <w:basedOn w:val="22"/>
    <w:qFormat/>
    <w:uiPriority w:val="0"/>
    <w:pPr>
      <w:widowControl w:val="0"/>
      <w:jc w:val="both"/>
    </w:pPr>
    <w:rPr>
      <w:rFonts w:ascii="Calibri" w:hAnsi="Calibri" w:eastAsia="Calibri" w:cs="Calibri"/>
    </w:rPr>
  </w:style>
  <w:style w:type="table" w:customStyle="1" w:styleId="104">
    <w:name w:val="_Style 104"/>
    <w:basedOn w:val="22"/>
    <w:qFormat/>
    <w:uiPriority w:val="0"/>
    <w:pPr>
      <w:widowControl w:val="0"/>
      <w:jc w:val="both"/>
    </w:pPr>
    <w:rPr>
      <w:rFonts w:ascii="Calibri" w:hAnsi="Calibri" w:eastAsia="Calibri" w:cs="Calibri"/>
    </w:rPr>
  </w:style>
  <w:style w:type="table" w:customStyle="1" w:styleId="105">
    <w:name w:val="_Style 105"/>
    <w:basedOn w:val="22"/>
    <w:qFormat/>
    <w:uiPriority w:val="0"/>
    <w:pPr>
      <w:widowControl w:val="0"/>
      <w:jc w:val="both"/>
    </w:pPr>
    <w:rPr>
      <w:rFonts w:ascii="Calibri" w:hAnsi="Calibri" w:eastAsia="Calibri" w:cs="Calibri"/>
    </w:rPr>
  </w:style>
  <w:style w:type="table" w:customStyle="1" w:styleId="106">
    <w:name w:val="_Style 106"/>
    <w:basedOn w:val="22"/>
    <w:qFormat/>
    <w:uiPriority w:val="0"/>
    <w:pPr>
      <w:widowControl w:val="0"/>
      <w:jc w:val="both"/>
    </w:pPr>
    <w:rPr>
      <w:rFonts w:ascii="Calibri" w:hAnsi="Calibri" w:eastAsia="Calibri" w:cs="Calibri"/>
    </w:rPr>
  </w:style>
  <w:style w:type="table" w:customStyle="1" w:styleId="107">
    <w:name w:val="_Style 107"/>
    <w:basedOn w:val="22"/>
    <w:qFormat/>
    <w:uiPriority w:val="0"/>
    <w:pPr>
      <w:widowControl w:val="0"/>
      <w:jc w:val="both"/>
    </w:pPr>
    <w:rPr>
      <w:rFonts w:ascii="Calibri" w:hAnsi="Calibri" w:eastAsia="Calibri" w:cs="Calibri"/>
    </w:rPr>
  </w:style>
  <w:style w:type="table" w:customStyle="1" w:styleId="108">
    <w:name w:val="_Style 108"/>
    <w:basedOn w:val="22"/>
    <w:qFormat/>
    <w:uiPriority w:val="0"/>
    <w:pPr>
      <w:widowControl w:val="0"/>
      <w:jc w:val="both"/>
    </w:pPr>
    <w:rPr>
      <w:rFonts w:ascii="Calibri" w:hAnsi="Calibri" w:eastAsia="Calibri" w:cs="Calibri"/>
    </w:rPr>
  </w:style>
  <w:style w:type="table" w:customStyle="1" w:styleId="109">
    <w:name w:val="_Style 109"/>
    <w:basedOn w:val="22"/>
    <w:qFormat/>
    <w:uiPriority w:val="0"/>
    <w:pPr>
      <w:widowControl w:val="0"/>
      <w:jc w:val="both"/>
    </w:pPr>
    <w:rPr>
      <w:rFonts w:ascii="Calibri" w:hAnsi="Calibri" w:eastAsia="Calibri" w:cs="Calibri"/>
    </w:rPr>
  </w:style>
  <w:style w:type="table" w:customStyle="1" w:styleId="110">
    <w:name w:val="_Style 110"/>
    <w:basedOn w:val="22"/>
    <w:qFormat/>
    <w:uiPriority w:val="0"/>
    <w:pPr>
      <w:widowControl w:val="0"/>
      <w:jc w:val="both"/>
    </w:pPr>
    <w:rPr>
      <w:rFonts w:ascii="Calibri" w:hAnsi="Calibri" w:eastAsia="Calibri" w:cs="Calibri"/>
    </w:rPr>
  </w:style>
  <w:style w:type="table" w:customStyle="1" w:styleId="111">
    <w:name w:val="_Style 111"/>
    <w:basedOn w:val="22"/>
    <w:qFormat/>
    <w:uiPriority w:val="0"/>
    <w:pPr>
      <w:widowControl w:val="0"/>
      <w:jc w:val="both"/>
    </w:pPr>
    <w:rPr>
      <w:rFonts w:ascii="Calibri" w:hAnsi="Calibri" w:eastAsia="Calibri" w:cs="Calibri"/>
    </w:rPr>
  </w:style>
  <w:style w:type="table" w:customStyle="1" w:styleId="112">
    <w:name w:val="_Style 112"/>
    <w:basedOn w:val="22"/>
    <w:qFormat/>
    <w:uiPriority w:val="0"/>
    <w:pPr>
      <w:widowControl w:val="0"/>
      <w:jc w:val="both"/>
    </w:pPr>
    <w:rPr>
      <w:rFonts w:ascii="Calibri" w:hAnsi="Calibri" w:eastAsia="Calibri" w:cs="Calibri"/>
    </w:rPr>
  </w:style>
  <w:style w:type="table" w:customStyle="1" w:styleId="113">
    <w:name w:val="_Style 113"/>
    <w:basedOn w:val="22"/>
    <w:qFormat/>
    <w:uiPriority w:val="0"/>
    <w:pPr>
      <w:widowControl w:val="0"/>
      <w:jc w:val="both"/>
    </w:pPr>
    <w:rPr>
      <w:rFonts w:ascii="Calibri" w:hAnsi="Calibri" w:eastAsia="Calibri" w:cs="Calibri"/>
    </w:rPr>
  </w:style>
  <w:style w:type="table" w:customStyle="1" w:styleId="114">
    <w:name w:val="_Style 114"/>
    <w:basedOn w:val="22"/>
    <w:qFormat/>
    <w:uiPriority w:val="0"/>
    <w:pPr>
      <w:widowControl w:val="0"/>
      <w:jc w:val="both"/>
    </w:pPr>
    <w:rPr>
      <w:rFonts w:ascii="Calibri" w:hAnsi="Calibri" w:eastAsia="Calibri" w:cs="Calibri"/>
    </w:rPr>
  </w:style>
  <w:style w:type="table" w:customStyle="1" w:styleId="115">
    <w:name w:val="_Style 115"/>
    <w:basedOn w:val="22"/>
    <w:qFormat/>
    <w:uiPriority w:val="0"/>
    <w:pPr>
      <w:widowControl w:val="0"/>
      <w:jc w:val="both"/>
    </w:pPr>
    <w:rPr>
      <w:rFonts w:ascii="Calibri" w:hAnsi="Calibri" w:eastAsia="Calibri" w:cs="Calibri"/>
    </w:rPr>
  </w:style>
  <w:style w:type="table" w:customStyle="1" w:styleId="116">
    <w:name w:val="_Style 116"/>
    <w:basedOn w:val="22"/>
    <w:qFormat/>
    <w:uiPriority w:val="0"/>
    <w:pPr>
      <w:widowControl w:val="0"/>
      <w:jc w:val="both"/>
    </w:pPr>
    <w:rPr>
      <w:rFonts w:ascii="Calibri" w:hAnsi="Calibri" w:eastAsia="Calibri" w:cs="Calibri"/>
    </w:rPr>
  </w:style>
  <w:style w:type="table" w:customStyle="1" w:styleId="117">
    <w:name w:val="_Style 117"/>
    <w:basedOn w:val="22"/>
    <w:qFormat/>
    <w:uiPriority w:val="0"/>
    <w:pPr>
      <w:widowControl w:val="0"/>
      <w:jc w:val="both"/>
    </w:pPr>
    <w:rPr>
      <w:rFonts w:ascii="Calibri" w:hAnsi="Calibri" w:eastAsia="Calibri" w:cs="Calibri"/>
    </w:rPr>
  </w:style>
  <w:style w:type="table" w:customStyle="1" w:styleId="118">
    <w:name w:val="_Style 118"/>
    <w:basedOn w:val="22"/>
    <w:qFormat/>
    <w:uiPriority w:val="0"/>
    <w:pPr>
      <w:widowControl w:val="0"/>
      <w:jc w:val="both"/>
    </w:pPr>
    <w:rPr>
      <w:rFonts w:ascii="Calibri" w:hAnsi="Calibri" w:eastAsia="Calibri" w:cs="Calibri"/>
    </w:rPr>
  </w:style>
  <w:style w:type="table" w:customStyle="1" w:styleId="119">
    <w:name w:val="_Style 119"/>
    <w:basedOn w:val="22"/>
    <w:qFormat/>
    <w:uiPriority w:val="0"/>
    <w:pPr>
      <w:widowControl w:val="0"/>
      <w:jc w:val="both"/>
    </w:pPr>
    <w:rPr>
      <w:rFonts w:ascii="Calibri" w:hAnsi="Calibri" w:eastAsia="Calibri" w:cs="Calibri"/>
    </w:rPr>
  </w:style>
  <w:style w:type="table" w:customStyle="1" w:styleId="120">
    <w:name w:val="_Style 120"/>
    <w:basedOn w:val="22"/>
    <w:qFormat/>
    <w:uiPriority w:val="0"/>
    <w:pPr>
      <w:widowControl w:val="0"/>
      <w:jc w:val="both"/>
    </w:pPr>
    <w:rPr>
      <w:rFonts w:ascii="Calibri" w:hAnsi="Calibri" w:eastAsia="Calibri" w:cs="Calibri"/>
    </w:rPr>
  </w:style>
  <w:style w:type="table" w:customStyle="1" w:styleId="121">
    <w:name w:val="_Style 121"/>
    <w:basedOn w:val="22"/>
    <w:qFormat/>
    <w:uiPriority w:val="0"/>
    <w:pPr>
      <w:widowControl w:val="0"/>
      <w:jc w:val="both"/>
    </w:pPr>
    <w:rPr>
      <w:rFonts w:ascii="Calibri" w:hAnsi="Calibri" w:eastAsia="Calibri" w:cs="Calibri"/>
    </w:rPr>
  </w:style>
  <w:style w:type="table" w:customStyle="1" w:styleId="122">
    <w:name w:val="_Style 122"/>
    <w:basedOn w:val="22"/>
    <w:qFormat/>
    <w:uiPriority w:val="0"/>
    <w:pPr>
      <w:widowControl w:val="0"/>
      <w:jc w:val="both"/>
    </w:pPr>
    <w:rPr>
      <w:rFonts w:ascii="Calibri" w:hAnsi="Calibri" w:eastAsia="Calibri" w:cs="Calibri"/>
    </w:rPr>
  </w:style>
  <w:style w:type="table" w:customStyle="1" w:styleId="123">
    <w:name w:val="_Style 123"/>
    <w:basedOn w:val="22"/>
    <w:qFormat/>
    <w:uiPriority w:val="0"/>
    <w:pPr>
      <w:widowControl w:val="0"/>
      <w:jc w:val="both"/>
    </w:pPr>
    <w:rPr>
      <w:rFonts w:ascii="Calibri" w:hAnsi="Calibri" w:eastAsia="Calibri" w:cs="Calibri"/>
    </w:rPr>
  </w:style>
  <w:style w:type="table" w:customStyle="1" w:styleId="124">
    <w:name w:val="_Style 124"/>
    <w:basedOn w:val="22"/>
    <w:qFormat/>
    <w:uiPriority w:val="0"/>
    <w:pPr>
      <w:widowControl w:val="0"/>
      <w:jc w:val="both"/>
    </w:pPr>
    <w:rPr>
      <w:rFonts w:ascii="Calibri" w:hAnsi="Calibri" w:eastAsia="Calibri" w:cs="Calibri"/>
    </w:rPr>
  </w:style>
  <w:style w:type="table" w:customStyle="1" w:styleId="125">
    <w:name w:val="_Style 125"/>
    <w:basedOn w:val="22"/>
    <w:qFormat/>
    <w:uiPriority w:val="0"/>
    <w:pPr>
      <w:widowControl w:val="0"/>
      <w:jc w:val="both"/>
    </w:pPr>
    <w:rPr>
      <w:rFonts w:ascii="Calibri" w:hAnsi="Calibri" w:eastAsia="Calibri" w:cs="Calibri"/>
    </w:rPr>
  </w:style>
  <w:style w:type="table" w:customStyle="1" w:styleId="126">
    <w:name w:val="_Style 126"/>
    <w:basedOn w:val="22"/>
    <w:qFormat/>
    <w:uiPriority w:val="0"/>
    <w:pPr>
      <w:widowControl w:val="0"/>
      <w:jc w:val="both"/>
    </w:pPr>
    <w:rPr>
      <w:rFonts w:ascii="Calibri" w:hAnsi="Calibri" w:eastAsia="Calibri" w:cs="Calibri"/>
    </w:rPr>
  </w:style>
  <w:style w:type="table" w:customStyle="1" w:styleId="127">
    <w:name w:val="_Style 127"/>
    <w:basedOn w:val="22"/>
    <w:qFormat/>
    <w:uiPriority w:val="0"/>
    <w:pPr>
      <w:widowControl w:val="0"/>
      <w:jc w:val="both"/>
    </w:pPr>
    <w:rPr>
      <w:rFonts w:ascii="Calibri" w:hAnsi="Calibri" w:eastAsia="Calibri" w:cs="Calibri"/>
    </w:rPr>
  </w:style>
  <w:style w:type="table" w:customStyle="1" w:styleId="128">
    <w:name w:val="_Style 128"/>
    <w:basedOn w:val="22"/>
    <w:qFormat/>
    <w:uiPriority w:val="0"/>
    <w:pPr>
      <w:widowControl w:val="0"/>
      <w:jc w:val="both"/>
    </w:pPr>
    <w:rPr>
      <w:rFonts w:ascii="Calibri" w:hAnsi="Calibri" w:eastAsia="Calibri" w:cs="Calibri"/>
    </w:rPr>
  </w:style>
  <w:style w:type="table" w:customStyle="1" w:styleId="129">
    <w:name w:val="_Style 129"/>
    <w:basedOn w:val="22"/>
    <w:qFormat/>
    <w:uiPriority w:val="0"/>
    <w:pPr>
      <w:widowControl w:val="0"/>
      <w:jc w:val="both"/>
    </w:pPr>
    <w:rPr>
      <w:rFonts w:ascii="Calibri" w:hAnsi="Calibri" w:eastAsia="Calibri" w:cs="Calibri"/>
    </w:rPr>
  </w:style>
  <w:style w:type="table" w:customStyle="1" w:styleId="130">
    <w:name w:val="_Style 130"/>
    <w:basedOn w:val="22"/>
    <w:qFormat/>
    <w:uiPriority w:val="0"/>
    <w:pPr>
      <w:widowControl w:val="0"/>
      <w:jc w:val="both"/>
    </w:pPr>
    <w:rPr>
      <w:rFonts w:ascii="Calibri" w:hAnsi="Calibri" w:eastAsia="Calibri" w:cs="Calibri"/>
    </w:rPr>
  </w:style>
  <w:style w:type="table" w:customStyle="1" w:styleId="131">
    <w:name w:val="_Style 131"/>
    <w:basedOn w:val="22"/>
    <w:qFormat/>
    <w:uiPriority w:val="0"/>
    <w:pPr>
      <w:widowControl w:val="0"/>
      <w:jc w:val="both"/>
    </w:pPr>
    <w:rPr>
      <w:rFonts w:ascii="Calibri" w:hAnsi="Calibri" w:eastAsia="Calibri" w:cs="Calibri"/>
    </w:rPr>
  </w:style>
  <w:style w:type="table" w:customStyle="1" w:styleId="132">
    <w:name w:val="_Style 132"/>
    <w:basedOn w:val="22"/>
    <w:qFormat/>
    <w:uiPriority w:val="0"/>
    <w:pPr>
      <w:widowControl w:val="0"/>
      <w:jc w:val="both"/>
    </w:pPr>
    <w:rPr>
      <w:rFonts w:ascii="Calibri" w:hAnsi="Calibri" w:eastAsia="Calibri" w:cs="Calibri"/>
    </w:rPr>
  </w:style>
  <w:style w:type="table" w:customStyle="1" w:styleId="133">
    <w:name w:val="_Style 133"/>
    <w:basedOn w:val="22"/>
    <w:qFormat/>
    <w:uiPriority w:val="0"/>
    <w:pPr>
      <w:widowControl w:val="0"/>
      <w:jc w:val="both"/>
    </w:pPr>
    <w:rPr>
      <w:rFonts w:ascii="Calibri" w:hAnsi="Calibri" w:eastAsia="Calibri" w:cs="Calibri"/>
    </w:rPr>
  </w:style>
  <w:style w:type="table" w:customStyle="1" w:styleId="134">
    <w:name w:val="_Style 134"/>
    <w:basedOn w:val="22"/>
    <w:qFormat/>
    <w:uiPriority w:val="0"/>
    <w:pPr>
      <w:widowControl w:val="0"/>
      <w:jc w:val="both"/>
    </w:pPr>
    <w:rPr>
      <w:rFonts w:ascii="Calibri" w:hAnsi="Calibri" w:eastAsia="Calibri" w:cs="Calibri"/>
    </w:rPr>
  </w:style>
  <w:style w:type="table" w:customStyle="1" w:styleId="135">
    <w:name w:val="_Style 135"/>
    <w:basedOn w:val="22"/>
    <w:qFormat/>
    <w:uiPriority w:val="0"/>
    <w:pPr>
      <w:widowControl w:val="0"/>
      <w:jc w:val="both"/>
    </w:pPr>
    <w:rPr>
      <w:rFonts w:ascii="Calibri" w:hAnsi="Calibri" w:eastAsia="Calibri" w:cs="Calibri"/>
    </w:rPr>
  </w:style>
  <w:style w:type="table" w:customStyle="1" w:styleId="136">
    <w:name w:val="_Style 136"/>
    <w:basedOn w:val="22"/>
    <w:qFormat/>
    <w:uiPriority w:val="0"/>
    <w:pPr>
      <w:widowControl w:val="0"/>
      <w:jc w:val="both"/>
    </w:pPr>
    <w:rPr>
      <w:rFonts w:ascii="Calibri" w:hAnsi="Calibri" w:eastAsia="Calibri" w:cs="Calibri"/>
    </w:rPr>
  </w:style>
  <w:style w:type="table" w:customStyle="1" w:styleId="137">
    <w:name w:val="_Style 137"/>
    <w:basedOn w:val="22"/>
    <w:qFormat/>
    <w:uiPriority w:val="0"/>
    <w:pPr>
      <w:widowControl w:val="0"/>
      <w:jc w:val="both"/>
    </w:pPr>
    <w:rPr>
      <w:rFonts w:ascii="Calibri" w:hAnsi="Calibri" w:eastAsia="Calibri" w:cs="Calibri"/>
    </w:rPr>
  </w:style>
  <w:style w:type="table" w:customStyle="1" w:styleId="138">
    <w:name w:val="_Style 138"/>
    <w:basedOn w:val="22"/>
    <w:qFormat/>
    <w:uiPriority w:val="0"/>
    <w:pPr>
      <w:widowControl w:val="0"/>
      <w:jc w:val="both"/>
    </w:pPr>
    <w:rPr>
      <w:rFonts w:ascii="Calibri" w:hAnsi="Calibri" w:eastAsia="Calibri" w:cs="Calibri"/>
    </w:rPr>
  </w:style>
  <w:style w:type="table" w:customStyle="1" w:styleId="139">
    <w:name w:val="_Style 139"/>
    <w:basedOn w:val="22"/>
    <w:qFormat/>
    <w:uiPriority w:val="0"/>
    <w:pPr>
      <w:widowControl w:val="0"/>
      <w:jc w:val="both"/>
    </w:pPr>
    <w:rPr>
      <w:rFonts w:ascii="Calibri" w:hAnsi="Calibri" w:eastAsia="Calibri" w:cs="Calibri"/>
    </w:rPr>
  </w:style>
  <w:style w:type="table" w:customStyle="1" w:styleId="140">
    <w:name w:val="_Style 140"/>
    <w:basedOn w:val="22"/>
    <w:qFormat/>
    <w:uiPriority w:val="0"/>
    <w:pPr>
      <w:widowControl w:val="0"/>
      <w:jc w:val="both"/>
    </w:pPr>
    <w:rPr>
      <w:rFonts w:ascii="Calibri" w:hAnsi="Calibri" w:eastAsia="Calibri" w:cs="Calibri"/>
    </w:rPr>
  </w:style>
  <w:style w:type="table" w:customStyle="1" w:styleId="141">
    <w:name w:val="_Style 141"/>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2">
    <w:name w:val="_Style 142"/>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3">
    <w:name w:val="_Style 143"/>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4">
    <w:name w:val="_Style 144"/>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5">
    <w:name w:val="_Style 145"/>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6">
    <w:name w:val="_Style 146"/>
    <w:basedOn w:val="22"/>
    <w:qFormat/>
    <w:uiPriority w:val="0"/>
    <w:pPr>
      <w:widowControl w:val="0"/>
      <w:jc w:val="both"/>
    </w:pPr>
    <w:rPr>
      <w:rFonts w:ascii="Calibri" w:hAnsi="Calibri" w:eastAsia="Calibri" w:cs="Calibri"/>
    </w:rPr>
  </w:style>
  <w:style w:type="table" w:customStyle="1" w:styleId="147">
    <w:name w:val="_Style 147"/>
    <w:basedOn w:val="22"/>
    <w:qFormat/>
    <w:uiPriority w:val="0"/>
    <w:pPr>
      <w:widowControl w:val="0"/>
      <w:jc w:val="both"/>
    </w:pPr>
    <w:rPr>
      <w:rFonts w:ascii="Calibri" w:hAnsi="Calibri" w:eastAsia="Calibri" w:cs="Calibri"/>
    </w:rPr>
  </w:style>
  <w:style w:type="table" w:customStyle="1" w:styleId="148">
    <w:name w:val="_Style 148"/>
    <w:basedOn w:val="22"/>
    <w:qFormat/>
    <w:uiPriority w:val="0"/>
    <w:pPr>
      <w:widowControl w:val="0"/>
      <w:jc w:val="both"/>
    </w:pPr>
    <w:rPr>
      <w:rFonts w:ascii="Calibri" w:hAnsi="Calibri" w:eastAsia="Calibri" w:cs="Calibri"/>
    </w:rPr>
  </w:style>
  <w:style w:type="table" w:customStyle="1" w:styleId="149">
    <w:name w:val="_Style 149"/>
    <w:basedOn w:val="22"/>
    <w:qFormat/>
    <w:uiPriority w:val="0"/>
    <w:pPr>
      <w:widowControl w:val="0"/>
      <w:jc w:val="both"/>
    </w:pPr>
    <w:rPr>
      <w:rFonts w:ascii="Calibri" w:hAnsi="Calibri" w:eastAsia="Calibri" w:cs="Calibri"/>
    </w:rPr>
  </w:style>
  <w:style w:type="table" w:customStyle="1" w:styleId="150">
    <w:name w:val="_Style 150"/>
    <w:basedOn w:val="22"/>
    <w:qFormat/>
    <w:uiPriority w:val="0"/>
    <w:pPr>
      <w:widowControl w:val="0"/>
      <w:jc w:val="both"/>
    </w:pPr>
    <w:rPr>
      <w:rFonts w:ascii="Calibri" w:hAnsi="Calibri" w:eastAsia="Calibri" w:cs="Calibri"/>
    </w:rPr>
  </w:style>
  <w:style w:type="table" w:customStyle="1" w:styleId="151">
    <w:name w:val="_Style 151"/>
    <w:basedOn w:val="22"/>
    <w:qFormat/>
    <w:uiPriority w:val="0"/>
    <w:pPr>
      <w:widowControl w:val="0"/>
      <w:jc w:val="both"/>
    </w:pPr>
    <w:rPr>
      <w:rFonts w:ascii="Calibri" w:hAnsi="Calibri" w:eastAsia="Calibri" w:cs="Calibri"/>
    </w:rPr>
  </w:style>
  <w:style w:type="table" w:customStyle="1" w:styleId="152">
    <w:name w:val="_Style 152"/>
    <w:basedOn w:val="22"/>
    <w:qFormat/>
    <w:uiPriority w:val="0"/>
    <w:pPr>
      <w:widowControl w:val="0"/>
      <w:jc w:val="both"/>
    </w:pPr>
    <w:rPr>
      <w:rFonts w:ascii="Calibri" w:hAnsi="Calibri" w:eastAsia="Calibri" w:cs="Calibri"/>
    </w:rPr>
  </w:style>
  <w:style w:type="table" w:customStyle="1" w:styleId="153">
    <w:name w:val="_Style 153"/>
    <w:basedOn w:val="22"/>
    <w:qFormat/>
    <w:uiPriority w:val="0"/>
    <w:pPr>
      <w:widowControl w:val="0"/>
      <w:jc w:val="both"/>
    </w:pPr>
    <w:rPr>
      <w:rFonts w:ascii="Calibri" w:hAnsi="Calibri" w:eastAsia="Calibri" w:cs="Calibri"/>
    </w:rPr>
  </w:style>
  <w:style w:type="table" w:customStyle="1" w:styleId="154">
    <w:name w:val="_Style 154"/>
    <w:basedOn w:val="22"/>
    <w:qFormat/>
    <w:uiPriority w:val="0"/>
    <w:pPr>
      <w:widowControl w:val="0"/>
      <w:jc w:val="both"/>
    </w:pPr>
    <w:rPr>
      <w:rFonts w:ascii="Calibri" w:hAnsi="Calibri" w:eastAsia="Calibri" w:cs="Calibri"/>
    </w:rPr>
  </w:style>
  <w:style w:type="table" w:customStyle="1" w:styleId="155">
    <w:name w:val="_Style 155"/>
    <w:basedOn w:val="22"/>
    <w:qFormat/>
    <w:uiPriority w:val="0"/>
    <w:pPr>
      <w:widowControl w:val="0"/>
      <w:jc w:val="both"/>
    </w:pPr>
    <w:rPr>
      <w:rFonts w:ascii="Calibri" w:hAnsi="Calibri" w:eastAsia="Calibri" w:cs="Calibri"/>
    </w:rPr>
  </w:style>
  <w:style w:type="table" w:customStyle="1" w:styleId="156">
    <w:name w:val="_Style 156"/>
    <w:basedOn w:val="22"/>
    <w:qFormat/>
    <w:uiPriority w:val="0"/>
    <w:pPr>
      <w:widowControl w:val="0"/>
      <w:jc w:val="both"/>
    </w:pPr>
    <w:rPr>
      <w:rFonts w:ascii="Calibri" w:hAnsi="Calibri" w:eastAsia="Calibri" w:cs="Calibri"/>
    </w:rPr>
  </w:style>
  <w:style w:type="table" w:customStyle="1" w:styleId="157">
    <w:name w:val="_Style 157"/>
    <w:basedOn w:val="22"/>
    <w:qFormat/>
    <w:uiPriority w:val="0"/>
    <w:pPr>
      <w:widowControl w:val="0"/>
      <w:jc w:val="both"/>
    </w:pPr>
    <w:rPr>
      <w:rFonts w:ascii="Calibri" w:hAnsi="Calibri" w:eastAsia="Calibri" w:cs="Calibri"/>
    </w:rPr>
  </w:style>
  <w:style w:type="table" w:customStyle="1" w:styleId="158">
    <w:name w:val="_Style 158"/>
    <w:basedOn w:val="22"/>
    <w:qFormat/>
    <w:uiPriority w:val="0"/>
    <w:pPr>
      <w:widowControl w:val="0"/>
      <w:jc w:val="both"/>
    </w:pPr>
    <w:rPr>
      <w:rFonts w:ascii="Calibri" w:hAnsi="Calibri" w:eastAsia="Calibri" w:cs="Calibri"/>
    </w:rPr>
  </w:style>
  <w:style w:type="table" w:customStyle="1" w:styleId="159">
    <w:name w:val="_Style 159"/>
    <w:basedOn w:val="22"/>
    <w:qFormat/>
    <w:uiPriority w:val="0"/>
    <w:pPr>
      <w:widowControl w:val="0"/>
      <w:jc w:val="both"/>
    </w:pPr>
    <w:rPr>
      <w:rFonts w:ascii="Calibri" w:hAnsi="Calibri" w:eastAsia="Calibri" w:cs="Calibri"/>
    </w:rPr>
  </w:style>
  <w:style w:type="table" w:customStyle="1" w:styleId="160">
    <w:name w:val="_Style 160"/>
    <w:basedOn w:val="22"/>
    <w:qFormat/>
    <w:uiPriority w:val="0"/>
    <w:pPr>
      <w:widowControl w:val="0"/>
      <w:jc w:val="both"/>
    </w:pPr>
    <w:rPr>
      <w:rFonts w:ascii="Calibri" w:hAnsi="Calibri" w:eastAsia="Calibri" w:cs="Calibri"/>
    </w:rPr>
  </w:style>
  <w:style w:type="table" w:customStyle="1" w:styleId="161">
    <w:name w:val="_Style 161"/>
    <w:basedOn w:val="22"/>
    <w:qFormat/>
    <w:uiPriority w:val="0"/>
    <w:pPr>
      <w:widowControl w:val="0"/>
      <w:jc w:val="both"/>
    </w:pPr>
    <w:rPr>
      <w:rFonts w:ascii="Calibri" w:hAnsi="Calibri" w:eastAsia="Calibri" w:cs="Calibri"/>
    </w:rPr>
  </w:style>
  <w:style w:type="table" w:customStyle="1" w:styleId="162">
    <w:name w:val="_Style 162"/>
    <w:basedOn w:val="22"/>
    <w:qFormat/>
    <w:uiPriority w:val="0"/>
    <w:pPr>
      <w:widowControl w:val="0"/>
      <w:jc w:val="both"/>
    </w:pPr>
    <w:rPr>
      <w:rFonts w:ascii="Calibri" w:hAnsi="Calibri" w:eastAsia="Calibri" w:cs="Calibri"/>
    </w:rPr>
  </w:style>
  <w:style w:type="table" w:customStyle="1" w:styleId="163">
    <w:name w:val="_Style 163"/>
    <w:basedOn w:val="22"/>
    <w:qFormat/>
    <w:uiPriority w:val="0"/>
    <w:pPr>
      <w:widowControl w:val="0"/>
      <w:jc w:val="both"/>
    </w:pPr>
    <w:rPr>
      <w:rFonts w:ascii="Calibri" w:hAnsi="Calibri" w:eastAsia="Calibri" w:cs="Calibri"/>
    </w:rPr>
  </w:style>
  <w:style w:type="table" w:customStyle="1" w:styleId="164">
    <w:name w:val="_Style 164"/>
    <w:basedOn w:val="22"/>
    <w:qFormat/>
    <w:uiPriority w:val="0"/>
    <w:pPr>
      <w:widowControl w:val="0"/>
      <w:jc w:val="both"/>
    </w:pPr>
    <w:rPr>
      <w:rFonts w:ascii="Calibri" w:hAnsi="Calibri" w:eastAsia="Calibri" w:cs="Calibri"/>
    </w:rPr>
  </w:style>
  <w:style w:type="table" w:customStyle="1" w:styleId="165">
    <w:name w:val="_Style 165"/>
    <w:basedOn w:val="22"/>
    <w:qFormat/>
    <w:uiPriority w:val="0"/>
    <w:pPr>
      <w:widowControl w:val="0"/>
      <w:jc w:val="both"/>
    </w:pPr>
    <w:rPr>
      <w:rFonts w:ascii="Calibri" w:hAnsi="Calibri" w:eastAsia="Calibri" w:cs="Calibri"/>
    </w:rPr>
  </w:style>
  <w:style w:type="table" w:customStyle="1" w:styleId="166">
    <w:name w:val="_Style 166"/>
    <w:basedOn w:val="22"/>
    <w:qFormat/>
    <w:uiPriority w:val="0"/>
    <w:pPr>
      <w:widowControl w:val="0"/>
      <w:jc w:val="both"/>
    </w:pPr>
    <w:rPr>
      <w:rFonts w:ascii="Calibri" w:hAnsi="Calibri" w:eastAsia="Calibri" w:cs="Calibri"/>
    </w:rPr>
  </w:style>
  <w:style w:type="table" w:customStyle="1" w:styleId="167">
    <w:name w:val="_Style 167"/>
    <w:basedOn w:val="22"/>
    <w:qFormat/>
    <w:uiPriority w:val="0"/>
    <w:pPr>
      <w:widowControl w:val="0"/>
      <w:jc w:val="both"/>
    </w:pPr>
    <w:rPr>
      <w:rFonts w:ascii="Calibri" w:hAnsi="Calibri" w:eastAsia="Calibri" w:cs="Calibri"/>
    </w:rPr>
  </w:style>
  <w:style w:type="table" w:customStyle="1" w:styleId="168">
    <w:name w:val="_Style 168"/>
    <w:basedOn w:val="22"/>
    <w:qFormat/>
    <w:uiPriority w:val="0"/>
    <w:pPr>
      <w:widowControl w:val="0"/>
      <w:jc w:val="both"/>
    </w:pPr>
    <w:rPr>
      <w:rFonts w:ascii="Calibri" w:hAnsi="Calibri" w:eastAsia="Calibri" w:cs="Calibri"/>
    </w:rPr>
  </w:style>
  <w:style w:type="table" w:customStyle="1" w:styleId="169">
    <w:name w:val="_Style 169"/>
    <w:basedOn w:val="22"/>
    <w:qFormat/>
    <w:uiPriority w:val="0"/>
    <w:pPr>
      <w:widowControl w:val="0"/>
      <w:jc w:val="both"/>
    </w:pPr>
    <w:rPr>
      <w:rFonts w:ascii="Calibri" w:hAnsi="Calibri" w:eastAsia="Calibri" w:cs="Calibri"/>
    </w:rPr>
  </w:style>
  <w:style w:type="table" w:customStyle="1" w:styleId="170">
    <w:name w:val="_Style 170"/>
    <w:basedOn w:val="22"/>
    <w:qFormat/>
    <w:uiPriority w:val="0"/>
    <w:pPr>
      <w:widowControl w:val="0"/>
      <w:jc w:val="both"/>
    </w:pPr>
    <w:rPr>
      <w:rFonts w:ascii="Calibri" w:hAnsi="Calibri" w:eastAsia="Calibri" w:cs="Calibri"/>
    </w:rPr>
  </w:style>
  <w:style w:type="table" w:customStyle="1" w:styleId="171">
    <w:name w:val="_Style 171"/>
    <w:basedOn w:val="22"/>
    <w:qFormat/>
    <w:uiPriority w:val="0"/>
    <w:pPr>
      <w:widowControl w:val="0"/>
      <w:jc w:val="both"/>
    </w:pPr>
    <w:rPr>
      <w:rFonts w:ascii="Calibri" w:hAnsi="Calibri" w:eastAsia="Calibri" w:cs="Calibri"/>
    </w:rPr>
  </w:style>
  <w:style w:type="table" w:customStyle="1" w:styleId="172">
    <w:name w:val="_Style 172"/>
    <w:basedOn w:val="22"/>
    <w:qFormat/>
    <w:uiPriority w:val="0"/>
    <w:pPr>
      <w:widowControl w:val="0"/>
      <w:jc w:val="both"/>
    </w:pPr>
    <w:rPr>
      <w:rFonts w:ascii="Calibri" w:hAnsi="Calibri" w:eastAsia="Calibri" w:cs="Calibri"/>
    </w:rPr>
  </w:style>
  <w:style w:type="table" w:customStyle="1" w:styleId="173">
    <w:name w:val="_Style 173"/>
    <w:basedOn w:val="22"/>
    <w:qFormat/>
    <w:uiPriority w:val="0"/>
    <w:pPr>
      <w:widowControl w:val="0"/>
      <w:jc w:val="both"/>
    </w:pPr>
    <w:rPr>
      <w:rFonts w:ascii="Calibri" w:hAnsi="Calibri" w:eastAsia="Calibri" w:cs="Calibri"/>
    </w:rPr>
  </w:style>
  <w:style w:type="table" w:customStyle="1" w:styleId="174">
    <w:name w:val="_Style 174"/>
    <w:basedOn w:val="22"/>
    <w:qFormat/>
    <w:uiPriority w:val="0"/>
    <w:pPr>
      <w:widowControl w:val="0"/>
      <w:jc w:val="both"/>
    </w:pPr>
    <w:rPr>
      <w:rFonts w:ascii="Calibri" w:hAnsi="Calibri" w:eastAsia="Calibri" w:cs="Calibri"/>
    </w:rPr>
  </w:style>
  <w:style w:type="table" w:customStyle="1" w:styleId="175">
    <w:name w:val="_Style 175"/>
    <w:basedOn w:val="22"/>
    <w:qFormat/>
    <w:uiPriority w:val="0"/>
    <w:pPr>
      <w:widowControl w:val="0"/>
      <w:jc w:val="both"/>
    </w:pPr>
    <w:rPr>
      <w:rFonts w:ascii="Calibri" w:hAnsi="Calibri" w:eastAsia="Calibri" w:cs="Calibri"/>
    </w:rPr>
  </w:style>
  <w:style w:type="table" w:customStyle="1" w:styleId="176">
    <w:name w:val="_Style 176"/>
    <w:basedOn w:val="22"/>
    <w:qFormat/>
    <w:uiPriority w:val="0"/>
    <w:pPr>
      <w:widowControl w:val="0"/>
      <w:jc w:val="both"/>
    </w:pPr>
    <w:rPr>
      <w:rFonts w:ascii="Calibri" w:hAnsi="Calibri" w:eastAsia="Calibri" w:cs="Calibri"/>
    </w:rPr>
  </w:style>
  <w:style w:type="table" w:customStyle="1" w:styleId="177">
    <w:name w:val="_Style 177"/>
    <w:basedOn w:val="22"/>
    <w:qFormat/>
    <w:uiPriority w:val="0"/>
    <w:pPr>
      <w:widowControl w:val="0"/>
      <w:jc w:val="both"/>
    </w:pPr>
    <w:rPr>
      <w:rFonts w:ascii="Calibri" w:hAnsi="Calibri" w:eastAsia="Calibri" w:cs="Calibri"/>
    </w:rPr>
  </w:style>
  <w:style w:type="table" w:customStyle="1" w:styleId="178">
    <w:name w:val="_Style 178"/>
    <w:basedOn w:val="22"/>
    <w:qFormat/>
    <w:uiPriority w:val="0"/>
    <w:pPr>
      <w:widowControl w:val="0"/>
      <w:jc w:val="both"/>
    </w:pPr>
    <w:rPr>
      <w:rFonts w:ascii="Calibri" w:hAnsi="Calibri" w:eastAsia="Calibri" w:cs="Calibri"/>
    </w:rPr>
  </w:style>
  <w:style w:type="table" w:customStyle="1" w:styleId="179">
    <w:name w:val="_Style 179"/>
    <w:basedOn w:val="22"/>
    <w:qFormat/>
    <w:uiPriority w:val="0"/>
    <w:pPr>
      <w:widowControl w:val="0"/>
      <w:jc w:val="both"/>
    </w:pPr>
    <w:rPr>
      <w:rFonts w:ascii="Calibri" w:hAnsi="Calibri" w:eastAsia="Calibri" w:cs="Calibri"/>
    </w:rPr>
  </w:style>
  <w:style w:type="table" w:customStyle="1" w:styleId="180">
    <w:name w:val="_Style 180"/>
    <w:basedOn w:val="22"/>
    <w:qFormat/>
    <w:uiPriority w:val="0"/>
    <w:pPr>
      <w:widowControl w:val="0"/>
      <w:jc w:val="both"/>
    </w:pPr>
    <w:rPr>
      <w:rFonts w:ascii="Calibri" w:hAnsi="Calibri" w:eastAsia="Calibri" w:cs="Calibri"/>
    </w:rPr>
  </w:style>
  <w:style w:type="table" w:customStyle="1" w:styleId="181">
    <w:name w:val="_Style 181"/>
    <w:basedOn w:val="22"/>
    <w:qFormat/>
    <w:uiPriority w:val="0"/>
    <w:pPr>
      <w:widowControl w:val="0"/>
      <w:jc w:val="both"/>
    </w:pPr>
    <w:rPr>
      <w:rFonts w:ascii="Calibri" w:hAnsi="Calibri" w:eastAsia="Calibri" w:cs="Calibri"/>
    </w:rPr>
  </w:style>
  <w:style w:type="table" w:customStyle="1" w:styleId="182">
    <w:name w:val="_Style 182"/>
    <w:basedOn w:val="22"/>
    <w:qFormat/>
    <w:uiPriority w:val="0"/>
    <w:pPr>
      <w:widowControl w:val="0"/>
      <w:jc w:val="both"/>
    </w:pPr>
    <w:rPr>
      <w:rFonts w:ascii="Calibri" w:hAnsi="Calibri" w:eastAsia="Calibri" w:cs="Calibri"/>
    </w:rPr>
  </w:style>
  <w:style w:type="table" w:customStyle="1" w:styleId="183">
    <w:name w:val="_Style 183"/>
    <w:basedOn w:val="22"/>
    <w:qFormat/>
    <w:uiPriority w:val="0"/>
    <w:pPr>
      <w:widowControl w:val="0"/>
      <w:jc w:val="both"/>
    </w:pPr>
    <w:rPr>
      <w:rFonts w:ascii="Calibri" w:hAnsi="Calibri" w:eastAsia="Calibri" w:cs="Calibri"/>
    </w:rPr>
  </w:style>
  <w:style w:type="table" w:customStyle="1" w:styleId="184">
    <w:name w:val="_Style 184"/>
    <w:basedOn w:val="22"/>
    <w:qFormat/>
    <w:uiPriority w:val="0"/>
    <w:pPr>
      <w:widowControl w:val="0"/>
      <w:jc w:val="both"/>
    </w:pPr>
    <w:rPr>
      <w:rFonts w:ascii="Calibri" w:hAnsi="Calibri" w:eastAsia="Calibri" w:cs="Calibri"/>
    </w:rPr>
  </w:style>
  <w:style w:type="table" w:customStyle="1" w:styleId="185">
    <w:name w:val="_Style 185"/>
    <w:basedOn w:val="22"/>
    <w:qFormat/>
    <w:uiPriority w:val="0"/>
    <w:pPr>
      <w:widowControl w:val="0"/>
      <w:jc w:val="both"/>
    </w:pPr>
    <w:rPr>
      <w:rFonts w:ascii="Calibri" w:hAnsi="Calibri" w:eastAsia="Calibri" w:cs="Calibri"/>
    </w:rPr>
  </w:style>
  <w:style w:type="table" w:customStyle="1" w:styleId="186">
    <w:name w:val="_Style 186"/>
    <w:basedOn w:val="22"/>
    <w:qFormat/>
    <w:uiPriority w:val="0"/>
    <w:pPr>
      <w:widowControl w:val="0"/>
      <w:jc w:val="both"/>
    </w:pPr>
    <w:rPr>
      <w:rFonts w:ascii="Calibri" w:hAnsi="Calibri" w:eastAsia="Calibri" w:cs="Calibri"/>
    </w:rPr>
  </w:style>
  <w:style w:type="table" w:customStyle="1" w:styleId="187">
    <w:name w:val="_Style 187"/>
    <w:basedOn w:val="22"/>
    <w:qFormat/>
    <w:uiPriority w:val="0"/>
    <w:pPr>
      <w:widowControl w:val="0"/>
      <w:jc w:val="both"/>
    </w:pPr>
    <w:rPr>
      <w:rFonts w:ascii="Calibri" w:hAnsi="Calibri" w:eastAsia="Calibri" w:cs="Calibri"/>
    </w:rPr>
  </w:style>
  <w:style w:type="table" w:customStyle="1" w:styleId="188">
    <w:name w:val="_Style 188"/>
    <w:basedOn w:val="22"/>
    <w:qFormat/>
    <w:uiPriority w:val="0"/>
    <w:pPr>
      <w:widowControl w:val="0"/>
      <w:jc w:val="both"/>
    </w:pPr>
    <w:rPr>
      <w:rFonts w:ascii="Calibri" w:hAnsi="Calibri" w:eastAsia="Calibri" w:cs="Calibri"/>
    </w:rPr>
  </w:style>
  <w:style w:type="table" w:customStyle="1" w:styleId="189">
    <w:name w:val="_Style 189"/>
    <w:basedOn w:val="22"/>
    <w:qFormat/>
    <w:uiPriority w:val="0"/>
    <w:pPr>
      <w:widowControl w:val="0"/>
      <w:jc w:val="both"/>
    </w:pPr>
    <w:rPr>
      <w:rFonts w:ascii="Calibri" w:hAnsi="Calibri" w:eastAsia="Calibri" w:cs="Calibri"/>
    </w:rPr>
  </w:style>
  <w:style w:type="table" w:customStyle="1" w:styleId="190">
    <w:name w:val="_Style 190"/>
    <w:basedOn w:val="22"/>
    <w:qFormat/>
    <w:uiPriority w:val="0"/>
    <w:pPr>
      <w:widowControl w:val="0"/>
      <w:jc w:val="both"/>
    </w:pPr>
    <w:rPr>
      <w:rFonts w:ascii="Calibri" w:hAnsi="Calibri" w:eastAsia="Calibri" w:cs="Calibri"/>
    </w:rPr>
  </w:style>
  <w:style w:type="table" w:customStyle="1" w:styleId="191">
    <w:name w:val="_Style 191"/>
    <w:basedOn w:val="22"/>
    <w:qFormat/>
    <w:uiPriority w:val="0"/>
    <w:pPr>
      <w:widowControl w:val="0"/>
      <w:jc w:val="both"/>
    </w:pPr>
    <w:rPr>
      <w:rFonts w:ascii="Calibri" w:hAnsi="Calibri" w:eastAsia="Calibri" w:cs="Calibri"/>
    </w:rPr>
  </w:style>
  <w:style w:type="table" w:customStyle="1" w:styleId="192">
    <w:name w:val="_Style 192"/>
    <w:basedOn w:val="22"/>
    <w:qFormat/>
    <w:uiPriority w:val="0"/>
    <w:pPr>
      <w:widowControl w:val="0"/>
      <w:jc w:val="both"/>
    </w:pPr>
    <w:rPr>
      <w:rFonts w:ascii="Calibri" w:hAnsi="Calibri" w:eastAsia="Calibri" w:cs="Calibri"/>
    </w:rPr>
  </w:style>
  <w:style w:type="table" w:customStyle="1" w:styleId="193">
    <w:name w:val="_Style 193"/>
    <w:basedOn w:val="22"/>
    <w:qFormat/>
    <w:uiPriority w:val="0"/>
    <w:pPr>
      <w:widowControl w:val="0"/>
      <w:jc w:val="both"/>
    </w:pPr>
    <w:rPr>
      <w:rFonts w:ascii="Calibri" w:hAnsi="Calibri" w:eastAsia="Calibri" w:cs="Calibri"/>
    </w:rPr>
  </w:style>
  <w:style w:type="table" w:customStyle="1" w:styleId="194">
    <w:name w:val="_Style 194"/>
    <w:basedOn w:val="22"/>
    <w:qFormat/>
    <w:uiPriority w:val="0"/>
    <w:pPr>
      <w:widowControl w:val="0"/>
      <w:jc w:val="both"/>
    </w:pPr>
    <w:rPr>
      <w:rFonts w:ascii="Calibri" w:hAnsi="Calibri" w:eastAsia="Calibri" w:cs="Calibri"/>
    </w:rPr>
  </w:style>
  <w:style w:type="table" w:customStyle="1" w:styleId="195">
    <w:name w:val="_Style 195"/>
    <w:basedOn w:val="22"/>
    <w:qFormat/>
    <w:uiPriority w:val="0"/>
    <w:pPr>
      <w:widowControl w:val="0"/>
      <w:jc w:val="both"/>
    </w:pPr>
    <w:rPr>
      <w:rFonts w:ascii="Calibri" w:hAnsi="Calibri" w:eastAsia="Calibri" w:cs="Calibri"/>
    </w:rPr>
  </w:style>
  <w:style w:type="table" w:customStyle="1" w:styleId="196">
    <w:name w:val="_Style 196"/>
    <w:basedOn w:val="22"/>
    <w:qFormat/>
    <w:uiPriority w:val="0"/>
    <w:pPr>
      <w:widowControl w:val="0"/>
      <w:jc w:val="both"/>
    </w:pPr>
    <w:rPr>
      <w:rFonts w:ascii="Calibri" w:hAnsi="Calibri" w:eastAsia="Calibri" w:cs="Calibri"/>
    </w:rPr>
  </w:style>
  <w:style w:type="table" w:customStyle="1" w:styleId="197">
    <w:name w:val="_Style 197"/>
    <w:basedOn w:val="22"/>
    <w:qFormat/>
    <w:uiPriority w:val="0"/>
    <w:pPr>
      <w:widowControl w:val="0"/>
      <w:jc w:val="both"/>
    </w:pPr>
    <w:rPr>
      <w:rFonts w:ascii="Calibri" w:hAnsi="Calibri" w:eastAsia="Calibri" w:cs="Calibri"/>
    </w:rPr>
  </w:style>
  <w:style w:type="table" w:customStyle="1" w:styleId="198">
    <w:name w:val="_Style 198"/>
    <w:basedOn w:val="22"/>
    <w:qFormat/>
    <w:uiPriority w:val="0"/>
    <w:pPr>
      <w:widowControl w:val="0"/>
      <w:jc w:val="both"/>
    </w:pPr>
    <w:rPr>
      <w:rFonts w:ascii="Calibri" w:hAnsi="Calibri" w:eastAsia="Calibri" w:cs="Calibri"/>
    </w:rPr>
  </w:style>
  <w:style w:type="table" w:customStyle="1" w:styleId="199">
    <w:name w:val="_Style 199"/>
    <w:basedOn w:val="22"/>
    <w:qFormat/>
    <w:uiPriority w:val="0"/>
    <w:pPr>
      <w:widowControl w:val="0"/>
      <w:jc w:val="both"/>
    </w:pPr>
    <w:rPr>
      <w:rFonts w:ascii="Calibri" w:hAnsi="Calibri" w:eastAsia="Calibri" w:cs="Calibri"/>
    </w:rPr>
  </w:style>
  <w:style w:type="table" w:customStyle="1" w:styleId="200">
    <w:name w:val="_Style 200"/>
    <w:basedOn w:val="22"/>
    <w:qFormat/>
    <w:uiPriority w:val="0"/>
    <w:pPr>
      <w:widowControl w:val="0"/>
      <w:jc w:val="both"/>
    </w:pPr>
    <w:rPr>
      <w:rFonts w:ascii="Calibri" w:hAnsi="Calibri" w:eastAsia="Calibri" w:cs="Calibri"/>
    </w:rPr>
  </w:style>
  <w:style w:type="table" w:customStyle="1" w:styleId="201">
    <w:name w:val="_Style 201"/>
    <w:basedOn w:val="22"/>
    <w:qFormat/>
    <w:uiPriority w:val="0"/>
    <w:pPr>
      <w:widowControl w:val="0"/>
      <w:jc w:val="both"/>
    </w:pPr>
    <w:rPr>
      <w:rFonts w:ascii="Calibri" w:hAnsi="Calibri" w:eastAsia="Calibri" w:cs="Calibri"/>
    </w:rPr>
  </w:style>
  <w:style w:type="table" w:customStyle="1" w:styleId="202">
    <w:name w:val="_Style 202"/>
    <w:basedOn w:val="22"/>
    <w:qFormat/>
    <w:uiPriority w:val="0"/>
    <w:pPr>
      <w:widowControl w:val="0"/>
      <w:jc w:val="both"/>
    </w:pPr>
    <w:rPr>
      <w:rFonts w:ascii="Calibri" w:hAnsi="Calibri" w:eastAsia="Calibri" w:cs="Calibri"/>
    </w:rPr>
  </w:style>
  <w:style w:type="table" w:customStyle="1" w:styleId="203">
    <w:name w:val="_Style 203"/>
    <w:basedOn w:val="22"/>
    <w:qFormat/>
    <w:uiPriority w:val="0"/>
    <w:pPr>
      <w:widowControl w:val="0"/>
      <w:jc w:val="both"/>
    </w:pPr>
    <w:rPr>
      <w:rFonts w:ascii="Calibri" w:hAnsi="Calibri" w:eastAsia="Calibri" w:cs="Calibri"/>
    </w:rPr>
  </w:style>
  <w:style w:type="table" w:customStyle="1" w:styleId="204">
    <w:name w:val="_Style 204"/>
    <w:basedOn w:val="22"/>
    <w:qFormat/>
    <w:uiPriority w:val="0"/>
    <w:pPr>
      <w:widowControl w:val="0"/>
      <w:jc w:val="both"/>
    </w:pPr>
    <w:rPr>
      <w:rFonts w:ascii="Calibri" w:hAnsi="Calibri" w:eastAsia="Calibri" w:cs="Calibri"/>
    </w:rPr>
  </w:style>
  <w:style w:type="table" w:customStyle="1" w:styleId="205">
    <w:name w:val="_Style 205"/>
    <w:basedOn w:val="22"/>
    <w:qFormat/>
    <w:uiPriority w:val="0"/>
    <w:pPr>
      <w:widowControl w:val="0"/>
      <w:jc w:val="both"/>
    </w:pPr>
    <w:rPr>
      <w:rFonts w:ascii="Calibri" w:hAnsi="Calibri" w:eastAsia="Calibri" w:cs="Calibri"/>
    </w:rPr>
  </w:style>
  <w:style w:type="table" w:customStyle="1" w:styleId="206">
    <w:name w:val="_Style 206"/>
    <w:basedOn w:val="22"/>
    <w:qFormat/>
    <w:uiPriority w:val="0"/>
    <w:pPr>
      <w:widowControl w:val="0"/>
      <w:jc w:val="both"/>
    </w:pPr>
    <w:rPr>
      <w:rFonts w:ascii="Calibri" w:hAnsi="Calibri" w:eastAsia="Calibri" w:cs="Calibri"/>
    </w:rPr>
  </w:style>
  <w:style w:type="table" w:customStyle="1" w:styleId="207">
    <w:name w:val="_Style 207"/>
    <w:basedOn w:val="22"/>
    <w:qFormat/>
    <w:uiPriority w:val="0"/>
    <w:pPr>
      <w:widowControl w:val="0"/>
      <w:jc w:val="both"/>
    </w:pPr>
    <w:rPr>
      <w:rFonts w:ascii="Calibri" w:hAnsi="Calibri" w:eastAsia="Calibri" w:cs="Calibri"/>
    </w:rPr>
  </w:style>
  <w:style w:type="table" w:customStyle="1" w:styleId="208">
    <w:name w:val="_Style 208"/>
    <w:basedOn w:val="22"/>
    <w:qFormat/>
    <w:uiPriority w:val="0"/>
    <w:pPr>
      <w:widowControl w:val="0"/>
      <w:jc w:val="both"/>
    </w:pPr>
    <w:rPr>
      <w:rFonts w:ascii="Calibri" w:hAnsi="Calibri" w:eastAsia="Calibri" w:cs="Calibri"/>
    </w:rPr>
  </w:style>
  <w:style w:type="table" w:customStyle="1" w:styleId="209">
    <w:name w:val="_Style 209"/>
    <w:basedOn w:val="22"/>
    <w:qFormat/>
    <w:uiPriority w:val="0"/>
    <w:pPr>
      <w:widowControl w:val="0"/>
      <w:jc w:val="both"/>
    </w:pPr>
    <w:rPr>
      <w:rFonts w:ascii="Calibri" w:hAnsi="Calibri" w:eastAsia="Calibri" w:cs="Calibri"/>
    </w:rPr>
  </w:style>
  <w:style w:type="table" w:customStyle="1" w:styleId="210">
    <w:name w:val="_Style 210"/>
    <w:basedOn w:val="22"/>
    <w:qFormat/>
    <w:uiPriority w:val="0"/>
    <w:pPr>
      <w:widowControl w:val="0"/>
      <w:jc w:val="both"/>
    </w:pPr>
    <w:rPr>
      <w:rFonts w:ascii="Calibri" w:hAnsi="Calibri" w:eastAsia="Calibri" w:cs="Calibri"/>
    </w:rPr>
  </w:style>
  <w:style w:type="table" w:customStyle="1" w:styleId="211">
    <w:name w:val="_Style 211"/>
    <w:basedOn w:val="22"/>
    <w:qFormat/>
    <w:uiPriority w:val="0"/>
    <w:pPr>
      <w:widowControl w:val="0"/>
      <w:jc w:val="both"/>
    </w:pPr>
    <w:rPr>
      <w:rFonts w:ascii="Calibri" w:hAnsi="Calibri" w:eastAsia="Calibri" w:cs="Calibri"/>
    </w:rPr>
  </w:style>
  <w:style w:type="table" w:customStyle="1" w:styleId="212">
    <w:name w:val="_Style 212"/>
    <w:basedOn w:val="22"/>
    <w:qFormat/>
    <w:uiPriority w:val="0"/>
    <w:pPr>
      <w:widowControl w:val="0"/>
      <w:jc w:val="both"/>
    </w:pPr>
    <w:rPr>
      <w:rFonts w:ascii="Calibri" w:hAnsi="Calibri" w:eastAsia="Calibri" w:cs="Calibri"/>
    </w:rPr>
  </w:style>
  <w:style w:type="table" w:customStyle="1" w:styleId="213">
    <w:name w:val="_Style 213"/>
    <w:basedOn w:val="22"/>
    <w:qFormat/>
    <w:uiPriority w:val="0"/>
    <w:pPr>
      <w:widowControl w:val="0"/>
      <w:jc w:val="both"/>
    </w:pPr>
    <w:rPr>
      <w:rFonts w:ascii="Calibri" w:hAnsi="Calibri" w:eastAsia="Calibri" w:cs="Calibri"/>
    </w:rPr>
  </w:style>
  <w:style w:type="table" w:customStyle="1" w:styleId="214">
    <w:name w:val="_Style 214"/>
    <w:basedOn w:val="22"/>
    <w:qFormat/>
    <w:uiPriority w:val="0"/>
    <w:pPr>
      <w:widowControl w:val="0"/>
      <w:jc w:val="both"/>
    </w:pPr>
    <w:rPr>
      <w:rFonts w:ascii="Calibri" w:hAnsi="Calibri" w:eastAsia="Calibri" w:cs="Calibri"/>
    </w:rPr>
  </w:style>
  <w:style w:type="table" w:customStyle="1" w:styleId="215">
    <w:name w:val="_Style 215"/>
    <w:basedOn w:val="22"/>
    <w:qFormat/>
    <w:uiPriority w:val="0"/>
    <w:pPr>
      <w:widowControl w:val="0"/>
      <w:jc w:val="both"/>
    </w:pPr>
    <w:rPr>
      <w:rFonts w:ascii="Calibri" w:hAnsi="Calibri" w:eastAsia="Calibri" w:cs="Calibri"/>
    </w:rPr>
  </w:style>
  <w:style w:type="table" w:customStyle="1" w:styleId="216">
    <w:name w:val="_Style 216"/>
    <w:basedOn w:val="22"/>
    <w:qFormat/>
    <w:uiPriority w:val="0"/>
    <w:pPr>
      <w:widowControl w:val="0"/>
      <w:jc w:val="both"/>
    </w:pPr>
    <w:rPr>
      <w:rFonts w:ascii="Calibri" w:hAnsi="Calibri" w:eastAsia="Calibri" w:cs="Calibri"/>
    </w:rPr>
  </w:style>
  <w:style w:type="table" w:customStyle="1" w:styleId="217">
    <w:name w:val="_Style 217"/>
    <w:basedOn w:val="22"/>
    <w:qFormat/>
    <w:uiPriority w:val="0"/>
    <w:pPr>
      <w:widowControl w:val="0"/>
      <w:jc w:val="both"/>
    </w:pPr>
    <w:rPr>
      <w:rFonts w:ascii="Calibri" w:hAnsi="Calibri" w:eastAsia="Calibri" w:cs="Calibri"/>
    </w:rPr>
  </w:style>
  <w:style w:type="table" w:customStyle="1" w:styleId="218">
    <w:name w:val="_Style 218"/>
    <w:basedOn w:val="22"/>
    <w:qFormat/>
    <w:uiPriority w:val="0"/>
    <w:pPr>
      <w:widowControl w:val="0"/>
      <w:jc w:val="both"/>
    </w:pPr>
    <w:rPr>
      <w:rFonts w:ascii="Calibri" w:hAnsi="Calibri" w:eastAsia="Calibri" w:cs="Calibri"/>
    </w:rPr>
  </w:style>
  <w:style w:type="table" w:customStyle="1" w:styleId="219">
    <w:name w:val="_Style 219"/>
    <w:basedOn w:val="22"/>
    <w:qFormat/>
    <w:uiPriority w:val="0"/>
    <w:pPr>
      <w:widowControl w:val="0"/>
      <w:jc w:val="both"/>
    </w:pPr>
    <w:rPr>
      <w:rFonts w:ascii="Calibri" w:hAnsi="Calibri" w:eastAsia="Calibri" w:cs="Calibri"/>
    </w:rPr>
  </w:style>
  <w:style w:type="table" w:customStyle="1" w:styleId="220">
    <w:name w:val="_Style 220"/>
    <w:basedOn w:val="22"/>
    <w:qFormat/>
    <w:uiPriority w:val="0"/>
    <w:pPr>
      <w:widowControl w:val="0"/>
      <w:jc w:val="both"/>
    </w:pPr>
    <w:rPr>
      <w:rFonts w:ascii="Calibri" w:hAnsi="Calibri" w:eastAsia="Calibri" w:cs="Calibri"/>
    </w:rPr>
  </w:style>
  <w:style w:type="table" w:customStyle="1" w:styleId="221">
    <w:name w:val="_Style 221"/>
    <w:basedOn w:val="22"/>
    <w:qFormat/>
    <w:uiPriority w:val="0"/>
    <w:pPr>
      <w:widowControl w:val="0"/>
      <w:jc w:val="both"/>
    </w:pPr>
    <w:rPr>
      <w:rFonts w:ascii="Calibri" w:hAnsi="Calibri" w:eastAsia="Calibri" w:cs="Calibri"/>
    </w:rPr>
  </w:style>
  <w:style w:type="table" w:customStyle="1" w:styleId="222">
    <w:name w:val="_Style 222"/>
    <w:basedOn w:val="22"/>
    <w:qFormat/>
    <w:uiPriority w:val="0"/>
    <w:pPr>
      <w:widowControl w:val="0"/>
      <w:jc w:val="both"/>
    </w:pPr>
    <w:rPr>
      <w:rFonts w:ascii="Calibri" w:hAnsi="Calibri" w:eastAsia="Calibri" w:cs="Calibri"/>
    </w:rPr>
  </w:style>
  <w:style w:type="table" w:customStyle="1" w:styleId="223">
    <w:name w:val="_Style 223"/>
    <w:basedOn w:val="22"/>
    <w:qFormat/>
    <w:uiPriority w:val="0"/>
    <w:pPr>
      <w:widowControl w:val="0"/>
      <w:jc w:val="both"/>
    </w:pPr>
    <w:rPr>
      <w:rFonts w:ascii="Calibri" w:hAnsi="Calibri" w:eastAsia="Calibri" w:cs="Calibri"/>
    </w:rPr>
  </w:style>
  <w:style w:type="table" w:customStyle="1" w:styleId="224">
    <w:name w:val="_Style 224"/>
    <w:basedOn w:val="22"/>
    <w:qFormat/>
    <w:uiPriority w:val="0"/>
    <w:pPr>
      <w:widowControl w:val="0"/>
      <w:jc w:val="both"/>
    </w:pPr>
    <w:rPr>
      <w:rFonts w:ascii="Calibri" w:hAnsi="Calibri" w:eastAsia="Calibri" w:cs="Calibri"/>
    </w:rPr>
  </w:style>
  <w:style w:type="table" w:customStyle="1" w:styleId="225">
    <w:name w:val="_Style 225"/>
    <w:basedOn w:val="22"/>
    <w:qFormat/>
    <w:uiPriority w:val="0"/>
    <w:pPr>
      <w:widowControl w:val="0"/>
      <w:jc w:val="both"/>
    </w:pPr>
    <w:rPr>
      <w:rFonts w:ascii="Calibri" w:hAnsi="Calibri" w:eastAsia="Calibri" w:cs="Calibri"/>
    </w:rPr>
  </w:style>
  <w:style w:type="table" w:customStyle="1" w:styleId="226">
    <w:name w:val="_Style 226"/>
    <w:basedOn w:val="22"/>
    <w:qFormat/>
    <w:uiPriority w:val="0"/>
    <w:pPr>
      <w:widowControl w:val="0"/>
      <w:jc w:val="both"/>
    </w:pPr>
    <w:rPr>
      <w:rFonts w:ascii="Calibri" w:hAnsi="Calibri" w:eastAsia="Calibri" w:cs="Calibri"/>
    </w:rPr>
  </w:style>
  <w:style w:type="table" w:customStyle="1" w:styleId="227">
    <w:name w:val="_Style 227"/>
    <w:basedOn w:val="22"/>
    <w:qFormat/>
    <w:uiPriority w:val="0"/>
    <w:pPr>
      <w:widowControl w:val="0"/>
      <w:jc w:val="both"/>
    </w:pPr>
    <w:rPr>
      <w:rFonts w:ascii="Calibri" w:hAnsi="Calibri" w:eastAsia="Calibri" w:cs="Calibri"/>
    </w:rPr>
  </w:style>
  <w:style w:type="table" w:customStyle="1" w:styleId="228">
    <w:name w:val="_Style 228"/>
    <w:basedOn w:val="22"/>
    <w:qFormat/>
    <w:uiPriority w:val="0"/>
    <w:pPr>
      <w:widowControl w:val="0"/>
      <w:jc w:val="both"/>
    </w:pPr>
    <w:rPr>
      <w:rFonts w:ascii="Calibri" w:hAnsi="Calibri" w:eastAsia="Calibri" w:cs="Calibri"/>
    </w:rPr>
  </w:style>
  <w:style w:type="table" w:customStyle="1" w:styleId="229">
    <w:name w:val="_Style 229"/>
    <w:basedOn w:val="22"/>
    <w:qFormat/>
    <w:uiPriority w:val="0"/>
    <w:pPr>
      <w:widowControl w:val="0"/>
      <w:jc w:val="both"/>
    </w:pPr>
    <w:rPr>
      <w:rFonts w:ascii="Calibri" w:hAnsi="Calibri" w:eastAsia="Calibri" w:cs="Calibri"/>
    </w:rPr>
  </w:style>
  <w:style w:type="character" w:customStyle="1" w:styleId="230">
    <w:name w:val="Unresolved Mention"/>
    <w:basedOn w:val="24"/>
    <w:semiHidden/>
    <w:unhideWhenUsed/>
    <w:qFormat/>
    <w:uiPriority w:val="99"/>
    <w:rPr>
      <w:color w:val="605E5C"/>
      <w:shd w:val="clear" w:color="auto" w:fill="E1DFDD"/>
    </w:rPr>
  </w:style>
  <w:style w:type="paragraph" w:customStyle="1" w:styleId="231">
    <w:name w:val="WPSOffice手动目录 1"/>
    <w:qFormat/>
    <w:uiPriority w:val="0"/>
    <w:pPr>
      <w:ind w:leftChars="0"/>
    </w:pPr>
    <w:rPr>
      <w:rFonts w:ascii="Times New Roman" w:hAnsi="Times New Roman" w:eastAsia="宋体" w:cs="Times New Roman"/>
      <w:sz w:val="20"/>
      <w:szCs w:val="20"/>
    </w:rPr>
  </w:style>
  <w:style w:type="paragraph" w:customStyle="1" w:styleId="232">
    <w:name w:val="WPSOffice手动目录 2"/>
    <w:qFormat/>
    <w:uiPriority w:val="0"/>
    <w:pPr>
      <w:ind w:leftChars="200"/>
    </w:pPr>
    <w:rPr>
      <w:rFonts w:ascii="Times New Roman" w:hAnsi="Times New Roman" w:eastAsia="宋体" w:cs="Times New Roman"/>
      <w:sz w:val="20"/>
      <w:szCs w:val="20"/>
    </w:rPr>
  </w:style>
  <w:style w:type="paragraph" w:customStyle="1" w:styleId="23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go:gDocsCustomXmlDataStorage xmlns:go="http://customooxmlschemas.google.com/" xmlns:r="http://schemas.openxmlformats.org/officeDocument/2006/relationships">
  <go:docsCustomData xmlns:go="http://customooxmlschemas.google.com/" roundtripDataSignature="AMtx7mjDZszZYFIJl/9s/+uTS6mOvRN0Dg==">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</go:docsCustomData>
</go:gDocsCustomXmlDataStorage>
</file>

<file path=customXml/itemProps1.xml><?xml version="1.0" encoding="utf-8"?>
<ds:datastoreItem xmlns:ds="http://schemas.openxmlformats.org/officeDocument/2006/customXml" ds:itemID="{036ED308-450D-40E8-B86B-8DC85E55178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82</Pages>
  <Words>12324</Words>
  <Characters>66212</Characters>
  <Lines>1</Lines>
  <Paragraphs>1</Paragraphs>
  <TotalTime>0</TotalTime>
  <ScaleCrop>false</ScaleCrop>
  <LinksUpToDate>false</LinksUpToDate>
  <CharactersWithSpaces>81664</CharactersWithSpaces>
  <Application>WPS Office WWO_wpscloud_20240822224406-4472e44c58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2023-05-21T10:15:00Z</dcterms:created>
  <dc:creator>Zoey Cui</dc:creator>
  <cp:lastModifiedBy> 阿国</cp:lastModifiedBy>
  <dcterms:modified xsi:type="dcterms:W3CDTF">2024-09-05T21:13:38Z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2052-12.9.0.18175</vt:lpwstr>
  </property>
  <property fmtid="{D5CDD505-2E9C-101B-9397-08002B2CF9AE}" pid="3" name="ICV">
    <vt:lpwstr>4EC9104561FF6D9F82AED96620D368F3_43</vt:lpwstr>
  </property>
</Properties>
</file>