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pBdr>
          <w:top w:val="none" w:color="auto" w:sz="0" w:space="0"/>
          <w:left w:val="none" w:color="auto" w:sz="0" w:space="0"/>
          <w:bottom w:val="none" w:color="auto" w:sz="0" w:space="0"/>
          <w:right w:val="none" w:color="auto" w:sz="0" w:space="0"/>
          <w:between w:val="none" w:color="auto" w:sz="0" w:space="0"/>
        </w:pBdr>
        <w:spacing w:before="480" w:line="360" w:lineRule="auto"/>
        <w:outlineLvl w:val="0"/>
        <w:rPr>
          <w:rFonts w:ascii="Calibri" w:hAnsi="Calibri" w:eastAsia="Calibri" w:cs="Calibri"/>
          <w:b/>
          <w:color w:val="2F5496"/>
          <w:sz w:val="28"/>
          <w:szCs w:val="28"/>
        </w:rPr>
      </w:pPr>
      <w:bookmarkStart w:id="0" w:name="_Toc9308"/>
      <w:r>
        <w:rPr>
          <w:rFonts w:ascii="Calibri" w:hAnsi="Calibri" w:eastAsia="Calibri" w:cs="Calibri"/>
          <w:b/>
          <w:color w:val="2F5496"/>
          <w:sz w:val="28"/>
          <w:szCs w:val="28"/>
        </w:rPr>
        <w:t>Table of Contents</w:t>
      </w:r>
      <w:bookmarkEnd w:id="0"/>
    </w:p>
    <w:p>
      <w:pPr>
        <w:pStyle w:val="2"/>
        <w:spacing w:line="360" w:lineRule="auto"/>
        <w:ind w:left="425"/>
        <w:outlineLvl w:val="9"/>
      </w:pPr>
      <w:r>
        <w:br w:type="page"/>
      </w:r>
    </w:p>
    <w:sdt>
      <w:sdtPr>
        <w:rPr>
          <w:rFonts w:ascii="宋体" w:hAnsi="宋体" w:eastAsia="宋体" w:cstheme="minorBidi"/>
          <w:sz w:val="21"/>
          <w:szCs w:val="24"/>
          <w:lang w:val="en-SG" w:eastAsia="zh-CN" w:bidi="ar-SA"/>
        </w:rPr>
        <w:id w:val="147474593"/>
        <w15:color w:val="DBDBDB"/>
        <w:docPartObj>
          <w:docPartGallery w:val="Table of Contents"/>
          <w:docPartUnique/>
        </w:docPartObj>
      </w:sdtPr>
      <w:sdtEndPr>
        <w:rPr>
          <w:rFonts w:ascii="宋体" w:hAnsi="宋体" w:eastAsia="宋体" w:cstheme="minorBidi"/>
          <w:sz w:val="21"/>
          <w:szCs w:val="24"/>
          <w:lang w:val="en-SG" w:eastAsia="zh-CN" w:bidi="ar-SA"/>
        </w:rPr>
      </w:sdtEndPr>
      <w:sdtContent>
        <w:p>
          <w:pPr>
            <w:spacing w:before="0" w:beforeLines="0" w:after="0" w:afterLines="0" w:line="240" w:lineRule="auto"/>
            <w:ind w:left="0" w:leftChars="0" w:right="0" w:rightChars="0" w:firstLine="0" w:firstLineChars="0"/>
            <w:jc w:val="center"/>
          </w:pPr>
          <w:bookmarkStart w:id="1" w:name="_Toc134086750"/>
          <w:r>
            <w:rPr>
              <w:rFonts w:ascii="宋体" w:hAnsi="宋体" w:eastAsia="宋体"/>
              <w:sz w:val="21"/>
            </w:rPr>
            <w:t>目录</w:t>
          </w:r>
        </w:p>
        <w:p>
          <w:pPr>
            <w:pStyle w:val="13"/>
            <w:tabs>
              <w:tab w:val="right" w:leader="dot" w:pos="9026"/>
            </w:tabs>
          </w:pPr>
          <w:r>
            <w:fldChar w:fldCharType="begin"/>
          </w:r>
          <w:r>
            <w:instrText xml:space="preserve">TOC \o "1-3" \h \u </w:instrText>
          </w:r>
          <w:r>
            <w:fldChar w:fldCharType="separate"/>
          </w:r>
          <w:r>
            <w:fldChar w:fldCharType="begin"/>
          </w:r>
          <w:r>
            <w:instrText xml:space="preserve"> HYPERLINK \l _Toc9308 </w:instrText>
          </w:r>
          <w:r>
            <w:fldChar w:fldCharType="separate"/>
          </w:r>
          <w:r>
            <w:rPr>
              <w:rFonts w:ascii="Calibri" w:hAnsi="Calibri" w:eastAsia="Calibri" w:cs="Calibri"/>
              <w:szCs w:val="28"/>
            </w:rPr>
            <w:t>Table of Contents</w:t>
          </w:r>
          <w:r>
            <w:tab/>
          </w:r>
          <w:r>
            <w:fldChar w:fldCharType="begin"/>
          </w:r>
          <w:r>
            <w:instrText xml:space="preserve"> PAGEREF _Toc9308 \h </w:instrText>
          </w:r>
          <w:r>
            <w:fldChar w:fldCharType="separate"/>
          </w:r>
          <w:r>
            <w:t>1</w:t>
          </w:r>
          <w:r>
            <w:fldChar w:fldCharType="end"/>
          </w:r>
          <w:r>
            <w:fldChar w:fldCharType="end"/>
          </w:r>
        </w:p>
        <w:p>
          <w:pPr>
            <w:pStyle w:val="13"/>
            <w:tabs>
              <w:tab w:val="right" w:leader="dot" w:pos="9026"/>
            </w:tabs>
          </w:pPr>
          <w:r>
            <w:fldChar w:fldCharType="begin"/>
          </w:r>
          <w:r>
            <w:instrText xml:space="preserve"> HYPERLINK \l _Toc5399 </w:instrText>
          </w:r>
          <w:r>
            <w:fldChar w:fldCharType="separate"/>
          </w:r>
          <w:r>
            <w:rPr>
              <w:rFonts w:ascii="Quattrocento Sans" w:hAnsi="Quattrocento Sans" w:eastAsia="Quattrocento Sans" w:cs="Quattrocento Sans"/>
              <w:szCs w:val="36"/>
            </w:rPr>
            <w:t xml:space="preserve">1. </w:t>
          </w:r>
          <w:r>
            <w:t>Project Management</w:t>
          </w:r>
          <w:r>
            <w:tab/>
          </w:r>
          <w:r>
            <w:fldChar w:fldCharType="begin"/>
          </w:r>
          <w:r>
            <w:instrText xml:space="preserve"> PAGEREF _Toc5399 \h </w:instrText>
          </w:r>
          <w:r>
            <w:fldChar w:fldCharType="separate"/>
          </w:r>
          <w:r>
            <w:t>4</w:t>
          </w:r>
          <w:r>
            <w:fldChar w:fldCharType="end"/>
          </w:r>
          <w:r>
            <w:fldChar w:fldCharType="end"/>
          </w:r>
        </w:p>
        <w:p>
          <w:pPr>
            <w:pStyle w:val="17"/>
            <w:tabs>
              <w:tab w:val="right" w:leader="dot" w:pos="9026"/>
            </w:tabs>
          </w:pPr>
          <w:r>
            <w:fldChar w:fldCharType="begin"/>
          </w:r>
          <w:r>
            <w:instrText xml:space="preserve"> HYPERLINK \l _Toc18976 </w:instrText>
          </w:r>
          <w:r>
            <w:fldChar w:fldCharType="separate"/>
          </w:r>
          <w:r>
            <w:t>1.1. Version Control</w:t>
          </w:r>
          <w:r>
            <w:tab/>
          </w:r>
          <w:r>
            <w:fldChar w:fldCharType="begin"/>
          </w:r>
          <w:r>
            <w:instrText xml:space="preserve"> PAGEREF _Toc18976 \h </w:instrText>
          </w:r>
          <w:r>
            <w:fldChar w:fldCharType="separate"/>
          </w:r>
          <w:r>
            <w:t>4</w:t>
          </w:r>
          <w:r>
            <w:fldChar w:fldCharType="end"/>
          </w:r>
          <w:r>
            <w:fldChar w:fldCharType="end"/>
          </w:r>
        </w:p>
        <w:p>
          <w:pPr>
            <w:pStyle w:val="17"/>
            <w:tabs>
              <w:tab w:val="right" w:leader="dot" w:pos="9026"/>
            </w:tabs>
          </w:pPr>
          <w:r>
            <w:fldChar w:fldCharType="begin"/>
          </w:r>
          <w:r>
            <w:instrText xml:space="preserve"> HYPERLINK \l _Toc15366 </w:instrText>
          </w:r>
          <w:r>
            <w:fldChar w:fldCharType="separate"/>
          </w:r>
          <w:r>
            <w:t>1.2. People Involved</w:t>
          </w:r>
          <w:r>
            <w:tab/>
          </w:r>
          <w:r>
            <w:fldChar w:fldCharType="begin"/>
          </w:r>
          <w:r>
            <w:instrText xml:space="preserve"> PAGEREF _Toc15366 \h </w:instrText>
          </w:r>
          <w:r>
            <w:fldChar w:fldCharType="separate"/>
          </w:r>
          <w:r>
            <w:t>5</w:t>
          </w:r>
          <w:r>
            <w:fldChar w:fldCharType="end"/>
          </w:r>
          <w:r>
            <w:fldChar w:fldCharType="end"/>
          </w:r>
        </w:p>
        <w:p>
          <w:pPr>
            <w:pStyle w:val="17"/>
            <w:tabs>
              <w:tab w:val="right" w:leader="dot" w:pos="9026"/>
            </w:tabs>
          </w:pPr>
          <w:r>
            <w:fldChar w:fldCharType="begin"/>
          </w:r>
          <w:r>
            <w:instrText xml:space="preserve"> HYPERLINK \l _Toc32574 </w:instrText>
          </w:r>
          <w:r>
            <w:fldChar w:fldCharType="separate"/>
          </w:r>
          <w:r>
            <w:t>1.3. Relevant documentations</w:t>
          </w:r>
          <w:r>
            <w:tab/>
          </w:r>
          <w:r>
            <w:fldChar w:fldCharType="begin"/>
          </w:r>
          <w:r>
            <w:instrText xml:space="preserve"> PAGEREF _Toc32574 \h </w:instrText>
          </w:r>
          <w:r>
            <w:fldChar w:fldCharType="separate"/>
          </w:r>
          <w:r>
            <w:t>6</w:t>
          </w:r>
          <w:r>
            <w:fldChar w:fldCharType="end"/>
          </w:r>
          <w:r>
            <w:fldChar w:fldCharType="end"/>
          </w:r>
        </w:p>
        <w:p>
          <w:pPr>
            <w:pStyle w:val="13"/>
            <w:tabs>
              <w:tab w:val="right" w:leader="dot" w:pos="9026"/>
            </w:tabs>
          </w:pPr>
          <w:r>
            <w:fldChar w:fldCharType="begin"/>
          </w:r>
          <w:r>
            <w:instrText xml:space="preserve"> HYPERLINK \l _Toc18186 </w:instrText>
          </w:r>
          <w:r>
            <w:fldChar w:fldCharType="separate"/>
          </w:r>
          <w:r>
            <w:t>2. Introduction</w:t>
          </w:r>
          <w:r>
            <w:tab/>
          </w:r>
          <w:r>
            <w:fldChar w:fldCharType="begin"/>
          </w:r>
          <w:r>
            <w:instrText xml:space="preserve"> PAGEREF _Toc18186 \h </w:instrText>
          </w:r>
          <w:r>
            <w:fldChar w:fldCharType="separate"/>
          </w:r>
          <w:r>
            <w:t>6</w:t>
          </w:r>
          <w:r>
            <w:fldChar w:fldCharType="end"/>
          </w:r>
          <w:r>
            <w:fldChar w:fldCharType="end"/>
          </w:r>
        </w:p>
        <w:p>
          <w:pPr>
            <w:pStyle w:val="17"/>
            <w:tabs>
              <w:tab w:val="right" w:leader="dot" w:pos="9026"/>
            </w:tabs>
          </w:pPr>
          <w:r>
            <w:fldChar w:fldCharType="begin"/>
          </w:r>
          <w:r>
            <w:instrText xml:space="preserve"> HYPERLINK \l _Toc26299 </w:instrText>
          </w:r>
          <w:r>
            <w:fldChar w:fldCharType="separate"/>
          </w:r>
          <w:r>
            <w:t>2.1. Key terms and definitions in PRD </w:t>
          </w:r>
          <w:r>
            <w:tab/>
          </w:r>
          <w:r>
            <w:fldChar w:fldCharType="begin"/>
          </w:r>
          <w:r>
            <w:instrText xml:space="preserve"> PAGEREF _Toc26299 \h </w:instrText>
          </w:r>
          <w:r>
            <w:fldChar w:fldCharType="separate"/>
          </w:r>
          <w:r>
            <w:t>7</w:t>
          </w:r>
          <w:r>
            <w:fldChar w:fldCharType="end"/>
          </w:r>
          <w:r>
            <w:fldChar w:fldCharType="end"/>
          </w:r>
        </w:p>
        <w:p>
          <w:pPr>
            <w:pStyle w:val="17"/>
            <w:tabs>
              <w:tab w:val="right" w:leader="dot" w:pos="9026"/>
            </w:tabs>
          </w:pPr>
          <w:r>
            <w:fldChar w:fldCharType="begin"/>
          </w:r>
          <w:r>
            <w:instrText xml:space="preserve"> HYPERLINK \l _Toc24604 </w:instrText>
          </w:r>
          <w:r>
            <w:fldChar w:fldCharType="separate"/>
          </w:r>
          <w:r>
            <w:t>2.2. Background and Objectives</w:t>
          </w:r>
          <w:r>
            <w:tab/>
          </w:r>
          <w:r>
            <w:fldChar w:fldCharType="begin"/>
          </w:r>
          <w:r>
            <w:instrText xml:space="preserve"> PAGEREF _Toc24604 \h </w:instrText>
          </w:r>
          <w:r>
            <w:fldChar w:fldCharType="separate"/>
          </w:r>
          <w:r>
            <w:t>7</w:t>
          </w:r>
          <w:r>
            <w:fldChar w:fldCharType="end"/>
          </w:r>
          <w:r>
            <w:fldChar w:fldCharType="end"/>
          </w:r>
        </w:p>
        <w:p>
          <w:pPr>
            <w:pStyle w:val="17"/>
            <w:tabs>
              <w:tab w:val="right" w:leader="dot" w:pos="9026"/>
            </w:tabs>
          </w:pPr>
          <w:r>
            <w:fldChar w:fldCharType="begin"/>
          </w:r>
          <w:r>
            <w:instrText xml:space="preserve"> HYPERLINK \l _Toc29066 </w:instrText>
          </w:r>
          <w:r>
            <w:fldChar w:fldCharType="separate"/>
          </w:r>
          <w:r>
            <w:t>2.3. Requirement Summary</w:t>
          </w:r>
          <w:r>
            <w:tab/>
          </w:r>
          <w:r>
            <w:fldChar w:fldCharType="begin"/>
          </w:r>
          <w:r>
            <w:instrText xml:space="preserve"> PAGEREF _Toc29066 \h </w:instrText>
          </w:r>
          <w:r>
            <w:fldChar w:fldCharType="separate"/>
          </w:r>
          <w:r>
            <w:t>7</w:t>
          </w:r>
          <w:r>
            <w:fldChar w:fldCharType="end"/>
          </w:r>
          <w:r>
            <w:fldChar w:fldCharType="end"/>
          </w:r>
        </w:p>
        <w:p>
          <w:pPr>
            <w:pStyle w:val="17"/>
            <w:tabs>
              <w:tab w:val="right" w:leader="dot" w:pos="9026"/>
            </w:tabs>
          </w:pPr>
          <w:r>
            <w:fldChar w:fldCharType="begin"/>
          </w:r>
          <w:r>
            <w:instrText xml:space="preserve"> HYPERLINK \l _Toc28606 </w:instrText>
          </w:r>
          <w:r>
            <w:fldChar w:fldCharType="separate"/>
          </w:r>
          <w:r>
            <w:t>2.4. Measurement of product success</w:t>
          </w:r>
          <w:r>
            <w:tab/>
          </w:r>
          <w:r>
            <w:fldChar w:fldCharType="begin"/>
          </w:r>
          <w:r>
            <w:instrText xml:space="preserve"> PAGEREF _Toc28606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_Toc7194 </w:instrText>
          </w:r>
          <w:r>
            <w:fldChar w:fldCharType="separate"/>
          </w:r>
          <w:r>
            <w:t>3. Scope of Requirements</w:t>
          </w:r>
          <w:r>
            <w:tab/>
          </w:r>
          <w:r>
            <w:fldChar w:fldCharType="begin"/>
          </w:r>
          <w:r>
            <w:instrText xml:space="preserve"> PAGEREF _Toc7194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_Toc9932 </w:instrText>
          </w:r>
          <w:r>
            <w:fldChar w:fldCharType="separate"/>
          </w:r>
          <w:r>
            <w:t>3.1. System performance expectations (Optional)</w:t>
          </w:r>
          <w:r>
            <w:tab/>
          </w:r>
          <w:r>
            <w:fldChar w:fldCharType="begin"/>
          </w:r>
          <w:r>
            <w:instrText xml:space="preserve"> PAGEREF _Toc9932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_Toc2395 </w:instrText>
          </w:r>
          <w:r>
            <w:fldChar w:fldCharType="separate"/>
          </w:r>
          <w:r>
            <w:t>3.2. Product architecture/framework (Optional)</w:t>
          </w:r>
          <w:r>
            <w:tab/>
          </w:r>
          <w:r>
            <w:fldChar w:fldCharType="begin"/>
          </w:r>
          <w:r>
            <w:instrText xml:space="preserve"> PAGEREF _Toc2395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_Toc1007 </w:instrText>
          </w:r>
          <w:r>
            <w:fldChar w:fldCharType="separate"/>
          </w:r>
          <w:r>
            <w:t>3.3. State machine definitions and flow (Optional)</w:t>
          </w:r>
          <w:r>
            <w:tab/>
          </w:r>
          <w:r>
            <w:fldChar w:fldCharType="begin"/>
          </w:r>
          <w:r>
            <w:instrText xml:space="preserve"> PAGEREF _Toc1007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_Toc28381 </w:instrText>
          </w:r>
          <w:r>
            <w:fldChar w:fldCharType="separate"/>
          </w:r>
          <w:r>
            <w:t>3.4. Backward compatibility(optional)</w:t>
          </w:r>
          <w:r>
            <w:tab/>
          </w:r>
          <w:r>
            <w:fldChar w:fldCharType="begin"/>
          </w:r>
          <w:r>
            <w:instrText xml:space="preserve"> PAGEREF _Toc28381 \h </w:instrText>
          </w:r>
          <w:r>
            <w:fldChar w:fldCharType="separate"/>
          </w:r>
          <w:r>
            <w:t>8</w:t>
          </w:r>
          <w:r>
            <w:fldChar w:fldCharType="end"/>
          </w:r>
          <w:r>
            <w:fldChar w:fldCharType="end"/>
          </w:r>
        </w:p>
        <w:p>
          <w:pPr>
            <w:pStyle w:val="17"/>
            <w:tabs>
              <w:tab w:val="right" w:leader="dot" w:pos="9026"/>
            </w:tabs>
          </w:pPr>
          <w:r>
            <w:fldChar w:fldCharType="begin"/>
          </w:r>
          <w:r>
            <w:instrText xml:space="preserve"> HYPERLINK \l _Toc6594 </w:instrText>
          </w:r>
          <w:r>
            <w:fldChar w:fldCharType="separate"/>
          </w:r>
          <w:r>
            <w:t>3.5. Front End Flow (App)</w:t>
          </w:r>
          <w:r>
            <w:tab/>
          </w:r>
          <w:r>
            <w:fldChar w:fldCharType="begin"/>
          </w:r>
          <w:r>
            <w:instrText xml:space="preserve"> PAGEREF _Toc6594 \h </w:instrText>
          </w:r>
          <w:r>
            <w:fldChar w:fldCharType="separate"/>
          </w:r>
          <w:r>
            <w:t>9</w:t>
          </w:r>
          <w:r>
            <w:fldChar w:fldCharType="end"/>
          </w:r>
          <w:r>
            <w:fldChar w:fldCharType="end"/>
          </w:r>
        </w:p>
        <w:p>
          <w:pPr>
            <w:pStyle w:val="11"/>
            <w:tabs>
              <w:tab w:val="right" w:leader="dot" w:pos="9026"/>
            </w:tabs>
          </w:pPr>
          <w:r>
            <w:fldChar w:fldCharType="begin"/>
          </w:r>
          <w:r>
            <w:instrText xml:space="preserve"> HYPERLINK \l _Toc8951 </w:instrText>
          </w:r>
          <w:r>
            <w:fldChar w:fldCharType="separate"/>
          </w:r>
          <w:r>
            <w:t>3.5.1. FE user flow</w:t>
          </w:r>
          <w:r>
            <w:tab/>
          </w:r>
          <w:r>
            <w:fldChar w:fldCharType="begin"/>
          </w:r>
          <w:r>
            <w:instrText xml:space="preserve"> PAGEREF _Toc8951 \h </w:instrText>
          </w:r>
          <w:r>
            <w:fldChar w:fldCharType="separate"/>
          </w:r>
          <w:r>
            <w:t>9</w:t>
          </w:r>
          <w:r>
            <w:fldChar w:fldCharType="end"/>
          </w:r>
          <w:r>
            <w:fldChar w:fldCharType="end"/>
          </w:r>
        </w:p>
        <w:p>
          <w:pPr>
            <w:pStyle w:val="11"/>
            <w:tabs>
              <w:tab w:val="right" w:leader="dot" w:pos="9026"/>
            </w:tabs>
          </w:pPr>
          <w:r>
            <w:fldChar w:fldCharType="begin"/>
          </w:r>
          <w:r>
            <w:instrText xml:space="preserve"> HYPERLINK \l _Toc17115 </w:instrText>
          </w:r>
          <w:r>
            <w:fldChar w:fldCharType="separate"/>
          </w:r>
          <w:r>
            <w:t>3.5.2. Edge cases &amp; how to handle them</w:t>
          </w:r>
          <w:r>
            <w:tab/>
          </w:r>
          <w:r>
            <w:fldChar w:fldCharType="begin"/>
          </w:r>
          <w:r>
            <w:instrText xml:space="preserve"> PAGEREF _Toc17115 \h </w:instrText>
          </w:r>
          <w:r>
            <w:fldChar w:fldCharType="separate"/>
          </w:r>
          <w:r>
            <w:t>9</w:t>
          </w:r>
          <w:r>
            <w:fldChar w:fldCharType="end"/>
          </w:r>
          <w:r>
            <w:fldChar w:fldCharType="end"/>
          </w:r>
        </w:p>
        <w:p>
          <w:pPr>
            <w:pStyle w:val="11"/>
            <w:tabs>
              <w:tab w:val="right" w:leader="dot" w:pos="9026"/>
            </w:tabs>
          </w:pPr>
          <w:r>
            <w:fldChar w:fldCharType="begin"/>
          </w:r>
          <w:r>
            <w:instrText xml:space="preserve"> HYPERLINK \l _Toc25881 </w:instrText>
          </w:r>
          <w:r>
            <w:fldChar w:fldCharType="separate"/>
          </w:r>
          <w:r>
            <w:t>3.5.3. Country specific differences</w:t>
          </w:r>
          <w:r>
            <w:tab/>
          </w:r>
          <w:r>
            <w:fldChar w:fldCharType="begin"/>
          </w:r>
          <w:r>
            <w:instrText xml:space="preserve"> PAGEREF _Toc25881 \h </w:instrText>
          </w:r>
          <w:r>
            <w:fldChar w:fldCharType="separate"/>
          </w:r>
          <w:r>
            <w:t>9</w:t>
          </w:r>
          <w:r>
            <w:fldChar w:fldCharType="end"/>
          </w:r>
          <w:r>
            <w:fldChar w:fldCharType="end"/>
          </w:r>
        </w:p>
        <w:p>
          <w:pPr>
            <w:pStyle w:val="17"/>
            <w:tabs>
              <w:tab w:val="right" w:leader="dot" w:pos="9026"/>
            </w:tabs>
          </w:pPr>
          <w:r>
            <w:fldChar w:fldCharType="begin"/>
          </w:r>
          <w:r>
            <w:instrText xml:space="preserve"> HYPERLINK \l _Toc6996 </w:instrText>
          </w:r>
          <w:r>
            <w:fldChar w:fldCharType="separate"/>
          </w:r>
          <w:r>
            <w:t>3.6. Front End Tracking (App) (Optional)</w:t>
          </w:r>
          <w:r>
            <w:tab/>
          </w:r>
          <w:r>
            <w:fldChar w:fldCharType="begin"/>
          </w:r>
          <w:r>
            <w:instrText xml:space="preserve"> PAGEREF _Toc6996 \h </w:instrText>
          </w:r>
          <w:r>
            <w:fldChar w:fldCharType="separate"/>
          </w:r>
          <w:r>
            <w:t>9</w:t>
          </w:r>
          <w:r>
            <w:fldChar w:fldCharType="end"/>
          </w:r>
          <w:r>
            <w:fldChar w:fldCharType="end"/>
          </w:r>
        </w:p>
        <w:p>
          <w:pPr>
            <w:pStyle w:val="17"/>
            <w:tabs>
              <w:tab w:val="right" w:leader="dot" w:pos="9026"/>
            </w:tabs>
          </w:pPr>
          <w:r>
            <w:fldChar w:fldCharType="begin"/>
          </w:r>
          <w:r>
            <w:instrText xml:space="preserve"> HYPERLINK \l _Toc31154 </w:instrText>
          </w:r>
          <w:r>
            <w:fldChar w:fldCharType="separate"/>
          </w:r>
          <w:r>
            <w:t>3.7. Front End Flow (Admin)</w:t>
          </w:r>
          <w:r>
            <w:tab/>
          </w:r>
          <w:r>
            <w:fldChar w:fldCharType="begin"/>
          </w:r>
          <w:r>
            <w:instrText xml:space="preserve"> PAGEREF _Toc31154 \h </w:instrText>
          </w:r>
          <w:r>
            <w:fldChar w:fldCharType="separate"/>
          </w:r>
          <w:r>
            <w:t>9</w:t>
          </w:r>
          <w:r>
            <w:fldChar w:fldCharType="end"/>
          </w:r>
          <w:r>
            <w:fldChar w:fldCharType="end"/>
          </w:r>
        </w:p>
        <w:p>
          <w:pPr>
            <w:pStyle w:val="17"/>
            <w:tabs>
              <w:tab w:val="right" w:leader="dot" w:pos="9026"/>
            </w:tabs>
          </w:pPr>
          <w:r>
            <w:fldChar w:fldCharType="begin"/>
          </w:r>
          <w:r>
            <w:instrText xml:space="preserve"> HYPERLINK \l _Toc5016 </w:instrText>
          </w:r>
          <w:r>
            <w:fldChar w:fldCharType="separate"/>
          </w:r>
          <w:r>
            <w:t>3.8. Back End Flow</w:t>
          </w:r>
          <w:r>
            <w:tab/>
          </w:r>
          <w:r>
            <w:fldChar w:fldCharType="begin"/>
          </w:r>
          <w:r>
            <w:instrText xml:space="preserve"> PAGEREF _Toc5016 \h </w:instrText>
          </w:r>
          <w:r>
            <w:fldChar w:fldCharType="separate"/>
          </w:r>
          <w:r>
            <w:t>9</w:t>
          </w:r>
          <w:r>
            <w:fldChar w:fldCharType="end"/>
          </w:r>
          <w:r>
            <w:fldChar w:fldCharType="end"/>
          </w:r>
        </w:p>
        <w:p>
          <w:pPr>
            <w:pStyle w:val="11"/>
            <w:tabs>
              <w:tab w:val="right" w:leader="dot" w:pos="9026"/>
            </w:tabs>
          </w:pPr>
          <w:r>
            <w:fldChar w:fldCharType="begin"/>
          </w:r>
          <w:r>
            <w:instrText xml:space="preserve"> HYPERLINK \l _Toc15960 </w:instrText>
          </w:r>
          <w:r>
            <w:fldChar w:fldCharType="separate"/>
          </w:r>
          <w:r>
            <w:t>3.8.1. Message Processing Sequence</w:t>
          </w:r>
          <w:r>
            <w:rPr>
              <w:rFonts w:hint="eastAsia" w:eastAsia="宋体"/>
              <w:lang w:eastAsia="zh-CN"/>
            </w:rPr>
            <w:t>（</w:t>
          </w:r>
          <w:r>
            <w:rPr>
              <w:rFonts w:hint="eastAsia" w:eastAsia="宋体"/>
              <w:lang w:val="en-US" w:eastAsia="zh-CN"/>
            </w:rPr>
            <w:t>Phase 1）</w:t>
          </w:r>
          <w:r>
            <w:tab/>
          </w:r>
          <w:r>
            <w:fldChar w:fldCharType="begin"/>
          </w:r>
          <w:r>
            <w:instrText xml:space="preserve"> PAGEREF _Toc15960 \h </w:instrText>
          </w:r>
          <w:r>
            <w:fldChar w:fldCharType="separate"/>
          </w:r>
          <w:r>
            <w:t>9</w:t>
          </w:r>
          <w:r>
            <w:fldChar w:fldCharType="end"/>
          </w:r>
          <w:r>
            <w:fldChar w:fldCharType="end"/>
          </w:r>
        </w:p>
        <w:p>
          <w:pPr>
            <w:pStyle w:val="11"/>
            <w:tabs>
              <w:tab w:val="right" w:leader="dot" w:pos="9026"/>
            </w:tabs>
          </w:pPr>
          <w:r>
            <w:fldChar w:fldCharType="begin"/>
          </w:r>
          <w:r>
            <w:instrText xml:space="preserve"> HYPERLINK \l _Toc20080 </w:instrText>
          </w:r>
          <w:r>
            <w:fldChar w:fldCharType="separate"/>
          </w:r>
          <w:r>
            <w:rPr>
              <w:rFonts w:hint="default"/>
            </w:rPr>
            <w:t>3.8.2. Common Checks Flow</w:t>
          </w:r>
          <w:r>
            <w:tab/>
          </w:r>
          <w:r>
            <w:fldChar w:fldCharType="begin"/>
          </w:r>
          <w:r>
            <w:instrText xml:space="preserve"> PAGEREF _Toc20080 \h </w:instrText>
          </w:r>
          <w:r>
            <w:fldChar w:fldCharType="separate"/>
          </w:r>
          <w:r>
            <w:t>15</w:t>
          </w:r>
          <w:r>
            <w:fldChar w:fldCharType="end"/>
          </w:r>
          <w:r>
            <w:fldChar w:fldCharType="end"/>
          </w:r>
        </w:p>
        <w:p>
          <w:pPr>
            <w:pStyle w:val="11"/>
            <w:tabs>
              <w:tab w:val="right" w:leader="dot" w:pos="9026"/>
            </w:tabs>
          </w:pPr>
          <w:r>
            <w:fldChar w:fldCharType="begin"/>
          </w:r>
          <w:r>
            <w:instrText xml:space="preserve"> HYPERLINK \l _Toc16399 </w:instrText>
          </w:r>
          <w:r>
            <w:fldChar w:fldCharType="separate"/>
          </w:r>
          <w:r>
            <w:t>3.8.3. Network Management Message Processing</w:t>
          </w:r>
          <w:r>
            <w:rPr>
              <w:rFonts w:hint="eastAsia"/>
              <w:szCs w:val="22"/>
              <w:lang w:eastAsia="zh-CN"/>
            </w:rPr>
            <w:t>（</w:t>
          </w:r>
          <w:r>
            <w:rPr>
              <w:rFonts w:hint="eastAsia"/>
              <w:szCs w:val="22"/>
              <w:lang w:val="en-US" w:eastAsia="zh-CN"/>
            </w:rPr>
            <w:t>Phase 1）</w:t>
          </w:r>
          <w:r>
            <w:tab/>
          </w:r>
          <w:r>
            <w:fldChar w:fldCharType="begin"/>
          </w:r>
          <w:r>
            <w:instrText xml:space="preserve"> PAGEREF _Toc16399 \h </w:instrText>
          </w:r>
          <w:r>
            <w:fldChar w:fldCharType="separate"/>
          </w:r>
          <w:r>
            <w:t>35</w:t>
          </w:r>
          <w:r>
            <w:fldChar w:fldCharType="end"/>
          </w:r>
          <w:r>
            <w:fldChar w:fldCharType="end"/>
          </w:r>
        </w:p>
        <w:p>
          <w:pPr>
            <w:pStyle w:val="11"/>
            <w:tabs>
              <w:tab w:val="right" w:leader="dot" w:pos="9026"/>
            </w:tabs>
          </w:pPr>
          <w:r>
            <w:fldChar w:fldCharType="begin"/>
          </w:r>
          <w:r>
            <w:instrText xml:space="preserve"> HYPERLINK \l _Toc19626 </w:instrText>
          </w:r>
          <w:r>
            <w:fldChar w:fldCharType="separate"/>
          </w:r>
          <w:r>
            <w:t>3.8.4. Authorization Message Processing</w:t>
          </w:r>
          <w:r>
            <w:tab/>
          </w:r>
          <w:r>
            <w:fldChar w:fldCharType="begin"/>
          </w:r>
          <w:r>
            <w:instrText xml:space="preserve"> PAGEREF _Toc19626 \h </w:instrText>
          </w:r>
          <w:r>
            <w:fldChar w:fldCharType="separate"/>
          </w:r>
          <w:r>
            <w:t>51</w:t>
          </w:r>
          <w:r>
            <w:fldChar w:fldCharType="end"/>
          </w:r>
          <w:r>
            <w:fldChar w:fldCharType="end"/>
          </w:r>
        </w:p>
        <w:p>
          <w:pPr>
            <w:pStyle w:val="11"/>
            <w:tabs>
              <w:tab w:val="right" w:leader="dot" w:pos="9026"/>
            </w:tabs>
          </w:pPr>
          <w:r>
            <w:fldChar w:fldCharType="begin"/>
          </w:r>
          <w:r>
            <w:instrText xml:space="preserve"> HYPERLINK \l _Toc27873 </w:instrText>
          </w:r>
          <w:r>
            <w:fldChar w:fldCharType="separate"/>
          </w:r>
          <w:r>
            <w:t xml:space="preserve">3.8.5. Authorization </w:t>
          </w:r>
          <w:r>
            <w:rPr>
              <w:rFonts w:hint="eastAsia" w:eastAsia="宋体"/>
              <w:lang w:val="en-US" w:eastAsia="zh-CN"/>
            </w:rPr>
            <w:t>Finality</w:t>
          </w:r>
          <w:r>
            <w:rPr>
              <w:rFonts w:hint="eastAsia"/>
              <w:szCs w:val="22"/>
              <w:lang w:eastAsia="zh-CN"/>
            </w:rPr>
            <w:t>（</w:t>
          </w:r>
          <w:r>
            <w:rPr>
              <w:rFonts w:hint="eastAsia"/>
              <w:szCs w:val="22"/>
              <w:lang w:val="en-US" w:eastAsia="zh-CN"/>
            </w:rPr>
            <w:t>Phase 1）</w:t>
          </w:r>
          <w:r>
            <w:tab/>
          </w:r>
          <w:r>
            <w:fldChar w:fldCharType="begin"/>
          </w:r>
          <w:r>
            <w:instrText xml:space="preserve"> PAGEREF _Toc27873 \h </w:instrText>
          </w:r>
          <w:r>
            <w:fldChar w:fldCharType="separate"/>
          </w:r>
          <w:r>
            <w:t>68</w:t>
          </w:r>
          <w:r>
            <w:fldChar w:fldCharType="end"/>
          </w:r>
          <w:r>
            <w:fldChar w:fldCharType="end"/>
          </w:r>
        </w:p>
        <w:p>
          <w:pPr>
            <w:pStyle w:val="11"/>
            <w:tabs>
              <w:tab w:val="right" w:leader="dot" w:pos="9026"/>
            </w:tabs>
          </w:pPr>
          <w:r>
            <w:fldChar w:fldCharType="begin"/>
          </w:r>
          <w:r>
            <w:instrText xml:space="preserve"> HYPERLINK \l _Toc15059 </w:instrText>
          </w:r>
          <w:r>
            <w:fldChar w:fldCharType="separate"/>
          </w:r>
          <w:r>
            <w:t xml:space="preserve">3.8.6. </w:t>
          </w:r>
          <w:r>
            <w:rPr>
              <w:rFonts w:hint="eastAsia" w:eastAsia="宋体"/>
              <w:lang w:val="en-US" w:eastAsia="zh-CN"/>
            </w:rPr>
            <w:t>Advice Message</w:t>
          </w:r>
          <w:r>
            <w:rPr>
              <w:rFonts w:hint="eastAsia"/>
              <w:szCs w:val="22"/>
              <w:lang w:eastAsia="zh-CN"/>
            </w:rPr>
            <w:t>（</w:t>
          </w:r>
          <w:r>
            <w:rPr>
              <w:rFonts w:hint="eastAsia"/>
              <w:szCs w:val="22"/>
              <w:lang w:val="en-US" w:eastAsia="zh-CN"/>
            </w:rPr>
            <w:t>Phase 1）</w:t>
          </w:r>
          <w:r>
            <w:tab/>
          </w:r>
          <w:r>
            <w:fldChar w:fldCharType="begin"/>
          </w:r>
          <w:r>
            <w:instrText xml:space="preserve"> PAGEREF _Toc15059 \h </w:instrText>
          </w:r>
          <w:r>
            <w:fldChar w:fldCharType="separate"/>
          </w:r>
          <w:r>
            <w:t>69</w:t>
          </w:r>
          <w:r>
            <w:fldChar w:fldCharType="end"/>
          </w:r>
          <w:r>
            <w:fldChar w:fldCharType="end"/>
          </w:r>
        </w:p>
        <w:p>
          <w:pPr>
            <w:pStyle w:val="11"/>
            <w:tabs>
              <w:tab w:val="right" w:leader="dot" w:pos="9026"/>
            </w:tabs>
          </w:pPr>
          <w:r>
            <w:fldChar w:fldCharType="begin"/>
          </w:r>
          <w:r>
            <w:instrText xml:space="preserve"> HYPERLINK \l _Toc809 </w:instrText>
          </w:r>
          <w:r>
            <w:fldChar w:fldCharType="separate"/>
          </w:r>
          <w:r>
            <w:t>3.8.7. Authorization Reversal Message Processing</w:t>
          </w:r>
          <w:r>
            <w:tab/>
          </w:r>
          <w:r>
            <w:fldChar w:fldCharType="begin"/>
          </w:r>
          <w:r>
            <w:instrText xml:space="preserve"> PAGEREF _Toc809 \h </w:instrText>
          </w:r>
          <w:r>
            <w:fldChar w:fldCharType="separate"/>
          </w:r>
          <w:r>
            <w:t>71</w:t>
          </w:r>
          <w:r>
            <w:fldChar w:fldCharType="end"/>
          </w:r>
          <w:r>
            <w:fldChar w:fldCharType="end"/>
          </w:r>
        </w:p>
        <w:p>
          <w:pPr>
            <w:pStyle w:val="11"/>
            <w:tabs>
              <w:tab w:val="right" w:leader="dot" w:pos="9026"/>
            </w:tabs>
          </w:pPr>
          <w:r>
            <w:fldChar w:fldCharType="begin"/>
          </w:r>
          <w:r>
            <w:instrText xml:space="preserve"> HYPERLINK \l _Toc6613 </w:instrText>
          </w:r>
          <w:r>
            <w:fldChar w:fldCharType="separate"/>
          </w:r>
          <w:r>
            <w:t>3.8.8. Authorization Expiry Handling</w:t>
          </w:r>
          <w:r>
            <w:rPr>
              <w:rFonts w:hint="eastAsia"/>
              <w:szCs w:val="22"/>
              <w:lang w:eastAsia="zh-CN"/>
            </w:rPr>
            <w:t>（</w:t>
          </w:r>
          <w:r>
            <w:rPr>
              <w:rFonts w:hint="eastAsia"/>
              <w:szCs w:val="22"/>
              <w:lang w:val="en-US" w:eastAsia="zh-CN"/>
            </w:rPr>
            <w:t>Phase 2）</w:t>
          </w:r>
          <w:r>
            <w:tab/>
          </w:r>
          <w:r>
            <w:fldChar w:fldCharType="begin"/>
          </w:r>
          <w:r>
            <w:instrText xml:space="preserve"> PAGEREF _Toc6613 \h </w:instrText>
          </w:r>
          <w:r>
            <w:fldChar w:fldCharType="separate"/>
          </w:r>
          <w:r>
            <w:t>74</w:t>
          </w:r>
          <w:r>
            <w:fldChar w:fldCharType="end"/>
          </w:r>
          <w:r>
            <w:fldChar w:fldCharType="end"/>
          </w:r>
        </w:p>
        <w:p>
          <w:pPr>
            <w:pStyle w:val="11"/>
            <w:tabs>
              <w:tab w:val="right" w:leader="dot" w:pos="9026"/>
            </w:tabs>
          </w:pPr>
          <w:r>
            <w:fldChar w:fldCharType="begin"/>
          </w:r>
          <w:r>
            <w:instrText xml:space="preserve"> HYPERLINK \l _Toc13370 </w:instrText>
          </w:r>
          <w:r>
            <w:fldChar w:fldCharType="separate"/>
          </w:r>
          <w:r>
            <w:t>3.8.9. Card Digitization (Tokenization)</w:t>
          </w:r>
          <w:r>
            <w:rPr>
              <w:rFonts w:hint="eastAsia"/>
              <w:szCs w:val="22"/>
              <w:lang w:eastAsia="zh-CN"/>
            </w:rPr>
            <w:t>（</w:t>
          </w:r>
          <w:r>
            <w:rPr>
              <w:rFonts w:hint="eastAsia"/>
              <w:szCs w:val="22"/>
              <w:lang w:val="en-US" w:eastAsia="zh-CN"/>
            </w:rPr>
            <w:t>P3）</w:t>
          </w:r>
          <w:r>
            <w:tab/>
          </w:r>
          <w:r>
            <w:fldChar w:fldCharType="begin"/>
          </w:r>
          <w:r>
            <w:instrText xml:space="preserve"> PAGEREF _Toc13370 \h </w:instrText>
          </w:r>
          <w:r>
            <w:fldChar w:fldCharType="separate"/>
          </w:r>
          <w:r>
            <w:t>75</w:t>
          </w:r>
          <w:r>
            <w:fldChar w:fldCharType="end"/>
          </w:r>
          <w:r>
            <w:fldChar w:fldCharType="end"/>
          </w:r>
        </w:p>
        <w:p>
          <w:pPr>
            <w:pStyle w:val="11"/>
            <w:tabs>
              <w:tab w:val="right" w:leader="dot" w:pos="9026"/>
            </w:tabs>
          </w:pPr>
          <w:r>
            <w:fldChar w:fldCharType="begin"/>
          </w:r>
          <w:r>
            <w:instrText xml:space="preserve"> HYPERLINK \l _Toc380 </w:instrText>
          </w:r>
          <w:r>
            <w:fldChar w:fldCharType="separate"/>
          </w:r>
          <w:r>
            <w:t>3.8.10. DWH Requirement</w:t>
          </w:r>
          <w:r>
            <w:rPr>
              <w:rFonts w:hint="eastAsia" w:eastAsia="宋体"/>
              <w:lang w:eastAsia="zh-CN"/>
            </w:rPr>
            <w:t>（</w:t>
          </w:r>
          <w:r>
            <w:rPr>
              <w:rFonts w:hint="eastAsia" w:eastAsia="宋体"/>
              <w:lang w:val="en-US" w:eastAsia="zh-CN"/>
            </w:rPr>
            <w:t>Not Phase 1）</w:t>
          </w:r>
          <w:r>
            <w:tab/>
          </w:r>
          <w:r>
            <w:fldChar w:fldCharType="begin"/>
          </w:r>
          <w:r>
            <w:instrText xml:space="preserve"> PAGEREF _Toc380 \h </w:instrText>
          </w:r>
          <w:r>
            <w:fldChar w:fldCharType="separate"/>
          </w:r>
          <w:r>
            <w:t>76</w:t>
          </w:r>
          <w:r>
            <w:fldChar w:fldCharType="end"/>
          </w:r>
          <w:r>
            <w:fldChar w:fldCharType="end"/>
          </w:r>
        </w:p>
        <w:p>
          <w:pPr>
            <w:pStyle w:val="11"/>
            <w:tabs>
              <w:tab w:val="right" w:leader="dot" w:pos="9026"/>
            </w:tabs>
          </w:pPr>
          <w:r>
            <w:fldChar w:fldCharType="begin"/>
          </w:r>
          <w:r>
            <w:instrText xml:space="preserve"> HYPERLINK \l _Toc23889 </w:instrText>
          </w:r>
          <w:r>
            <w:fldChar w:fldCharType="separate"/>
          </w:r>
          <w:r>
            <w:t>3.8.11. Admin Portal</w:t>
          </w:r>
          <w:r>
            <w:tab/>
          </w:r>
          <w:r>
            <w:fldChar w:fldCharType="begin"/>
          </w:r>
          <w:r>
            <w:instrText xml:space="preserve"> PAGEREF _Toc23889 \h </w:instrText>
          </w:r>
          <w:r>
            <w:fldChar w:fldCharType="separate"/>
          </w:r>
          <w:r>
            <w:t>77</w:t>
          </w:r>
          <w:r>
            <w:fldChar w:fldCharType="end"/>
          </w:r>
          <w:r>
            <w:fldChar w:fldCharType="end"/>
          </w:r>
        </w:p>
        <w:p>
          <w:pPr>
            <w:pStyle w:val="11"/>
            <w:tabs>
              <w:tab w:val="right" w:leader="dot" w:pos="9026"/>
            </w:tabs>
          </w:pPr>
          <w:r>
            <w:fldChar w:fldCharType="begin"/>
          </w:r>
          <w:r>
            <w:instrText xml:space="preserve"> HYPERLINK \l _Toc29744 </w:instrText>
          </w:r>
          <w:r>
            <w:fldChar w:fldCharType="separate"/>
          </w:r>
          <w:r>
            <w:t>3.8.12. Notification Message</w:t>
          </w:r>
          <w:r>
            <w:rPr>
              <w:rFonts w:hint="eastAsia" w:eastAsia="宋体"/>
              <w:lang w:eastAsia="zh-CN"/>
            </w:rPr>
            <w:t>（</w:t>
          </w:r>
          <w:r>
            <w:rPr>
              <w:rFonts w:hint="eastAsia"/>
              <w:szCs w:val="22"/>
              <w:lang w:val="en-US" w:eastAsia="zh-CN"/>
            </w:rPr>
            <w:t>Phase 2</w:t>
          </w:r>
          <w:r>
            <w:rPr>
              <w:rFonts w:hint="eastAsia"/>
              <w:szCs w:val="22"/>
              <w:lang w:eastAsia="zh-CN"/>
            </w:rPr>
            <w:t>）</w:t>
          </w:r>
          <w:r>
            <w:tab/>
          </w:r>
          <w:r>
            <w:fldChar w:fldCharType="begin"/>
          </w:r>
          <w:r>
            <w:instrText xml:space="preserve"> PAGEREF _Toc29744 \h </w:instrText>
          </w:r>
          <w:r>
            <w:fldChar w:fldCharType="separate"/>
          </w:r>
          <w:r>
            <w:t>79</w:t>
          </w:r>
          <w:r>
            <w:fldChar w:fldCharType="end"/>
          </w:r>
          <w:r>
            <w:fldChar w:fldCharType="end"/>
          </w:r>
        </w:p>
        <w:p>
          <w:pPr>
            <w:pStyle w:val="11"/>
            <w:tabs>
              <w:tab w:val="right" w:leader="dot" w:pos="9026"/>
            </w:tabs>
          </w:pPr>
          <w:r>
            <w:fldChar w:fldCharType="begin"/>
          </w:r>
          <w:r>
            <w:instrText xml:space="preserve"> HYPERLINK \l _Toc4332 </w:instrText>
          </w:r>
          <w:r>
            <w:fldChar w:fldCharType="separate"/>
          </w:r>
          <w:r>
            <w:t xml:space="preserve">3.8.13. </w:t>
          </w:r>
          <w:r>
            <w:rPr>
              <w:rFonts w:hint="eastAsia" w:eastAsia="宋体"/>
              <w:lang w:val="en-US" w:eastAsia="zh-CN"/>
            </w:rPr>
            <w:t>Issuer File Update(P3)</w:t>
          </w:r>
          <w:r>
            <w:tab/>
          </w:r>
          <w:r>
            <w:fldChar w:fldCharType="begin"/>
          </w:r>
          <w:r>
            <w:instrText xml:space="preserve"> PAGEREF _Toc4332 \h </w:instrText>
          </w:r>
          <w:r>
            <w:fldChar w:fldCharType="separate"/>
          </w:r>
          <w:r>
            <w:t>81</w:t>
          </w:r>
          <w:r>
            <w:fldChar w:fldCharType="end"/>
          </w:r>
          <w:r>
            <w:fldChar w:fldCharType="end"/>
          </w:r>
        </w:p>
        <w:p>
          <w:pPr>
            <w:pStyle w:val="11"/>
            <w:tabs>
              <w:tab w:val="right" w:leader="dot" w:pos="9026"/>
            </w:tabs>
          </w:pPr>
          <w:r>
            <w:fldChar w:fldCharType="begin"/>
          </w:r>
          <w:r>
            <w:instrText xml:space="preserve"> HYPERLINK \l _Toc13665 </w:instrText>
          </w:r>
          <w:r>
            <w:fldChar w:fldCharType="separate"/>
          </w:r>
          <w:r>
            <w:rPr>
              <w:rFonts w:hint="eastAsia"/>
            </w:rPr>
            <w:t>3.8.14. Manual Adjustment(P4:2023-11-0</w:t>
          </w:r>
          <w:r>
            <w:rPr>
              <w:rFonts w:hint="eastAsia" w:eastAsia="宋体"/>
              <w:lang w:val="en-US" w:eastAsia="zh-CN"/>
            </w:rPr>
            <w:t>2</w:t>
          </w:r>
          <w:r>
            <w:rPr>
              <w:rFonts w:hint="eastAsia"/>
            </w:rPr>
            <w:t>)</w:t>
          </w:r>
          <w:r>
            <w:tab/>
          </w:r>
          <w:r>
            <w:fldChar w:fldCharType="begin"/>
          </w:r>
          <w:r>
            <w:instrText xml:space="preserve"> PAGEREF _Toc13665 \h </w:instrText>
          </w:r>
          <w:r>
            <w:fldChar w:fldCharType="separate"/>
          </w:r>
          <w:r>
            <w:t>83</w:t>
          </w:r>
          <w:r>
            <w:fldChar w:fldCharType="end"/>
          </w:r>
          <w:r>
            <w:fldChar w:fldCharType="end"/>
          </w:r>
        </w:p>
        <w:p>
          <w:pPr>
            <w:pStyle w:val="11"/>
            <w:tabs>
              <w:tab w:val="right" w:leader="dot" w:pos="9026"/>
            </w:tabs>
          </w:pPr>
          <w:r>
            <w:fldChar w:fldCharType="begin"/>
          </w:r>
          <w:r>
            <w:instrText xml:space="preserve"> HYPERLINK \l _Toc15353 </w:instrText>
          </w:r>
          <w:r>
            <w:fldChar w:fldCharType="separate"/>
          </w:r>
          <w:r>
            <w:t>3.8.15. Error Code and Response Code Mapping</w:t>
          </w:r>
          <w:r>
            <w:tab/>
          </w:r>
          <w:r>
            <w:fldChar w:fldCharType="begin"/>
          </w:r>
          <w:r>
            <w:instrText xml:space="preserve"> PAGEREF _Toc15353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_Toc24699 </w:instrText>
          </w:r>
          <w:r>
            <w:fldChar w:fldCharType="separate"/>
          </w:r>
          <w:r>
            <w:t>3.9. Security Requirements</w:t>
          </w:r>
          <w:r>
            <w:tab/>
          </w:r>
          <w:r>
            <w:fldChar w:fldCharType="begin"/>
          </w:r>
          <w:r>
            <w:instrText xml:space="preserve"> PAGEREF _Toc24699 \h </w:instrText>
          </w:r>
          <w:r>
            <w:fldChar w:fldCharType="separate"/>
          </w:r>
          <w:r>
            <w:t>84</w:t>
          </w:r>
          <w:r>
            <w:fldChar w:fldCharType="end"/>
          </w:r>
          <w:r>
            <w:fldChar w:fldCharType="end"/>
          </w:r>
        </w:p>
        <w:p>
          <w:pPr>
            <w:pStyle w:val="11"/>
            <w:tabs>
              <w:tab w:val="right" w:leader="dot" w:pos="9026"/>
            </w:tabs>
          </w:pPr>
          <w:r>
            <w:fldChar w:fldCharType="begin"/>
          </w:r>
          <w:r>
            <w:instrText xml:space="preserve"> HYPERLINK \l _Toc19846 </w:instrText>
          </w:r>
          <w:r>
            <w:fldChar w:fldCharType="separate"/>
          </w:r>
          <w:r>
            <w:t>3.9.1. User Access Matrix </w:t>
          </w:r>
          <w:r>
            <w:tab/>
          </w:r>
          <w:r>
            <w:fldChar w:fldCharType="begin"/>
          </w:r>
          <w:r>
            <w:instrText xml:space="preserve"> PAGEREF _Toc19846 \h </w:instrText>
          </w:r>
          <w:r>
            <w:fldChar w:fldCharType="separate"/>
          </w:r>
          <w:r>
            <w:t>84</w:t>
          </w:r>
          <w:r>
            <w:fldChar w:fldCharType="end"/>
          </w:r>
          <w:r>
            <w:fldChar w:fldCharType="end"/>
          </w:r>
        </w:p>
        <w:p>
          <w:pPr>
            <w:pStyle w:val="11"/>
            <w:tabs>
              <w:tab w:val="right" w:leader="dot" w:pos="9026"/>
            </w:tabs>
          </w:pPr>
          <w:r>
            <w:fldChar w:fldCharType="begin"/>
          </w:r>
          <w:r>
            <w:instrText xml:space="preserve"> HYPERLINK \l _Toc11360 </w:instrText>
          </w:r>
          <w:r>
            <w:fldChar w:fldCharType="separate"/>
          </w:r>
          <w:r>
            <w:t>3.9.2. Audit Log </w:t>
          </w:r>
          <w:r>
            <w:tab/>
          </w:r>
          <w:r>
            <w:fldChar w:fldCharType="begin"/>
          </w:r>
          <w:r>
            <w:instrText xml:space="preserve"> PAGEREF _Toc11360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_Toc15569 </w:instrText>
          </w:r>
          <w:r>
            <w:fldChar w:fldCharType="separate"/>
          </w:r>
          <w:r>
            <w:t>3.10. Monitoring and Alarms </w:t>
          </w:r>
          <w:r>
            <w:tab/>
          </w:r>
          <w:r>
            <w:fldChar w:fldCharType="begin"/>
          </w:r>
          <w:r>
            <w:instrText xml:space="preserve"> PAGEREF _Toc15569 \h </w:instrText>
          </w:r>
          <w:r>
            <w:fldChar w:fldCharType="separate"/>
          </w:r>
          <w:r>
            <w:t>84</w:t>
          </w:r>
          <w:r>
            <w:fldChar w:fldCharType="end"/>
          </w:r>
          <w:r>
            <w:fldChar w:fldCharType="end"/>
          </w:r>
        </w:p>
        <w:p>
          <w:pPr>
            <w:pStyle w:val="11"/>
            <w:tabs>
              <w:tab w:val="right" w:leader="dot" w:pos="9026"/>
            </w:tabs>
          </w:pPr>
          <w:r>
            <w:fldChar w:fldCharType="begin"/>
          </w:r>
          <w:r>
            <w:instrText xml:space="preserve"> HYPERLINK \l _Toc26546 </w:instrText>
          </w:r>
          <w:r>
            <w:fldChar w:fldCharType="separate"/>
          </w:r>
          <w:r>
            <w:t>3.10.1. Monitoring Item</w:t>
          </w:r>
          <w:r>
            <w:tab/>
          </w:r>
          <w:r>
            <w:fldChar w:fldCharType="begin"/>
          </w:r>
          <w:r>
            <w:instrText xml:space="preserve"> PAGEREF _Toc26546 \h </w:instrText>
          </w:r>
          <w:r>
            <w:fldChar w:fldCharType="separate"/>
          </w:r>
          <w:r>
            <w:t>84</w:t>
          </w:r>
          <w:r>
            <w:fldChar w:fldCharType="end"/>
          </w:r>
          <w:r>
            <w:fldChar w:fldCharType="end"/>
          </w:r>
        </w:p>
        <w:p>
          <w:pPr>
            <w:pStyle w:val="11"/>
            <w:tabs>
              <w:tab w:val="right" w:leader="dot" w:pos="9026"/>
            </w:tabs>
          </w:pPr>
          <w:r>
            <w:fldChar w:fldCharType="begin"/>
          </w:r>
          <w:r>
            <w:instrText xml:space="preserve"> HYPERLINK \l _Toc26852 </w:instrText>
          </w:r>
          <w:r>
            <w:fldChar w:fldCharType="separate"/>
          </w:r>
          <w:r>
            <w:t>3.10.2. Alarm Template </w:t>
          </w:r>
          <w:r>
            <w:tab/>
          </w:r>
          <w:r>
            <w:fldChar w:fldCharType="begin"/>
          </w:r>
          <w:r>
            <w:instrText xml:space="preserve"> PAGEREF _Toc26852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_Toc23672 </w:instrText>
          </w:r>
          <w:r>
            <w:fldChar w:fldCharType="separate"/>
          </w:r>
          <w:r>
            <w:t>3.11. Data Design</w:t>
          </w:r>
          <w:r>
            <w:tab/>
          </w:r>
          <w:r>
            <w:fldChar w:fldCharType="begin"/>
          </w:r>
          <w:r>
            <w:instrText xml:space="preserve"> PAGEREF _Toc23672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_Toc26159 </w:instrText>
          </w:r>
          <w:r>
            <w:fldChar w:fldCharType="separate"/>
          </w:r>
          <w:r>
            <w:t>3.12. Transaction Signing</w:t>
          </w:r>
          <w:r>
            <w:tab/>
          </w:r>
          <w:r>
            <w:fldChar w:fldCharType="begin"/>
          </w:r>
          <w:r>
            <w:instrText xml:space="preserve"> PAGEREF _Toc26159 \h </w:instrText>
          </w:r>
          <w:r>
            <w:fldChar w:fldCharType="separate"/>
          </w:r>
          <w:r>
            <w:t>84</w:t>
          </w:r>
          <w:r>
            <w:fldChar w:fldCharType="end"/>
          </w:r>
          <w:r>
            <w:fldChar w:fldCharType="end"/>
          </w:r>
        </w:p>
        <w:p>
          <w:pPr>
            <w:pStyle w:val="13"/>
            <w:tabs>
              <w:tab w:val="right" w:leader="dot" w:pos="9026"/>
            </w:tabs>
          </w:pPr>
          <w:r>
            <w:fldChar w:fldCharType="begin"/>
          </w:r>
          <w:r>
            <w:instrText xml:space="preserve"> HYPERLINK \l _Toc32226 </w:instrText>
          </w:r>
          <w:r>
            <w:fldChar w:fldCharType="separate"/>
          </w:r>
          <w:r>
            <w:t>4. Rollout plan</w:t>
          </w:r>
          <w:r>
            <w:tab/>
          </w:r>
          <w:r>
            <w:fldChar w:fldCharType="begin"/>
          </w:r>
          <w:r>
            <w:instrText xml:space="preserve"> PAGEREF _Toc32226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_Toc12721 </w:instrText>
          </w:r>
          <w:r>
            <w:fldChar w:fldCharType="separate"/>
          </w:r>
          <w:r>
            <w:t>4.1. Country roll-out plan</w:t>
          </w:r>
          <w:r>
            <w:tab/>
          </w:r>
          <w:r>
            <w:fldChar w:fldCharType="begin"/>
          </w:r>
          <w:r>
            <w:instrText xml:space="preserve"> PAGEREF _Toc12721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_Toc6457 </w:instrText>
          </w:r>
          <w:r>
            <w:fldChar w:fldCharType="separate"/>
          </w:r>
          <w:r>
            <w:t>4.2. Production operation plan</w:t>
          </w:r>
          <w:r>
            <w:tab/>
          </w:r>
          <w:r>
            <w:fldChar w:fldCharType="begin"/>
          </w:r>
          <w:r>
            <w:instrText xml:space="preserve"> PAGEREF _Toc6457 \h </w:instrText>
          </w:r>
          <w:r>
            <w:fldChar w:fldCharType="separate"/>
          </w:r>
          <w:r>
            <w:t>84</w:t>
          </w:r>
          <w:r>
            <w:fldChar w:fldCharType="end"/>
          </w:r>
          <w:r>
            <w:fldChar w:fldCharType="end"/>
          </w:r>
        </w:p>
        <w:p>
          <w:pPr>
            <w:pStyle w:val="13"/>
            <w:tabs>
              <w:tab w:val="right" w:leader="dot" w:pos="9026"/>
            </w:tabs>
          </w:pPr>
          <w:r>
            <w:fldChar w:fldCharType="begin"/>
          </w:r>
          <w:r>
            <w:instrText xml:space="preserve"> HYPERLINK \l _Toc16052 </w:instrText>
          </w:r>
          <w:r>
            <w:fldChar w:fldCharType="separate"/>
          </w:r>
          <w:r>
            <w:t>5. Other requirements</w:t>
          </w:r>
          <w:r>
            <w:tab/>
          </w:r>
          <w:r>
            <w:fldChar w:fldCharType="begin"/>
          </w:r>
          <w:r>
            <w:instrText xml:space="preserve"> PAGEREF _Toc16052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_Toc19260 </w:instrText>
          </w:r>
          <w:r>
            <w:fldChar w:fldCharType="separate"/>
          </w:r>
          <w:r>
            <w:t>5.1. Financial Risk Assessment</w:t>
          </w:r>
          <w:r>
            <w:tab/>
          </w:r>
          <w:r>
            <w:fldChar w:fldCharType="begin"/>
          </w:r>
          <w:r>
            <w:instrText xml:space="preserve"> PAGEREF _Toc19260 \h </w:instrText>
          </w:r>
          <w:r>
            <w:fldChar w:fldCharType="separate"/>
          </w:r>
          <w:r>
            <w:t>84</w:t>
          </w:r>
          <w:r>
            <w:fldChar w:fldCharType="end"/>
          </w:r>
          <w:r>
            <w:fldChar w:fldCharType="end"/>
          </w:r>
        </w:p>
        <w:p>
          <w:pPr>
            <w:pStyle w:val="13"/>
            <w:tabs>
              <w:tab w:val="right" w:leader="dot" w:pos="9026"/>
            </w:tabs>
          </w:pPr>
          <w:r>
            <w:fldChar w:fldCharType="begin"/>
          </w:r>
          <w:r>
            <w:instrText xml:space="preserve"> HYPERLINK \l _Toc15147 </w:instrText>
          </w:r>
          <w:r>
            <w:fldChar w:fldCharType="separate"/>
          </w:r>
          <w:r>
            <w:t>6. Risk and Mitigation</w:t>
          </w:r>
          <w:r>
            <w:tab/>
          </w:r>
          <w:r>
            <w:fldChar w:fldCharType="begin"/>
          </w:r>
          <w:r>
            <w:instrText xml:space="preserve"> PAGEREF _Toc15147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_Toc17785 </w:instrText>
          </w:r>
          <w:r>
            <w:fldChar w:fldCharType="separate"/>
          </w:r>
          <w:r>
            <w:t>6.1. Risk Assessment Metrics</w:t>
          </w:r>
          <w:r>
            <w:tab/>
          </w:r>
          <w:r>
            <w:fldChar w:fldCharType="begin"/>
          </w:r>
          <w:r>
            <w:instrText xml:space="preserve"> PAGEREF _Toc17785 \h </w:instrText>
          </w:r>
          <w:r>
            <w:fldChar w:fldCharType="separate"/>
          </w:r>
          <w:r>
            <w:t>84</w:t>
          </w:r>
          <w:r>
            <w:fldChar w:fldCharType="end"/>
          </w:r>
          <w:r>
            <w:fldChar w:fldCharType="end"/>
          </w:r>
        </w:p>
        <w:p>
          <w:pPr>
            <w:pStyle w:val="17"/>
            <w:tabs>
              <w:tab w:val="right" w:leader="dot" w:pos="9026"/>
            </w:tabs>
          </w:pPr>
          <w:r>
            <w:fldChar w:fldCharType="begin"/>
          </w:r>
          <w:r>
            <w:instrText xml:space="preserve"> HYPERLINK \l _Toc2093 </w:instrText>
          </w:r>
          <w:r>
            <w:fldChar w:fldCharType="separate"/>
          </w:r>
          <w:r>
            <w:t>6.2. Risk and Impact Considerations </w:t>
          </w:r>
          <w:r>
            <w:tab/>
          </w:r>
          <w:r>
            <w:fldChar w:fldCharType="begin"/>
          </w:r>
          <w:r>
            <w:instrText xml:space="preserve"> PAGEREF _Toc2093 \h </w:instrText>
          </w:r>
          <w:r>
            <w:fldChar w:fldCharType="separate"/>
          </w:r>
          <w:r>
            <w:t>85</w:t>
          </w:r>
          <w:r>
            <w:fldChar w:fldCharType="end"/>
          </w:r>
          <w:r>
            <w:fldChar w:fldCharType="end"/>
          </w:r>
        </w:p>
        <w:p>
          <w:pPr>
            <w:pStyle w:val="17"/>
            <w:tabs>
              <w:tab w:val="right" w:leader="dot" w:pos="9026"/>
            </w:tabs>
          </w:pPr>
          <w:r>
            <w:fldChar w:fldCharType="begin"/>
          </w:r>
          <w:r>
            <w:instrText xml:space="preserve"> HYPERLINK \l _Toc2920 </w:instrText>
          </w:r>
          <w:r>
            <w:fldChar w:fldCharType="separate"/>
          </w:r>
          <w:r>
            <w:t>6.3. Risk Assessment</w:t>
          </w:r>
          <w:r>
            <w:tab/>
          </w:r>
          <w:r>
            <w:fldChar w:fldCharType="begin"/>
          </w:r>
          <w:r>
            <w:instrText xml:space="preserve"> PAGEREF _Toc2920 \h </w:instrText>
          </w:r>
          <w:r>
            <w:fldChar w:fldCharType="separate"/>
          </w:r>
          <w:r>
            <w:t>85</w:t>
          </w:r>
          <w:r>
            <w:fldChar w:fldCharType="end"/>
          </w:r>
          <w:r>
            <w:fldChar w:fldCharType="end"/>
          </w:r>
        </w:p>
        <w:p>
          <w:pPr>
            <w:pStyle w:val="17"/>
            <w:tabs>
              <w:tab w:val="right" w:leader="dot" w:pos="9026"/>
            </w:tabs>
          </w:pPr>
          <w:r>
            <w:fldChar w:fldCharType="begin"/>
          </w:r>
          <w:r>
            <w:instrText xml:space="preserve"> HYPERLINK \l _Toc3878 </w:instrText>
          </w:r>
          <w:r>
            <w:fldChar w:fldCharType="separate"/>
          </w:r>
          <w:r>
            <w:t>6.4. Additional Security Measures </w:t>
          </w:r>
          <w:r>
            <w:tab/>
          </w:r>
          <w:r>
            <w:fldChar w:fldCharType="begin"/>
          </w:r>
          <w:r>
            <w:instrText xml:space="preserve"> PAGEREF _Toc3878 \h </w:instrText>
          </w:r>
          <w:r>
            <w:fldChar w:fldCharType="separate"/>
          </w:r>
          <w:r>
            <w:t>85</w:t>
          </w:r>
          <w:r>
            <w:fldChar w:fldCharType="end"/>
          </w:r>
          <w:r>
            <w:fldChar w:fldCharType="end"/>
          </w:r>
        </w:p>
        <w:p>
          <w:pPr>
            <w:pStyle w:val="11"/>
            <w:tabs>
              <w:tab w:val="right" w:leader="dot" w:pos="9026"/>
            </w:tabs>
          </w:pPr>
          <w:r>
            <w:fldChar w:fldCharType="begin"/>
          </w:r>
          <w:r>
            <w:instrText xml:space="preserve"> HYPERLINK \l _Toc19785 </w:instrText>
          </w:r>
          <w:r>
            <w:fldChar w:fldCharType="separate"/>
          </w:r>
          <w:r>
            <w:t>6.4.1. System Activity Logging</w:t>
          </w:r>
          <w:r>
            <w:tab/>
          </w:r>
          <w:r>
            <w:fldChar w:fldCharType="begin"/>
          </w:r>
          <w:r>
            <w:instrText xml:space="preserve"> PAGEREF _Toc19785 \h </w:instrText>
          </w:r>
          <w:r>
            <w:fldChar w:fldCharType="separate"/>
          </w:r>
          <w:r>
            <w:t>85</w:t>
          </w:r>
          <w:r>
            <w:fldChar w:fldCharType="end"/>
          </w:r>
          <w:r>
            <w:fldChar w:fldCharType="end"/>
          </w:r>
        </w:p>
        <w:p>
          <w:pPr>
            <w:pStyle w:val="11"/>
            <w:tabs>
              <w:tab w:val="right" w:leader="dot" w:pos="9026"/>
            </w:tabs>
          </w:pPr>
          <w:r>
            <w:fldChar w:fldCharType="begin"/>
          </w:r>
          <w:r>
            <w:instrText xml:space="preserve"> HYPERLINK \l _Toc8631 </w:instrText>
          </w:r>
          <w:r>
            <w:fldChar w:fldCharType="separate"/>
          </w:r>
          <w:r>
            <w:t>6.4.2. Security Event Tracking and Exception Handling</w:t>
          </w:r>
          <w:r>
            <w:tab/>
          </w:r>
          <w:r>
            <w:fldChar w:fldCharType="begin"/>
          </w:r>
          <w:r>
            <w:instrText xml:space="preserve"> PAGEREF _Toc8631 \h </w:instrText>
          </w:r>
          <w:r>
            <w:fldChar w:fldCharType="separate"/>
          </w:r>
          <w:r>
            <w:t>85</w:t>
          </w:r>
          <w:r>
            <w:fldChar w:fldCharType="end"/>
          </w:r>
          <w:r>
            <w:fldChar w:fldCharType="end"/>
          </w:r>
        </w:p>
        <w:p>
          <w:pPr>
            <w:pStyle w:val="13"/>
            <w:tabs>
              <w:tab w:val="right" w:leader="dot" w:pos="9026"/>
            </w:tabs>
          </w:pPr>
          <w:r>
            <w:fldChar w:fldCharType="begin"/>
          </w:r>
          <w:r>
            <w:instrText xml:space="preserve"> HYPERLINK \l _Toc30492 </w:instrText>
          </w:r>
          <w:r>
            <w:fldChar w:fldCharType="separate"/>
          </w:r>
          <w:r>
            <w:t>7. Appendix</w:t>
          </w:r>
          <w:r>
            <w:tab/>
          </w:r>
          <w:r>
            <w:fldChar w:fldCharType="begin"/>
          </w:r>
          <w:r>
            <w:instrText xml:space="preserve"> PAGEREF _Toc30492 \h </w:instrText>
          </w:r>
          <w:r>
            <w:fldChar w:fldCharType="separate"/>
          </w:r>
          <w:r>
            <w:t>85</w:t>
          </w:r>
          <w:r>
            <w:fldChar w:fldCharType="end"/>
          </w:r>
          <w:r>
            <w:fldChar w:fldCharType="end"/>
          </w:r>
        </w:p>
        <w:p>
          <w:r>
            <w:fldChar w:fldCharType="end"/>
          </w:r>
        </w:p>
      </w:sdtContent>
    </w:sdt>
    <w:p>
      <w:pPr>
        <w:pStyle w:val="2"/>
        <w:numPr>
          <w:ilvl w:val="0"/>
          <w:numId w:val="1"/>
        </w:numPr>
        <w:spacing w:line="360" w:lineRule="auto"/>
        <w:rPr>
          <w:rFonts w:ascii="Quattrocento Sans" w:hAnsi="Quattrocento Sans" w:eastAsia="Quattrocento Sans" w:cs="Quattrocento Sans"/>
          <w:color w:val="000000"/>
          <w:sz w:val="36"/>
          <w:szCs w:val="36"/>
        </w:rPr>
      </w:pPr>
      <w:bookmarkStart w:id="2" w:name="_Toc5399"/>
      <w:r>
        <w:t>Project Management</w:t>
      </w:r>
      <w:bookmarkEnd w:id="1"/>
      <w:bookmarkEnd w:id="2"/>
    </w:p>
    <w:p>
      <w:pPr>
        <w:pStyle w:val="3"/>
        <w:numPr>
          <w:ilvl w:val="1"/>
          <w:numId w:val="1"/>
        </w:numPr>
        <w:spacing w:line="360" w:lineRule="auto"/>
        <w:rPr>
          <w:rFonts w:ascii="Quattrocento Sans" w:hAnsi="Quattrocento Sans" w:eastAsia="Quattrocento Sans" w:cs="Quattrocento Sans"/>
          <w:color w:val="172B4D"/>
          <w:sz w:val="21"/>
          <w:szCs w:val="21"/>
        </w:rPr>
      </w:pPr>
      <w:bookmarkStart w:id="3" w:name="_Toc18976"/>
      <w:bookmarkStart w:id="4" w:name="_Toc134086751"/>
      <w:r>
        <w:t>Version Control</w:t>
      </w:r>
      <w:bookmarkEnd w:id="3"/>
      <w:bookmarkEnd w:id="4"/>
    </w:p>
    <w:p>
      <w:pPr>
        <w:pStyle w:val="3"/>
        <w:numPr>
          <w:ilvl w:val="1"/>
          <w:numId w:val="1"/>
        </w:numPr>
        <w:spacing w:line="360" w:lineRule="auto"/>
      </w:pPr>
      <w:bookmarkStart w:id="5" w:name="_Toc134086752"/>
      <w:bookmarkStart w:id="6" w:name="_Toc15366"/>
      <w:r>
        <w:t>People Involved</w:t>
      </w:r>
      <w:bookmarkEnd w:id="5"/>
      <w:bookmarkEnd w:id="6"/>
    </w:p>
    <w:p>
      <w:pPr>
        <w:pStyle w:val="3"/>
        <w:numPr>
          <w:ilvl w:val="1"/>
          <w:numId w:val="1"/>
        </w:numPr>
        <w:spacing w:line="360" w:lineRule="auto"/>
        <w:rPr>
          <w:color w:val="172B4D"/>
        </w:rPr>
      </w:pPr>
      <w:bookmarkStart w:id="7" w:name="_Toc32574"/>
      <w:bookmarkStart w:id="8" w:name="_Toc134086753"/>
      <w:r>
        <w:t>Relevant documentations</w:t>
      </w:r>
      <w:bookmarkEnd w:id="7"/>
      <w:bookmarkEnd w:id="8"/>
    </w:p>
    <w:p>
      <w:pPr>
        <w:pStyle w:val="2"/>
        <w:numPr>
          <w:ilvl w:val="0"/>
          <w:numId w:val="1"/>
        </w:numPr>
        <w:spacing w:line="360" w:lineRule="auto"/>
        <w:rPr>
          <w:color w:val="172B4D"/>
        </w:rPr>
      </w:pPr>
      <w:bookmarkStart w:id="9" w:name="_Toc18186"/>
      <w:bookmarkStart w:id="10" w:name="_Toc134086754"/>
      <w:r>
        <w:t>Introduction</w:t>
      </w:r>
      <w:bookmarkEnd w:id="9"/>
      <w:bookmarkEnd w:id="10"/>
    </w:p>
    <w:p>
      <w:pPr>
        <w:pStyle w:val="3"/>
        <w:numPr>
          <w:ilvl w:val="1"/>
          <w:numId w:val="1"/>
        </w:numPr>
        <w:spacing w:line="360" w:lineRule="auto"/>
        <w:rPr>
          <w:color w:val="172B4D"/>
        </w:rPr>
      </w:pPr>
      <w:bookmarkStart w:id="11" w:name="_Toc134086755"/>
      <w:bookmarkStart w:id="12" w:name="_Toc26299"/>
      <w:r>
        <w:t>Key terms and definitions in PRD</w:t>
      </w:r>
      <w:bookmarkEnd w:id="11"/>
      <w:r>
        <w:t> </w:t>
      </w:r>
      <w:bookmarkEnd w:id="12"/>
    </w:p>
    <w:tbl>
      <w:tblPr>
        <w:tblStyle w:val="47"/>
        <w:tblW w:w="901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3"/>
        <w:gridCol w:w="8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blHeader/>
        </w:trPr>
        <w:tc>
          <w:tcPr>
            <w:tcW w:w="913"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Term</w:t>
            </w:r>
          </w:p>
        </w:tc>
        <w:tc>
          <w:tcPr>
            <w:tcW w:w="8097" w:type="dxa"/>
            <w:tcBorders>
              <w:top w:val="single" w:color="C1C7D0" w:sz="6" w:space="0"/>
              <w:left w:val="single" w:color="C1C7D0" w:sz="6" w:space="0"/>
              <w:bottom w:val="single" w:color="C1C7D0" w:sz="6" w:space="0"/>
              <w:right w:val="single" w:color="C1C7D0" w:sz="6" w:space="0"/>
            </w:tcBorders>
            <w:shd w:val="clear" w:color="auto" w:fill="F4F5F7"/>
            <w:tcMar>
              <w:top w:w="105" w:type="dxa"/>
              <w:left w:w="150" w:type="dxa"/>
              <w:bottom w:w="105" w:type="dxa"/>
              <w:right w:w="225" w:type="dxa"/>
            </w:tcMar>
          </w:tcPr>
          <w:p>
            <w:pPr>
              <w:keepNext w:val="0"/>
              <w:keepLines w:val="0"/>
              <w:widowControl w:val="0"/>
              <w:suppressLineNumbers w:val="0"/>
              <w:spacing w:beforeAutospacing="0" w:afterAutospacing="0" w:line="240" w:lineRule="auto"/>
              <w:ind w:left="0" w:right="0"/>
              <w:jc w:val="both"/>
              <w:rPr>
                <w:rFonts w:hint="default" w:ascii="Arial" w:hAnsi="Arial" w:cs="Arial"/>
                <w:b/>
              </w:rPr>
            </w:pPr>
            <w:r>
              <w:rPr>
                <w:rFonts w:hint="default" w:ascii="Arial" w:hAnsi="Arial" w:cs="Arial"/>
                <w:b/>
              </w:rPr>
              <w:t>Explanation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color w:val="172B4D"/>
              </w:rPr>
            </w:pPr>
            <w:r>
              <w:rPr>
                <w:rFonts w:hint="default" w:ascii="Arial" w:hAnsi="Arial" w:cs="Arial"/>
                <w:color w:val="172B4D"/>
              </w:rPr>
              <w:t>ATM</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Automated Teller Machine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CBS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Core Banking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CMS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Management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RBA</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Risk Based Authentication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API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Application Program Interface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OTP</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One Time Password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ACS</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Access Control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PIN</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Personal Identification Number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ASI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Account Status Inquiry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HSM</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Host Security Module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Message Type Identifier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S</w:t>
            </w:r>
            <w:r>
              <w:rPr>
                <w:rFonts w:hint="default" w:ascii="Arial" w:hAnsi="Arial" w:cs="Arial"/>
                <w:sz w:val="20"/>
                <w:szCs w:val="20"/>
                <w:lang w:val="en-US" w:eastAsia="zh-CN"/>
              </w:rPr>
              <w:t>G</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Singapore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eastAsia" w:ascii="Arial" w:hAnsi="Arial" w:cs="Arial" w:eastAsiaTheme="minorEastAsia"/>
                <w:sz w:val="20"/>
                <w:szCs w:val="20"/>
                <w:lang w:val="en-US" w:eastAsia="zh-CN"/>
              </w:rPr>
            </w:pPr>
            <w:bookmarkStart w:id="13" w:name="_Toc134086756"/>
            <w:bookmarkStart w:id="14" w:name="_Toc24604"/>
            <w:r>
              <w:rPr>
                <w:rFonts w:hint="eastAsia" w:cs="Arial"/>
                <w:sz w:val="20"/>
                <w:szCs w:val="20"/>
                <w:lang w:val="en-US" w:eastAsia="zh-CN"/>
              </w:rPr>
              <w:t>CVC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Verification Code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UCAF</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Universal Cardholder Authentication Field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ARQC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Authenticate request cryptogram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913"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cs="Arial"/>
                <w:sz w:val="20"/>
                <w:szCs w:val="20"/>
                <w:lang w:val="en-US" w:eastAsia="zh-CN"/>
              </w:rPr>
            </w:pPr>
            <w:r>
              <w:rPr>
                <w:rFonts w:hint="eastAsia" w:cs="Arial"/>
                <w:sz w:val="20"/>
                <w:szCs w:val="20"/>
                <w:lang w:val="en-US" w:eastAsia="zh-CN"/>
              </w:rPr>
              <w:t>DCC</w:t>
            </w:r>
          </w:p>
        </w:tc>
        <w:tc>
          <w:tcPr>
            <w:tcW w:w="8097" w:type="dxa"/>
            <w:tcBorders>
              <w:top w:val="single" w:color="C1C7D0" w:sz="6" w:space="0"/>
              <w:left w:val="single" w:color="C1C7D0" w:sz="6" w:space="0"/>
              <w:bottom w:val="single" w:color="C1C7D0" w:sz="6" w:space="0"/>
              <w:right w:val="single" w:color="C1C7D0" w:sz="6" w:space="0"/>
            </w:tcBorders>
            <w:tcMar>
              <w:top w:w="105" w:type="dxa"/>
              <w:left w:w="150" w:type="dxa"/>
              <w:bottom w:w="105" w:type="dxa"/>
              <w:right w:w="150" w:type="dxa"/>
            </w:tcMar>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Dynamic Currency Conversion</w:t>
            </w:r>
          </w:p>
        </w:tc>
      </w:tr>
    </w:tbl>
    <w:p>
      <w:pPr>
        <w:pStyle w:val="3"/>
        <w:numPr>
          <w:ilvl w:val="1"/>
          <w:numId w:val="1"/>
        </w:numPr>
        <w:spacing w:line="360" w:lineRule="auto"/>
        <w:rPr>
          <w:color w:val="172B4D"/>
        </w:rPr>
      </w:pPr>
      <w:r>
        <w:t>Background and Objectives</w:t>
      </w:r>
      <w:bookmarkEnd w:id="13"/>
      <w:bookmarkEnd w:id="14"/>
    </w:p>
    <w:p>
      <w:pPr>
        <w:pStyle w:val="3"/>
        <w:numPr>
          <w:ilvl w:val="1"/>
          <w:numId w:val="1"/>
        </w:numPr>
        <w:spacing w:line="360" w:lineRule="auto"/>
        <w:rPr>
          <w:rFonts w:ascii="Quattrocento Sans" w:hAnsi="Quattrocento Sans" w:eastAsia="Quattrocento Sans" w:cs="Quattrocento Sans"/>
          <w:color w:val="172B4D"/>
          <w:sz w:val="21"/>
          <w:szCs w:val="21"/>
        </w:rPr>
      </w:pPr>
      <w:bookmarkStart w:id="156" w:name="_GoBack"/>
      <w:bookmarkEnd w:id="156"/>
      <w:bookmarkStart w:id="15" w:name="_Toc29066"/>
      <w:bookmarkStart w:id="16" w:name="_Toc134086757"/>
      <w:r>
        <w:t>Requirement Summary</w:t>
      </w:r>
      <w:bookmarkEnd w:id="15"/>
      <w:bookmarkEnd w:id="16"/>
    </w:p>
    <w:p>
      <w:pPr>
        <w:pStyle w:val="3"/>
        <w:numPr>
          <w:ilvl w:val="1"/>
          <w:numId w:val="1"/>
        </w:numPr>
        <w:spacing w:line="360" w:lineRule="auto"/>
      </w:pPr>
      <w:bookmarkStart w:id="17" w:name="_Toc28606"/>
      <w:bookmarkStart w:id="18" w:name="_Toc134086758"/>
      <w:r>
        <w:t>Measurement of product success</w:t>
      </w:r>
      <w:bookmarkEnd w:id="17"/>
      <w:bookmarkEnd w:id="18"/>
    </w:p>
    <w:p>
      <w:pPr>
        <w:pStyle w:val="3"/>
        <w:numPr>
          <w:ilvl w:val="0"/>
          <w:numId w:val="1"/>
        </w:numPr>
        <w:bidi w:val="0"/>
      </w:pPr>
      <w:bookmarkStart w:id="19" w:name="_Toc7194"/>
      <w:bookmarkStart w:id="20" w:name="_Toc134086759"/>
      <w:r>
        <w:t>Scope of Requirements</w:t>
      </w:r>
      <w:bookmarkEnd w:id="19"/>
      <w:bookmarkEnd w:id="20"/>
    </w:p>
    <w:p>
      <w:pPr>
        <w:pStyle w:val="3"/>
        <w:numPr>
          <w:ilvl w:val="1"/>
          <w:numId w:val="1"/>
        </w:numPr>
        <w:spacing w:line="360" w:lineRule="auto"/>
      </w:pPr>
      <w:bookmarkStart w:id="21" w:name="_Toc9932"/>
      <w:bookmarkStart w:id="22" w:name="_Toc134086760"/>
      <w:r>
        <w:t>System performance expectations (Optional)</w:t>
      </w:r>
      <w:bookmarkEnd w:id="21"/>
      <w:bookmarkEnd w:id="22"/>
    </w:p>
    <w:p>
      <w:pPr>
        <w:pStyle w:val="3"/>
        <w:numPr>
          <w:ilvl w:val="1"/>
          <w:numId w:val="1"/>
        </w:numPr>
        <w:spacing w:line="360" w:lineRule="auto"/>
      </w:pPr>
      <w:bookmarkStart w:id="23" w:name="_Toc2395"/>
      <w:bookmarkStart w:id="24" w:name="_Toc134086761"/>
      <w:r>
        <w:t>Product architecture/framework (Optional)</w:t>
      </w:r>
      <w:bookmarkEnd w:id="23"/>
      <w:bookmarkEnd w:id="24"/>
    </w:p>
    <w:p>
      <w:pPr>
        <w:pStyle w:val="3"/>
        <w:numPr>
          <w:ilvl w:val="1"/>
          <w:numId w:val="1"/>
        </w:numPr>
        <w:spacing w:line="360" w:lineRule="auto"/>
      </w:pPr>
      <w:bookmarkStart w:id="25" w:name="_Toc134086762"/>
      <w:bookmarkStart w:id="26" w:name="_Toc1007"/>
      <w:r>
        <w:t>State machine definitions and flow (Optional)</w:t>
      </w:r>
      <w:bookmarkEnd w:id="25"/>
      <w:bookmarkEnd w:id="26"/>
    </w:p>
    <w:p>
      <w:pPr>
        <w:pStyle w:val="3"/>
        <w:numPr>
          <w:ilvl w:val="1"/>
          <w:numId w:val="1"/>
        </w:numPr>
        <w:spacing w:line="360" w:lineRule="auto"/>
        <w:rPr>
          <w:rFonts w:ascii="Quattrocento Sans" w:hAnsi="Quattrocento Sans" w:eastAsia="Quattrocento Sans" w:cs="Quattrocento Sans"/>
          <w:color w:val="172B4D"/>
          <w:sz w:val="21"/>
          <w:szCs w:val="21"/>
        </w:rPr>
      </w:pPr>
      <w:bookmarkStart w:id="27" w:name="_Toc134086763"/>
      <w:bookmarkStart w:id="28" w:name="_Toc28381"/>
      <w:r>
        <w:t>Backward compatibility(optional)</w:t>
      </w:r>
      <w:bookmarkEnd w:id="27"/>
      <w:bookmarkEnd w:id="28"/>
    </w:p>
    <w:p>
      <w:pPr>
        <w:pStyle w:val="3"/>
        <w:numPr>
          <w:ilvl w:val="1"/>
          <w:numId w:val="1"/>
        </w:numPr>
        <w:spacing w:line="360" w:lineRule="auto"/>
        <w:rPr>
          <w:color w:val="172B4D"/>
        </w:rPr>
      </w:pPr>
      <w:bookmarkStart w:id="29" w:name="_Toc6594"/>
      <w:bookmarkStart w:id="30" w:name="_Toc134086764"/>
      <w:r>
        <w:t>Front End Flow (App)</w:t>
      </w:r>
      <w:bookmarkEnd w:id="29"/>
      <w:bookmarkEnd w:id="30"/>
    </w:p>
    <w:p>
      <w:pPr>
        <w:pStyle w:val="4"/>
        <w:numPr>
          <w:ilvl w:val="2"/>
          <w:numId w:val="1"/>
        </w:numPr>
        <w:spacing w:line="360" w:lineRule="auto"/>
      </w:pPr>
      <w:bookmarkStart w:id="31" w:name="_Toc134086765"/>
      <w:bookmarkStart w:id="32" w:name="_Toc8951"/>
      <w:r>
        <w:t>FE user flow</w:t>
      </w:r>
      <w:bookmarkEnd w:id="31"/>
      <w:bookmarkEnd w:id="32"/>
    </w:p>
    <w:p>
      <w:pPr>
        <w:pStyle w:val="4"/>
        <w:numPr>
          <w:ilvl w:val="2"/>
          <w:numId w:val="1"/>
        </w:numPr>
        <w:spacing w:line="360" w:lineRule="auto"/>
      </w:pPr>
      <w:bookmarkStart w:id="33" w:name="_Toc134086766"/>
      <w:bookmarkStart w:id="34" w:name="_Toc17115"/>
      <w:r>
        <w:t>Edge cases &amp; how to handle them</w:t>
      </w:r>
      <w:bookmarkEnd w:id="33"/>
      <w:bookmarkEnd w:id="34"/>
    </w:p>
    <w:p>
      <w:pPr>
        <w:pStyle w:val="4"/>
        <w:numPr>
          <w:ilvl w:val="2"/>
          <w:numId w:val="1"/>
        </w:numPr>
        <w:spacing w:line="360" w:lineRule="auto"/>
      </w:pPr>
      <w:bookmarkStart w:id="35" w:name="_Toc25881"/>
      <w:bookmarkStart w:id="36" w:name="_Toc134086767"/>
      <w:r>
        <w:t>Country specific differences</w:t>
      </w:r>
      <w:bookmarkEnd w:id="35"/>
      <w:bookmarkEnd w:id="36"/>
    </w:p>
    <w:p>
      <w:pPr>
        <w:pStyle w:val="3"/>
        <w:numPr>
          <w:ilvl w:val="1"/>
          <w:numId w:val="1"/>
        </w:numPr>
        <w:spacing w:line="360" w:lineRule="auto"/>
      </w:pPr>
      <w:bookmarkStart w:id="37" w:name="_Toc6996"/>
      <w:bookmarkStart w:id="38" w:name="_Toc134086768"/>
      <w:r>
        <w:t>Front End Tracking (App) (Optional)</w:t>
      </w:r>
      <w:bookmarkEnd w:id="37"/>
      <w:bookmarkEnd w:id="38"/>
    </w:p>
    <w:p>
      <w:pPr>
        <w:pStyle w:val="3"/>
        <w:numPr>
          <w:ilvl w:val="1"/>
          <w:numId w:val="1"/>
        </w:numPr>
        <w:spacing w:line="360" w:lineRule="auto"/>
      </w:pPr>
      <w:bookmarkStart w:id="39" w:name="_Toc134086769"/>
      <w:bookmarkStart w:id="40" w:name="_Toc31154"/>
      <w:r>
        <w:t>Front End Flow (Admin)</w:t>
      </w:r>
      <w:bookmarkEnd w:id="39"/>
      <w:bookmarkEnd w:id="40"/>
    </w:p>
    <w:p>
      <w:pPr>
        <w:pStyle w:val="3"/>
        <w:numPr>
          <w:ilvl w:val="1"/>
          <w:numId w:val="1"/>
        </w:numPr>
        <w:spacing w:line="360" w:lineRule="auto"/>
      </w:pPr>
      <w:bookmarkStart w:id="41" w:name="_Toc5016"/>
      <w:bookmarkStart w:id="42" w:name="_Toc134086770"/>
      <w:r>
        <w:t>Back End Flow</w:t>
      </w:r>
      <w:bookmarkEnd w:id="41"/>
      <w:bookmarkEnd w:id="42"/>
    </w:p>
    <w:p>
      <w:pPr>
        <w:pStyle w:val="4"/>
        <w:numPr>
          <w:ilvl w:val="2"/>
          <w:numId w:val="1"/>
        </w:numPr>
        <w:spacing w:before="240" w:beforeAutospacing="0" w:after="240" w:afterAutospacing="0" w:line="360" w:lineRule="auto"/>
      </w:pPr>
      <w:bookmarkStart w:id="43" w:name="_Toc134086771"/>
      <w:bookmarkStart w:id="44" w:name="_Toc15960"/>
      <w:r>
        <w:t>Message Processing Sequence</w:t>
      </w:r>
      <w:bookmarkEnd w:id="43"/>
      <w:r>
        <w:rPr>
          <w:rFonts w:hint="eastAsia" w:eastAsia="宋体"/>
          <w:lang w:eastAsia="zh-CN"/>
        </w:rPr>
        <w:t>（</w:t>
      </w:r>
      <w:r>
        <w:rPr>
          <w:rFonts w:hint="eastAsia" w:eastAsia="宋体"/>
          <w:lang w:val="en-US" w:eastAsia="zh-CN"/>
        </w:rPr>
        <w:t>Phase 1）</w:t>
      </w:r>
      <w:bookmarkEnd w:id="44"/>
    </w:p>
    <w:p>
      <w:pPr>
        <w:bidi w:val="0"/>
        <w:rPr>
          <w:rFonts w:hint="eastAsia"/>
          <w:lang w:val="en-SG" w:eastAsia="zh-CN"/>
        </w:rPr>
      </w:pPr>
      <w:r>
        <w:rPr>
          <w:rFonts w:hint="eastAsia"/>
          <w:lang w:val="en-SG" w:eastAsia="zh-CN"/>
        </w:rPr>
        <w:t>ISO 8583 messages have a specific format consisting of fixed-length fields and variable-length fields. The message begins with a Message Type Indicator (MTI) that indicates the purpose and type of the message.</w:t>
      </w:r>
    </w:p>
    <w:p>
      <w:pPr>
        <w:bidi w:val="0"/>
        <w:rPr>
          <w:rFonts w:hint="default"/>
          <w:lang w:val="en-US" w:eastAsia="zh-CN"/>
        </w:rPr>
      </w:pPr>
      <w:r>
        <w:drawing>
          <wp:inline distT="0" distB="0" distL="114300" distR="114300">
            <wp:extent cx="5728970" cy="3949700"/>
            <wp:effectExtent l="0" t="0" r="5080"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728970" cy="3949700"/>
                    </a:xfrm>
                    <a:prstGeom prst="rect">
                      <a:avLst/>
                    </a:prstGeom>
                    <a:noFill/>
                    <a:ln>
                      <a:noFill/>
                    </a:ln>
                  </pic:spPr>
                </pic:pic>
              </a:graphicData>
            </a:graphic>
          </wp:inline>
        </w:drawing>
      </w:r>
    </w:p>
    <w:p>
      <w:pPr>
        <w:pStyle w:val="5"/>
        <w:numPr>
          <w:ilvl w:val="3"/>
          <w:numId w:val="1"/>
        </w:numPr>
        <w:bidi w:val="0"/>
      </w:pPr>
      <w:bookmarkStart w:id="45" w:name="_Toc134086772"/>
      <w:r>
        <w:t>Message Parsing</w:t>
      </w:r>
      <w:bookmarkEnd w:id="45"/>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Message Length: The first few bytes of the message typically represent the length of the entire message, including the header and data.</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Definition: ISO 8583 defines a set of standard fields, each identified by a numeric field number. The field definition specifies the length, data type, and other characteristics of each field.</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Extraction: The parser reads the message and extracts the fields based on their positions and lengths. The field extraction process involves identifying the field boundaries and copying the data into separate variables or structures for further processing.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Data Conversion: The extracted field values may need to be converted from their binary or character representations into the appropriate data types, such as numeric values or ASCII strings. The data conversion ensures that the extracted data can be easily manipulated and understood.</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r>
        <w:rPr>
          <w:rFonts w:hint="eastAsia"/>
        </w:rPr>
        <w:t>Field Interpretation: Each field within the ISO 8583 message carries specific information related to the trans</w:t>
      </w:r>
      <w:r>
        <w:rPr>
          <w:rFonts w:hint="eastAsia"/>
          <w:b w:val="0"/>
          <w:bCs w:val="0"/>
        </w:rPr>
        <w:t>action. The parser interprets the extracted field values based on the field definitions and the context of the message. For example, field 4 may</w:t>
      </w:r>
      <w:r>
        <w:rPr>
          <w:rFonts w:hint="eastAsia"/>
        </w:rPr>
        <w:t xml:space="preserve"> represent the transaction amount, and field 48 may contain additional data related to the transaction.</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rPr>
      </w:pP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pPr>
      <w:r>
        <w:rPr>
          <w:rFonts w:hint="eastAsia"/>
        </w:rPr>
        <w:t>Error Handling: During the parsing process, the parser should handle any errors or inconsistencies encountered in the message. This includes validating field lengths, checking for missing or unexpected fields, and verifying the integrity of the message structure. Error handling ensures the reliability and correctness of the parsed data.</w:t>
      </w:r>
    </w:p>
    <w:p>
      <w:pPr>
        <w:pStyle w:val="5"/>
        <w:numPr>
          <w:ilvl w:val="3"/>
          <w:numId w:val="1"/>
        </w:numPr>
        <w:bidi w:val="0"/>
        <w:rPr>
          <w:rFonts w:hint="eastAsia"/>
          <w:lang w:val="en-US" w:eastAsia="zh-CN"/>
        </w:rPr>
      </w:pPr>
      <w:bookmarkStart w:id="46" w:name="_Toc134086773"/>
      <w:r>
        <w:t>Mandatory Field Check</w:t>
      </w:r>
      <w:bookmarkEnd w:id="46"/>
    </w:p>
    <w:p>
      <w:pPr>
        <w:bidi w:val="0"/>
        <w:rPr>
          <w:lang w:val="en-US"/>
        </w:rPr>
      </w:pPr>
      <w:r>
        <w:rPr>
          <w:rFonts w:hint="eastAsia"/>
          <w:lang w:val="en-US"/>
        </w:rPr>
        <w:t xml:space="preserve">After </w:t>
      </w:r>
      <w:r>
        <w:rPr>
          <w:lang w:val="en-US"/>
        </w:rPr>
        <w:t xml:space="preserve">the message is </w:t>
      </w:r>
      <w:r>
        <w:rPr>
          <w:rFonts w:hint="eastAsia"/>
          <w:lang w:val="en-US"/>
        </w:rPr>
        <w:t>successfully</w:t>
      </w:r>
      <w:r>
        <w:rPr>
          <w:lang w:val="en-US"/>
        </w:rPr>
        <w:t xml:space="preserve"> unpacked</w:t>
      </w:r>
      <w:r>
        <w:rPr>
          <w:rFonts w:hint="eastAsia"/>
          <w:lang w:val="en-US"/>
        </w:rPr>
        <w:t xml:space="preserve">, </w:t>
      </w:r>
      <w:r>
        <w:rPr>
          <w:lang w:val="en-US"/>
        </w:rPr>
        <w:t>A</w:t>
      </w:r>
      <w:r>
        <w:rPr>
          <w:rFonts w:hint="eastAsia"/>
          <w:lang w:val="en-US"/>
        </w:rPr>
        <w:t>uth</w:t>
      </w:r>
      <w:r>
        <w:rPr>
          <w:lang w:val="en-US"/>
        </w:rPr>
        <w:t>orization</w:t>
      </w:r>
      <w:r>
        <w:rPr>
          <w:rFonts w:hint="eastAsia"/>
          <w:lang w:val="en-US"/>
        </w:rPr>
        <w:t xml:space="preserve"> system </w:t>
      </w:r>
      <w:r>
        <w:rPr>
          <w:lang w:val="en-US"/>
        </w:rPr>
        <w:t>will perform the below field validations. If</w:t>
      </w:r>
      <w:r>
        <w:rPr>
          <w:rFonts w:hint="eastAsia"/>
          <w:lang w:val="en-US"/>
        </w:rPr>
        <w:t xml:space="preserve"> any field check </w:t>
      </w:r>
      <w:r>
        <w:rPr>
          <w:lang w:val="en-US"/>
        </w:rPr>
        <w:t>failed, Authorization</w:t>
      </w:r>
      <w:r>
        <w:rPr>
          <w:rFonts w:hint="eastAsia"/>
          <w:lang w:val="en-US"/>
        </w:rPr>
        <w:t xml:space="preserve"> system will stop the process and </w:t>
      </w:r>
      <w:r>
        <w:rPr>
          <w:lang w:val="en-US"/>
        </w:rPr>
        <w:t>revert</w:t>
      </w:r>
      <w:r>
        <w:rPr>
          <w:rFonts w:hint="eastAsia"/>
          <w:lang w:val="en-US"/>
        </w:rPr>
        <w:t xml:space="preserve"> to MC with corresponding response code.</w:t>
      </w:r>
    </w:p>
    <w:tbl>
      <w:tblPr>
        <w:tblStyle w:val="23"/>
        <w:tblpPr w:leftFromText="180" w:rightFromText="180" w:vertAnchor="text" w:horzAnchor="page" w:tblpX="1448" w:tblpY="352"/>
        <w:tblOverlap w:val="never"/>
        <w:tblW w:w="499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4164"/>
        <w:gridCol w:w="1125"/>
        <w:gridCol w:w="963"/>
        <w:gridCol w:w="1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shd w:val="clear" w:color="auto" w:fill="F4F5F7"/>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Message Fields</w:t>
            </w:r>
          </w:p>
        </w:tc>
        <w:tc>
          <w:tcPr>
            <w:tcW w:w="2257" w:type="pct"/>
            <w:shd w:val="clear" w:color="auto" w:fill="F4F5F7"/>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Checking rules</w:t>
            </w:r>
          </w:p>
        </w:tc>
        <w:tc>
          <w:tcPr>
            <w:tcW w:w="609" w:type="pct"/>
            <w:shd w:val="clear" w:color="auto" w:fill="F4F5F7"/>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Rejection Reason Code</w:t>
            </w:r>
          </w:p>
        </w:tc>
        <w:tc>
          <w:tcPr>
            <w:tcW w:w="522" w:type="pct"/>
            <w:shd w:val="clear" w:color="auto" w:fill="F4F5F7"/>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rPr>
            </w:pPr>
            <w:r>
              <w:rPr>
                <w:rFonts w:hint="default" w:ascii="Arial" w:hAnsi="Arial" w:cs="Arial"/>
                <w:b/>
                <w:bCs/>
                <w:sz w:val="18"/>
                <w:szCs w:val="22"/>
                <w:lang w:val="en-US"/>
              </w:rPr>
              <w:t>Response Code (DE39)</w:t>
            </w:r>
          </w:p>
        </w:tc>
        <w:tc>
          <w:tcPr>
            <w:tcW w:w="604" w:type="pct"/>
            <w:shd w:val="clear" w:color="auto" w:fill="F4F5F7"/>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b/>
                <w:bCs/>
                <w:sz w:val="18"/>
                <w:szCs w:val="22"/>
                <w:lang w:val="en-US" w:eastAsia="en-US"/>
              </w:rPr>
            </w:pPr>
            <w:r>
              <w:rPr>
                <w:rFonts w:hint="default" w:ascii="Arial" w:hAnsi="Arial" w:cs="Arial"/>
                <w:b/>
                <w:bCs/>
                <w:sz w:val="18"/>
                <w:szCs w:val="22"/>
                <w:lang w:val="en-US"/>
              </w:rPr>
              <w:t>Additional Response Data (DE44)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Number (DE2)</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(to CMS) or not a numeric type or all zeros</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Length greater than 16 digits</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[Track</w:t>
            </w:r>
            <w:r>
              <w:rPr>
                <w:rFonts w:hint="default" w:ascii="Arial" w:hAnsi="Arial" w:cs="Arial"/>
                <w:sz w:val="18"/>
                <w:szCs w:val="22"/>
                <w:lang w:val="en-US" w:eastAsia="zh-CN"/>
              </w:rPr>
              <w:t>2</w:t>
            </w:r>
            <w:r>
              <w:rPr>
                <w:rFonts w:hint="default" w:ascii="Arial" w:hAnsi="Arial" w:cs="Arial"/>
                <w:sz w:val="18"/>
                <w:szCs w:val="22"/>
                <w:lang w:val="en-US"/>
              </w:rPr>
              <w:t xml:space="preserve"> data (DE</w:t>
            </w:r>
            <w:r>
              <w:rPr>
                <w:rFonts w:hint="default" w:ascii="Arial" w:hAnsi="Arial" w:cs="Arial"/>
                <w:sz w:val="18"/>
                <w:szCs w:val="22"/>
                <w:lang w:val="en-US" w:eastAsia="zh-CN"/>
              </w:rPr>
              <w:t>3</w:t>
            </w:r>
            <w:r>
              <w:rPr>
                <w:rFonts w:hint="default" w:ascii="Arial" w:hAnsi="Arial" w:cs="Arial"/>
                <w:sz w:val="18"/>
                <w:szCs w:val="22"/>
                <w:lang w:val="en-US"/>
              </w:rPr>
              <w:t>5)] is present , but the "card number" in the track does not match the [card number (DE2)] in the interface message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[Track1 data (DE45)] is present , but the "card number" in the track does not match the [card number (DE2)] in the interface message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Processing Code (DE3)</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type/form</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A00002</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the first digit of the TCC usage (transaction code) of [Private Additional Data (DE48)] is "P" and [Processing Code (DE03)] is not "28"</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A00002</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Amount (DE4)</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type/form</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A00003</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eastAsia="en-US"/>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All 0 except for inquiries for the following transactions:</w:t>
            </w:r>
          </w:p>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Account Status Inquiry – [POS Transaction Status (DE61 SF7) is "8"]</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A00003</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en-US"/>
              </w:rPr>
            </w:pPr>
            <w:r>
              <w:rPr>
                <w:rFonts w:hint="default" w:ascii="Arial" w:hAnsi="Arial" w:cs="Arial"/>
                <w:sz w:val="18"/>
                <w:szCs w:val="22"/>
                <w:lang w:val="en-US" w:eastAsia="en-US"/>
              </w:rPr>
              <w:t>004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(DE6)</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A00004</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en-US"/>
              </w:rPr>
            </w:pPr>
            <w:r>
              <w:rPr>
                <w:rFonts w:hint="default" w:ascii="Arial" w:hAnsi="Arial" w:cs="Arial"/>
                <w:sz w:val="18"/>
                <w:szCs w:val="22"/>
                <w:lang w:val="en-US"/>
              </w:rPr>
              <w:t>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Transmission Date and Time (DE7)</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A00005</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Date/time format not “MMDDhhmmss”</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A00005</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Conversion Rate (DE10)</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(DE6)] is present, but [Cardholder Billing Conversion Rate (DE10)] is not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A00006</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System Audit Trace Number (DE11)</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 xml:space="preserve">Not present or not in numeric type or All 0s </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A00007</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Local Transaction Time (DE12)</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time format not “hhmmss”</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A00020</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Local Transaction Date (DE13)</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date format not “MMDD”</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Expire Date (DE14)</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date format not “YYMM”</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 expiry date (DE14)] and [Track2 data (DE35)] are present, but the "Card expire date" in Track2 does not match the [Card expire date (DE14)] in the interface message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[Card Expire Date (DE14)] and [Track1 Data (DE45)] are present and [Track2 Data (DE35)] is not present, but the "Card Expire Date" in Track1 does not match the [Card Expire Date (DE14)] in the interface message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A00008</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Merchant Type (DE18)</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"0100"/”0120”/”0400”, but [Merchant Type (DE18)] is not present or is a non-numeric type or all 0s</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A00009</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Point-of-Service (POS) Entry Mode (DE22)</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A00010</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Entry Mode (DE22 SF1)] is 02/05/07/80/90/91, and [Track 2 Data (DE35) or Track 1 Data (DE45)] is not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A00023</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Acquiring Institution Identification Code (DE32)</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Not present or not in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A00011</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Forward Institution Identification Code (DE33)</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present and not in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A00022</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Private Additional Data (DE48)</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Type Code (DE03 SF1) is 28, but [DE48 Transaction Category Code (TCC)] is not "P"</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A00012</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Type Code (DE03 SF1) is not 28, but [DE48 Transaction Category Code (TCC)] is not "A”/ “C”/ “F”/ “H”/ “O”/ “R”/ “T”/ “U”/ “X”/ “Z”</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A00012</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[Transaction Category Code (DE48 Position 1) is “T”, and [Track 2 data (DE35) or Track 1 data (DE45) is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A00024</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048000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Currency Code (DE49)</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[Transaction amount (DE4)] is present, but [Transaction currency (DE49)] is not sent or 000 if present or is not a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A00013</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Currency Code (DE51)</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[Cardholder Billing Amount (DE06)] is present, but [Cardholder Billing Currency Code (DE51)] is not present or 00 is sent or is not a numeric type</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A00014</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MasterCard Trace ID (DE48 SE63)</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The [Message Type (MTI)] is 0400/0420, and the [Trace ID (DE48. SE63)] is not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A00015</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POS Data (DE61)</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[POS Data (DE61)] Not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Cardholder Presence (DE61 SF4) is “4”, and [Track 2 data (DE35) or Track 1 data (DE45) is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[POS Cardholder Presence (DE61 SF4) is “1”, and [Track 2 data (DE35) or Track 1 data (DE45) is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A00016</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Original Data Element (DE90)</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is 0400/0420, and [Original data element (DE90)] is not present</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A00017</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Replacement Amounts (DE95)</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0400/0420, and [Actual Transaction Amount (DE95 SF1)] is greater than or equal to [Transaction Amount (DE4)].</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A00018</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0400/0420, and [Actual Transaction Amount (DE95 SF1)] is greater than 0 and ([Actual Cardholder Billing Amount (DE95 SF3)] is not sent up or is not a number or is 0)</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A00018</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restar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Advice Reason Code (DE60 SF1)</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0420, if [Advice Reason Code (DE60. SF1)] is not 400/401/402/403/409/410/413</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[Message Type (MTI)] is 0120, if [Advice Reason Code (DE60. SF1)] is less than 100</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Merge w:val="continue"/>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rPr>
              <w:t xml:space="preserve">[Message Type (MTI)] is 0120, but [Advice Reason Code (DE60 SF1)] is not </w:t>
            </w:r>
            <w:r>
              <w:rPr>
                <w:rFonts w:hint="default" w:ascii="Arial" w:hAnsi="Arial" w:cs="Arial"/>
                <w:sz w:val="18"/>
                <w:szCs w:val="22"/>
                <w:lang w:val="en-US" w:eastAsia="zh-CN"/>
              </w:rPr>
              <w:t>100/101/102/103/105/107/108/109/</w:t>
            </w:r>
          </w:p>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111/112/113/114/115/116/120/121/126/</w:t>
            </w:r>
          </w:p>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140/141/142/151/160/180/190/</w:t>
            </w:r>
          </w:p>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eastAsia="zh-CN"/>
              </w:rPr>
            </w:pPr>
            <w:r>
              <w:rPr>
                <w:rFonts w:hint="default" w:ascii="Arial" w:hAnsi="Arial" w:cs="Arial"/>
                <w:sz w:val="18"/>
                <w:szCs w:val="22"/>
                <w:lang w:val="en-US" w:eastAsia="zh-CN"/>
              </w:rPr>
              <w:t>191/192/200/650</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A00019</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Integrated Circuit Card (ICC/Chip) System-Related Data (DE55)</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The [Message Type (MTI)] is 0100 and [Transaction Type Code (DE03 SF1)] not equal 20 and [POS Entry Mode (DE22 Subfield 1) is 05/07/09/81 and [Chip Data (DE55)] is present but the following EMV tags are not present (82, 95, 9A, 9C, 5F2A, 9F02, 9F03, 9F10, 9F1A, 9F26, 9F27, 9F36, 9F37,)</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A00025</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Electronic Commerce Indicators (DE48 SE42 SF1 Position 1 &amp; 2)</w:t>
            </w:r>
          </w:p>
        </w:tc>
        <w:tc>
          <w:tcPr>
            <w:tcW w:w="2257"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 xml:space="preserve">If DE48 SE42 is present and DE48 SE42 SF1 Position 1 &amp; 2 is not “11”/ “12”/ “14”/ “21”/ “22”/ “91”/ “92” </w:t>
            </w:r>
          </w:p>
        </w:tc>
        <w:tc>
          <w:tcPr>
            <w:tcW w:w="609"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A00026</w:t>
            </w:r>
          </w:p>
        </w:tc>
        <w:tc>
          <w:tcPr>
            <w:tcW w:w="522"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6" w:hRule="atLeast"/>
        </w:trPr>
        <w:tc>
          <w:tcPr>
            <w:tcW w:w="1006" w:type="pct"/>
            <w:tcBorders>
              <w:left w:val="single" w:color="auto" w:sz="4" w:space="0"/>
              <w:bottom w:val="single" w:color="auto" w:sz="4" w:space="0"/>
              <w:right w:val="single" w:color="auto" w:sz="4" w:space="0"/>
            </w:tcBorders>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Magnetic Stripe Compliance Error Indicator (DE48 SE89)</w:t>
            </w:r>
          </w:p>
        </w:tc>
        <w:tc>
          <w:tcPr>
            <w:tcW w:w="2257" w:type="pct"/>
            <w:tcBorders>
              <w:left w:val="single" w:color="auto" w:sz="4" w:space="0"/>
              <w:bottom w:val="single" w:color="auto" w:sz="4" w:space="0"/>
              <w:right w:val="single" w:color="auto" w:sz="4" w:space="0"/>
            </w:tcBorders>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If DE48 SE89 is present and denotes an error (value = “A”/ “B”/ “C”/ “D”/ “E”/ “F”/ “G”/ “H”/ “I”/ “J”)</w:t>
            </w:r>
          </w:p>
        </w:tc>
        <w:tc>
          <w:tcPr>
            <w:tcW w:w="609" w:type="pct"/>
            <w:tcBorders>
              <w:left w:val="single" w:color="auto" w:sz="4" w:space="0"/>
              <w:bottom w:val="single" w:color="auto" w:sz="4" w:space="0"/>
              <w:right w:val="single" w:color="auto" w:sz="4" w:space="0"/>
            </w:tcBorders>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A00027</w:t>
            </w:r>
          </w:p>
        </w:tc>
        <w:tc>
          <w:tcPr>
            <w:tcW w:w="522" w:type="pct"/>
            <w:tcBorders>
              <w:left w:val="single" w:color="auto" w:sz="4" w:space="0"/>
              <w:bottom w:val="single" w:color="auto" w:sz="4" w:space="0"/>
              <w:right w:val="single" w:color="auto" w:sz="4" w:space="0"/>
            </w:tcBorders>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30</w:t>
            </w:r>
          </w:p>
        </w:tc>
        <w:tc>
          <w:tcPr>
            <w:tcW w:w="604" w:type="pct"/>
            <w:tcBorders>
              <w:left w:val="single" w:color="auto" w:sz="4" w:space="0"/>
              <w:bottom w:val="single" w:color="auto" w:sz="4" w:space="0"/>
              <w:right w:val="single" w:color="auto" w:sz="4" w:space="0"/>
            </w:tcBorders>
            <w:vAlign w:val="center"/>
          </w:tcPr>
          <w:p>
            <w:pPr>
              <w:keepNext w:val="0"/>
              <w:keepLines w:val="0"/>
              <w:widowControl w:val="0"/>
              <w:suppressLineNumbers w:val="0"/>
              <w:bidi w:val="0"/>
              <w:spacing w:beforeAutospacing="0" w:afterAutospacing="0" w:line="240" w:lineRule="auto"/>
              <w:ind w:left="0" w:right="0"/>
              <w:jc w:val="both"/>
              <w:rPr>
                <w:rFonts w:hint="default" w:ascii="Arial" w:hAnsi="Arial" w:cs="Arial"/>
                <w:sz w:val="18"/>
                <w:szCs w:val="22"/>
                <w:lang w:val="en-US"/>
              </w:rPr>
            </w:pPr>
            <w:r>
              <w:rPr>
                <w:rFonts w:hint="default" w:ascii="Arial" w:hAnsi="Arial" w:cs="Arial"/>
                <w:sz w:val="18"/>
                <w:szCs w:val="22"/>
                <w:lang w:val="en-US"/>
              </w:rPr>
              <w:t>048089</w:t>
            </w:r>
          </w:p>
        </w:tc>
      </w:tr>
    </w:tbl>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Segoe UI" w:hAnsi="Segoe UI" w:eastAsia="宋体" w:cs="Segoe UI"/>
          <w:i w:val="0"/>
          <w:iCs w:val="0"/>
          <w:caps w:val="0"/>
          <w:color w:val="101214"/>
          <w:spacing w:val="0"/>
          <w:sz w:val="21"/>
          <w:szCs w:val="21"/>
          <w:lang w:val="en-US" w:eastAsia="zh-CN"/>
        </w:rPr>
      </w:pPr>
    </w:p>
    <w:p>
      <w:pPr>
        <w:pStyle w:val="5"/>
        <w:numPr>
          <w:ilvl w:val="3"/>
          <w:numId w:val="1"/>
        </w:numPr>
        <w:bidi w:val="0"/>
      </w:pPr>
      <w:r>
        <w:t>Duplicate Check</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Segoe UI" w:hAnsi="Segoe UI" w:eastAsia="宋体" w:cs="Segoe UI"/>
          <w:i w:val="0"/>
          <w:iCs w:val="0"/>
          <w:caps w:val="0"/>
          <w:color w:val="101214"/>
          <w:spacing w:val="0"/>
          <w:sz w:val="21"/>
          <w:szCs w:val="21"/>
          <w:lang w:val="en-US" w:eastAsia="zh-CN"/>
        </w:rPr>
      </w:pPr>
      <w:r>
        <w:rPr>
          <w:rFonts w:hint="eastAsia"/>
          <w:lang w:val="en-US" w:eastAsia="zh-CN"/>
        </w:rPr>
        <w:t>Authorization system will have duplicate check according to fields MTI, DE7, DE11, DE32, DE33</w:t>
      </w:r>
      <w:r>
        <w:rPr>
          <w:rFonts w:hint="eastAsia"/>
          <w:color w:val="FF0000"/>
          <w:lang w:val="en-US" w:eastAsia="zh-CN"/>
        </w:rPr>
        <w:t>,DE37(Need precise matching)(2024-01-05)</w:t>
      </w:r>
      <w:r>
        <w:rPr>
          <w:rFonts w:hint="eastAsia"/>
          <w:lang w:val="en-US" w:eastAsia="zh-CN"/>
        </w:rPr>
        <w:t>. If all these fields matched, this transaction should be a duplicate transaction. Authorization system will set reject reason code to ‘B00002 - Duplicate Transmission detected’ and DE39 = 94.</w:t>
      </w:r>
    </w:p>
    <w:p>
      <w:pPr>
        <w:pStyle w:val="5"/>
        <w:numPr>
          <w:ilvl w:val="3"/>
          <w:numId w:val="1"/>
        </w:numPr>
        <w:bidi w:val="0"/>
      </w:pPr>
      <w:bookmarkStart w:id="47" w:name="_Toc134086774"/>
      <w:r>
        <w:t>Transaction Type Derivation</w:t>
      </w:r>
      <w:bookmarkEnd w:id="47"/>
    </w:p>
    <w:tbl>
      <w:tblPr>
        <w:tblStyle w:val="22"/>
        <w:tblW w:w="9134"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288"/>
        <w:gridCol w:w="4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846"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Domestic</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DE22.SF01=05</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Overseas</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DE22.SF01=90/02/05/80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Domestic</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Overseas</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Domestic</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DE22.SF01=81/10/01/09</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Overseas</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DE22.SF01=81/10/01/09</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MoneySend Payment Domestic</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MoneySend Payment Overseas</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Refund Domestic</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Refund Overseas</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ASI For Purchase</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288"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ASI For MoneySend Payment</w:t>
            </w:r>
          </w:p>
        </w:tc>
        <w:tc>
          <w:tcPr>
            <w:tcW w:w="484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 xml:space="preserve">DE03.SF01=28 </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DE18=6536/6537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pPr>
        <w:spacing w:before="240" w:after="240" w:line="360" w:lineRule="auto"/>
        <w:rPr>
          <w:rFonts w:hint="default" w:eastAsiaTheme="minorEastAsia"/>
          <w:lang w:val="en-US" w:eastAsia="zh-CN"/>
        </w:rPr>
      </w:pPr>
      <w:r>
        <w:rPr>
          <w:rFonts w:hint="eastAsia"/>
          <w:lang w:val="en-US" w:eastAsia="zh-CN"/>
        </w:rPr>
        <w:t>If the incoming messages can</w:t>
      </w:r>
      <w:r>
        <w:rPr>
          <w:rFonts w:hint="default"/>
          <w:lang w:val="en-US" w:eastAsia="zh-CN"/>
        </w:rPr>
        <w:t>’</w:t>
      </w:r>
      <w:r>
        <w:rPr>
          <w:rFonts w:hint="eastAsia"/>
          <w:lang w:val="en-US" w:eastAsia="zh-CN"/>
        </w:rPr>
        <w:t>t meet the transaction type derivation rules above, system will reject the transaction with response code 57.</w:t>
      </w:r>
    </w:p>
    <w:p>
      <w:pPr>
        <w:pStyle w:val="4"/>
        <w:numPr>
          <w:ilvl w:val="2"/>
          <w:numId w:val="1"/>
        </w:numPr>
        <w:bidi w:val="0"/>
        <w:rPr>
          <w:rFonts w:hint="default"/>
        </w:rPr>
      </w:pPr>
      <w:bookmarkStart w:id="48" w:name="_Toc134086775"/>
      <w:bookmarkStart w:id="49" w:name="_Toc20080"/>
      <w:r>
        <w:rPr>
          <w:rFonts w:hint="default"/>
        </w:rPr>
        <w:t>Common Checks Flow</w:t>
      </w:r>
      <w:bookmarkEnd w:id="48"/>
      <w:bookmarkEnd w:id="49"/>
    </w:p>
    <w:p>
      <w:pPr>
        <w:pStyle w:val="5"/>
        <w:numPr>
          <w:ilvl w:val="3"/>
          <w:numId w:val="1"/>
        </w:numPr>
        <w:bidi w:val="0"/>
        <w:rPr>
          <w:rFonts w:hint="default"/>
        </w:rPr>
      </w:pPr>
      <w:bookmarkStart w:id="50" w:name="_Toc134086776"/>
      <w:r>
        <w:rPr>
          <w:rFonts w:hint="default"/>
        </w:rPr>
        <w:t>Card Activation Check</w:t>
      </w:r>
      <w:bookmarkEnd w:id="50"/>
      <w:r>
        <w:rPr>
          <w:rFonts w:hint="default"/>
          <w:lang w:eastAsia="zh-CN"/>
        </w:rPr>
        <w:t>（</w:t>
      </w:r>
      <w:r>
        <w:rPr>
          <w:rFonts w:hint="default"/>
          <w:lang w:val="en-US" w:eastAsia="zh-CN"/>
        </w:rPr>
        <w:t>Phase 1）（Phase2）</w:t>
      </w:r>
    </w:p>
    <w:p>
      <w:pPr>
        <w:numPr>
          <w:ilvl w:val="0"/>
          <w:numId w:val="2"/>
        </w:numPr>
        <w:spacing w:after="120" w:line="360" w:lineRule="auto"/>
        <w:ind w:left="420" w:leftChars="0" w:hanging="420" w:firstLineChars="0"/>
        <w:rPr>
          <w:rFonts w:hint="default" w:ascii="Arial" w:hAnsi="Arial" w:eastAsia="宋体" w:cs="Arial"/>
          <w:sz w:val="20"/>
          <w:szCs w:val="20"/>
          <w:lang w:val="en-US" w:eastAsia="zh-CN"/>
        </w:rPr>
      </w:pPr>
      <w:r>
        <w:rPr>
          <w:rFonts w:hint="default" w:ascii="Arial" w:hAnsi="Arial" w:eastAsia="宋体" w:cs="Arial"/>
          <w:sz w:val="20"/>
          <w:szCs w:val="20"/>
          <w:lang w:val="en-US" w:eastAsia="zh-CN"/>
        </w:rPr>
        <w:t>Activation Flag Value</w:t>
      </w:r>
    </w:p>
    <w:tbl>
      <w:tblPr>
        <w:tblStyle w:val="23"/>
        <w:tblW w:w="0" w:type="auto"/>
        <w:tblInd w:w="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3"/>
        <w:gridCol w:w="61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shd w:val="clear" w:color="auto" w:fill="F1F1F1" w:themeFill="background1" w:themeFillShade="F2"/>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color w:val="000000"/>
                <w:sz w:val="20"/>
                <w:szCs w:val="20"/>
                <w:lang w:val="en-US" w:eastAsia="zh-CN"/>
              </w:rPr>
              <w:t>Activation Flag Code</w:t>
            </w:r>
          </w:p>
        </w:tc>
        <w:tc>
          <w:tcPr>
            <w:tcW w:w="6147" w:type="dxa"/>
            <w:shd w:val="clear" w:color="auto" w:fill="F1F1F1" w:themeFill="background1" w:themeFillShade="F2"/>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NULL</w:t>
            </w:r>
          </w:p>
        </w:tc>
        <w:tc>
          <w:tcPr>
            <w:tcW w:w="614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not issued, only applicable for virtual 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0-Pending For Activation</w:t>
            </w:r>
          </w:p>
        </w:tc>
        <w:tc>
          <w:tcPr>
            <w:tcW w:w="614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issued, not activated.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3"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1-Activated</w:t>
            </w:r>
          </w:p>
        </w:tc>
        <w:tc>
          <w:tcPr>
            <w:tcW w:w="614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sz w:val="20"/>
                <w:szCs w:val="20"/>
                <w:vertAlign w:val="baseline"/>
                <w:lang w:val="en-US" w:eastAsia="zh-CN"/>
              </w:rPr>
              <w:t>Physical  card activated.</w:t>
            </w:r>
          </w:p>
        </w:tc>
      </w:tr>
    </w:tbl>
    <w:p>
      <w:pPr>
        <w:keepNext w:val="0"/>
        <w:keepLines w:val="0"/>
        <w:pageBreakBefore w:val="0"/>
        <w:widowControl/>
        <w:numPr>
          <w:ilvl w:val="0"/>
          <w:numId w:val="2"/>
        </w:numPr>
        <w:kinsoku/>
        <w:wordWrap/>
        <w:overflowPunct/>
        <w:topLinePunct w:val="0"/>
        <w:autoSpaceDE/>
        <w:autoSpaceDN/>
        <w:bidi w:val="0"/>
        <w:adjustRightInd/>
        <w:snapToGrid/>
        <w:spacing w:before="0" w:beforeLines="50" w:after="0" w:afterLines="50" w:line="360" w:lineRule="auto"/>
        <w:ind w:left="420" w:hanging="420"/>
        <w:textAlignment w:val="auto"/>
        <w:rPr>
          <w:rFonts w:hint="default" w:ascii="Arial" w:hAnsi="Arial" w:cs="Arial"/>
          <w:sz w:val="20"/>
          <w:szCs w:val="20"/>
          <w:lang w:val="en-US" w:eastAsia="zh-CN"/>
        </w:rPr>
      </w:pPr>
      <w:r>
        <w:rPr>
          <w:rFonts w:hint="default" w:ascii="Arial" w:hAnsi="Arial" w:cs="Arial"/>
          <w:sz w:val="20"/>
          <w:szCs w:val="20"/>
          <w:lang w:val="en-US" w:eastAsia="zh-CN"/>
        </w:rPr>
        <w:t>Activation Flag Check Steps</w:t>
      </w:r>
    </w:p>
    <w:p>
      <w:pPr>
        <w:keepNext w:val="0"/>
        <w:keepLines w:val="0"/>
        <w:pageBreakBefore w:val="0"/>
        <w:widowControl/>
        <w:numPr>
          <w:ilvl w:val="0"/>
          <w:numId w:val="3"/>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transaction is not physical card present transaction(DE22.SF1&lt;&gt;05,07,02,90), bypass the card activation check.</w:t>
      </w:r>
    </w:p>
    <w:p>
      <w:pPr>
        <w:keepNext w:val="0"/>
        <w:keepLines w:val="0"/>
        <w:pageBreakBefore w:val="0"/>
        <w:widowControl/>
        <w:numPr>
          <w:ilvl w:val="0"/>
          <w:numId w:val="3"/>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Check the card sequence number :</w:t>
      </w:r>
    </w:p>
    <w:p>
      <w:pPr>
        <w:keepNext w:val="0"/>
        <w:keepLines w:val="0"/>
        <w:pageBreakBefore w:val="0"/>
        <w:widowControl/>
        <w:numPr>
          <w:ilvl w:val="1"/>
          <w:numId w:val="3"/>
        </w:numPr>
        <w:kinsoku/>
        <w:wordWrap/>
        <w:overflowPunct/>
        <w:topLinePunct w:val="0"/>
        <w:autoSpaceDE/>
        <w:autoSpaceDN/>
        <w:bidi w:val="0"/>
        <w:adjustRightInd/>
        <w:snapToGrid/>
        <w:spacing w:before="0" w:beforeLines="50" w:after="0" w:afterLines="50" w:line="360" w:lineRule="auto"/>
        <w:ind w:left="567" w:leftChars="0" w:hanging="567"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DE22.SF1=05/07, get the card sequence number from DE23</w:t>
      </w:r>
      <w:r>
        <w:rPr>
          <w:rFonts w:hint="eastAsia" w:cs="Arial"/>
          <w:sz w:val="20"/>
          <w:szCs w:val="20"/>
          <w:lang w:val="en-US" w:eastAsia="zh-CN"/>
        </w:rPr>
        <w: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DE23 neither equal the sequence number nor the last sequence number  in card info,  card activation check failed, exit.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DE23 equal the sequence number in card info , and activation flag is 1-Activated, then pass the card activation check, exit.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DE23 equal the last sequence number in card info , and last activation flag is 1-Activated, </w:t>
      </w:r>
      <w:r>
        <w:rPr>
          <w:rFonts w:hint="default" w:ascii="Arial" w:hAnsi="Arial" w:cs="Arial"/>
          <w:color w:val="FF0000"/>
          <w:sz w:val="20"/>
          <w:szCs w:val="20"/>
          <w:lang w:val="en-US" w:eastAsia="zh-CN"/>
        </w:rPr>
        <w:t>and the activation flag is NOT 1-Activated</w:t>
      </w:r>
      <w:r>
        <w:rPr>
          <w:rFonts w:hint="default" w:ascii="Arial" w:hAnsi="Arial" w:cs="Arial"/>
          <w:sz w:val="20"/>
          <w:szCs w:val="20"/>
          <w:lang w:val="en-US" w:eastAsia="zh-CN"/>
        </w:rPr>
        <w:t>, then pass the card activation check,exit.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Otherwise, card activation check failed.</w:t>
      </w:r>
    </w:p>
    <w:p>
      <w:pPr>
        <w:keepNext w:val="0"/>
        <w:keepLines w:val="0"/>
        <w:pageBreakBefore w:val="0"/>
        <w:widowControl/>
        <w:numPr>
          <w:ilvl w:val="1"/>
          <w:numId w:val="3"/>
        </w:numPr>
        <w:kinsoku/>
        <w:wordWrap/>
        <w:overflowPunct/>
        <w:topLinePunct w:val="0"/>
        <w:autoSpaceDE/>
        <w:autoSpaceDN/>
        <w:bidi w:val="0"/>
        <w:adjustRightInd/>
        <w:snapToGrid/>
        <w:spacing w:before="0" w:beforeLines="50" w:after="0" w:afterLines="50" w:line="360" w:lineRule="auto"/>
        <w:ind w:left="567" w:leftChars="0" w:hanging="567"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the DE22.SF1=02/90, get the card sequence number from DE35 or DE45(Refer to the Track1/Track2 format in card </w:t>
      </w:r>
      <w:r>
        <w:rPr>
          <w:rFonts w:hint="eastAsia" w:cs="Arial"/>
          <w:sz w:val="20"/>
          <w:szCs w:val="20"/>
          <w:lang w:val="en-US" w:eastAsia="zh-CN"/>
        </w:rPr>
        <w:t>issuance</w:t>
      </w:r>
      <w:r>
        <w:rPr>
          <w:rFonts w:hint="default" w:ascii="Arial" w:hAnsi="Arial" w:cs="Arial"/>
          <w:sz w:val="20"/>
          <w:szCs w:val="20"/>
          <w:lang w:val="en-US" w:eastAsia="zh-CN"/>
        </w:rPr>
        <w:t>)</w:t>
      </w:r>
      <w:r>
        <w:rPr>
          <w:rFonts w:hint="eastAsia" w:cs="Arial"/>
          <w:sz w:val="20"/>
          <w:szCs w:val="20"/>
          <w:lang w:val="en-US" w:eastAsia="zh-CN"/>
        </w:rPr>
        <w: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sequence number in track(DE35/DE45) neither equal the sequence number nor the last sequence number in card info,  card activation check failed, exit</w:t>
      </w:r>
      <w:r>
        <w:rPr>
          <w:rFonts w:hint="eastAsia" w:cs="Arial"/>
          <w:sz w:val="20"/>
          <w:szCs w:val="20"/>
          <w:lang w:val="en-US" w:eastAsia="zh-CN"/>
        </w:rPr>
        <w: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If the sequence number in track(DE35/DE45) equal the sequence number in card info , and activation flag is 1-Activated, then pass the card activation check, exit.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 xml:space="preserve">If the sequence number in track(DE35/DE45) equal the last sequence number in card info , and last activation flag is 1-Activated, </w:t>
      </w:r>
      <w:r>
        <w:rPr>
          <w:rFonts w:hint="default" w:ascii="Arial" w:hAnsi="Arial" w:cs="Arial"/>
          <w:color w:val="FF0000"/>
          <w:sz w:val="20"/>
          <w:szCs w:val="20"/>
          <w:lang w:val="en-US" w:eastAsia="zh-CN"/>
        </w:rPr>
        <w:t>and the activation flag is NOT 1-Activated</w:t>
      </w:r>
      <w:r>
        <w:rPr>
          <w:rFonts w:hint="default" w:ascii="Arial" w:hAnsi="Arial" w:cs="Arial"/>
          <w:sz w:val="20"/>
          <w:szCs w:val="20"/>
          <w:lang w:val="en-US" w:eastAsia="zh-CN"/>
        </w:rPr>
        <w:t>, then pass the card activation check,exit.</w:t>
      </w:r>
    </w:p>
    <w:p>
      <w:pPr>
        <w:keepNext w:val="0"/>
        <w:keepLines w:val="0"/>
        <w:pageBreakBefore w:val="0"/>
        <w:widowControl/>
        <w:numPr>
          <w:ilvl w:val="0"/>
          <w:numId w:val="4"/>
        </w:numPr>
        <w:kinsoku/>
        <w:wordWrap/>
        <w:overflowPunct/>
        <w:topLinePunct w:val="0"/>
        <w:autoSpaceDE/>
        <w:autoSpaceDN/>
        <w:bidi w:val="0"/>
        <w:adjustRightInd/>
        <w:snapToGrid/>
        <w:spacing w:before="0" w:beforeLines="50" w:after="0" w:afterLines="50" w:line="360" w:lineRule="auto"/>
        <w:ind w:left="709" w:leftChars="0" w:hanging="709"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Otherwise, card activation check failed.</w:t>
      </w:r>
    </w:p>
    <w:p>
      <w:pPr>
        <w:keepNext w:val="0"/>
        <w:keepLines w:val="0"/>
        <w:pageBreakBefore w:val="0"/>
        <w:widowControl/>
        <w:numPr>
          <w:ilvl w:val="0"/>
          <w:numId w:val="3"/>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Not meet the scenario above, card activation check failed.</w:t>
      </w:r>
    </w:p>
    <w:p>
      <w:pPr>
        <w:keepNext w:val="0"/>
        <w:keepLines w:val="0"/>
        <w:pageBreakBefore w:val="0"/>
        <w:widowControl/>
        <w:numPr>
          <w:ilvl w:val="0"/>
          <w:numId w:val="3"/>
        </w:numPr>
        <w:kinsoku/>
        <w:wordWrap/>
        <w:overflowPunct/>
        <w:topLinePunct w:val="0"/>
        <w:autoSpaceDE/>
        <w:autoSpaceDN/>
        <w:bidi w:val="0"/>
        <w:adjustRightInd/>
        <w:snapToGrid/>
        <w:spacing w:before="0" w:beforeLines="50" w:after="0" w:afterLines="50" w:line="360" w:lineRule="auto"/>
        <w:ind w:left="425" w:leftChars="0" w:hanging="425" w:firstLineChars="0"/>
        <w:textAlignment w:val="auto"/>
        <w:rPr>
          <w:rFonts w:hint="default" w:ascii="Arial" w:hAnsi="Arial" w:cs="Arial"/>
          <w:sz w:val="20"/>
          <w:szCs w:val="20"/>
          <w:lang w:val="en-US" w:eastAsia="zh-CN"/>
        </w:rPr>
      </w:pPr>
      <w:r>
        <w:rPr>
          <w:rFonts w:hint="default" w:ascii="Arial" w:hAnsi="Arial" w:cs="Arial"/>
          <w:sz w:val="20"/>
          <w:szCs w:val="20"/>
          <w:lang w:val="en-US" w:eastAsia="zh-CN"/>
        </w:rPr>
        <w:t>An example to clarify the activation check logic:</w:t>
      </w:r>
    </w:p>
    <w:p>
      <w:pPr>
        <w:numPr>
          <w:ilvl w:val="0"/>
          <w:numId w:val="0"/>
        </w:numPr>
        <w:spacing w:after="120" w:line="360" w:lineRule="auto"/>
        <w:ind w:leftChars="0"/>
        <w:rPr>
          <w:rFonts w:hint="default" w:ascii="Arial" w:hAnsi="Arial" w:cs="Arial" w:eastAsiaTheme="minorEastAsia"/>
          <w:lang w:val="en-US" w:eastAsia="zh-CN"/>
        </w:rPr>
      </w:pPr>
      <w:r>
        <w:rPr>
          <w:rFonts w:hint="default" w:ascii="Arial" w:hAnsi="Arial" w:cs="Arial"/>
          <w:lang w:val="en-US" w:eastAsia="zh-CN"/>
        </w:rPr>
        <w:object>
          <v:shape id="_x0000_i1025" o:spt="75" type="#_x0000_t75" style="height:66pt;width:72.75pt;" o:ole="t" filled="f" o:preferrelative="t" stroked="f" coordsize="21600,21600">
            <v:path/>
            <v:fill on="f" focussize="0,0"/>
            <v:stroke on="f"/>
            <v:imagedata r:id="rId8" o:title=""/>
            <o:lock v:ext="edit" aspectratio="t"/>
            <w10:wrap type="none"/>
            <w10:anchorlock/>
          </v:shape>
          <o:OLEObject Type="Embed" ProgID="Excel.Sheet.12" ShapeID="_x0000_i1025" DrawAspect="Icon" ObjectID="_1468075725" r:id="rId7">
            <o:LockedField>false</o:LockedField>
          </o:OLEObject>
        </w:object>
      </w:r>
    </w:p>
    <w:p>
      <w:pPr>
        <w:numPr>
          <w:ilvl w:val="0"/>
          <w:numId w:val="5"/>
        </w:numPr>
        <w:spacing w:line="360" w:lineRule="auto"/>
        <w:ind w:left="420" w:leftChars="0" w:hanging="420" w:firstLineChars="0"/>
        <w:rPr>
          <w:rFonts w:hint="default" w:ascii="Arial" w:hAnsi="Arial" w:cs="Arial" w:eastAsiaTheme="minorEastAsia"/>
          <w:sz w:val="20"/>
          <w:szCs w:val="21"/>
          <w:lang w:val="en-US" w:eastAsia="zh-CN"/>
        </w:rPr>
      </w:pPr>
      <w:r>
        <w:rPr>
          <w:rFonts w:hint="default" w:ascii="Arial" w:hAnsi="Arial" w:cs="Arial"/>
          <w:sz w:val="20"/>
          <w:szCs w:val="21"/>
          <w:lang w:val="en-US" w:eastAsia="zh-CN"/>
        </w:rPr>
        <w:t>Note :The card renewal scenario is not in MVP</w:t>
      </w:r>
    </w:p>
    <w:p>
      <w:pPr>
        <w:pStyle w:val="5"/>
        <w:numPr>
          <w:ilvl w:val="3"/>
          <w:numId w:val="1"/>
        </w:numPr>
        <w:bidi w:val="0"/>
        <w:rPr>
          <w:rFonts w:hint="default" w:ascii="Arial" w:hAnsi="Arial" w:cs="Arial"/>
          <w:sz w:val="22"/>
          <w:szCs w:val="22"/>
        </w:rPr>
      </w:pPr>
      <w:bookmarkStart w:id="51" w:name="_Toc134086778"/>
      <w:r>
        <w:rPr>
          <w:rFonts w:hint="default" w:ascii="Arial" w:hAnsi="Arial" w:cs="Arial"/>
          <w:sz w:val="22"/>
          <w:szCs w:val="22"/>
        </w:rPr>
        <w:t>Card Status</w:t>
      </w:r>
      <w:bookmarkEnd w:id="51"/>
      <w:r>
        <w:rPr>
          <w:rFonts w:hint="default" w:ascii="Arial" w:hAnsi="Arial" w:cs="Arial"/>
          <w:sz w:val="22"/>
          <w:szCs w:val="22"/>
          <w:lang w:eastAsia="zh-CN"/>
        </w:rPr>
        <w:t>（</w:t>
      </w:r>
      <w:r>
        <w:rPr>
          <w:rFonts w:hint="default" w:ascii="Arial" w:hAnsi="Arial" w:cs="Arial"/>
          <w:sz w:val="22"/>
          <w:szCs w:val="22"/>
          <w:lang w:val="en-US" w:eastAsia="zh-CN"/>
        </w:rPr>
        <w:t>Phase 1）</w:t>
      </w:r>
    </w:p>
    <w:p>
      <w:pPr>
        <w:numPr>
          <w:ilvl w:val="0"/>
          <w:numId w:val="6"/>
        </w:numPr>
        <w:spacing w:after="240" w:line="360" w:lineRule="auto"/>
        <w:ind w:left="420" w:leftChars="0" w:hanging="420" w:firstLineChars="0"/>
        <w:rPr>
          <w:rFonts w:hint="default" w:ascii="Arial" w:hAnsi="Arial" w:eastAsia="宋体" w:cs="Arial"/>
          <w:b/>
          <w:bCs/>
          <w:sz w:val="20"/>
          <w:szCs w:val="20"/>
          <w:lang w:val="en-US" w:eastAsia="zh-CN"/>
        </w:rPr>
      </w:pPr>
      <w:r>
        <w:rPr>
          <w:rFonts w:hint="default" w:ascii="Arial" w:hAnsi="Arial" w:eastAsia="宋体" w:cs="Arial"/>
          <w:b/>
          <w:bCs/>
          <w:sz w:val="20"/>
          <w:szCs w:val="20"/>
          <w:lang w:val="en-US" w:eastAsia="zh-CN"/>
        </w:rPr>
        <w:t>Card Status Value</w:t>
      </w:r>
    </w:p>
    <w:p>
      <w:pPr>
        <w:spacing w:after="240" w:line="360" w:lineRule="auto"/>
        <w:rPr>
          <w:rFonts w:hint="default" w:ascii="Arial" w:hAnsi="Arial" w:eastAsia="宋体" w:cs="Arial"/>
          <w:sz w:val="20"/>
          <w:szCs w:val="20"/>
          <w:lang w:val="en-US"/>
        </w:rPr>
      </w:pPr>
      <w:r>
        <w:rPr>
          <w:rFonts w:hint="default" w:ascii="Arial" w:hAnsi="Arial" w:eastAsia="宋体" w:cs="Arial"/>
          <w:sz w:val="20"/>
          <w:szCs w:val="20"/>
          <w:lang w:val="en-US"/>
        </w:rPr>
        <w:t>Card status value table is shown as below.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7"/>
        <w:gridCol w:w="6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shd w:val="clear" w:color="auto" w:fill="F1F1F1" w:themeFill="background1" w:themeFillShade="F2"/>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Card Status</w:t>
            </w:r>
          </w:p>
        </w:tc>
        <w:tc>
          <w:tcPr>
            <w:tcW w:w="6700" w:type="dxa"/>
            <w:shd w:val="clear" w:color="auto" w:fill="F1F1F1" w:themeFill="background1" w:themeFillShade="F2"/>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b/>
                <w:bCs/>
                <w:sz w:val="20"/>
                <w:szCs w:val="20"/>
                <w:vertAlign w:val="baseline"/>
                <w:lang w:val="en-US" w:eastAsia="zh-CN"/>
              </w:rPr>
            </w:pPr>
            <w:r>
              <w:rPr>
                <w:rFonts w:hint="default" w:ascii="Arial" w:hAnsi="Arial" w:eastAsia="宋体" w:cs="Arial"/>
                <w:b/>
                <w:bCs/>
                <w:sz w:val="20"/>
                <w:szCs w:val="20"/>
                <w:vertAlign w:val="baseline"/>
                <w:lang w:val="en-US" w:eastAsia="zh-C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0-New</w:t>
            </w:r>
          </w:p>
        </w:tc>
        <w:tc>
          <w:tcPr>
            <w:tcW w:w="6700"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Card status when a new virtual card is opened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1-Active</w:t>
            </w:r>
          </w:p>
        </w:tc>
        <w:tc>
          <w:tcPr>
            <w:tcW w:w="6700"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 xml:space="preserve">When there is a transaction within </w:t>
            </w:r>
            <w:r>
              <w:rPr>
                <w:rStyle w:val="37"/>
                <w:rFonts w:hint="default" w:ascii="Arial" w:hAnsi="Arial" w:cs="Arial"/>
                <w:sz w:val="20"/>
                <w:szCs w:val="20"/>
                <w:lang w:val="en-US" w:eastAsia="zh-CN" w:bidi="ar"/>
              </w:rPr>
              <w:t>12 months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Fonts w:hint="default" w:ascii="Arial" w:hAnsi="Arial" w:eastAsia="宋体" w:cs="Arial"/>
                <w:color w:val="000000"/>
                <w:sz w:val="20"/>
                <w:szCs w:val="20"/>
                <w:lang w:val="en-US" w:bidi="ar"/>
              </w:rPr>
              <w:t>2-Stationary</w:t>
            </w:r>
          </w:p>
        </w:tc>
        <w:tc>
          <w:tcPr>
            <w:tcW w:w="6700"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bidi="ar"/>
              </w:rPr>
              <w:t xml:space="preserve">When there is no transaction </w:t>
            </w:r>
            <w:r>
              <w:rPr>
                <w:rStyle w:val="37"/>
                <w:rFonts w:hint="default" w:ascii="Arial" w:hAnsi="Arial" w:cs="Arial"/>
                <w:sz w:val="20"/>
                <w:szCs w:val="20"/>
                <w:lang w:val="en-US" w:eastAsia="zh-CN" w:bidi="ar"/>
              </w:rPr>
              <w:t>within 12 months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7"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color w:val="000000"/>
                <w:sz w:val="20"/>
                <w:szCs w:val="20"/>
                <w:lang w:val="en-US" w:bidi="ar"/>
              </w:rPr>
            </w:pPr>
            <w:r>
              <w:rPr>
                <w:rStyle w:val="36"/>
                <w:rFonts w:hint="default" w:ascii="Arial" w:hAnsi="Arial" w:cs="Arial"/>
                <w:b w:val="0"/>
                <w:bCs w:val="0"/>
                <w:sz w:val="20"/>
                <w:szCs w:val="20"/>
                <w:lang w:val="en-US" w:bidi="ar"/>
              </w:rPr>
              <w:t>8</w:t>
            </w:r>
            <w:r>
              <w:rPr>
                <w:rStyle w:val="37"/>
                <w:rFonts w:hint="default" w:ascii="Arial" w:hAnsi="Arial" w:cs="Arial"/>
                <w:sz w:val="20"/>
                <w:szCs w:val="20"/>
                <w:lang w:val="en-US" w:bidi="ar"/>
              </w:rPr>
              <w:t>-Closed</w:t>
            </w:r>
          </w:p>
        </w:tc>
        <w:tc>
          <w:tcPr>
            <w:tcW w:w="6700" w:type="dxa"/>
          </w:tcPr>
          <w:p>
            <w:pPr>
              <w:keepNext w:val="0"/>
              <w:keepLines w:val="0"/>
              <w:widowControl w:val="0"/>
              <w:numPr>
                <w:ilvl w:val="0"/>
                <w:numId w:val="0"/>
              </w:numPr>
              <w:suppressLineNumbers w:val="0"/>
              <w:spacing w:beforeAutospacing="0" w:after="120" w:afterAutospacing="0" w:line="240" w:lineRule="auto"/>
              <w:ind w:left="0" w:right="0"/>
              <w:jc w:val="both"/>
              <w:rPr>
                <w:rFonts w:hint="default" w:ascii="Arial" w:hAnsi="Arial" w:eastAsia="宋体" w:cs="Arial"/>
                <w:sz w:val="20"/>
                <w:szCs w:val="20"/>
                <w:vertAlign w:val="baseline"/>
                <w:lang w:val="en-US" w:eastAsia="zh-CN"/>
              </w:rPr>
            </w:pPr>
            <w:r>
              <w:rPr>
                <w:rStyle w:val="37"/>
                <w:rFonts w:hint="default" w:ascii="Arial" w:hAnsi="Arial" w:cs="Arial"/>
                <w:sz w:val="20"/>
                <w:szCs w:val="20"/>
                <w:lang w:val="en-US" w:eastAsia="zh-CN" w:bidi="ar"/>
              </w:rPr>
              <w:t>C</w:t>
            </w:r>
            <w:r>
              <w:rPr>
                <w:rStyle w:val="37"/>
                <w:rFonts w:hint="default" w:ascii="Arial" w:hAnsi="Arial" w:cs="Arial"/>
                <w:sz w:val="20"/>
                <w:szCs w:val="20"/>
                <w:lang w:val="en-US" w:bidi="ar"/>
              </w:rPr>
              <w:t>ard closed</w:t>
            </w:r>
          </w:p>
        </w:tc>
      </w:tr>
    </w:tbl>
    <w:p>
      <w:pPr>
        <w:keepNext w:val="0"/>
        <w:keepLines w:val="0"/>
        <w:pageBreakBefore w:val="0"/>
        <w:widowControl/>
        <w:numPr>
          <w:ilvl w:val="0"/>
          <w:numId w:val="6"/>
        </w:numPr>
        <w:kinsoku/>
        <w:wordWrap/>
        <w:overflowPunct/>
        <w:topLinePunct w:val="0"/>
        <w:autoSpaceDE/>
        <w:autoSpaceDN/>
        <w:bidi w:val="0"/>
        <w:adjustRightInd/>
        <w:snapToGrid/>
        <w:spacing w:before="0" w:beforeLines="100" w:after="0" w:afterLines="100" w:line="360" w:lineRule="auto"/>
        <w:ind w:left="420" w:leftChars="0" w:hanging="420" w:firstLineChars="0"/>
        <w:textAlignment w:val="auto"/>
        <w:rPr>
          <w:rFonts w:hint="default" w:ascii="Arial" w:hAnsi="Arial" w:cs="Arial"/>
          <w:b/>
          <w:bCs/>
          <w:color w:val="auto"/>
          <w:sz w:val="20"/>
          <w:szCs w:val="20"/>
          <w:lang w:val="en-US" w:eastAsia="zh-CN"/>
        </w:rPr>
      </w:pPr>
      <w:r>
        <w:rPr>
          <w:rFonts w:hint="default" w:ascii="Arial" w:hAnsi="Arial" w:eastAsia="宋体" w:cs="Arial"/>
          <w:b/>
          <w:bCs/>
          <w:color w:val="auto"/>
          <w:sz w:val="20"/>
          <w:szCs w:val="20"/>
          <w:lang w:val="en-US" w:eastAsia="zh-CN"/>
        </w:rPr>
        <w:t>Card Status Check Steps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0"/>
        <w:gridCol w:w="6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shd w:val="clear" w:color="auto" w:fill="F1F1F1" w:themeFill="background1" w:themeFillShade="F2"/>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bCs/>
                <w:color w:val="auto"/>
                <w:sz w:val="20"/>
                <w:szCs w:val="20"/>
                <w:vertAlign w:val="baseline"/>
                <w:lang w:val="en-US" w:eastAsia="zh-CN"/>
              </w:rPr>
            </w:pPr>
            <w:r>
              <w:rPr>
                <w:rFonts w:hint="default" w:ascii="Arial" w:hAnsi="Arial" w:cs="Arial"/>
                <w:b/>
                <w:bCs/>
                <w:color w:val="auto"/>
                <w:sz w:val="20"/>
                <w:szCs w:val="20"/>
                <w:vertAlign w:val="baseline"/>
                <w:lang w:val="en-US" w:eastAsia="zh-CN"/>
              </w:rPr>
              <w:t>Card Status</w:t>
            </w:r>
          </w:p>
        </w:tc>
        <w:tc>
          <w:tcPr>
            <w:tcW w:w="6686" w:type="dxa"/>
            <w:shd w:val="clear" w:color="auto" w:fill="F1F1F1" w:themeFill="background1" w:themeFillShade="F2"/>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bCs/>
                <w:color w:val="auto"/>
                <w:sz w:val="20"/>
                <w:szCs w:val="20"/>
                <w:vertAlign w:val="baseline"/>
                <w:lang w:val="en-US" w:eastAsia="zh-CN"/>
              </w:rPr>
            </w:pPr>
            <w:r>
              <w:rPr>
                <w:rFonts w:hint="default" w:ascii="Arial" w:hAnsi="Arial" w:cs="Arial"/>
                <w:b/>
                <w:bCs/>
                <w:color w:val="auto"/>
                <w:sz w:val="20"/>
                <w:szCs w:val="20"/>
                <w:vertAlign w:val="baseline"/>
                <w:lang w:val="en-US" w:eastAsia="zh-CN"/>
              </w:rPr>
              <w:t>Authorization Transaction Check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2390"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0 - New</w:t>
            </w:r>
          </w:p>
        </w:tc>
        <w:tc>
          <w:tcPr>
            <w:tcW w:w="6686"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w:t>
            </w:r>
            <w:r>
              <w:rPr>
                <w:rFonts w:hint="default" w:ascii="Arial" w:hAnsi="Arial" w:cs="Arial"/>
                <w:sz w:val="20"/>
                <w:szCs w:val="20"/>
                <w:lang w:val="en-US" w:eastAsia="zh-CN"/>
              </w:rPr>
              <w:t>s all the transaction</w:t>
            </w:r>
            <w:r>
              <w:rPr>
                <w:rFonts w:hint="default" w:ascii="Arial" w:hAnsi="Arial" w:cs="Arial"/>
                <w:b w:val="0"/>
                <w:bCs w:val="0"/>
                <w:color w:val="auto"/>
                <w:sz w:val="20"/>
                <w:szCs w:val="20"/>
                <w:vertAlign w:val="baseline"/>
                <w:lang w:val="en-US" w:eastAsia="zh-CN"/>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1 - Active</w:t>
            </w:r>
          </w:p>
        </w:tc>
        <w:tc>
          <w:tcPr>
            <w:tcW w:w="6686"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Pass all the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2 - Stationary</w:t>
            </w:r>
          </w:p>
        </w:tc>
        <w:tc>
          <w:tcPr>
            <w:tcW w:w="6686"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Pass all the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0"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8 - Closed</w:t>
            </w:r>
          </w:p>
        </w:tc>
        <w:tc>
          <w:tcPr>
            <w:tcW w:w="6686" w:type="dxa"/>
          </w:tcPr>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Decline all the debit transactions;</w:t>
            </w:r>
          </w:p>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Moneysend Payment,Refund transactions are allowed;</w:t>
            </w:r>
          </w:p>
          <w:p>
            <w:pPr>
              <w:keepNext w:val="0"/>
              <w:keepLines w:val="0"/>
              <w:widowControl w:val="0"/>
              <w:numPr>
                <w:ilvl w:val="0"/>
                <w:numId w:val="0"/>
              </w:numPr>
              <w:suppressLineNumbers w:val="0"/>
              <w:spacing w:beforeAutospacing="0" w:after="240" w:afterAutospacing="0" w:line="240" w:lineRule="auto"/>
              <w:ind w:left="0" w:right="0"/>
              <w:jc w:val="both"/>
              <w:rPr>
                <w:rFonts w:hint="default" w:ascii="Arial" w:hAnsi="Arial" w:cs="Arial"/>
                <w:b w:val="0"/>
                <w:bCs w:val="0"/>
                <w:color w:val="auto"/>
                <w:sz w:val="20"/>
                <w:szCs w:val="20"/>
                <w:vertAlign w:val="baseline"/>
                <w:lang w:val="en-US" w:eastAsia="zh-CN"/>
              </w:rPr>
            </w:pPr>
            <w:r>
              <w:rPr>
                <w:rFonts w:hint="default" w:ascii="Arial" w:hAnsi="Arial" w:cs="Arial"/>
                <w:b w:val="0"/>
                <w:bCs w:val="0"/>
                <w:color w:val="auto"/>
                <w:sz w:val="20"/>
                <w:szCs w:val="20"/>
                <w:vertAlign w:val="baseline"/>
                <w:lang w:val="en-US" w:eastAsia="zh-CN"/>
              </w:rPr>
              <w:t>Moneysend Payment ASI is allowed, the other ASI not allowed.</w:t>
            </w:r>
          </w:p>
        </w:tc>
      </w:tr>
    </w:tbl>
    <w:p>
      <w:pPr>
        <w:keepNext w:val="0"/>
        <w:keepLines w:val="0"/>
        <w:pageBreakBefore w:val="0"/>
        <w:widowControl/>
        <w:numPr>
          <w:ilvl w:val="0"/>
          <w:numId w:val="6"/>
        </w:numPr>
        <w:kinsoku/>
        <w:wordWrap/>
        <w:overflowPunct/>
        <w:topLinePunct w:val="0"/>
        <w:autoSpaceDE/>
        <w:autoSpaceDN/>
        <w:bidi w:val="0"/>
        <w:adjustRightInd/>
        <w:snapToGrid/>
        <w:spacing w:before="0" w:beforeLines="100" w:after="0" w:afterLines="100" w:line="360" w:lineRule="auto"/>
        <w:ind w:left="420" w:leftChars="0" w:hanging="420" w:firstLineChars="0"/>
        <w:textAlignment w:val="auto"/>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 xml:space="preserve">Card Status Change </w:t>
      </w:r>
    </w:p>
    <w:p>
      <w:pPr>
        <w:spacing w:before="240" w:after="120" w:line="360" w:lineRule="auto"/>
        <w:rPr>
          <w:rFonts w:hint="default" w:ascii="Arial" w:hAnsi="Arial" w:cs="Arial"/>
          <w:sz w:val="20"/>
          <w:szCs w:val="20"/>
          <w:lang w:val="en-US" w:eastAsia="zh-CN"/>
        </w:rPr>
      </w:pPr>
      <w:r>
        <w:rPr>
          <w:rFonts w:hint="default" w:ascii="Arial" w:hAnsi="Arial" w:cs="Arial"/>
          <w:sz w:val="20"/>
          <w:szCs w:val="20"/>
          <w:lang w:val="en-US" w:eastAsia="zh-CN"/>
        </w:rPr>
        <w:t>If card status is 2- Stationary, when authorization transaction comes in, card status will be changed to 1-Active.</w:t>
      </w:r>
    </w:p>
    <w:p>
      <w:pPr>
        <w:spacing w:before="240" w:after="120" w:line="360" w:lineRule="auto"/>
        <w:rPr>
          <w:rFonts w:hint="default" w:ascii="Arial" w:hAnsi="Arial" w:eastAsia="宋体" w:cs="Arial"/>
          <w:sz w:val="20"/>
          <w:szCs w:val="20"/>
          <w:lang w:val="en-US" w:eastAsia="zh-CN"/>
        </w:rPr>
      </w:pPr>
      <w:r>
        <w:rPr>
          <w:rFonts w:hint="default" w:ascii="Arial" w:hAnsi="Arial" w:cs="Arial"/>
          <w:sz w:val="20"/>
          <w:szCs w:val="20"/>
          <w:lang w:val="en-US" w:eastAsia="zh-CN"/>
        </w:rPr>
        <w:t>In addition, regardless whether card status updated successfully or not, it will not impact the authorization transaction response.</w:t>
      </w:r>
    </w:p>
    <w:p>
      <w:pPr>
        <w:pStyle w:val="5"/>
        <w:numPr>
          <w:ilvl w:val="3"/>
          <w:numId w:val="1"/>
        </w:numPr>
        <w:bidi w:val="0"/>
        <w:rPr>
          <w:rFonts w:hint="default" w:ascii="Arial" w:hAnsi="Arial" w:cs="Arial"/>
          <w:sz w:val="22"/>
          <w:szCs w:val="22"/>
        </w:rPr>
      </w:pPr>
      <w:bookmarkStart w:id="52" w:name="_Toc134086779"/>
      <w:r>
        <w:rPr>
          <w:rFonts w:hint="default" w:ascii="Arial" w:hAnsi="Arial" w:cs="Arial"/>
          <w:sz w:val="22"/>
          <w:szCs w:val="22"/>
        </w:rPr>
        <w:t>CVC/Chip CVC</w:t>
      </w:r>
      <w:bookmarkEnd w:id="52"/>
      <w:r>
        <w:rPr>
          <w:rFonts w:hint="default" w:ascii="Arial" w:hAnsi="Arial" w:cs="Arial"/>
          <w:sz w:val="22"/>
          <w:szCs w:val="22"/>
          <w:lang w:eastAsia="zh-CN"/>
        </w:rPr>
        <w:t>（</w:t>
      </w:r>
      <w:r>
        <w:rPr>
          <w:rFonts w:hint="default" w:ascii="Arial" w:hAnsi="Arial" w:cs="Arial"/>
          <w:sz w:val="22"/>
          <w:szCs w:val="22"/>
          <w:lang w:val="en-US" w:eastAsia="zh-CN"/>
        </w:rPr>
        <w:t>Phase 1）</w:t>
      </w:r>
    </w:p>
    <w:p>
      <w:pPr>
        <w:spacing w:before="240" w:after="120" w:line="360" w:lineRule="auto"/>
        <w:rPr>
          <w:rFonts w:hint="default" w:ascii="Arial" w:hAnsi="Arial" w:cs="Arial" w:eastAsiaTheme="minorEastAsia"/>
          <w:sz w:val="20"/>
          <w:szCs w:val="20"/>
          <w:lang w:val="en-US" w:eastAsia="zh-CN"/>
        </w:rPr>
      </w:pPr>
      <w:r>
        <w:rPr>
          <w:rFonts w:hint="default" w:ascii="Arial" w:hAnsi="Arial" w:cs="Arial"/>
          <w:sz w:val="20"/>
          <w:szCs w:val="20"/>
        </w:rPr>
        <w:t xml:space="preserve">This routine provides a gateway to communicate with </w:t>
      </w:r>
      <w:r>
        <w:rPr>
          <w:rFonts w:hint="default" w:ascii="Arial" w:hAnsi="Arial" w:cs="Arial"/>
          <w:sz w:val="20"/>
          <w:szCs w:val="20"/>
          <w:lang w:eastAsia="zh-CN"/>
        </w:rPr>
        <w:t>MariBank</w:t>
      </w:r>
      <w:r>
        <w:rPr>
          <w:rFonts w:hint="default" w:ascii="Arial" w:hAnsi="Arial" w:cs="Arial"/>
          <w:sz w:val="20"/>
          <w:szCs w:val="20"/>
        </w:rPr>
        <w:t xml:space="preserve"> encryption platform, to validation the Card Verification Code (CVC).</w:t>
      </w:r>
      <w:r>
        <w:rPr>
          <w:rFonts w:hint="default" w:ascii="Arial" w:hAnsi="Arial" w:cs="Arial"/>
          <w:sz w:val="20"/>
          <w:szCs w:val="20"/>
          <w:lang w:val="en-US" w:eastAsia="zh-CN"/>
        </w:rPr>
        <w:t xml:space="preserve"> </w:t>
      </w:r>
    </w:p>
    <w:p>
      <w:pPr>
        <w:spacing w:before="240" w:after="60" w:line="360" w:lineRule="auto"/>
        <w:rPr>
          <w:rFonts w:hint="default" w:ascii="Arial" w:hAnsi="Arial" w:cs="Arial"/>
          <w:sz w:val="20"/>
          <w:szCs w:val="20"/>
        </w:rPr>
      </w:pPr>
      <w:r>
        <w:rPr>
          <w:rFonts w:hint="default" w:ascii="Arial" w:hAnsi="Arial" w:cs="Arial"/>
          <w:sz w:val="20"/>
          <w:szCs w:val="20"/>
        </w:rPr>
        <w:t>The CMS Authorization system performs the following edits on the Authorization Request/0100 message for magnetic stripe and chip transactions.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5"/>
        <w:gridCol w:w="6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When</w:t>
            </w:r>
          </w:p>
        </w:tc>
        <w:tc>
          <w:tcPr>
            <w:tcW w:w="6237"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Then CMS Authorization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5" w:type="dxa"/>
          </w:tcPr>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MTI = 0100 and</w:t>
            </w:r>
          </w:p>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val="0"/>
                <w:bCs w:val="0"/>
                <w:sz w:val="20"/>
                <w:szCs w:val="20"/>
                <w:lang w:val="en-US" w:eastAsia="zh-CN"/>
              </w:rPr>
            </w:pPr>
            <w:r>
              <w:rPr>
                <w:rFonts w:hint="default" w:ascii="Arial" w:hAnsi="Arial" w:cs="Arial"/>
                <w:b w:val="0"/>
                <w:bCs w:val="0"/>
                <w:sz w:val="20"/>
                <w:szCs w:val="20"/>
              </w:rPr>
              <w:t xml:space="preserve">DE22_1 = </w:t>
            </w:r>
            <w:r>
              <w:rPr>
                <w:rFonts w:hint="default" w:ascii="Arial" w:hAnsi="Arial" w:cs="Arial"/>
                <w:b w:val="0"/>
                <w:bCs w:val="0"/>
                <w:sz w:val="20"/>
                <w:szCs w:val="20"/>
                <w:lang w:val="en-US"/>
              </w:rPr>
              <w:t>90</w:t>
            </w:r>
            <w:r>
              <w:rPr>
                <w:rFonts w:hint="default" w:ascii="Arial" w:hAnsi="Arial" w:cs="Arial"/>
                <w:b w:val="0"/>
                <w:bCs w:val="0"/>
                <w:sz w:val="20"/>
                <w:szCs w:val="20"/>
              </w:rPr>
              <w:t xml:space="preserve"> </w:t>
            </w:r>
            <w:r>
              <w:rPr>
                <w:rFonts w:hint="default" w:ascii="Arial" w:hAnsi="Arial" w:cs="Arial"/>
                <w:b w:val="0"/>
                <w:bCs w:val="0"/>
                <w:sz w:val="20"/>
                <w:szCs w:val="20"/>
                <w:lang w:val="en-US" w:eastAsia="zh-CN"/>
              </w:rPr>
              <w:t>/05/07/02 and</w:t>
            </w:r>
          </w:p>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lang w:val="en-US" w:eastAsia="zh-CN"/>
              </w:rPr>
            </w:pPr>
            <w:r>
              <w:rPr>
                <w:rFonts w:hint="default" w:ascii="Arial" w:hAnsi="Arial" w:cs="Arial"/>
                <w:b w:val="0"/>
                <w:bCs w:val="0"/>
                <w:sz w:val="20"/>
                <w:szCs w:val="20"/>
              </w:rPr>
              <w:t xml:space="preserve">DE35 is not present </w:t>
            </w:r>
            <w:r>
              <w:rPr>
                <w:rFonts w:hint="default" w:ascii="Arial" w:hAnsi="Arial" w:cs="Arial"/>
                <w:b w:val="0"/>
                <w:bCs w:val="0"/>
                <w:sz w:val="20"/>
                <w:szCs w:val="20"/>
                <w:lang w:val="en-US" w:eastAsia="zh-CN"/>
              </w:rPr>
              <w:t>and</w:t>
            </w:r>
          </w:p>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DE45 is not present</w:t>
            </w:r>
          </w:p>
        </w:tc>
        <w:tc>
          <w:tcPr>
            <w:tcW w:w="6237" w:type="dxa"/>
          </w:tcPr>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Formats and sends the Authorization Request Response/0110 where:</w:t>
            </w:r>
          </w:p>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DE39 = 30</w:t>
            </w:r>
          </w:p>
          <w:p>
            <w:pPr>
              <w:keepNext w:val="0"/>
              <w:keepLines w:val="0"/>
              <w:widowControl w:val="0"/>
              <w:suppressLineNumbers w:val="0"/>
              <w:spacing w:beforeAutospacing="0" w:afterAutospacing="0" w:line="240" w:lineRule="auto"/>
              <w:ind w:left="0" w:right="0"/>
              <w:jc w:val="both"/>
              <w:rPr>
                <w:rFonts w:hint="default" w:ascii="Arial" w:hAnsi="Arial" w:cs="Arial"/>
                <w:b w:val="0"/>
                <w:bCs w:val="0"/>
                <w:sz w:val="20"/>
                <w:szCs w:val="20"/>
              </w:rPr>
            </w:pPr>
            <w:r>
              <w:rPr>
                <w:rFonts w:hint="default" w:ascii="Arial" w:hAnsi="Arial" w:cs="Arial"/>
                <w:b w:val="0"/>
                <w:bCs w:val="0"/>
                <w:sz w:val="20"/>
                <w:szCs w:val="20"/>
              </w:rPr>
              <w:t>DE44 Length = 3</w:t>
            </w:r>
          </w:p>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val="0"/>
                <w:bCs w:val="0"/>
                <w:sz w:val="20"/>
                <w:szCs w:val="20"/>
                <w:lang w:val="en-US" w:eastAsia="zh-CN"/>
              </w:rPr>
            </w:pPr>
            <w:r>
              <w:rPr>
                <w:rFonts w:hint="default" w:ascii="Arial" w:hAnsi="Arial" w:cs="Arial"/>
                <w:b w:val="0"/>
                <w:bCs w:val="0"/>
                <w:sz w:val="20"/>
                <w:szCs w:val="20"/>
              </w:rPr>
              <w:t>DE44 = 0</w:t>
            </w:r>
            <w:r>
              <w:rPr>
                <w:rFonts w:hint="default" w:ascii="Arial" w:hAnsi="Arial" w:cs="Arial"/>
                <w:b w:val="0"/>
                <w:bCs w:val="0"/>
                <w:sz w:val="20"/>
                <w:szCs w:val="20"/>
                <w:lang w:val="en-US" w:eastAsia="zh-CN"/>
              </w:rPr>
              <w:t>22</w:t>
            </w:r>
          </w:p>
        </w:tc>
      </w:tr>
    </w:tbl>
    <w:p>
      <w:pPr>
        <w:spacing w:before="240" w:after="60" w:line="360" w:lineRule="auto"/>
        <w:rPr>
          <w:rFonts w:hint="default" w:ascii="Arial" w:hAnsi="Arial" w:cs="Arial"/>
          <w:sz w:val="20"/>
          <w:szCs w:val="20"/>
        </w:rPr>
      </w:pPr>
      <w:r>
        <w:rPr>
          <w:rFonts w:hint="default" w:ascii="Arial" w:hAnsi="Arial" w:cs="Arial"/>
          <w:sz w:val="20"/>
          <w:szCs w:val="20"/>
        </w:rPr>
        <w:t xml:space="preserve">When the above pre-edits passed, the actual CVC1 validation is then performed. </w:t>
      </w:r>
    </w:p>
    <w:p>
      <w:pPr>
        <w:pStyle w:val="34"/>
        <w:numPr>
          <w:ilvl w:val="0"/>
          <w:numId w:val="7"/>
        </w:numPr>
        <w:spacing w:after="160" w:line="360" w:lineRule="auto"/>
        <w:rPr>
          <w:rFonts w:hint="default" w:ascii="Arial" w:hAnsi="Arial" w:cs="Arial"/>
          <w:sz w:val="20"/>
          <w:szCs w:val="20"/>
        </w:rPr>
      </w:pPr>
      <w:r>
        <w:rPr>
          <w:rFonts w:hint="default" w:ascii="Arial" w:hAnsi="Arial" w:cs="Arial"/>
          <w:sz w:val="20"/>
          <w:szCs w:val="20"/>
        </w:rPr>
        <w:t xml:space="preserve">Set the </w:t>
      </w:r>
      <w:r>
        <w:rPr>
          <w:rFonts w:hint="default" w:ascii="Arial" w:hAnsi="Arial" w:cs="Arial"/>
          <w:sz w:val="20"/>
          <w:szCs w:val="20"/>
          <w:lang w:val="en-US"/>
        </w:rPr>
        <w:t>CVC1</w:t>
      </w:r>
      <w:r>
        <w:rPr>
          <w:rFonts w:hint="default" w:ascii="Arial" w:hAnsi="Arial" w:cs="Arial"/>
          <w:sz w:val="20"/>
          <w:szCs w:val="20"/>
        </w:rPr>
        <w:t xml:space="preserve"> result as “Not Processed”. </w:t>
      </w:r>
    </w:p>
    <w:p>
      <w:pPr>
        <w:pStyle w:val="34"/>
        <w:numPr>
          <w:ilvl w:val="0"/>
          <w:numId w:val="7"/>
        </w:numPr>
        <w:spacing w:after="160" w:line="360" w:lineRule="auto"/>
        <w:rPr>
          <w:rFonts w:hint="default" w:ascii="Arial" w:hAnsi="Arial" w:cs="Arial"/>
          <w:sz w:val="20"/>
          <w:szCs w:val="20"/>
        </w:rPr>
      </w:pPr>
      <w:r>
        <w:rPr>
          <w:rFonts w:hint="default" w:ascii="Arial" w:hAnsi="Arial" w:cs="Arial"/>
          <w:sz w:val="20"/>
          <w:szCs w:val="20"/>
        </w:rPr>
        <w:t xml:space="preserve">Check whether On-behalf (OB) Service 11 (CVC </w:t>
      </w:r>
      <w:r>
        <w:rPr>
          <w:rFonts w:hint="eastAsia" w:ascii="Arial" w:hAnsi="Arial" w:cs="Arial"/>
          <w:sz w:val="20"/>
          <w:szCs w:val="20"/>
          <w:lang w:eastAsia="zh-CN"/>
        </w:rPr>
        <w:t>Pre-validation</w:t>
      </w:r>
      <w:r>
        <w:rPr>
          <w:rFonts w:hint="default" w:ascii="Arial" w:hAnsi="Arial" w:cs="Arial"/>
          <w:sz w:val="20"/>
          <w:szCs w:val="20"/>
        </w:rPr>
        <w:t xml:space="preserve"> Service) is present – field will be in DE48, SE71, SF1 value 11. If the said OB service is present, then check the result from DE48, SE71, SF2 and set the corresponding CVC result and decline reason.  Below table depicts the possible results:</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2361"/>
        <w:gridCol w:w="4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5" w:type="dxa"/>
            <w:shd w:val="clear" w:color="auto" w:fill="F1F1F1" w:themeFill="background1" w:themeFillShade="F2"/>
            <w:vAlign w:val="top"/>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(Field Value)</w:t>
            </w:r>
          </w:p>
        </w:tc>
        <w:tc>
          <w:tcPr>
            <w:tcW w:w="0" w:type="auto"/>
            <w:shd w:val="clear" w:color="auto" w:fill="F1F1F1" w:themeFill="background1" w:themeFillShade="F2"/>
            <w:vAlign w:val="top"/>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Description</w:t>
            </w:r>
          </w:p>
        </w:tc>
        <w:tc>
          <w:tcPr>
            <w:tcW w:w="4294" w:type="dxa"/>
            <w:shd w:val="clear" w:color="auto" w:fill="F1F1F1" w:themeFill="background1" w:themeFillShade="F2"/>
            <w:vAlign w:val="top"/>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239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w:t>
            </w:r>
          </w:p>
        </w:tc>
        <w:tc>
          <w:tcPr>
            <w:tcW w:w="0" w:type="auto"/>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Match’</w:t>
            </w:r>
          </w:p>
        </w:tc>
        <w:tc>
          <w:tcPr>
            <w:tcW w:w="429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validation is successful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239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w:t>
            </w:r>
          </w:p>
        </w:tc>
        <w:tc>
          <w:tcPr>
            <w:tcW w:w="0" w:type="auto"/>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‘Invalid CVC’</w:t>
            </w:r>
          </w:p>
        </w:tc>
        <w:tc>
          <w:tcPr>
            <w:tcW w:w="429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CVC not matched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239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w:t>
            </w:r>
          </w:p>
        </w:tc>
        <w:tc>
          <w:tcPr>
            <w:tcW w:w="0" w:type="auto"/>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‘Not Processed’</w:t>
            </w:r>
          </w:p>
        </w:tc>
        <w:tc>
          <w:tcPr>
            <w:tcW w:w="429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Unable to validate CVC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39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K</w:t>
            </w:r>
          </w:p>
        </w:tc>
        <w:tc>
          <w:tcPr>
            <w:tcW w:w="0" w:type="auto"/>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‘Mastercard Other Error’</w:t>
            </w:r>
          </w:p>
        </w:tc>
        <w:tc>
          <w:tcPr>
            <w:tcW w:w="429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System error</w:t>
            </w:r>
          </w:p>
        </w:tc>
      </w:tr>
    </w:tbl>
    <w:p>
      <w:pPr>
        <w:pStyle w:val="34"/>
        <w:spacing w:before="120" w:line="360" w:lineRule="auto"/>
        <w:ind w:left="360"/>
        <w:rPr>
          <w:rFonts w:hint="default" w:ascii="Arial" w:hAnsi="Arial" w:cs="Arial"/>
          <w:sz w:val="20"/>
          <w:szCs w:val="20"/>
        </w:rPr>
      </w:pPr>
      <w:r>
        <w:rPr>
          <w:rFonts w:hint="default" w:ascii="Arial" w:hAnsi="Arial" w:cs="Arial"/>
          <w:sz w:val="20"/>
          <w:szCs w:val="20"/>
        </w:rPr>
        <w:t>Once the CVC result is set, exit the CVC routine.</w:t>
      </w:r>
    </w:p>
    <w:p>
      <w:pPr>
        <w:pStyle w:val="34"/>
        <w:numPr>
          <w:ilvl w:val="0"/>
          <w:numId w:val="7"/>
        </w:numPr>
        <w:spacing w:after="160" w:line="360" w:lineRule="auto"/>
        <w:rPr>
          <w:rFonts w:hint="default" w:ascii="Arial" w:hAnsi="Arial" w:cs="Arial"/>
          <w:sz w:val="20"/>
          <w:szCs w:val="20"/>
          <w:lang w:eastAsia="en-SG"/>
        </w:rPr>
      </w:pPr>
      <w:r>
        <w:rPr>
          <w:rFonts w:hint="default" w:ascii="Arial" w:hAnsi="Arial" w:cs="Arial"/>
          <w:sz w:val="20"/>
          <w:szCs w:val="20"/>
        </w:rPr>
        <w:t>When Track 2 data (DE35) is present, e</w:t>
      </w:r>
      <w:r>
        <w:rPr>
          <w:rFonts w:hint="default" w:ascii="Arial" w:hAnsi="Arial" w:cs="Arial"/>
          <w:sz w:val="20"/>
          <w:szCs w:val="20"/>
          <w:lang w:eastAsia="en-SG"/>
        </w:rPr>
        <w:t>nsure all fields are valid.</w:t>
      </w:r>
    </w:p>
    <w:tbl>
      <w:tblPr>
        <w:tblStyle w:val="2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8"/>
        <w:gridCol w:w="43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4301"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DE35.F2 (Card Number)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DE35.F3 (Separator) is not = (“D” and “=”)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DE35.F4 (Expiry Date) is not numeric</w:t>
            </w:r>
          </w:p>
        </w:tc>
        <w:tc>
          <w:tcPr>
            <w:tcW w:w="4301"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 length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 length is less than 32</w:t>
            </w:r>
          </w:p>
        </w:tc>
        <w:tc>
          <w:tcPr>
            <w:tcW w:w="4301"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DE35.F5 (Service Code)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1 (Discretionary data - PVK Index)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2-5 (Discretionary data - PVV)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DE35.F6 position 6-8 (Discretionary data - CVC Index) is not numeric</w:t>
            </w:r>
          </w:p>
        </w:tc>
        <w:tc>
          <w:tcPr>
            <w:tcW w:w="4301"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8"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DE35.F5 (Service Code) = ‘000’ and</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DE22_1 = 90, 05, 07, 80 or 91</w:t>
            </w:r>
          </w:p>
        </w:tc>
        <w:tc>
          <w:tcPr>
            <w:tcW w:w="4301"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Service Code”</w:t>
            </w:r>
          </w:p>
        </w:tc>
      </w:tr>
    </w:tbl>
    <w:p>
      <w:pPr>
        <w:pStyle w:val="34"/>
        <w:numPr>
          <w:ilvl w:val="0"/>
          <w:numId w:val="7"/>
        </w:numPr>
        <w:spacing w:before="240" w:after="160" w:line="360" w:lineRule="auto"/>
        <w:rPr>
          <w:rFonts w:hint="default" w:ascii="Arial" w:hAnsi="Arial" w:cs="Arial"/>
          <w:sz w:val="20"/>
          <w:szCs w:val="20"/>
          <w:lang w:eastAsia="en-SG"/>
        </w:rPr>
      </w:pPr>
      <w:r>
        <w:rPr>
          <w:rFonts w:hint="default" w:ascii="Arial" w:hAnsi="Arial" w:cs="Arial"/>
          <w:sz w:val="20"/>
          <w:szCs w:val="20"/>
        </w:rPr>
        <w:t>When Track 1 data (DE45) is present, e</w:t>
      </w:r>
      <w:r>
        <w:rPr>
          <w:rFonts w:hint="default" w:ascii="Arial" w:hAnsi="Arial" w:cs="Arial"/>
          <w:sz w:val="20"/>
          <w:szCs w:val="20"/>
          <w:lang w:eastAsia="en-SG"/>
        </w:rPr>
        <w:t>nsure all fields are valid.</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6"/>
        <w:gridCol w:w="4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4330"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DE45.F3 (Card Number)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DE45.F4 (Separator 1) is not = (“</w:t>
            </w:r>
            <w:r>
              <w:rPr>
                <w:rFonts w:hint="default" w:ascii="Arial" w:hAnsi="Arial" w:cs="Arial"/>
                <w:color w:val="000000"/>
                <w:sz w:val="20"/>
                <w:szCs w:val="20"/>
              </w:rPr>
              <w:t>^</w:t>
            </w:r>
            <w:r>
              <w:rPr>
                <w:rFonts w:hint="default" w:ascii="Arial" w:hAnsi="Arial" w:cs="Arial"/>
                <w:sz w:val="20"/>
                <w:szCs w:val="20"/>
                <w:lang w:eastAsia="en-SG"/>
              </w:rPr>
              <w:t>” or “¬”)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DE45.F6 (Separator 2) is not = (“</w:t>
            </w:r>
            <w:r>
              <w:rPr>
                <w:rFonts w:hint="default" w:ascii="Arial" w:hAnsi="Arial" w:cs="Arial"/>
                <w:color w:val="000000"/>
                <w:sz w:val="20"/>
                <w:szCs w:val="20"/>
              </w:rPr>
              <w:t>^</w:t>
            </w:r>
            <w:r>
              <w:rPr>
                <w:rFonts w:hint="default" w:ascii="Arial" w:hAnsi="Arial" w:cs="Arial"/>
                <w:sz w:val="20"/>
                <w:szCs w:val="20"/>
                <w:lang w:eastAsia="en-SG"/>
              </w:rPr>
              <w:t>” or “¬”)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DE45.F7 (Expiry Date) is not numeric</w:t>
            </w:r>
          </w:p>
        </w:tc>
        <w:tc>
          <w:tcPr>
            <w:tcW w:w="433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 length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lang w:eastAsia="en-SG"/>
              </w:rPr>
              <w:t>DE45 length is less than 7</w:t>
            </w:r>
            <w:r>
              <w:rPr>
                <w:rFonts w:hint="default" w:ascii="Arial" w:hAnsi="Arial" w:cs="Arial"/>
                <w:sz w:val="20"/>
                <w:szCs w:val="20"/>
                <w:lang w:val="en-US" w:eastAsia="zh-CN"/>
              </w:rPr>
              <w:t>6</w:t>
            </w:r>
          </w:p>
        </w:tc>
        <w:tc>
          <w:tcPr>
            <w:tcW w:w="433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Length”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DE45.F8 (Service Code)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1 (Discretionary data - PVK Index)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2-5 (Discretionary data - PVV) is not numeric 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DE45.F9 position 11-13 (Discretionary data - CVC) is not numeric</w:t>
            </w:r>
          </w:p>
        </w:tc>
        <w:tc>
          <w:tcPr>
            <w:tcW w:w="433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Track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6"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DE45.F8 (Service Code) = ‘000’ and</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DE22_1 = 90, 05, 07, 80 or 91</w:t>
            </w:r>
          </w:p>
        </w:tc>
        <w:tc>
          <w:tcPr>
            <w:tcW w:w="433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CVC Result = “Invalid Service Code”</w:t>
            </w:r>
          </w:p>
        </w:tc>
      </w:tr>
    </w:tbl>
    <w:p>
      <w:pPr>
        <w:pStyle w:val="34"/>
        <w:numPr>
          <w:ilvl w:val="0"/>
          <w:numId w:val="7"/>
        </w:numPr>
        <w:spacing w:before="240" w:after="160" w:line="360" w:lineRule="auto"/>
        <w:ind w:left="357" w:hanging="357"/>
        <w:rPr>
          <w:rFonts w:hint="default" w:ascii="Arial" w:hAnsi="Arial" w:cs="Arial"/>
          <w:sz w:val="20"/>
          <w:szCs w:val="20"/>
        </w:rPr>
      </w:pPr>
      <w:r>
        <w:rPr>
          <w:rFonts w:hint="default" w:ascii="Arial" w:hAnsi="Arial" w:cs="Arial"/>
          <w:sz w:val="20"/>
          <w:szCs w:val="20"/>
        </w:rPr>
        <w:t>Format the interface message and call the Encryption Platform to validate the CVC1. Following are the key fields used to validate the CVC.</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9"/>
        <w:gridCol w:w="63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Field</w:t>
            </w:r>
          </w:p>
        </w:tc>
        <w:tc>
          <w:tcPr>
            <w:tcW w:w="6327"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Description/Remarks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Card Number</w:t>
            </w:r>
          </w:p>
        </w:tc>
        <w:tc>
          <w:tcPr>
            <w:tcW w:w="632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Value from DE35 or DE45 depending on which field is 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Expiry Date</w:t>
            </w:r>
          </w:p>
        </w:tc>
        <w:tc>
          <w:tcPr>
            <w:tcW w:w="632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Value from DE35 or DE45 depending on which field is 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Service Code</w:t>
            </w:r>
          </w:p>
        </w:tc>
        <w:tc>
          <w:tcPr>
            <w:tcW w:w="632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color w:val="FF0000"/>
                <w:sz w:val="20"/>
                <w:szCs w:val="20"/>
              </w:rPr>
            </w:pPr>
            <w:r>
              <w:rPr>
                <w:rFonts w:hint="default" w:ascii="Arial" w:hAnsi="Arial" w:cs="Arial"/>
                <w:color w:val="FF0000"/>
                <w:sz w:val="20"/>
                <w:szCs w:val="20"/>
              </w:rPr>
              <w:t>When DE22_1 = 05 or 07, then use service code = 999</w:t>
            </w:r>
          </w:p>
          <w:p>
            <w:pPr>
              <w:pStyle w:val="34"/>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color w:val="FF0000"/>
                <w:sz w:val="20"/>
                <w:szCs w:val="20"/>
              </w:rPr>
              <w:t>When DE22_1 = 90</w:t>
            </w:r>
            <w:r>
              <w:rPr>
                <w:rFonts w:hint="default" w:ascii="Arial" w:hAnsi="Arial" w:cs="Arial"/>
                <w:color w:val="FF0000"/>
                <w:sz w:val="20"/>
                <w:szCs w:val="20"/>
                <w:lang w:val="en-US" w:eastAsia="zh-CN"/>
              </w:rPr>
              <w:t xml:space="preserve"> or 02, then use service code = 201</w:t>
            </w:r>
          </w:p>
        </w:tc>
      </w:tr>
    </w:tbl>
    <w:p>
      <w:pPr>
        <w:pStyle w:val="34"/>
        <w:numPr>
          <w:ilvl w:val="0"/>
          <w:numId w:val="7"/>
        </w:numPr>
        <w:spacing w:before="240" w:after="160" w:line="360" w:lineRule="auto"/>
        <w:ind w:left="357" w:hanging="357"/>
        <w:rPr>
          <w:rFonts w:hint="default" w:ascii="Arial" w:hAnsi="Arial" w:cs="Arial"/>
          <w:sz w:val="20"/>
          <w:szCs w:val="20"/>
        </w:rPr>
      </w:pPr>
      <w:r>
        <w:rPr>
          <w:rFonts w:hint="default" w:ascii="Arial" w:hAnsi="Arial" w:cs="Arial"/>
          <w:sz w:val="20"/>
          <w:szCs w:val="20"/>
        </w:rPr>
        <w:t>Check the response code returned by HSM via the Encryption Platform.</w:t>
      </w:r>
    </w:p>
    <w:p>
      <w:pPr>
        <w:pStyle w:val="34"/>
        <w:numPr>
          <w:ilvl w:val="1"/>
          <w:numId w:val="7"/>
        </w:numPr>
        <w:spacing w:after="160" w:line="360" w:lineRule="auto"/>
        <w:rPr>
          <w:rFonts w:hint="default" w:ascii="Arial" w:hAnsi="Arial" w:cs="Arial"/>
          <w:sz w:val="20"/>
          <w:szCs w:val="20"/>
        </w:rPr>
      </w:pPr>
      <w:r>
        <w:rPr>
          <w:rFonts w:hint="default" w:ascii="Arial" w:hAnsi="Arial" w:cs="Arial"/>
          <w:sz w:val="20"/>
          <w:szCs w:val="20"/>
        </w:rPr>
        <w:t>If the response code is successful (RC = ‘00’), then set the CVC result as ‘CVC Match’ and exit the routine</w:t>
      </w:r>
    </w:p>
    <w:p>
      <w:pPr>
        <w:pStyle w:val="34"/>
        <w:numPr>
          <w:ilvl w:val="1"/>
          <w:numId w:val="7"/>
        </w:numPr>
        <w:spacing w:after="160" w:line="360" w:lineRule="auto"/>
        <w:rPr>
          <w:rFonts w:hint="default" w:ascii="Arial" w:hAnsi="Arial" w:cs="Arial"/>
          <w:sz w:val="20"/>
          <w:szCs w:val="20"/>
        </w:rPr>
      </w:pPr>
      <w:r>
        <w:rPr>
          <w:rFonts w:hint="default" w:ascii="Arial" w:hAnsi="Arial" w:cs="Arial"/>
          <w:sz w:val="20"/>
          <w:szCs w:val="20"/>
        </w:rPr>
        <w:t>If the response code is not successful (RC = ‘01’), then set the CVC result as ‘Invalid CVC’, format DE48 SE87 = ‘Y’ in the response message and exit the routine</w:t>
      </w:r>
    </w:p>
    <w:p>
      <w:pPr>
        <w:pStyle w:val="34"/>
        <w:numPr>
          <w:ilvl w:val="1"/>
          <w:numId w:val="7"/>
        </w:numPr>
        <w:spacing w:after="160" w:line="360" w:lineRule="auto"/>
        <w:rPr>
          <w:rFonts w:hint="default" w:ascii="Arial" w:hAnsi="Arial" w:cs="Arial" w:eastAsiaTheme="minorEastAsia"/>
          <w:sz w:val="20"/>
          <w:szCs w:val="20"/>
          <w:lang w:val="en-US" w:eastAsia="zh-CN"/>
        </w:rPr>
      </w:pPr>
      <w:r>
        <w:rPr>
          <w:rFonts w:hint="default" w:ascii="Arial" w:hAnsi="Arial" w:cs="Arial"/>
          <w:sz w:val="20"/>
          <w:szCs w:val="20"/>
        </w:rPr>
        <w:t>If the response code is other than RC = ‘00’ or ‘01’, then set the CVC result as ‘System Error’ and exit the routine</w:t>
      </w:r>
    </w:p>
    <w:p>
      <w:pPr>
        <w:spacing w:line="360" w:lineRule="auto"/>
        <w:rPr>
          <w:rFonts w:hint="default" w:ascii="Arial" w:hAnsi="Arial" w:cs="Arial"/>
          <w:sz w:val="20"/>
          <w:szCs w:val="20"/>
        </w:rPr>
      </w:pPr>
      <w:r>
        <w:rPr>
          <w:rFonts w:hint="default" w:ascii="Arial" w:hAnsi="Arial" w:cs="Arial"/>
          <w:sz w:val="20"/>
          <w:szCs w:val="20"/>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78" w:hRule="atLeast"/>
        </w:trPr>
        <w:tc>
          <w:tcPr>
            <w:tcW w:w="7040" w:type="dxa"/>
          </w:tcPr>
          <w:p>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114300" distR="114300">
                  <wp:extent cx="4326890" cy="5093970"/>
                  <wp:effectExtent l="0" t="0" r="16510" b="11430"/>
                  <wp:docPr id="26" name="图片 26" descr="CVC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VC Validation"/>
                          <pic:cNvPicPr>
                            <a:picLocks noChangeAspect="1"/>
                          </pic:cNvPicPr>
                        </pic:nvPicPr>
                        <pic:blipFill>
                          <a:blip r:embed="rId9"/>
                          <a:stretch>
                            <a:fillRect/>
                          </a:stretch>
                        </pic:blipFill>
                        <pic:spPr>
                          <a:xfrm>
                            <a:off x="0" y="0"/>
                            <a:ext cx="4326890" cy="5093970"/>
                          </a:xfrm>
                          <a:prstGeom prst="rect">
                            <a:avLst/>
                          </a:prstGeom>
                        </pic:spPr>
                      </pic:pic>
                    </a:graphicData>
                  </a:graphic>
                </wp:inline>
              </w:drawing>
            </w:r>
          </w:p>
        </w:tc>
      </w:tr>
    </w:tbl>
    <w:p>
      <w:pPr>
        <w:keepNext w:val="0"/>
        <w:keepLines w:val="0"/>
        <w:pageBreakBefore w:val="0"/>
        <w:widowControl/>
        <w:numPr>
          <w:ilvl w:val="0"/>
          <w:numId w:val="8"/>
        </w:numPr>
        <w:kinsoku/>
        <w:wordWrap/>
        <w:overflowPunct/>
        <w:topLinePunct w:val="0"/>
        <w:autoSpaceDE/>
        <w:autoSpaceDN/>
        <w:bidi w:val="0"/>
        <w:adjustRightInd/>
        <w:snapToGrid/>
        <w:spacing w:before="0" w:beforeLines="50" w:after="0" w:afterLines="50" w:line="360" w:lineRule="auto"/>
        <w:ind w:left="420" w:leftChars="0" w:hanging="420" w:firstLineChars="0"/>
        <w:textAlignment w:val="auto"/>
        <w:rPr>
          <w:rFonts w:hint="default" w:ascii="Arial" w:hAnsi="Arial" w:cs="Arial" w:eastAsiaTheme="minorEastAsia"/>
          <w:sz w:val="20"/>
          <w:szCs w:val="20"/>
          <w:lang w:val="en-US" w:eastAsia="zh-CN"/>
        </w:rPr>
      </w:pPr>
      <w:r>
        <w:rPr>
          <w:rFonts w:hint="default" w:ascii="Arial" w:hAnsi="Arial" w:cs="Arial"/>
          <w:sz w:val="20"/>
          <w:szCs w:val="20"/>
          <w:lang w:val="en-US" w:eastAsia="zh-CN"/>
        </w:rPr>
        <w:t>CVC Lock and Retry Count Reset</w:t>
      </w:r>
    </w:p>
    <w:p>
      <w:pPr>
        <w:keepNext w:val="0"/>
        <w:keepLines w:val="0"/>
        <w:pageBreakBefore w:val="0"/>
        <w:widowControl/>
        <w:numPr>
          <w:ilvl w:val="0"/>
          <w:numId w:val="9"/>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color w:val="auto"/>
          <w:sz w:val="20"/>
          <w:szCs w:val="20"/>
          <w:rtl w:val="0"/>
          <w:lang w:val="en-US" w:eastAsia="zh-CN"/>
        </w:rPr>
      </w:pPr>
      <w:r>
        <w:rPr>
          <w:rFonts w:hint="default" w:ascii="Arial" w:hAnsi="Arial" w:cs="Arial"/>
          <w:sz w:val="20"/>
          <w:szCs w:val="20"/>
          <w:lang w:val="en-US" w:eastAsia="zh-CN"/>
        </w:rPr>
        <w:t xml:space="preserve">If the CVC validate fails, the CVV retry count will increase by one; </w:t>
      </w:r>
      <w:r>
        <w:rPr>
          <w:rFonts w:hint="default" w:ascii="Arial" w:hAnsi="Arial" w:cs="Arial"/>
          <w:sz w:val="20"/>
          <w:szCs w:val="20"/>
          <w:rtl w:val="0"/>
          <w:lang w:val="en-US" w:eastAsia="zh-CN"/>
        </w:rPr>
        <w:t>if th</w:t>
      </w:r>
      <w:r>
        <w:rPr>
          <w:rFonts w:hint="default" w:ascii="Arial" w:hAnsi="Arial" w:eastAsia="Arial" w:cs="Arial"/>
          <w:color w:val="auto"/>
          <w:sz w:val="20"/>
          <w:szCs w:val="20"/>
          <w:rtl w:val="0"/>
          <w:lang w:val="en-US"/>
        </w:rPr>
        <w:t xml:space="preserve">e number of </w:t>
      </w:r>
      <w:r>
        <w:rPr>
          <w:rFonts w:hint="default" w:ascii="Arial" w:hAnsi="Arial" w:eastAsia="宋体" w:cs="Arial"/>
          <w:color w:val="auto"/>
          <w:sz w:val="20"/>
          <w:szCs w:val="20"/>
          <w:rtl w:val="0"/>
          <w:lang w:val="en-US" w:eastAsia="zh-CN"/>
        </w:rPr>
        <w:t>CVV</w:t>
      </w:r>
      <w:r>
        <w:rPr>
          <w:rFonts w:hint="default" w:ascii="Arial" w:hAnsi="Arial" w:eastAsia="Arial" w:cs="Arial"/>
          <w:color w:val="auto"/>
          <w:sz w:val="20"/>
          <w:szCs w:val="20"/>
          <w:rtl w:val="0"/>
          <w:lang w:val="en-US"/>
        </w:rPr>
        <w:t xml:space="preserve"> errors exceeds the number of times the </w:t>
      </w:r>
      <w:r>
        <w:rPr>
          <w:rFonts w:hint="default" w:ascii="Arial" w:hAnsi="Arial" w:eastAsia="宋体" w:cs="Arial"/>
          <w:color w:val="auto"/>
          <w:sz w:val="20"/>
          <w:szCs w:val="20"/>
          <w:rtl w:val="0"/>
          <w:lang w:val="en-US" w:eastAsia="zh-CN"/>
        </w:rPr>
        <w:t>CVC</w:t>
      </w:r>
      <w:r>
        <w:rPr>
          <w:rFonts w:hint="default" w:ascii="Arial" w:hAnsi="Arial" w:eastAsia="Arial" w:cs="Arial"/>
          <w:color w:val="auto"/>
          <w:sz w:val="20"/>
          <w:szCs w:val="20"/>
          <w:rtl w:val="0"/>
          <w:lang w:val="en-US"/>
        </w:rPr>
        <w:t xml:space="preserve"> can be exceeded by the CMS parameter</w:t>
      </w:r>
      <w:r>
        <w:rPr>
          <w:rFonts w:hint="default" w:ascii="Arial" w:hAnsi="Arial" w:eastAsia="宋体" w:cs="Arial"/>
          <w:color w:val="auto"/>
          <w:sz w:val="20"/>
          <w:szCs w:val="20"/>
          <w:rtl w:val="0"/>
          <w:lang w:val="en-US" w:eastAsia="zh-CN"/>
        </w:rPr>
        <w:t xml:space="preserve"> setting</w:t>
      </w:r>
      <w:r>
        <w:rPr>
          <w:rFonts w:hint="default" w:ascii="Arial" w:hAnsi="Arial" w:eastAsia="Arial" w:cs="Arial"/>
          <w:color w:val="auto"/>
          <w:sz w:val="20"/>
          <w:szCs w:val="20"/>
          <w:rtl w:val="0"/>
          <w:lang w:val="en-US"/>
        </w:rPr>
        <w:t>, CMS will lock the card and update the blocking code to N</w:t>
      </w:r>
      <w:r>
        <w:rPr>
          <w:rFonts w:hint="default" w:ascii="Arial" w:hAnsi="Arial" w:eastAsia="宋体" w:cs="Arial"/>
          <w:color w:val="auto"/>
          <w:sz w:val="20"/>
          <w:szCs w:val="20"/>
          <w:rtl w:val="0"/>
          <w:lang w:val="en-US" w:eastAsia="zh-CN"/>
        </w:rPr>
        <w:t>1.</w:t>
      </w:r>
    </w:p>
    <w:p>
      <w:pPr>
        <w:keepNext w:val="0"/>
        <w:keepLines w:val="0"/>
        <w:pageBreakBefore w:val="0"/>
        <w:widowControl/>
        <w:numPr>
          <w:ilvl w:val="0"/>
          <w:numId w:val="9"/>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eastAsia="宋体" w:cs="Arial"/>
          <w:color w:val="auto"/>
          <w:sz w:val="20"/>
          <w:szCs w:val="20"/>
          <w:rtl w:val="0"/>
          <w:lang w:val="en-US" w:eastAsia="zh-CN"/>
        </w:rPr>
      </w:pPr>
      <w:r>
        <w:rPr>
          <w:rFonts w:hint="default" w:ascii="Arial" w:hAnsi="Arial" w:cs="Arial"/>
          <w:sz w:val="20"/>
          <w:szCs w:val="20"/>
          <w:lang w:val="en-US" w:eastAsia="zh-CN"/>
        </w:rPr>
        <w:t>When the CVC validate passed, and the retry count for the CVC is greater than zero, the retry count for CVC will be reset to zeros</w:t>
      </w:r>
      <w:r>
        <w:rPr>
          <w:rFonts w:hint="eastAsia" w:cs="Arial"/>
          <w:sz w:val="20"/>
          <w:szCs w:val="20"/>
          <w:lang w:val="en-US" w:eastAsia="zh-CN"/>
        </w:rPr>
        <w:t>.</w:t>
      </w:r>
    </w:p>
    <w:p>
      <w:pPr>
        <w:keepNext w:val="0"/>
        <w:keepLines w:val="0"/>
        <w:pageBreakBefore w:val="0"/>
        <w:widowControl/>
        <w:numPr>
          <w:ilvl w:val="0"/>
          <w:numId w:val="9"/>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eastAsia="宋体" w:cs="Arial"/>
          <w:color w:val="auto"/>
          <w:sz w:val="20"/>
          <w:szCs w:val="20"/>
          <w:rtl w:val="0"/>
          <w:lang w:val="en-US" w:eastAsia="zh-CN"/>
        </w:rPr>
      </w:pPr>
      <w:r>
        <w:rPr>
          <w:rFonts w:hint="default" w:ascii="Arial" w:hAnsi="Arial" w:eastAsia="宋体" w:cs="Arial"/>
          <w:color w:val="auto"/>
          <w:sz w:val="20"/>
          <w:szCs w:val="20"/>
          <w:rtl w:val="0"/>
          <w:lang w:val="en-US" w:eastAsia="zh-CN"/>
        </w:rPr>
        <w:t>If  the CVC validation bypassed, the block code and CVC retry count will remain unchanged.</w:t>
      </w:r>
    </w:p>
    <w:p>
      <w:pPr>
        <w:keepNext w:val="0"/>
        <w:keepLines w:val="0"/>
        <w:pageBreakBefore w:val="0"/>
        <w:widowControl/>
        <w:numPr>
          <w:ilvl w:val="0"/>
          <w:numId w:val="9"/>
        </w:numPr>
        <w:kinsoku/>
        <w:wordWrap/>
        <w:overflowPunct/>
        <w:topLinePunct w:val="0"/>
        <w:autoSpaceDE/>
        <w:autoSpaceDN/>
        <w:bidi w:val="0"/>
        <w:adjustRightInd/>
        <w:snapToGrid/>
        <w:spacing w:before="0" w:beforeLines="50" w:after="0" w:afterLines="50" w:line="360" w:lineRule="auto"/>
        <w:ind w:left="0" w:leftChars="0" w:firstLine="0" w:firstLine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Parameter Default Settings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50" w:beforeAutospacing="0" w:after="0" w:afterLines="50" w:afterAutospacing="0" w:line="240" w:lineRule="auto"/>
              <w:ind w:left="0" w:right="0"/>
              <w:jc w:val="both"/>
              <w:textAlignment w:val="auto"/>
              <w:rPr>
                <w:rFonts w:hint="default" w:ascii="Arial" w:hAnsi="Arial" w:cs="Arial" w:eastAsiaTheme="minorEastAsia"/>
                <w:sz w:val="20"/>
                <w:szCs w:val="20"/>
                <w:vertAlign w:val="baseline"/>
                <w:lang w:val="en-US" w:eastAsia="zh-CN"/>
              </w:rPr>
            </w:pPr>
            <w:r>
              <w:rPr>
                <w:rFonts w:hint="default" w:ascii="Arial" w:hAnsi="Arial" w:cs="Arial"/>
                <w:sz w:val="20"/>
                <w:szCs w:val="20"/>
                <w:vertAlign w:val="baseline"/>
                <w:lang w:val="en-US" w:eastAsia="zh-CN"/>
              </w:rPr>
              <w:t>CVC  Retry Times</w:t>
            </w:r>
          </w:p>
        </w:tc>
        <w:tc>
          <w:tcPr>
            <w:tcW w:w="4245" w:type="dxa"/>
          </w:tcPr>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Lines="50" w:beforeAutospacing="0" w:after="0" w:afterLines="50" w:afterAutospacing="0" w:line="240" w:lineRule="auto"/>
              <w:ind w:left="0" w:right="0"/>
              <w:jc w:val="both"/>
              <w:textAlignment w:val="auto"/>
              <w:rPr>
                <w:rFonts w:hint="default" w:ascii="Arial" w:hAnsi="Arial" w:cs="Arial" w:eastAsiaTheme="minorEastAsia"/>
                <w:sz w:val="20"/>
                <w:szCs w:val="20"/>
                <w:vertAlign w:val="baseline"/>
                <w:lang w:val="en-US" w:eastAsia="zh-CN"/>
              </w:rPr>
            </w:pPr>
            <w:r>
              <w:rPr>
                <w:rFonts w:hint="default" w:ascii="Arial" w:hAnsi="Arial" w:cs="Arial"/>
                <w:sz w:val="20"/>
                <w:szCs w:val="20"/>
                <w:vertAlign w:val="baseline"/>
                <w:lang w:val="en-US" w:eastAsia="zh-CN"/>
              </w:rPr>
              <w:t>3 Times</w:t>
            </w:r>
          </w:p>
        </w:tc>
      </w:tr>
    </w:tbl>
    <w:p>
      <w:pPr>
        <w:pStyle w:val="5"/>
        <w:numPr>
          <w:ilvl w:val="3"/>
          <w:numId w:val="1"/>
        </w:numPr>
        <w:bidi w:val="0"/>
        <w:rPr>
          <w:rFonts w:hint="default" w:ascii="Arial" w:hAnsi="Arial" w:cs="Arial"/>
          <w:sz w:val="22"/>
          <w:szCs w:val="22"/>
        </w:rPr>
      </w:pPr>
      <w:bookmarkStart w:id="53" w:name="_Toc134086777"/>
      <w:bookmarkStart w:id="54" w:name="_Toc134086780"/>
      <w:r>
        <w:rPr>
          <w:rFonts w:hint="default" w:ascii="Arial" w:hAnsi="Arial" w:cs="Arial"/>
          <w:sz w:val="22"/>
          <w:szCs w:val="22"/>
        </w:rPr>
        <w:t>Card Block Code</w:t>
      </w:r>
      <w:bookmarkEnd w:id="53"/>
      <w:r>
        <w:rPr>
          <w:rFonts w:hint="default" w:ascii="Arial" w:hAnsi="Arial" w:cs="Arial"/>
          <w:sz w:val="22"/>
          <w:szCs w:val="22"/>
          <w:lang w:eastAsia="zh-CN"/>
        </w:rPr>
        <w:t>（</w:t>
      </w:r>
      <w:r>
        <w:rPr>
          <w:rFonts w:hint="default" w:ascii="Arial" w:hAnsi="Arial" w:cs="Arial"/>
          <w:sz w:val="22"/>
          <w:szCs w:val="22"/>
          <w:lang w:val="en-US" w:eastAsia="zh-CN"/>
        </w:rPr>
        <w:t>Phase 1）</w:t>
      </w:r>
    </w:p>
    <w:p>
      <w:pPr>
        <w:spacing w:before="240" w:after="120" w:line="360" w:lineRule="auto"/>
        <w:rPr>
          <w:rFonts w:hint="default" w:ascii="Arial" w:hAnsi="Arial" w:eastAsia="宋体" w:cs="Arial"/>
          <w:sz w:val="20"/>
          <w:szCs w:val="20"/>
          <w:lang w:val="en-US"/>
        </w:rPr>
      </w:pPr>
      <w:r>
        <w:rPr>
          <w:rFonts w:hint="default" w:ascii="Arial" w:hAnsi="Arial" w:eastAsia="宋体" w:cs="Arial"/>
          <w:sz w:val="20"/>
          <w:szCs w:val="20"/>
          <w:lang w:val="en-US"/>
        </w:rPr>
        <w:t>This function will check the card block code to see whether transaction will be approved or decline.</w:t>
      </w:r>
    </w:p>
    <w:p>
      <w:pPr>
        <w:numPr>
          <w:ilvl w:val="0"/>
          <w:numId w:val="10"/>
        </w:numPr>
        <w:spacing w:after="120" w:line="360" w:lineRule="auto"/>
        <w:rPr>
          <w:rFonts w:hint="default" w:ascii="Arial" w:hAnsi="Arial" w:eastAsia="宋体" w:cs="Arial"/>
          <w:sz w:val="20"/>
          <w:szCs w:val="20"/>
          <w:lang w:val="en-US" w:eastAsia="zh-CN"/>
        </w:rPr>
      </w:pPr>
      <w:r>
        <w:rPr>
          <w:rFonts w:hint="default" w:ascii="Arial" w:hAnsi="Arial" w:eastAsia="宋体" w:cs="Arial"/>
          <w:sz w:val="20"/>
          <w:szCs w:val="20"/>
          <w:lang w:val="en-US"/>
        </w:rPr>
        <w:t>Get card block code from card record table, if card block code is not blank, then read the block code parameter table to get the ‘authorization control sign’, below is the card block code mapping and card block code parameter portal in CMS.</w:t>
      </w:r>
    </w:p>
    <w:tbl>
      <w:tblPr>
        <w:tblStyle w:val="22"/>
        <w:tblW w:w="9176" w:type="dxa"/>
        <w:jc w:val="center"/>
        <w:tblLayout w:type="fixed"/>
        <w:tblCellMar>
          <w:top w:w="0" w:type="dxa"/>
          <w:left w:w="108" w:type="dxa"/>
          <w:bottom w:w="0" w:type="dxa"/>
          <w:right w:w="108" w:type="dxa"/>
        </w:tblCellMar>
      </w:tblPr>
      <w:tblGrid>
        <w:gridCol w:w="2120"/>
        <w:gridCol w:w="1537"/>
        <w:gridCol w:w="3530"/>
        <w:gridCol w:w="1989"/>
      </w:tblGrid>
      <w:tr>
        <w:tblPrEx>
          <w:tblCellMar>
            <w:top w:w="0" w:type="dxa"/>
            <w:left w:w="108" w:type="dxa"/>
            <w:bottom w:w="0" w:type="dxa"/>
            <w:right w:w="108" w:type="dxa"/>
          </w:tblCellMar>
        </w:tblPrEx>
        <w:trPr>
          <w:trHeight w:val="54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F4F5F7"/>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rPr>
            </w:pPr>
            <w:r>
              <w:rPr>
                <w:rFonts w:hint="default" w:ascii="Arial" w:hAnsi="Arial" w:eastAsia="宋体" w:cs="Arial"/>
                <w:b/>
                <w:bCs/>
                <w:color w:val="000000"/>
                <w:sz w:val="20"/>
                <w:szCs w:val="20"/>
                <w:lang w:val="en-US" w:bidi="ar"/>
              </w:rPr>
              <w:t>CMS Block Code（2BIT）</w:t>
            </w:r>
          </w:p>
        </w:tc>
        <w:tc>
          <w:tcPr>
            <w:tcW w:w="1537" w:type="dxa"/>
            <w:tcBorders>
              <w:top w:val="single" w:color="000000" w:sz="4" w:space="0"/>
              <w:left w:val="single" w:color="000000" w:sz="4" w:space="0"/>
              <w:bottom w:val="single" w:color="000000" w:sz="4" w:space="0"/>
              <w:right w:val="single" w:color="000000" w:sz="4" w:space="0"/>
            </w:tcBorders>
            <w:shd w:val="clear" w:color="auto" w:fill="F4F5F7"/>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bidi="ar"/>
              </w:rPr>
            </w:pPr>
            <w:r>
              <w:rPr>
                <w:rFonts w:hint="default" w:ascii="Arial" w:hAnsi="Arial" w:eastAsia="宋体" w:cs="Arial"/>
                <w:b/>
                <w:bCs/>
                <w:sz w:val="20"/>
                <w:szCs w:val="20"/>
                <w:lang w:val="en-US"/>
              </w:rPr>
              <w:t>Authorization Control Sign</w:t>
            </w:r>
          </w:p>
        </w:tc>
        <w:tc>
          <w:tcPr>
            <w:tcW w:w="3530" w:type="dxa"/>
            <w:tcBorders>
              <w:top w:val="single" w:color="000000" w:sz="4" w:space="0"/>
              <w:left w:val="single" w:color="000000" w:sz="4" w:space="0"/>
              <w:bottom w:val="single" w:color="000000" w:sz="4" w:space="0"/>
              <w:right w:val="single" w:color="000000" w:sz="4" w:space="0"/>
            </w:tcBorders>
            <w:shd w:val="clear" w:color="auto" w:fill="F4F5F7"/>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rPr>
            </w:pPr>
            <w:r>
              <w:rPr>
                <w:rFonts w:hint="default" w:ascii="Arial" w:hAnsi="Arial" w:eastAsia="宋体" w:cs="Arial"/>
                <w:b/>
                <w:bCs/>
                <w:color w:val="000000"/>
                <w:sz w:val="20"/>
                <w:szCs w:val="20"/>
                <w:lang w:val="en-US" w:bidi="ar"/>
              </w:rPr>
              <w:t>Reason Codes</w:t>
            </w:r>
          </w:p>
        </w:tc>
        <w:tc>
          <w:tcPr>
            <w:tcW w:w="1989" w:type="dxa"/>
            <w:tcBorders>
              <w:top w:val="single" w:color="000000" w:sz="4" w:space="0"/>
              <w:left w:val="single" w:color="000000" w:sz="4" w:space="0"/>
              <w:bottom w:val="single" w:color="000000" w:sz="4" w:space="0"/>
              <w:right w:val="single" w:color="000000" w:sz="4" w:space="0"/>
            </w:tcBorders>
            <w:shd w:val="clear" w:color="auto" w:fill="F4F5F7"/>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b/>
                <w:bCs/>
                <w:color w:val="000000"/>
                <w:sz w:val="20"/>
                <w:szCs w:val="20"/>
                <w:lang w:val="en-US" w:eastAsia="zh-CN" w:bidi="ar"/>
              </w:rPr>
            </w:pPr>
            <w:r>
              <w:rPr>
                <w:rFonts w:hint="default" w:ascii="Arial" w:hAnsi="Arial" w:eastAsia="宋体" w:cs="Arial"/>
                <w:b/>
                <w:bCs/>
                <w:color w:val="000000"/>
                <w:sz w:val="20"/>
                <w:szCs w:val="20"/>
                <w:lang w:val="en-US" w:eastAsia="zh-CN" w:bidi="ar"/>
              </w:rPr>
              <w:t>DE39 RC</w:t>
            </w:r>
          </w:p>
        </w:tc>
      </w:tr>
      <w:tr>
        <w:tblPrEx>
          <w:tblCellMar>
            <w:top w:w="0" w:type="dxa"/>
            <w:left w:w="108" w:type="dxa"/>
            <w:bottom w:w="0" w:type="dxa"/>
            <w:right w:w="108" w:type="dxa"/>
          </w:tblCellMar>
        </w:tblPrEx>
        <w:trPr>
          <w:trHeight w:val="9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rPr>
            </w:pPr>
            <w:r>
              <w:rPr>
                <w:rFonts w:hint="default" w:ascii="Arial" w:hAnsi="Arial" w:eastAsia="宋体" w:cs="Arial"/>
                <w:color w:val="000000"/>
                <w:sz w:val="20"/>
                <w:szCs w:val="20"/>
                <w:lang w:val="en-US" w:bidi="ar"/>
              </w:rPr>
              <w:t>C0</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Roboto"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Roboto" w:cs="Arial"/>
                <w:color w:val="auto"/>
                <w:sz w:val="20"/>
                <w:szCs w:val="20"/>
                <w:lang w:val="en-US"/>
              </w:rPr>
            </w:pP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471"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F0</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3</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Fraud</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G0</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bidi="ar"/>
              </w:rPr>
              <w:t>Government</w:t>
            </w:r>
            <w:r>
              <w:rPr>
                <w:rFonts w:hint="default" w:ascii="Arial" w:hAnsi="Arial" w:eastAsia="宋体" w:cs="Arial"/>
                <w:color w:val="auto"/>
                <w:sz w:val="20"/>
                <w:szCs w:val="20"/>
                <w:lang w:val="en-US" w:eastAsia="zh-CN" w:bidi="ar"/>
              </w:rPr>
              <w:t xml:space="preserve"> Request</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B0</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Bank request</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bidi="ar"/>
              </w:rPr>
            </w:pPr>
            <w:r>
              <w:rPr>
                <w:rFonts w:hint="default" w:ascii="Arial" w:hAnsi="Arial" w:eastAsia="宋体" w:cs="Arial"/>
                <w:color w:val="000000"/>
                <w:sz w:val="20"/>
                <w:szCs w:val="20"/>
                <w:lang w:val="en-US" w:bidi="ar"/>
              </w:rPr>
              <w:t>N0</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bidi="ar"/>
              </w:rPr>
            </w:pPr>
            <w:r>
              <w:rPr>
                <w:rFonts w:hint="default" w:ascii="Arial" w:hAnsi="Arial" w:eastAsia="宋体" w:cs="Arial"/>
                <w:color w:val="auto"/>
                <w:sz w:val="20"/>
                <w:szCs w:val="20"/>
                <w:lang w:val="en-US"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PIN</w:t>
            </w:r>
            <w:r>
              <w:rPr>
                <w:rFonts w:hint="default" w:ascii="Arial" w:hAnsi="Arial" w:eastAsia="宋体" w:cs="Arial"/>
                <w:color w:val="auto"/>
                <w:sz w:val="20"/>
                <w:szCs w:val="20"/>
                <w:lang w:val="en-US" w:bidi="ar"/>
              </w:rPr>
              <w:t xml:space="preserve"> </w:t>
            </w:r>
            <w:r>
              <w:rPr>
                <w:rFonts w:hint="default" w:ascii="Arial" w:hAnsi="Arial" w:eastAsia="宋体" w:cs="Arial"/>
                <w:color w:val="auto"/>
                <w:sz w:val="20"/>
                <w:szCs w:val="20"/>
                <w:lang w:val="en-US" w:eastAsia="zh-CN" w:bidi="ar"/>
              </w:rPr>
              <w:t>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N1</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CVC1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N2</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1</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CVC2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57</w:t>
            </w:r>
          </w:p>
        </w:tc>
      </w:tr>
      <w:tr>
        <w:tblPrEx>
          <w:tblCellMar>
            <w:top w:w="0" w:type="dxa"/>
            <w:left w:w="108" w:type="dxa"/>
            <w:bottom w:w="0" w:type="dxa"/>
            <w:right w:w="108" w:type="dxa"/>
          </w:tblCellMar>
        </w:tblPrEx>
        <w:trPr>
          <w:trHeight w:val="270" w:hRule="atLeast"/>
          <w:jc w:val="center"/>
        </w:trPr>
        <w:tc>
          <w:tcPr>
            <w:tcW w:w="21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000000"/>
                <w:sz w:val="20"/>
                <w:szCs w:val="20"/>
                <w:lang w:val="en-US" w:eastAsia="zh-CN" w:bidi="ar"/>
              </w:rPr>
            </w:pPr>
            <w:r>
              <w:rPr>
                <w:rFonts w:hint="default" w:ascii="Arial" w:hAnsi="Arial" w:eastAsia="宋体" w:cs="Arial"/>
                <w:color w:val="000000"/>
                <w:sz w:val="20"/>
                <w:szCs w:val="20"/>
                <w:lang w:val="en-US" w:eastAsia="zh-CN" w:bidi="ar"/>
              </w:rPr>
              <w:t>N3</w:t>
            </w:r>
          </w:p>
        </w:tc>
        <w:tc>
          <w:tcPr>
            <w:tcW w:w="1537" w:type="dxa"/>
            <w:tcBorders>
              <w:top w:val="single" w:color="000000" w:sz="4" w:space="0"/>
              <w:left w:val="single" w:color="000000" w:sz="4" w:space="0"/>
              <w:bottom w:val="single" w:color="000000" w:sz="4" w:space="0"/>
              <w:right w:val="single" w:color="000000" w:sz="4" w:space="0"/>
            </w:tcBorders>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0</w:t>
            </w:r>
          </w:p>
        </w:tc>
        <w:tc>
          <w:tcPr>
            <w:tcW w:w="35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default" w:ascii="Arial" w:hAnsi="Arial" w:eastAsia="宋体" w:cs="Arial"/>
                <w:color w:val="auto"/>
                <w:sz w:val="20"/>
                <w:szCs w:val="20"/>
                <w:lang w:val="en-US" w:eastAsia="zh-CN" w:bidi="ar"/>
              </w:rPr>
              <w:t>Activation retry too many times</w:t>
            </w:r>
          </w:p>
        </w:tc>
        <w:tc>
          <w:tcPr>
            <w:tcW w:w="198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center"/>
              <w:textAlignment w:val="center"/>
              <w:rPr>
                <w:rFonts w:hint="default" w:ascii="Arial" w:hAnsi="Arial" w:eastAsia="宋体" w:cs="Arial"/>
                <w:color w:val="auto"/>
                <w:sz w:val="20"/>
                <w:szCs w:val="20"/>
                <w:lang w:val="en-US" w:eastAsia="zh-CN" w:bidi="ar"/>
              </w:rPr>
            </w:pPr>
            <w:r>
              <w:rPr>
                <w:rFonts w:hint="eastAsia" w:eastAsia="宋体" w:cs="Arial"/>
                <w:color w:val="auto"/>
                <w:sz w:val="20"/>
                <w:szCs w:val="20"/>
                <w:lang w:val="en-US" w:eastAsia="zh-CN" w:bidi="ar"/>
              </w:rPr>
              <w:t>00</w:t>
            </w:r>
          </w:p>
        </w:tc>
      </w:tr>
    </w:tbl>
    <w:p>
      <w:pPr>
        <w:tabs>
          <w:tab w:val="left" w:pos="3999"/>
        </w:tabs>
        <w:spacing w:before="240" w:line="360" w:lineRule="auto"/>
        <w:rPr>
          <w:rFonts w:hint="default" w:ascii="Arial" w:hAnsi="Arial" w:cs="Arial" w:eastAsiaTheme="minorEastAsia"/>
          <w:sz w:val="20"/>
          <w:szCs w:val="20"/>
          <w:lang w:val="en-US" w:eastAsia="zh-CN"/>
        </w:rPr>
      </w:pPr>
      <w:r>
        <w:rPr>
          <w:rFonts w:hint="default" w:ascii="Arial" w:hAnsi="Arial" w:cs="Arial"/>
          <w:sz w:val="20"/>
          <w:szCs w:val="20"/>
          <w:lang w:val="en-US"/>
        </w:rPr>
        <w:t>The definition of Authorization control sign values:</w:t>
      </w:r>
    </w:p>
    <w:tbl>
      <w:tblPr>
        <w:tblStyle w:val="23"/>
        <w:tblW w:w="92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3827"/>
        <w:gridCol w:w="4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F4F5F7"/>
          </w:tcPr>
          <w:p>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Value</w:t>
            </w:r>
          </w:p>
        </w:tc>
        <w:tc>
          <w:tcPr>
            <w:tcW w:w="3827" w:type="dxa"/>
            <w:shd w:val="clear" w:color="auto" w:fill="F4F5F7"/>
          </w:tcPr>
          <w:p>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Action</w:t>
            </w:r>
          </w:p>
        </w:tc>
        <w:tc>
          <w:tcPr>
            <w:tcW w:w="4104" w:type="dxa"/>
            <w:shd w:val="clear" w:color="auto" w:fill="F4F5F7"/>
          </w:tcPr>
          <w:p>
            <w:pPr>
              <w:keepNext w:val="0"/>
              <w:keepLines w:val="0"/>
              <w:widowControl w:val="0"/>
              <w:suppressLineNumbers w:val="0"/>
              <w:spacing w:beforeAutospacing="0" w:afterAutospacing="0" w:line="240" w:lineRule="auto"/>
              <w:ind w:left="0" w:right="0"/>
              <w:jc w:val="center"/>
              <w:rPr>
                <w:rFonts w:hint="default" w:ascii="Arial" w:hAnsi="Arial" w:cs="Arial"/>
                <w:b/>
                <w:bCs/>
                <w:i w:val="0"/>
                <w:iCs w:val="0"/>
                <w:sz w:val="20"/>
                <w:szCs w:val="20"/>
                <w:lang w:val="en-US"/>
              </w:rPr>
            </w:pPr>
            <w:r>
              <w:rPr>
                <w:rFonts w:hint="default" w:ascii="Arial" w:hAnsi="Arial" w:cs="Arial"/>
                <w:b/>
                <w:bCs/>
                <w:i w:val="0"/>
                <w:iCs w:val="0"/>
                <w:sz w:val="20"/>
                <w:szCs w:val="20"/>
                <w:lang w:val="en-US"/>
              </w:rPr>
              <w:t>Decline Reason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0</w:t>
            </w:r>
          </w:p>
        </w:tc>
        <w:tc>
          <w:tcPr>
            <w:tcW w:w="3827"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Approved</w:t>
            </w:r>
          </w:p>
        </w:tc>
        <w:tc>
          <w:tcPr>
            <w:tcW w:w="4104"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0000-Approve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1</w:t>
            </w:r>
          </w:p>
        </w:tc>
        <w:tc>
          <w:tcPr>
            <w:tcW w:w="3827"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Decline</w:t>
            </w:r>
          </w:p>
        </w:tc>
        <w:tc>
          <w:tcPr>
            <w:tcW w:w="4104"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4001-Card Block Code Decline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keepNext w:val="0"/>
              <w:keepLines w:val="0"/>
              <w:widowControl w:val="0"/>
              <w:suppressLineNumbers w:val="0"/>
              <w:spacing w:beforeAutospacing="0" w:afterAutospacing="0" w:line="240" w:lineRule="auto"/>
              <w:ind w:left="0" w:right="0"/>
              <w:jc w:val="center"/>
              <w:rPr>
                <w:rFonts w:hint="eastAsia" w:ascii="Arial" w:hAnsi="Arial" w:cs="Arial" w:eastAsiaTheme="minorEastAsia"/>
                <w:i w:val="0"/>
                <w:iCs w:val="0"/>
                <w:sz w:val="20"/>
                <w:szCs w:val="20"/>
                <w:lang w:val="en-US" w:eastAsia="zh-CN"/>
              </w:rPr>
            </w:pPr>
            <w:r>
              <w:rPr>
                <w:rFonts w:hint="eastAsia" w:cs="Arial"/>
                <w:i w:val="0"/>
                <w:iCs w:val="0"/>
                <w:sz w:val="20"/>
                <w:szCs w:val="20"/>
                <w:lang w:val="en-US" w:eastAsia="zh-CN"/>
              </w:rPr>
              <w:t>3</w:t>
            </w:r>
          </w:p>
        </w:tc>
        <w:tc>
          <w:tcPr>
            <w:tcW w:w="3827" w:type="dxa"/>
          </w:tcPr>
          <w:p>
            <w:pPr>
              <w:keepNext w:val="0"/>
              <w:keepLines w:val="0"/>
              <w:widowControl w:val="0"/>
              <w:suppressLineNumbers w:val="0"/>
              <w:spacing w:beforeAutospacing="0" w:afterAutospacing="0" w:line="240" w:lineRule="auto"/>
              <w:ind w:left="0" w:right="0"/>
              <w:jc w:val="center"/>
              <w:rPr>
                <w:rFonts w:hint="default" w:ascii="Arial" w:hAnsi="Arial" w:cs="Arial"/>
                <w:i w:val="0"/>
                <w:iCs w:val="0"/>
                <w:sz w:val="20"/>
                <w:szCs w:val="20"/>
                <w:lang w:val="en-US"/>
              </w:rPr>
            </w:pPr>
            <w:r>
              <w:rPr>
                <w:rFonts w:hint="default" w:ascii="Arial" w:hAnsi="Arial" w:cs="Arial"/>
                <w:i w:val="0"/>
                <w:iCs w:val="0"/>
                <w:sz w:val="20"/>
                <w:szCs w:val="20"/>
                <w:lang w:val="en-US"/>
              </w:rPr>
              <w:t>Decline</w:t>
            </w:r>
          </w:p>
        </w:tc>
        <w:tc>
          <w:tcPr>
            <w:tcW w:w="4104" w:type="dxa"/>
          </w:tcPr>
          <w:p>
            <w:pPr>
              <w:keepNext w:val="0"/>
              <w:keepLines w:val="0"/>
              <w:widowControl w:val="0"/>
              <w:suppressLineNumbers w:val="0"/>
              <w:spacing w:beforeAutospacing="0" w:afterAutospacing="0" w:line="240" w:lineRule="auto"/>
              <w:ind w:left="0" w:right="0"/>
              <w:jc w:val="center"/>
              <w:rPr>
                <w:rFonts w:hint="default" w:ascii="Arial" w:hAnsi="Arial" w:cs="Arial" w:eastAsiaTheme="minorEastAsia"/>
                <w:i w:val="0"/>
                <w:iCs w:val="0"/>
                <w:sz w:val="20"/>
                <w:szCs w:val="20"/>
                <w:lang w:val="en-US" w:eastAsia="zh-CN"/>
              </w:rPr>
            </w:pPr>
            <w:r>
              <w:rPr>
                <w:rFonts w:hint="eastAsia" w:cs="Arial"/>
                <w:i w:val="0"/>
                <w:iCs w:val="0"/>
                <w:sz w:val="20"/>
                <w:szCs w:val="20"/>
                <w:lang w:val="en-US" w:eastAsia="zh-CN"/>
              </w:rPr>
              <w:t>4003-Card Block Decline Fraud Code</w:t>
            </w:r>
          </w:p>
        </w:tc>
      </w:tr>
    </w:tbl>
    <w:p>
      <w:pPr>
        <w:keepNext w:val="0"/>
        <w:keepLines w:val="0"/>
        <w:pageBreakBefore w:val="0"/>
        <w:widowControl/>
        <w:numPr>
          <w:ilvl w:val="0"/>
          <w:numId w:val="10"/>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rPr>
        <w:t xml:space="preserve">If </w:t>
      </w:r>
      <w:r>
        <w:rPr>
          <w:rFonts w:hint="default" w:ascii="Arial" w:hAnsi="Arial" w:eastAsia="宋体" w:cs="Arial"/>
          <w:sz w:val="20"/>
          <w:szCs w:val="20"/>
          <w:lang w:val="en-US" w:eastAsia="zh-CN"/>
        </w:rPr>
        <w:t xml:space="preserve"> </w:t>
      </w:r>
      <w:r>
        <w:rPr>
          <w:rFonts w:hint="default" w:ascii="Arial" w:hAnsi="Arial" w:eastAsia="宋体" w:cs="Arial"/>
          <w:sz w:val="20"/>
          <w:szCs w:val="20"/>
          <w:lang w:val="en-US"/>
        </w:rPr>
        <w:t>the ‘authorization control sign’ is equal to ‘0-Approve’, then the card block check will be pass</w:t>
      </w:r>
      <w:r>
        <w:rPr>
          <w:rFonts w:hint="default" w:ascii="Arial" w:hAnsi="Arial" w:eastAsia="宋体" w:cs="Arial"/>
          <w:sz w:val="20"/>
          <w:szCs w:val="20"/>
          <w:lang w:val="en-US" w:eastAsia="zh-CN"/>
        </w:rPr>
        <w:t>.</w:t>
      </w:r>
    </w:p>
    <w:p>
      <w:pPr>
        <w:keepNext w:val="0"/>
        <w:keepLines w:val="0"/>
        <w:pageBreakBefore w:val="0"/>
        <w:widowControl/>
        <w:numPr>
          <w:ilvl w:val="0"/>
          <w:numId w:val="10"/>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rPr>
        <w:t xml:space="preserve">If </w:t>
      </w:r>
      <w:r>
        <w:rPr>
          <w:rFonts w:hint="default" w:ascii="Arial" w:hAnsi="Arial" w:eastAsia="宋体" w:cs="Arial"/>
          <w:sz w:val="20"/>
          <w:szCs w:val="20"/>
          <w:lang w:val="en-US" w:eastAsia="zh-CN"/>
        </w:rPr>
        <w:t xml:space="preserve"> </w:t>
      </w:r>
      <w:r>
        <w:rPr>
          <w:rFonts w:hint="default" w:ascii="Arial" w:hAnsi="Arial" w:eastAsia="宋体" w:cs="Arial"/>
          <w:sz w:val="20"/>
          <w:szCs w:val="20"/>
          <w:lang w:val="en-US"/>
        </w:rPr>
        <w:t>the ‘authorization control sign’ is</w:t>
      </w:r>
      <w:r>
        <w:rPr>
          <w:rFonts w:hint="eastAsia" w:eastAsia="宋体" w:cs="Arial"/>
          <w:sz w:val="20"/>
          <w:szCs w:val="20"/>
          <w:lang w:val="en-US" w:eastAsia="zh-CN"/>
        </w:rPr>
        <w:t xml:space="preserve"> not</w:t>
      </w:r>
      <w:r>
        <w:rPr>
          <w:rFonts w:hint="default" w:ascii="Arial" w:hAnsi="Arial" w:eastAsia="宋体" w:cs="Arial"/>
          <w:sz w:val="20"/>
          <w:szCs w:val="20"/>
          <w:lang w:val="en-US"/>
        </w:rPr>
        <w:t xml:space="preserve"> equal to ‘0-Approve’, then the card block check will be </w:t>
      </w:r>
      <w:r>
        <w:rPr>
          <w:rFonts w:hint="default" w:ascii="Arial" w:hAnsi="Arial" w:eastAsia="宋体" w:cs="Arial"/>
          <w:sz w:val="20"/>
          <w:szCs w:val="20"/>
          <w:lang w:val="en-US" w:eastAsia="zh-CN"/>
        </w:rPr>
        <w:t>fail.</w:t>
      </w:r>
    </w:p>
    <w:p>
      <w:pPr>
        <w:keepNext w:val="0"/>
        <w:keepLines w:val="0"/>
        <w:pageBreakBefore w:val="0"/>
        <w:widowControl/>
        <w:numPr>
          <w:ilvl w:val="0"/>
          <w:numId w:val="10"/>
        </w:numPr>
        <w:kinsoku/>
        <w:wordWrap/>
        <w:overflowPunct/>
        <w:topLinePunct w:val="0"/>
        <w:autoSpaceDE/>
        <w:autoSpaceDN/>
        <w:bidi w:val="0"/>
        <w:adjustRightInd/>
        <w:snapToGrid/>
        <w:spacing w:before="0" w:beforeLines="50" w:after="0" w:afterLines="50" w:line="360" w:lineRule="auto"/>
        <w:textAlignment w:val="auto"/>
        <w:rPr>
          <w:rFonts w:hint="default" w:ascii="Arial" w:hAnsi="Arial" w:eastAsia="宋体" w:cs="Arial"/>
          <w:sz w:val="20"/>
          <w:szCs w:val="20"/>
          <w:lang w:val="en-US"/>
        </w:rPr>
      </w:pPr>
      <w:r>
        <w:rPr>
          <w:rFonts w:hint="default" w:ascii="Arial" w:hAnsi="Arial" w:eastAsia="宋体" w:cs="Arial"/>
          <w:sz w:val="20"/>
          <w:szCs w:val="20"/>
          <w:lang w:val="en-US" w:eastAsia="zh-CN"/>
        </w:rPr>
        <w:t>Card Block Code check items will not be configured for the credit transaction type including Moneysend Payment and Refund.</w:t>
      </w:r>
    </w:p>
    <w:p>
      <w:pPr>
        <w:pStyle w:val="5"/>
        <w:numPr>
          <w:ilvl w:val="3"/>
          <w:numId w:val="1"/>
        </w:numPr>
        <w:bidi w:val="0"/>
        <w:rPr>
          <w:rFonts w:hint="default" w:ascii="Arial" w:hAnsi="Arial" w:cs="Arial"/>
          <w:sz w:val="22"/>
          <w:szCs w:val="22"/>
        </w:rPr>
      </w:pPr>
      <w:r>
        <w:rPr>
          <w:rFonts w:hint="default" w:ascii="Arial" w:hAnsi="Arial" w:cs="Arial"/>
          <w:sz w:val="22"/>
          <w:szCs w:val="22"/>
        </w:rPr>
        <w:t>CVC2</w:t>
      </w:r>
      <w:bookmarkEnd w:id="54"/>
      <w:r>
        <w:rPr>
          <w:rFonts w:hint="default" w:ascii="Arial" w:hAnsi="Arial" w:cs="Arial"/>
          <w:sz w:val="22"/>
          <w:szCs w:val="22"/>
          <w:lang w:val="en-US" w:eastAsia="zh-CN"/>
        </w:rPr>
        <w:t xml:space="preserve"> </w:t>
      </w:r>
      <w:r>
        <w:rPr>
          <w:rFonts w:hint="default" w:ascii="Arial" w:hAnsi="Arial" w:cs="Arial"/>
          <w:sz w:val="22"/>
          <w:szCs w:val="22"/>
          <w:lang w:eastAsia="zh-CN"/>
        </w:rPr>
        <w:t>（</w:t>
      </w:r>
      <w:r>
        <w:rPr>
          <w:rFonts w:hint="default" w:ascii="Arial" w:hAnsi="Arial" w:cs="Arial"/>
          <w:sz w:val="22"/>
          <w:szCs w:val="22"/>
          <w:lang w:val="en-US" w:eastAsia="zh-CN"/>
        </w:rPr>
        <w:t>Phase 1）</w:t>
      </w:r>
    </w:p>
    <w:p>
      <w:pPr>
        <w:spacing w:line="360" w:lineRule="auto"/>
        <w:rPr>
          <w:rFonts w:hint="default" w:ascii="Arial" w:hAnsi="Arial" w:cs="Arial"/>
          <w:sz w:val="21"/>
          <w:szCs w:val="21"/>
          <w:lang w:val="en-US"/>
        </w:rPr>
      </w:pPr>
      <w:r>
        <w:rPr>
          <w:rFonts w:hint="default" w:ascii="Arial" w:hAnsi="Arial" w:cs="Arial"/>
          <w:sz w:val="21"/>
          <w:szCs w:val="21"/>
          <w:lang w:val="en-US" w:eastAsia="zh-CN"/>
        </w:rPr>
        <w:t>I</w:t>
      </w:r>
      <w:r>
        <w:rPr>
          <w:rFonts w:hint="default" w:ascii="Arial" w:hAnsi="Arial" w:cs="Arial"/>
          <w:sz w:val="21"/>
          <w:szCs w:val="21"/>
          <w:lang w:val="en-US"/>
        </w:rPr>
        <w:t xml:space="preserve">f CVC2 is not present, </w:t>
      </w:r>
      <w:r>
        <w:rPr>
          <w:rFonts w:hint="default" w:ascii="Arial" w:hAnsi="Arial" w:cs="Arial"/>
          <w:sz w:val="21"/>
          <w:szCs w:val="21"/>
          <w:lang w:val="en-US" w:eastAsia="zh-CN"/>
        </w:rPr>
        <w:t xml:space="preserve">bypass </w:t>
      </w:r>
      <w:r>
        <w:rPr>
          <w:rFonts w:hint="default" w:ascii="Arial" w:hAnsi="Arial" w:cs="Arial"/>
          <w:sz w:val="21"/>
          <w:szCs w:val="21"/>
          <w:lang w:val="en-US"/>
        </w:rPr>
        <w:t xml:space="preserve"> the </w:t>
      </w:r>
      <w:r>
        <w:rPr>
          <w:rFonts w:hint="default" w:ascii="Arial" w:hAnsi="Arial" w:cs="Arial"/>
          <w:sz w:val="21"/>
          <w:szCs w:val="21"/>
          <w:lang w:val="en-US" w:eastAsia="zh-CN"/>
        </w:rPr>
        <w:t xml:space="preserve">CVC2 </w:t>
      </w:r>
      <w:r>
        <w:rPr>
          <w:rFonts w:hint="default" w:ascii="Arial" w:hAnsi="Arial" w:cs="Arial"/>
          <w:sz w:val="21"/>
          <w:szCs w:val="21"/>
          <w:lang w:val="en-US"/>
        </w:rPr>
        <w:t>validation. If CVC2 is invalid, system will assign check result to DE48 SE87 and continue to proceed.</w:t>
      </w:r>
    </w:p>
    <w:p>
      <w:pPr>
        <w:spacing w:line="360" w:lineRule="auto"/>
        <w:rPr>
          <w:rFonts w:hint="default" w:ascii="Arial" w:hAnsi="Arial" w:cs="Arial"/>
          <w:sz w:val="21"/>
          <w:szCs w:val="21"/>
        </w:rPr>
      </w:pPr>
    </w:p>
    <w:p>
      <w:pPr>
        <w:spacing w:line="360" w:lineRule="auto"/>
        <w:rPr>
          <w:rFonts w:hint="default" w:ascii="Arial" w:hAnsi="Arial" w:cs="Arial"/>
          <w:sz w:val="21"/>
          <w:szCs w:val="21"/>
        </w:rPr>
      </w:pPr>
      <w:r>
        <w:rPr>
          <w:rFonts w:hint="default" w:ascii="Arial" w:hAnsi="Arial" w:cs="Arial"/>
          <w:sz w:val="21"/>
          <w:szCs w:val="21"/>
        </w:rPr>
        <w:t>This routine is performed as part of the authorization check sequence and based on the configured transaction type.</w:t>
      </w:r>
    </w:p>
    <w:p>
      <w:pPr>
        <w:spacing w:before="240" w:line="360" w:lineRule="auto"/>
        <w:rPr>
          <w:rFonts w:hint="default" w:ascii="Arial" w:hAnsi="Arial" w:cs="Arial"/>
          <w:sz w:val="21"/>
          <w:szCs w:val="21"/>
        </w:rPr>
      </w:pPr>
      <w:r>
        <w:rPr>
          <w:rFonts w:hint="default" w:ascii="Arial" w:hAnsi="Arial" w:cs="Arial"/>
          <w:sz w:val="21"/>
          <w:szCs w:val="21"/>
        </w:rPr>
        <w:t>The CMS Authorization system performs the actual CVC2 validation as below.</w:t>
      </w:r>
    </w:p>
    <w:p>
      <w:pPr>
        <w:pStyle w:val="34"/>
        <w:numPr>
          <w:ilvl w:val="0"/>
          <w:numId w:val="11"/>
        </w:numPr>
        <w:spacing w:line="360" w:lineRule="auto"/>
        <w:rPr>
          <w:rFonts w:hint="default" w:ascii="Arial" w:hAnsi="Arial" w:cs="Arial"/>
          <w:sz w:val="21"/>
          <w:szCs w:val="21"/>
        </w:rPr>
      </w:pPr>
      <w:r>
        <w:rPr>
          <w:rFonts w:hint="default" w:ascii="Arial" w:hAnsi="Arial" w:cs="Arial"/>
          <w:sz w:val="21"/>
          <w:szCs w:val="21"/>
        </w:rPr>
        <w:t xml:space="preserve">Set the CVC2 result as “Not Processed”. </w:t>
      </w:r>
    </w:p>
    <w:p>
      <w:pPr>
        <w:pStyle w:val="34"/>
        <w:numPr>
          <w:ilvl w:val="0"/>
          <w:numId w:val="11"/>
        </w:numPr>
        <w:spacing w:line="360" w:lineRule="auto"/>
        <w:rPr>
          <w:rFonts w:hint="default" w:ascii="Arial" w:hAnsi="Arial" w:cs="Arial"/>
          <w:sz w:val="21"/>
          <w:szCs w:val="21"/>
        </w:rPr>
      </w:pPr>
      <w:r>
        <w:rPr>
          <w:rFonts w:hint="default" w:ascii="Arial" w:hAnsi="Arial" w:cs="Arial"/>
          <w:sz w:val="21"/>
          <w:szCs w:val="21"/>
        </w:rPr>
        <w:t xml:space="preserve">Check whether DE48 is not present, then set the CVC2 result as ‘Bypassed’ and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6"/>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pPr>
        <w:pStyle w:val="34"/>
        <w:numPr>
          <w:ilvl w:val="0"/>
          <w:numId w:val="11"/>
        </w:numPr>
        <w:spacing w:line="360" w:lineRule="auto"/>
        <w:rPr>
          <w:rFonts w:hint="default" w:ascii="Arial" w:hAnsi="Arial" w:cs="Arial"/>
          <w:sz w:val="21"/>
          <w:szCs w:val="21"/>
        </w:rPr>
      </w:pPr>
      <w:r>
        <w:rPr>
          <w:rFonts w:hint="default" w:ascii="Arial" w:hAnsi="Arial" w:cs="Arial"/>
          <w:sz w:val="21"/>
          <w:szCs w:val="21"/>
        </w:rPr>
        <w:t xml:space="preserve">Check whether DE48 SE87 is present and DE48 SE87 contains a value of ‘U’, then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pPr>
        <w:pStyle w:val="34"/>
        <w:numPr>
          <w:ilvl w:val="0"/>
          <w:numId w:val="11"/>
        </w:numPr>
        <w:spacing w:line="360" w:lineRule="auto"/>
        <w:rPr>
          <w:rFonts w:hint="default" w:ascii="Arial" w:hAnsi="Arial" w:cs="Arial"/>
          <w:sz w:val="21"/>
          <w:szCs w:val="21"/>
          <w:lang w:eastAsia="en-SG"/>
        </w:rPr>
      </w:pPr>
      <w:r>
        <w:rPr>
          <w:rFonts w:hint="default" w:ascii="Arial" w:hAnsi="Arial" w:cs="Arial"/>
          <w:sz w:val="21"/>
          <w:szCs w:val="21"/>
          <w:lang w:eastAsia="en-SG"/>
        </w:rPr>
        <w:t xml:space="preserve">Check whether DE48 SE92 is not present, then set the CVC2 result as ‘Bypassed and </w:t>
      </w:r>
      <w:r>
        <w:rPr>
          <w:rFonts w:hint="default" w:ascii="Arial" w:hAnsi="Arial" w:cs="Arial"/>
          <w:sz w:val="21"/>
          <w:szCs w:val="21"/>
        </w:rPr>
        <w:t xml:space="preserve">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lang w:eastAsia="en-SG"/>
        </w:rPr>
        <w:t>.</w:t>
      </w:r>
    </w:p>
    <w:p>
      <w:pPr>
        <w:pStyle w:val="34"/>
        <w:numPr>
          <w:ilvl w:val="0"/>
          <w:numId w:val="11"/>
        </w:numPr>
        <w:spacing w:line="360" w:lineRule="auto"/>
        <w:rPr>
          <w:rFonts w:hint="default" w:ascii="Arial" w:hAnsi="Arial" w:cs="Arial"/>
          <w:sz w:val="21"/>
          <w:szCs w:val="21"/>
          <w:lang w:eastAsia="en-SG"/>
        </w:rPr>
      </w:pPr>
      <w:r>
        <w:rPr>
          <w:rFonts w:hint="default" w:ascii="Arial" w:hAnsi="Arial" w:cs="Arial"/>
          <w:sz w:val="21"/>
          <w:szCs w:val="21"/>
        </w:rPr>
        <w:t>At this point, it implies that CVC2 is present for validation.</w:t>
      </w:r>
    </w:p>
    <w:p>
      <w:pPr>
        <w:pStyle w:val="34"/>
        <w:numPr>
          <w:ilvl w:val="1"/>
          <w:numId w:val="11"/>
        </w:numPr>
        <w:spacing w:line="360" w:lineRule="auto"/>
        <w:rPr>
          <w:rFonts w:hint="default" w:ascii="Arial" w:hAnsi="Arial" w:cs="Arial"/>
          <w:sz w:val="21"/>
          <w:szCs w:val="21"/>
          <w:lang w:eastAsia="en-SG"/>
        </w:rPr>
      </w:pPr>
      <w:r>
        <w:rPr>
          <w:rFonts w:hint="default" w:ascii="Arial" w:hAnsi="Arial" w:cs="Arial"/>
          <w:sz w:val="21"/>
          <w:szCs w:val="21"/>
        </w:rPr>
        <w:t xml:space="preserve">Check whether DE48 SE92 is not numeric or not greater than zero, then set the CVC2 result as ‘Invalid CVC2’, set DE39 = ‘05’ and go to </w:t>
      </w:r>
      <w:r>
        <w:rPr>
          <w:rFonts w:hint="default" w:ascii="Arial" w:hAnsi="Arial" w:cs="Arial"/>
          <w:sz w:val="21"/>
          <w:szCs w:val="21"/>
        </w:rPr>
        <w:fldChar w:fldCharType="begin"/>
      </w:r>
      <w:r>
        <w:rPr>
          <w:rFonts w:hint="default" w:ascii="Arial" w:hAnsi="Arial" w:cs="Arial"/>
          <w:sz w:val="21"/>
          <w:szCs w:val="21"/>
        </w:rPr>
        <w:instrText xml:space="preserve"> HYPERLINK \l "Step_6" </w:instrText>
      </w:r>
      <w:r>
        <w:rPr>
          <w:rFonts w:hint="default" w:ascii="Arial" w:hAnsi="Arial" w:cs="Arial"/>
          <w:sz w:val="21"/>
          <w:szCs w:val="21"/>
        </w:rPr>
        <w:fldChar w:fldCharType="separate"/>
      </w:r>
      <w:r>
        <w:rPr>
          <w:rStyle w:val="27"/>
          <w:rFonts w:hint="default" w:ascii="Arial" w:hAnsi="Arial" w:cs="Arial"/>
          <w:sz w:val="21"/>
          <w:szCs w:val="21"/>
        </w:rPr>
        <w:t>Step 6</w:t>
      </w:r>
      <w:r>
        <w:rPr>
          <w:rStyle w:val="27"/>
          <w:rFonts w:hint="default" w:ascii="Arial" w:hAnsi="Arial" w:cs="Arial"/>
          <w:sz w:val="21"/>
          <w:szCs w:val="21"/>
        </w:rPr>
        <w:fldChar w:fldCharType="end"/>
      </w:r>
      <w:r>
        <w:rPr>
          <w:rFonts w:hint="default" w:ascii="Arial" w:hAnsi="Arial" w:cs="Arial"/>
          <w:sz w:val="21"/>
          <w:szCs w:val="21"/>
        </w:rPr>
        <w:t>.</w:t>
      </w:r>
    </w:p>
    <w:p>
      <w:pPr>
        <w:pStyle w:val="34"/>
        <w:numPr>
          <w:ilvl w:val="1"/>
          <w:numId w:val="11"/>
        </w:numPr>
        <w:spacing w:line="360" w:lineRule="auto"/>
        <w:rPr>
          <w:rFonts w:hint="default" w:ascii="Arial" w:hAnsi="Arial" w:cs="Arial"/>
          <w:sz w:val="21"/>
          <w:szCs w:val="21"/>
          <w:lang w:eastAsia="en-SG"/>
        </w:rPr>
      </w:pPr>
      <w:r>
        <w:rPr>
          <w:rFonts w:hint="default" w:ascii="Arial" w:hAnsi="Arial" w:cs="Arial"/>
          <w:sz w:val="21"/>
          <w:szCs w:val="21"/>
          <w:lang w:eastAsia="en-SG"/>
        </w:rPr>
        <w:t>Call the Encryption Platform to validate the CVC 2 using the card number, card expiry date and service code = ‘000’.</w:t>
      </w:r>
      <w:r>
        <w:rPr>
          <w:rFonts w:hint="default" w:ascii="Arial" w:hAnsi="Arial" w:cs="Arial"/>
          <w:sz w:val="21"/>
          <w:szCs w:val="21"/>
          <w:lang w:val="en-US" w:eastAsia="zh-CN"/>
        </w:rPr>
        <w:t xml:space="preserve"> The cvkH_CVC2 in the card info will be used.</w:t>
      </w:r>
    </w:p>
    <w:p>
      <w:pPr>
        <w:pStyle w:val="34"/>
        <w:numPr>
          <w:ilvl w:val="1"/>
          <w:numId w:val="11"/>
        </w:numPr>
        <w:spacing w:line="360" w:lineRule="auto"/>
        <w:rPr>
          <w:rFonts w:hint="default" w:ascii="Arial" w:hAnsi="Arial" w:cs="Arial"/>
          <w:sz w:val="21"/>
          <w:szCs w:val="21"/>
          <w:lang w:eastAsia="en-SG"/>
        </w:rPr>
      </w:pPr>
      <w:r>
        <w:rPr>
          <w:rFonts w:hint="default" w:ascii="Arial" w:hAnsi="Arial" w:cs="Arial"/>
          <w:sz w:val="21"/>
          <w:szCs w:val="21"/>
          <w:lang w:eastAsia="en-SG"/>
        </w:rPr>
        <w:t>If the Return Code from the Encryption Platform is successful, then set the CVC 2 Result as ‘CVC2 Match’. Otherwise, set the CVC2 result as ‘Invalid CVC2’, set DE39 = ‘05’</w:t>
      </w:r>
      <w:r>
        <w:rPr>
          <w:rFonts w:hint="default" w:ascii="Arial" w:hAnsi="Arial" w:cs="Arial"/>
          <w:sz w:val="21"/>
          <w:szCs w:val="21"/>
          <w:lang w:val="en-US" w:eastAsia="zh-CN"/>
        </w:rPr>
        <w:t>.</w:t>
      </w:r>
    </w:p>
    <w:p>
      <w:pPr>
        <w:pStyle w:val="34"/>
        <w:numPr>
          <w:ilvl w:val="0"/>
          <w:numId w:val="11"/>
        </w:numPr>
        <w:spacing w:line="360" w:lineRule="auto"/>
        <w:rPr>
          <w:rFonts w:hint="default" w:ascii="Arial" w:hAnsi="Arial" w:cs="Arial"/>
          <w:sz w:val="21"/>
          <w:szCs w:val="21"/>
          <w:lang w:eastAsia="en-SG"/>
        </w:rPr>
      </w:pPr>
      <w:r>
        <w:rPr>
          <w:rFonts w:hint="default" w:ascii="Arial" w:hAnsi="Arial" w:cs="Arial"/>
          <w:sz w:val="21"/>
          <w:szCs w:val="21"/>
        </w:rPr>
        <w:t xml:space="preserve">As </w:t>
      </w:r>
      <w:bookmarkStart w:id="55" w:name="Step_6"/>
      <w:r>
        <w:rPr>
          <w:rFonts w:hint="default" w:ascii="Arial" w:hAnsi="Arial" w:cs="Arial"/>
          <w:sz w:val="21"/>
          <w:szCs w:val="21"/>
        </w:rPr>
        <w:t>required</w:t>
      </w:r>
      <w:bookmarkEnd w:id="55"/>
      <w:r>
        <w:rPr>
          <w:rFonts w:hint="default" w:ascii="Arial" w:hAnsi="Arial" w:cs="Arial"/>
          <w:sz w:val="21"/>
          <w:szCs w:val="21"/>
        </w:rPr>
        <w:t xml:space="preserve"> in the Authorization Request Response/0110 message, we need to format the CVC2 result in DE48 SE87 before we exit the CVC2 validation routine.</w:t>
      </w:r>
    </w:p>
    <w:tbl>
      <w:tblPr>
        <w:tblStyle w:val="23"/>
        <w:tblW w:w="927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0"/>
        <w:gridCol w:w="4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1"/>
                <w:szCs w:val="21"/>
                <w:lang w:eastAsia="en-SG"/>
              </w:rPr>
            </w:pPr>
            <w:r>
              <w:rPr>
                <w:rFonts w:hint="default" w:ascii="Arial" w:hAnsi="Arial" w:cs="Arial"/>
                <w:b/>
                <w:bCs/>
                <w:sz w:val="21"/>
                <w:szCs w:val="21"/>
                <w:lang w:eastAsia="en-SG"/>
              </w:rPr>
              <w:t>When</w:t>
            </w:r>
          </w:p>
        </w:tc>
        <w:tc>
          <w:tcPr>
            <w:tcW w:w="4525"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1"/>
                <w:szCs w:val="21"/>
                <w:lang w:eastAsia="en-SG"/>
              </w:rPr>
            </w:pPr>
            <w:r>
              <w:rPr>
                <w:rFonts w:hint="default" w:ascii="Arial" w:hAnsi="Arial" w:cs="Arial"/>
                <w:b/>
                <w:bCs/>
                <w:sz w:val="21"/>
                <w:szCs w:val="21"/>
                <w:lang w:eastAsia="en-SG"/>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 “CVC2 Match”</w:t>
            </w:r>
          </w:p>
        </w:tc>
        <w:tc>
          <w:tcPr>
            <w:tcW w:w="45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 “Invalid CVC2”</w:t>
            </w:r>
          </w:p>
        </w:tc>
        <w:tc>
          <w:tcPr>
            <w:tcW w:w="45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5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CVC2 Result contains other than “CVC2 Match” or “Invalid CVC2”</w:t>
            </w:r>
          </w:p>
        </w:tc>
        <w:tc>
          <w:tcPr>
            <w:tcW w:w="45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1"/>
                <w:szCs w:val="21"/>
                <w:lang w:eastAsia="en-SG"/>
              </w:rPr>
            </w:pPr>
            <w:r>
              <w:rPr>
                <w:rFonts w:hint="default" w:ascii="Arial" w:hAnsi="Arial" w:cs="Arial"/>
                <w:sz w:val="21"/>
                <w:szCs w:val="21"/>
                <w:lang w:eastAsia="en-SG"/>
              </w:rPr>
              <w:t>Set DE48 SE87 value as ‘P’</w:t>
            </w:r>
          </w:p>
        </w:tc>
      </w:tr>
    </w:tbl>
    <w:p>
      <w:pPr>
        <w:spacing w:before="240" w:line="360" w:lineRule="auto"/>
        <w:rPr>
          <w:rFonts w:hint="default" w:ascii="Arial" w:hAnsi="Arial" w:cs="Arial"/>
        </w:rPr>
      </w:pPr>
      <w:r>
        <w:rPr>
          <w:rFonts w:hint="default" w:ascii="Arial" w:hAnsi="Arial" w:cs="Arial"/>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0" distR="0">
                  <wp:extent cx="5651500" cy="6520815"/>
                  <wp:effectExtent l="0" t="0" r="6350" b="1333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1500" cy="6520815"/>
                          </a:xfrm>
                          <a:prstGeom prst="rect">
                            <a:avLst/>
                          </a:prstGeom>
                        </pic:spPr>
                      </pic:pic>
                    </a:graphicData>
                  </a:graphic>
                </wp:inline>
              </w:drawing>
            </w:r>
          </w:p>
        </w:tc>
      </w:tr>
    </w:tbl>
    <w:p>
      <w:pPr>
        <w:spacing w:line="360" w:lineRule="auto"/>
        <w:rPr>
          <w:rFonts w:hint="default" w:ascii="Arial" w:hAnsi="Arial" w:cs="Arial"/>
        </w:rPr>
      </w:pPr>
    </w:p>
    <w:p>
      <w:pPr>
        <w:numPr>
          <w:ilvl w:val="0"/>
          <w:numId w:val="8"/>
        </w:numPr>
        <w:spacing w:line="360" w:lineRule="auto"/>
        <w:ind w:left="420" w:leftChars="0" w:hanging="420" w:firstLineChars="0"/>
        <w:rPr>
          <w:rFonts w:hint="default" w:ascii="Arial" w:hAnsi="Arial" w:cs="Arial" w:eastAsiaTheme="minorEastAsia"/>
          <w:b/>
          <w:bCs/>
          <w:lang w:val="en-US" w:eastAsia="zh-CN"/>
        </w:rPr>
      </w:pPr>
      <w:r>
        <w:rPr>
          <w:rFonts w:hint="default" w:ascii="Arial" w:hAnsi="Arial" w:cs="Arial"/>
          <w:b/>
          <w:bCs/>
          <w:lang w:val="en-US" w:eastAsia="zh-CN"/>
        </w:rPr>
        <w:t>CVC2 Lock And Retry Counts Reset</w:t>
      </w:r>
    </w:p>
    <w:p>
      <w:pPr>
        <w:keepNext w:val="0"/>
        <w:keepLines w:val="0"/>
        <w:pageBreakBefore w:val="0"/>
        <w:widowControl/>
        <w:numPr>
          <w:ilvl w:val="0"/>
          <w:numId w:val="12"/>
        </w:numPr>
        <w:kinsoku/>
        <w:wordWrap/>
        <w:overflowPunct/>
        <w:topLinePunct w:val="0"/>
        <w:autoSpaceDE/>
        <w:autoSpaceDN/>
        <w:bidi w:val="0"/>
        <w:adjustRightInd/>
        <w:snapToGrid/>
        <w:spacing w:line="360" w:lineRule="auto"/>
        <w:textAlignment w:val="auto"/>
        <w:rPr>
          <w:rFonts w:hint="default"/>
          <w:rtl w:val="0"/>
          <w:lang w:val="en-US" w:eastAsia="zh-CN"/>
        </w:rPr>
      </w:pPr>
      <w:r>
        <w:rPr>
          <w:rFonts w:hint="default"/>
          <w:lang w:val="en-US" w:eastAsia="zh-CN"/>
        </w:rPr>
        <w:t xml:space="preserve">If the CVC2 validate fails, the CVC2 retry count will increase by one; </w:t>
      </w:r>
      <w:r>
        <w:rPr>
          <w:rFonts w:hint="default"/>
          <w:rtl w:val="0"/>
          <w:lang w:val="en-US" w:eastAsia="zh-CN"/>
        </w:rPr>
        <w:t>if th</w:t>
      </w:r>
      <w:r>
        <w:rPr>
          <w:rFonts w:hint="default"/>
          <w:rtl w:val="0"/>
          <w:lang w:val="en-US"/>
        </w:rPr>
        <w:t xml:space="preserve">e number of </w:t>
      </w:r>
      <w:r>
        <w:rPr>
          <w:rFonts w:hint="default"/>
          <w:rtl w:val="0"/>
          <w:lang w:val="en-US" w:eastAsia="zh-CN"/>
        </w:rPr>
        <w:t>CVV</w:t>
      </w:r>
      <w:r>
        <w:rPr>
          <w:rFonts w:hint="default"/>
          <w:rtl w:val="0"/>
          <w:lang w:val="en-US"/>
        </w:rPr>
        <w:t xml:space="preserve"> errors exceeds the number of times the </w:t>
      </w:r>
      <w:r>
        <w:rPr>
          <w:rFonts w:hint="default"/>
          <w:rtl w:val="0"/>
          <w:lang w:val="en-US" w:eastAsia="zh-CN"/>
        </w:rPr>
        <w:t>CVC2</w:t>
      </w:r>
      <w:r>
        <w:rPr>
          <w:rFonts w:hint="default"/>
          <w:rtl w:val="0"/>
          <w:lang w:val="en-US"/>
        </w:rPr>
        <w:t xml:space="preserve"> can be exceeded by the CMS parameter</w:t>
      </w:r>
      <w:r>
        <w:rPr>
          <w:rFonts w:hint="default"/>
          <w:rtl w:val="0"/>
          <w:lang w:val="en-US" w:eastAsia="zh-CN"/>
        </w:rPr>
        <w:t xml:space="preserve"> setting</w:t>
      </w:r>
      <w:r>
        <w:rPr>
          <w:rFonts w:hint="default"/>
          <w:rtl w:val="0"/>
          <w:lang w:val="en-US"/>
        </w:rPr>
        <w:t>, CMS will lock the card and update the blocking code to N</w:t>
      </w:r>
      <w:r>
        <w:rPr>
          <w:rFonts w:hint="default"/>
          <w:rtl w:val="0"/>
          <w:lang w:val="en-US" w:eastAsia="zh-CN"/>
        </w:rPr>
        <w:t>2.</w:t>
      </w:r>
    </w:p>
    <w:p>
      <w:pPr>
        <w:keepNext w:val="0"/>
        <w:keepLines w:val="0"/>
        <w:pageBreakBefore w:val="0"/>
        <w:widowControl/>
        <w:numPr>
          <w:ilvl w:val="0"/>
          <w:numId w:val="12"/>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When the CVC2 validate passed, and the retry counter for the CVC2 is greater than zero, the retry counter for CVC2 will be reset to zeros.</w:t>
      </w:r>
    </w:p>
    <w:p>
      <w:pPr>
        <w:keepNext w:val="0"/>
        <w:keepLines w:val="0"/>
        <w:pageBreakBefore w:val="0"/>
        <w:widowControl/>
        <w:numPr>
          <w:ilvl w:val="0"/>
          <w:numId w:val="12"/>
        </w:numPr>
        <w:kinsoku/>
        <w:wordWrap/>
        <w:overflowPunct/>
        <w:topLinePunct w:val="0"/>
        <w:autoSpaceDE/>
        <w:autoSpaceDN/>
        <w:bidi w:val="0"/>
        <w:adjustRightInd/>
        <w:snapToGrid/>
        <w:spacing w:line="360" w:lineRule="auto"/>
        <w:textAlignment w:val="auto"/>
        <w:rPr>
          <w:rFonts w:hint="default"/>
        </w:rPr>
      </w:pPr>
      <w:r>
        <w:rPr>
          <w:rFonts w:hint="default"/>
          <w:rtl w:val="0"/>
          <w:lang w:val="en-US" w:eastAsia="zh-CN"/>
        </w:rPr>
        <w:t>If  the CVC2 validation bypassed, the block code and CVC2 retry count will remain unchanged</w:t>
      </w:r>
    </w:p>
    <w:p>
      <w:pPr>
        <w:keepNext w:val="0"/>
        <w:keepLines w:val="0"/>
        <w:pageBreakBefore w:val="0"/>
        <w:widowControl/>
        <w:numPr>
          <w:ilvl w:val="0"/>
          <w:numId w:val="12"/>
        </w:numPr>
        <w:kinsoku/>
        <w:wordWrap/>
        <w:overflowPunct/>
        <w:topLinePunct w:val="0"/>
        <w:autoSpaceDE/>
        <w:autoSpaceDN/>
        <w:bidi w:val="0"/>
        <w:adjustRightInd/>
        <w:snapToGrid/>
        <w:spacing w:line="360" w:lineRule="auto"/>
        <w:textAlignment w:val="auto"/>
        <w:rPr>
          <w:rFonts w:hint="default"/>
        </w:rPr>
      </w:pPr>
      <w:r>
        <w:rPr>
          <w:rFonts w:hint="default"/>
          <w:rtl w:val="0"/>
          <w:lang w:val="en-US" w:eastAsia="zh-CN"/>
        </w:rPr>
        <w:t>Parameter Default Settings</w:t>
      </w:r>
      <w:r>
        <w:rPr>
          <w:rFonts w:hint="eastAsia"/>
          <w:rtl w:val="0"/>
          <w:lang w:val="en-US" w:eastAsia="zh-C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pPr>
              <w:keepNext w:val="0"/>
              <w:keepLines w:val="0"/>
              <w:widowControl w:val="0"/>
              <w:numPr>
                <w:ilvl w:val="0"/>
                <w:numId w:val="0"/>
              </w:numPr>
              <w:suppressLineNumbers w:val="0"/>
              <w:bidi w:val="0"/>
              <w:spacing w:beforeAutospacing="0" w:afterAutospacing="0" w:line="240" w:lineRule="auto"/>
              <w:ind w:left="0" w:right="0"/>
              <w:jc w:val="both"/>
              <w:rPr>
                <w:rFonts w:hint="default"/>
                <w:lang w:val="en-US" w:eastAsia="zh-CN"/>
              </w:rPr>
            </w:pPr>
            <w:r>
              <w:rPr>
                <w:rFonts w:hint="default"/>
                <w:lang w:val="en-US" w:eastAsia="zh-CN"/>
              </w:rPr>
              <w:t>CVC2  Retry Times</w:t>
            </w:r>
          </w:p>
        </w:tc>
        <w:tc>
          <w:tcPr>
            <w:tcW w:w="4245" w:type="dxa"/>
          </w:tcPr>
          <w:p>
            <w:pPr>
              <w:keepNext w:val="0"/>
              <w:keepLines w:val="0"/>
              <w:widowControl w:val="0"/>
              <w:numPr>
                <w:ilvl w:val="0"/>
                <w:numId w:val="0"/>
              </w:numPr>
              <w:suppressLineNumbers w:val="0"/>
              <w:bidi w:val="0"/>
              <w:spacing w:beforeAutospacing="0" w:afterAutospacing="0" w:line="240" w:lineRule="auto"/>
              <w:ind w:left="0" w:right="0"/>
              <w:jc w:val="both"/>
              <w:rPr>
                <w:rFonts w:hint="default"/>
                <w:lang w:val="en-US" w:eastAsia="zh-CN"/>
              </w:rPr>
            </w:pPr>
            <w:r>
              <w:rPr>
                <w:rFonts w:hint="default"/>
                <w:lang w:val="en-US" w:eastAsia="zh-CN"/>
              </w:rPr>
              <w:t>3 Times</w:t>
            </w:r>
          </w:p>
        </w:tc>
      </w:tr>
    </w:tbl>
    <w:p>
      <w:pPr>
        <w:pStyle w:val="5"/>
        <w:numPr>
          <w:ilvl w:val="3"/>
          <w:numId w:val="1"/>
        </w:numPr>
        <w:bidi w:val="0"/>
        <w:rPr>
          <w:rFonts w:hint="default" w:ascii="Arial" w:hAnsi="Arial" w:cs="Arial"/>
          <w:sz w:val="22"/>
          <w:szCs w:val="22"/>
        </w:rPr>
      </w:pPr>
      <w:bookmarkStart w:id="56" w:name="_Toc134086781"/>
      <w:r>
        <w:rPr>
          <w:rFonts w:hint="default" w:ascii="Arial" w:hAnsi="Arial" w:cs="Arial"/>
          <w:sz w:val="22"/>
          <w:szCs w:val="22"/>
        </w:rPr>
        <w:t>PIN</w:t>
      </w:r>
      <w:bookmarkEnd w:id="56"/>
      <w:r>
        <w:rPr>
          <w:rFonts w:hint="default" w:ascii="Arial" w:hAnsi="Arial" w:cs="Arial"/>
          <w:sz w:val="22"/>
          <w:szCs w:val="22"/>
          <w:lang w:eastAsia="zh-CN"/>
        </w:rPr>
        <w:t>（</w:t>
      </w:r>
      <w:r>
        <w:rPr>
          <w:rFonts w:hint="default" w:ascii="Arial" w:hAnsi="Arial" w:cs="Arial"/>
          <w:sz w:val="22"/>
          <w:szCs w:val="22"/>
          <w:lang w:val="en-US" w:eastAsia="zh-CN"/>
        </w:rPr>
        <w:t>Phase 1）</w:t>
      </w:r>
    </w:p>
    <w:p>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cs="Arial"/>
        </w:rPr>
        <w:t>This routine is performed as part of the authorization check sequence and based on the configured transaction type.</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rFonts w:hint="default" w:ascii="Arial" w:hAnsi="Arial" w:cs="Arial"/>
        </w:rPr>
      </w:pPr>
      <w:r>
        <w:rPr>
          <w:rFonts w:hint="default" w:ascii="Arial" w:hAnsi="Arial" w:cs="Arial"/>
        </w:rPr>
        <w:t>The CMS Authorization system performs the actual PIN validation as below.</w:t>
      </w:r>
    </w:p>
    <w:p>
      <w:pPr>
        <w:pStyle w:val="34"/>
        <w:keepNext w:val="0"/>
        <w:keepLines w:val="0"/>
        <w:pageBreakBefore w:val="0"/>
        <w:widowControl/>
        <w:numPr>
          <w:ilvl w:val="0"/>
          <w:numId w:val="13"/>
        </w:numPr>
        <w:kinsoku/>
        <w:wordWrap/>
        <w:overflowPunct/>
        <w:topLinePunct w:val="0"/>
        <w:autoSpaceDE/>
        <w:autoSpaceDN/>
        <w:bidi w:val="0"/>
        <w:adjustRightInd/>
        <w:snapToGrid/>
        <w:spacing w:line="360" w:lineRule="auto"/>
        <w:textAlignment w:val="auto"/>
        <w:rPr>
          <w:rFonts w:hint="default" w:ascii="Arial" w:hAnsi="Arial" w:cs="Arial"/>
        </w:rPr>
      </w:pPr>
      <w:r>
        <w:rPr>
          <w:rFonts w:hint="default" w:ascii="Arial" w:hAnsi="Arial" w:cs="Arial"/>
        </w:rPr>
        <w:t>Set the PIN result as “Not Processed”</w:t>
      </w:r>
    </w:p>
    <w:p>
      <w:pPr>
        <w:pStyle w:val="34"/>
        <w:keepNext w:val="0"/>
        <w:keepLines w:val="0"/>
        <w:pageBreakBefore w:val="0"/>
        <w:widowControl/>
        <w:numPr>
          <w:ilvl w:val="0"/>
          <w:numId w:val="13"/>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Check whether DE52 is not present</w:t>
      </w:r>
    </w:p>
    <w:p>
      <w:pPr>
        <w:pStyle w:val="34"/>
        <w:keepNext w:val="0"/>
        <w:keepLines w:val="0"/>
        <w:pageBreakBefore w:val="0"/>
        <w:widowControl/>
        <w:numPr>
          <w:ilvl w:val="1"/>
          <w:numId w:val="13"/>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Set the PIN result as ‘Bypassed’</w:t>
      </w:r>
      <w:r>
        <w:rPr>
          <w:rFonts w:hint="default" w:ascii="Arial" w:hAnsi="Arial" w:cs="Arial"/>
          <w:lang w:val="en-US" w:eastAsia="zh-CN"/>
        </w:rPr>
        <w:t xml:space="preserve">, </w:t>
      </w:r>
      <w:r>
        <w:rPr>
          <w:rFonts w:hint="default" w:ascii="Arial" w:hAnsi="Arial" w:cs="Arial"/>
          <w:lang w:eastAsia="en-SG"/>
        </w:rPr>
        <w:t>E</w:t>
      </w:r>
      <w:r>
        <w:rPr>
          <w:rFonts w:hint="default" w:ascii="Arial" w:hAnsi="Arial" w:cs="Arial"/>
        </w:rPr>
        <w:t>xit the PIN routine</w:t>
      </w:r>
    </w:p>
    <w:p>
      <w:pPr>
        <w:pStyle w:val="34"/>
        <w:keepNext w:val="0"/>
        <w:keepLines w:val="0"/>
        <w:pageBreakBefore w:val="0"/>
        <w:widowControl/>
        <w:numPr>
          <w:ilvl w:val="0"/>
          <w:numId w:val="13"/>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val="en-US" w:eastAsia="zh-CN"/>
        </w:rPr>
        <w:t>If DE52 present,  CMS will call the Anti</w:t>
      </w:r>
      <w:r>
        <w:rPr>
          <w:rFonts w:hint="eastAsia" w:cs="Arial"/>
          <w:lang w:val="en-US" w:eastAsia="zh-CN"/>
        </w:rPr>
        <w:t>-</w:t>
      </w:r>
      <w:r>
        <w:rPr>
          <w:rFonts w:hint="default" w:ascii="Arial" w:hAnsi="Arial" w:cs="Arial"/>
          <w:lang w:val="en-US" w:eastAsia="zh-CN"/>
        </w:rPr>
        <w:t>fraud API to validation the PIN :</w:t>
      </w:r>
    </w:p>
    <w:p>
      <w:pPr>
        <w:pStyle w:val="34"/>
        <w:keepNext w:val="0"/>
        <w:keepLines w:val="0"/>
        <w:pageBreakBefore w:val="0"/>
        <w:widowControl/>
        <w:numPr>
          <w:ilvl w:val="1"/>
          <w:numId w:val="13"/>
        </w:numPr>
        <w:kinsoku/>
        <w:wordWrap/>
        <w:overflowPunct/>
        <w:topLinePunct w:val="0"/>
        <w:autoSpaceDE/>
        <w:autoSpaceDN/>
        <w:bidi w:val="0"/>
        <w:adjustRightInd/>
        <w:snapToGrid/>
        <w:spacing w:line="360" w:lineRule="auto"/>
        <w:textAlignment w:val="auto"/>
        <w:rPr>
          <w:rFonts w:hint="default" w:ascii="Arial" w:hAnsi="Arial" w:cs="Arial"/>
          <w:lang w:eastAsia="en-SG"/>
        </w:rPr>
      </w:pPr>
      <w:r>
        <w:rPr>
          <w:rFonts w:hint="default" w:ascii="Arial" w:hAnsi="Arial" w:cs="Arial"/>
          <w:lang w:eastAsia="en-SG"/>
        </w:rPr>
        <w:t xml:space="preserve">Set the PIN result based on the Return Code sent by the </w:t>
      </w:r>
      <w:r>
        <w:rPr>
          <w:rFonts w:hint="eastAsia" w:cs="Arial"/>
          <w:lang w:eastAsia="zh-CN"/>
        </w:rPr>
        <w:t>Anti-fraud</w:t>
      </w:r>
      <w:r>
        <w:rPr>
          <w:rFonts w:hint="default" w:ascii="Arial" w:hAnsi="Arial" w:cs="Arial"/>
          <w:lang w:eastAsia="en-SG"/>
        </w:rPr>
        <w:t xml:space="preserve"> System:</w:t>
      </w:r>
    </w:p>
    <w:tbl>
      <w:tblPr>
        <w:tblStyle w:val="23"/>
        <w:tblW w:w="92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5"/>
        <w:gridCol w:w="5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When</w:t>
            </w:r>
          </w:p>
        </w:tc>
        <w:tc>
          <w:tcPr>
            <w:tcW w:w="5837" w:type="dxa"/>
            <w:shd w:val="clear" w:color="auto" w:fill="F4F5F7"/>
          </w:tcPr>
          <w:p>
            <w:pPr>
              <w:pStyle w:val="34"/>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eastAsia="en-SG"/>
              </w:rPr>
            </w:pPr>
            <w:r>
              <w:rPr>
                <w:rFonts w:hint="default" w:ascii="Arial" w:hAnsi="Arial" w:cs="Arial"/>
                <w:b/>
                <w:bCs/>
                <w:sz w:val="20"/>
                <w:szCs w:val="20"/>
                <w:lang w:eastAsia="en-SG"/>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 ‘00’</w:t>
            </w:r>
          </w:p>
        </w:tc>
        <w:tc>
          <w:tcPr>
            <w:tcW w:w="583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‘PIN Match’</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retry count to zero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 ‘01’</w:t>
            </w:r>
          </w:p>
        </w:tc>
        <w:tc>
          <w:tcPr>
            <w:tcW w:w="583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‘Invalid PIN’</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DE39 = ‘55’</w:t>
            </w:r>
          </w:p>
          <w:p>
            <w:pPr>
              <w:pStyle w:val="34"/>
              <w:keepNext w:val="0"/>
              <w:keepLines w:val="0"/>
              <w:widowControl w:val="0"/>
              <w:suppressLineNumbers w:val="0"/>
              <w:spacing w:beforeAutospacing="0" w:after="12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Add 1 to PIN retry count</w:t>
            </w:r>
          </w:p>
          <w:p>
            <w:pPr>
              <w:pStyle w:val="34"/>
              <w:keepNext w:val="0"/>
              <w:keepLines w:val="0"/>
              <w:widowControl w:val="0"/>
              <w:suppressLineNumbers w:val="0"/>
              <w:spacing w:before="240" w:beforeAutospacing="0" w:afterAutospacing="0" w:line="240" w:lineRule="auto"/>
              <w:ind w:left="0" w:right="0"/>
              <w:jc w:val="both"/>
              <w:rPr>
                <w:rFonts w:hint="default" w:ascii="Arial" w:hAnsi="Arial" w:cs="Arial"/>
                <w:sz w:val="20"/>
                <w:szCs w:val="20"/>
                <w:lang w:eastAsia="en-SG"/>
              </w:rPr>
            </w:pP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If PIN Retry Count &gt; Max Retry Count, then, set DE39 = ‘75’ and Card Block Code to ‘N0’</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b/>
                <w:bCs/>
                <w:sz w:val="20"/>
                <w:szCs w:val="20"/>
                <w:lang w:eastAsia="en-SG"/>
              </w:rPr>
              <w:t>NOTE:</w:t>
            </w:r>
            <w:r>
              <w:rPr>
                <w:rFonts w:hint="default" w:ascii="Arial" w:hAnsi="Arial" w:cs="Arial"/>
                <w:sz w:val="20"/>
                <w:szCs w:val="20"/>
                <w:lang w:eastAsia="en-SG"/>
              </w:rPr>
              <w:t xml:space="preserve"> Card Block Code is checked first, thus, subsequent transactions will be declined due to card is blocked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25"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Return Code not = ‘00’ and ‘01’</w:t>
            </w:r>
          </w:p>
        </w:tc>
        <w:tc>
          <w:tcPr>
            <w:tcW w:w="583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PIN result = ‘System error’</w:t>
            </w:r>
          </w:p>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Set DE39 =’86’</w:t>
            </w:r>
          </w:p>
        </w:tc>
      </w:tr>
    </w:tbl>
    <w:p>
      <w:pPr>
        <w:pStyle w:val="34"/>
        <w:numPr>
          <w:ilvl w:val="1"/>
          <w:numId w:val="13"/>
        </w:numPr>
        <w:spacing w:line="360" w:lineRule="auto"/>
        <w:rPr>
          <w:rFonts w:hint="default" w:ascii="Arial" w:hAnsi="Arial" w:cs="Arial"/>
        </w:rPr>
      </w:pPr>
      <w:r>
        <w:rPr>
          <w:rFonts w:hint="default" w:ascii="Arial" w:hAnsi="Arial" w:cs="Arial"/>
          <w:lang w:eastAsia="en-SG"/>
        </w:rPr>
        <w:t>Exit the PIN routine</w:t>
      </w:r>
    </w:p>
    <w:p>
      <w:pPr>
        <w:spacing w:before="240" w:line="360" w:lineRule="auto"/>
        <w:rPr>
          <w:rFonts w:hint="default" w:ascii="Arial" w:hAnsi="Arial" w:cs="Arial"/>
        </w:rPr>
      </w:pPr>
      <w:r>
        <w:rPr>
          <w:rFonts w:hint="default" w:ascii="Arial" w:hAnsi="Arial" w:cs="Arial"/>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0" distR="0">
                  <wp:extent cx="5731510" cy="8669020"/>
                  <wp:effectExtent l="0" t="0" r="2540" b="17780"/>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669020"/>
                          </a:xfrm>
                          <a:prstGeom prst="rect">
                            <a:avLst/>
                          </a:prstGeom>
                        </pic:spPr>
                      </pic:pic>
                    </a:graphicData>
                  </a:graphic>
                </wp:inline>
              </w:drawing>
            </w:r>
          </w:p>
        </w:tc>
      </w:tr>
    </w:tbl>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default" w:ascii="Arial" w:hAnsi="Arial" w:cs="Arial" w:eastAsiaTheme="minorEastAsia"/>
          <w:lang w:val="en-US" w:eastAsia="zh-CN"/>
        </w:rPr>
      </w:pPr>
      <w:r>
        <w:rPr>
          <w:rFonts w:hint="default" w:ascii="Arial" w:hAnsi="Arial" w:cs="Arial"/>
          <w:lang w:val="en-US" w:eastAsia="zh-CN"/>
        </w:rPr>
        <w:t xml:space="preserve">PIN Lock And Retry Count Reset </w:t>
      </w:r>
    </w:p>
    <w:p>
      <w:pPr>
        <w:keepNext w:val="0"/>
        <w:keepLines w:val="0"/>
        <w:pageBreakBefore w:val="0"/>
        <w:widowControl/>
        <w:numPr>
          <w:ilvl w:val="0"/>
          <w:numId w:val="14"/>
        </w:numPr>
        <w:kinsoku/>
        <w:wordWrap/>
        <w:overflowPunct/>
        <w:topLinePunct w:val="0"/>
        <w:autoSpaceDE/>
        <w:autoSpaceDN/>
        <w:bidi w:val="0"/>
        <w:adjustRightInd/>
        <w:snapToGrid/>
        <w:spacing w:line="360" w:lineRule="auto"/>
        <w:ind w:leftChars="0"/>
        <w:textAlignment w:val="auto"/>
        <w:rPr>
          <w:rFonts w:hint="default" w:ascii="Arial" w:hAnsi="Arial" w:cs="Arial"/>
        </w:rPr>
      </w:pPr>
      <w:r>
        <w:rPr>
          <w:rFonts w:hint="default" w:ascii="Arial" w:hAnsi="Arial" w:cs="Arial"/>
          <w:lang w:val="en-US" w:eastAsia="zh-CN"/>
        </w:rPr>
        <w:t>If the PIN validate fails, the PIN retry count will increase by one;</w:t>
      </w:r>
      <w:r>
        <w:rPr>
          <w:rFonts w:hint="default" w:ascii="Arial" w:hAnsi="Arial" w:cs="Arial"/>
          <w:b w:val="0"/>
          <w:bCs w:val="0"/>
          <w:sz w:val="20"/>
          <w:szCs w:val="20"/>
          <w:lang w:val="en-US" w:eastAsia="zh-CN"/>
        </w:rPr>
        <w:t xml:space="preserve"> </w:t>
      </w:r>
      <w:r>
        <w:rPr>
          <w:rFonts w:hint="default" w:ascii="Arial" w:hAnsi="Arial" w:cs="Arial"/>
          <w:b w:val="0"/>
          <w:bCs w:val="0"/>
          <w:sz w:val="20"/>
          <w:szCs w:val="20"/>
          <w:rtl w:val="0"/>
          <w:lang w:val="en-US" w:eastAsia="zh-CN"/>
        </w:rPr>
        <w:t>if th</w:t>
      </w:r>
      <w:r>
        <w:rPr>
          <w:rFonts w:hint="default" w:ascii="Arial" w:hAnsi="Arial" w:eastAsia="Arial" w:cs="Arial"/>
          <w:b w:val="0"/>
          <w:bCs w:val="0"/>
          <w:color w:val="auto"/>
          <w:sz w:val="20"/>
          <w:szCs w:val="20"/>
          <w:rtl w:val="0"/>
          <w:lang w:val="en-US"/>
        </w:rPr>
        <w:t xml:space="preserve">e number of </w:t>
      </w:r>
      <w:r>
        <w:rPr>
          <w:rFonts w:hint="default" w:ascii="Arial" w:hAnsi="Arial" w:eastAsia="宋体" w:cs="Arial"/>
          <w:b w:val="0"/>
          <w:bCs w:val="0"/>
          <w:color w:val="auto"/>
          <w:sz w:val="20"/>
          <w:szCs w:val="20"/>
          <w:rtl w:val="0"/>
          <w:lang w:val="en-US" w:eastAsia="zh-CN"/>
        </w:rPr>
        <w:t>PIN</w:t>
      </w:r>
      <w:r>
        <w:rPr>
          <w:rFonts w:hint="default" w:ascii="Arial" w:hAnsi="Arial" w:eastAsia="Arial" w:cs="Arial"/>
          <w:b w:val="0"/>
          <w:bCs w:val="0"/>
          <w:color w:val="auto"/>
          <w:sz w:val="20"/>
          <w:szCs w:val="20"/>
          <w:rtl w:val="0"/>
          <w:lang w:val="en-US"/>
        </w:rPr>
        <w:t xml:space="preserve"> errors exceeds the number of times the </w:t>
      </w:r>
      <w:r>
        <w:rPr>
          <w:rFonts w:hint="default" w:ascii="Arial" w:hAnsi="Arial" w:eastAsia="宋体" w:cs="Arial"/>
          <w:b w:val="0"/>
          <w:bCs w:val="0"/>
          <w:color w:val="auto"/>
          <w:sz w:val="20"/>
          <w:szCs w:val="20"/>
          <w:rtl w:val="0"/>
          <w:lang w:val="en-US" w:eastAsia="zh-CN"/>
        </w:rPr>
        <w:t>PIN</w:t>
      </w:r>
      <w:r>
        <w:rPr>
          <w:rFonts w:hint="default" w:ascii="Arial" w:hAnsi="Arial" w:eastAsia="Arial" w:cs="Arial"/>
          <w:b w:val="0"/>
          <w:bCs w:val="0"/>
          <w:color w:val="auto"/>
          <w:sz w:val="20"/>
          <w:szCs w:val="20"/>
          <w:rtl w:val="0"/>
          <w:lang w:val="en-US"/>
        </w:rPr>
        <w:t xml:space="preserve"> can be exceeded by the CMS parameter</w:t>
      </w:r>
      <w:r>
        <w:rPr>
          <w:rFonts w:hint="default" w:ascii="Arial" w:hAnsi="Arial" w:eastAsia="宋体" w:cs="Arial"/>
          <w:b w:val="0"/>
          <w:bCs w:val="0"/>
          <w:color w:val="auto"/>
          <w:sz w:val="20"/>
          <w:szCs w:val="20"/>
          <w:rtl w:val="0"/>
          <w:lang w:val="en-US" w:eastAsia="zh-CN"/>
        </w:rPr>
        <w:t xml:space="preserve"> setting</w:t>
      </w:r>
      <w:r>
        <w:rPr>
          <w:rFonts w:hint="default" w:ascii="Arial" w:hAnsi="Arial" w:eastAsia="Arial" w:cs="Arial"/>
          <w:b w:val="0"/>
          <w:bCs w:val="0"/>
          <w:color w:val="auto"/>
          <w:sz w:val="20"/>
          <w:szCs w:val="20"/>
          <w:rtl w:val="0"/>
          <w:lang w:val="en-US"/>
        </w:rPr>
        <w:t>, CMS will lock the card and update the blocking code to N</w:t>
      </w:r>
      <w:r>
        <w:rPr>
          <w:rFonts w:hint="default" w:ascii="Arial" w:hAnsi="Arial" w:eastAsia="宋体" w:cs="Arial"/>
          <w:b w:val="0"/>
          <w:bCs w:val="0"/>
          <w:color w:val="auto"/>
          <w:sz w:val="20"/>
          <w:szCs w:val="20"/>
          <w:rtl w:val="0"/>
          <w:lang w:val="en-US" w:eastAsia="zh-CN"/>
        </w:rPr>
        <w:t>0.</w:t>
      </w:r>
    </w:p>
    <w:p>
      <w:pPr>
        <w:keepNext w:val="0"/>
        <w:keepLines w:val="0"/>
        <w:pageBreakBefore w:val="0"/>
        <w:widowControl/>
        <w:numPr>
          <w:ilvl w:val="0"/>
          <w:numId w:val="14"/>
        </w:numPr>
        <w:kinsoku/>
        <w:wordWrap/>
        <w:overflowPunct/>
        <w:topLinePunct w:val="0"/>
        <w:autoSpaceDE/>
        <w:autoSpaceDN/>
        <w:bidi w:val="0"/>
        <w:adjustRightInd/>
        <w:snapToGrid/>
        <w:spacing w:line="360" w:lineRule="auto"/>
        <w:ind w:leftChars="0"/>
        <w:textAlignment w:val="auto"/>
        <w:rPr>
          <w:rFonts w:hint="default" w:ascii="Arial" w:hAnsi="Arial" w:cs="Arial"/>
        </w:rPr>
      </w:pPr>
      <w:r>
        <w:rPr>
          <w:rFonts w:hint="default" w:ascii="Arial" w:hAnsi="Arial" w:cs="Arial"/>
          <w:lang w:val="en-US" w:eastAsia="zh-CN"/>
        </w:rPr>
        <w:t>When the PIN validate passed, and the retry count for the PIN is greater than zero, the retry count for PIN will be reset to zeros.</w:t>
      </w:r>
    </w:p>
    <w:p>
      <w:pPr>
        <w:keepNext w:val="0"/>
        <w:keepLines w:val="0"/>
        <w:pageBreakBefore w:val="0"/>
        <w:widowControl/>
        <w:numPr>
          <w:ilvl w:val="0"/>
          <w:numId w:val="14"/>
        </w:numPr>
        <w:kinsoku/>
        <w:wordWrap/>
        <w:overflowPunct/>
        <w:topLinePunct w:val="0"/>
        <w:autoSpaceDE/>
        <w:autoSpaceDN/>
        <w:bidi w:val="0"/>
        <w:adjustRightInd/>
        <w:snapToGrid/>
        <w:spacing w:line="360" w:lineRule="auto"/>
        <w:ind w:left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If  the PIN validation bypassed, the block code and PIN retry count will remain unchanged</w:t>
      </w:r>
    </w:p>
    <w:p>
      <w:pPr>
        <w:keepNext w:val="0"/>
        <w:keepLines w:val="0"/>
        <w:pageBreakBefore w:val="0"/>
        <w:widowControl/>
        <w:numPr>
          <w:ilvl w:val="0"/>
          <w:numId w:val="14"/>
        </w:numPr>
        <w:kinsoku/>
        <w:wordWrap/>
        <w:overflowPunct/>
        <w:topLinePunct w:val="0"/>
        <w:autoSpaceDE/>
        <w:autoSpaceDN/>
        <w:bidi w:val="0"/>
        <w:adjustRightInd/>
        <w:snapToGrid/>
        <w:spacing w:line="360" w:lineRule="auto"/>
        <w:ind w:leftChars="0"/>
        <w:textAlignment w:val="auto"/>
        <w:rPr>
          <w:rFonts w:hint="default" w:ascii="Arial" w:hAnsi="Arial" w:cs="Arial"/>
          <w:sz w:val="20"/>
          <w:szCs w:val="20"/>
        </w:rPr>
      </w:pPr>
      <w:r>
        <w:rPr>
          <w:rFonts w:hint="default" w:ascii="Arial" w:hAnsi="Arial" w:eastAsia="宋体" w:cs="Arial"/>
          <w:color w:val="auto"/>
          <w:sz w:val="20"/>
          <w:szCs w:val="20"/>
          <w:rtl w:val="0"/>
          <w:lang w:val="en-US" w:eastAsia="zh-CN"/>
        </w:rPr>
        <w:t>Parameter Default Settings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9"/>
        <w:gridCol w:w="4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39" w:type="dxa"/>
          </w:tcPr>
          <w:p>
            <w:pPr>
              <w:keepNext w:val="0"/>
              <w:keepLines w:val="0"/>
              <w:widowControl w:val="0"/>
              <w:numPr>
                <w:ilvl w:val="0"/>
                <w:numId w:val="0"/>
              </w:numPr>
              <w:suppressLineNumbers w:val="0"/>
              <w:spacing w:beforeAutospacing="0" w:afterAutospacing="0" w:line="240" w:lineRule="auto"/>
              <w:ind w:left="0" w:right="0"/>
              <w:jc w:val="both"/>
              <w:rPr>
                <w:rFonts w:hint="default" w:ascii="Arial" w:hAnsi="Arial" w:cs="Arial" w:eastAsiaTheme="minorEastAsia"/>
                <w:vertAlign w:val="baseline"/>
                <w:lang w:val="en-US" w:eastAsia="zh-CN"/>
              </w:rPr>
            </w:pPr>
            <w:r>
              <w:rPr>
                <w:rFonts w:hint="default" w:ascii="Arial" w:hAnsi="Arial" w:cs="Arial"/>
                <w:vertAlign w:val="baseline"/>
                <w:lang w:val="en-US" w:eastAsia="zh-CN"/>
              </w:rPr>
              <w:t>PIN Retry Times</w:t>
            </w:r>
          </w:p>
        </w:tc>
        <w:tc>
          <w:tcPr>
            <w:tcW w:w="4245" w:type="dxa"/>
          </w:tcPr>
          <w:p>
            <w:pPr>
              <w:keepNext w:val="0"/>
              <w:keepLines w:val="0"/>
              <w:widowControl w:val="0"/>
              <w:numPr>
                <w:ilvl w:val="0"/>
                <w:numId w:val="0"/>
              </w:numPr>
              <w:suppressLineNumbers w:val="0"/>
              <w:spacing w:beforeAutospacing="0" w:afterAutospacing="0" w:line="240" w:lineRule="auto"/>
              <w:ind w:left="0" w:right="0"/>
              <w:jc w:val="both"/>
              <w:rPr>
                <w:rFonts w:hint="default" w:ascii="Arial" w:hAnsi="Arial" w:cs="Arial" w:eastAsiaTheme="minorEastAsia"/>
                <w:vertAlign w:val="baseline"/>
                <w:lang w:val="en-US" w:eastAsia="zh-CN"/>
              </w:rPr>
            </w:pPr>
            <w:r>
              <w:rPr>
                <w:rFonts w:hint="default" w:ascii="Arial" w:hAnsi="Arial" w:cs="Arial"/>
                <w:vertAlign w:val="baseline"/>
                <w:lang w:val="en-US" w:eastAsia="zh-CN"/>
              </w:rPr>
              <w:t>3 Times</w:t>
            </w:r>
          </w:p>
        </w:tc>
      </w:tr>
    </w:tbl>
    <w:p>
      <w:pPr>
        <w:pStyle w:val="5"/>
        <w:numPr>
          <w:ilvl w:val="3"/>
          <w:numId w:val="1"/>
        </w:numPr>
        <w:bidi w:val="0"/>
        <w:rPr>
          <w:rFonts w:hint="default" w:ascii="Arial" w:hAnsi="Arial" w:cs="Arial"/>
          <w:sz w:val="22"/>
          <w:szCs w:val="22"/>
        </w:rPr>
      </w:pPr>
      <w:bookmarkStart w:id="57" w:name="_Toc134086782"/>
      <w:r>
        <w:rPr>
          <w:rFonts w:hint="default" w:ascii="Arial" w:hAnsi="Arial" w:cs="Arial"/>
          <w:sz w:val="22"/>
          <w:szCs w:val="22"/>
        </w:rPr>
        <w:t>ARQC</w:t>
      </w:r>
      <w:bookmarkEnd w:id="57"/>
      <w:r>
        <w:rPr>
          <w:rFonts w:hint="default" w:ascii="Arial" w:hAnsi="Arial" w:cs="Arial"/>
          <w:sz w:val="22"/>
          <w:szCs w:val="22"/>
          <w:lang w:eastAsia="zh-CN"/>
        </w:rPr>
        <w:t>（</w:t>
      </w:r>
      <w:r>
        <w:rPr>
          <w:rFonts w:hint="default" w:ascii="Arial" w:hAnsi="Arial" w:cs="Arial"/>
          <w:sz w:val="22"/>
          <w:szCs w:val="22"/>
          <w:lang w:val="en-US" w:eastAsia="zh-CN"/>
        </w:rPr>
        <w:t>Phase 1）</w:t>
      </w:r>
    </w:p>
    <w:p>
      <w:pPr>
        <w:spacing w:before="240" w:after="120" w:line="360" w:lineRule="auto"/>
        <w:rPr>
          <w:rFonts w:hint="default" w:ascii="Arial" w:hAnsi="Arial" w:cs="Arial"/>
          <w:sz w:val="21"/>
          <w:szCs w:val="21"/>
        </w:rPr>
      </w:pPr>
      <w:r>
        <w:rPr>
          <w:rFonts w:hint="default" w:ascii="Arial" w:hAnsi="Arial" w:cs="Arial"/>
          <w:sz w:val="21"/>
          <w:szCs w:val="21"/>
        </w:rPr>
        <w:t xml:space="preserve">This routine provides a gateway to communicate with </w:t>
      </w:r>
      <w:r>
        <w:rPr>
          <w:rFonts w:hint="default" w:ascii="Arial" w:hAnsi="Arial" w:cs="Arial"/>
          <w:sz w:val="21"/>
          <w:szCs w:val="21"/>
          <w:lang w:eastAsia="zh-CN"/>
        </w:rPr>
        <w:t>Mari</w:t>
      </w:r>
      <w:r>
        <w:rPr>
          <w:rFonts w:hint="eastAsia" w:cs="Arial"/>
          <w:sz w:val="21"/>
          <w:szCs w:val="21"/>
          <w:lang w:val="en-US" w:eastAsia="zh-CN"/>
        </w:rPr>
        <w:t>b</w:t>
      </w:r>
      <w:r>
        <w:rPr>
          <w:rFonts w:hint="default" w:ascii="Arial" w:hAnsi="Arial" w:cs="Arial"/>
          <w:sz w:val="21"/>
          <w:szCs w:val="21"/>
          <w:lang w:eastAsia="zh-CN"/>
        </w:rPr>
        <w:t>ank</w:t>
      </w:r>
      <w:r>
        <w:rPr>
          <w:rFonts w:hint="default" w:ascii="Arial" w:hAnsi="Arial" w:cs="Arial"/>
          <w:sz w:val="21"/>
          <w:szCs w:val="21"/>
        </w:rPr>
        <w:t xml:space="preserve"> encryption platform, to authenticate the Authorization Request Cryptogram (ARQC) and to generate the Authorization Response Cryptogram (A</w:t>
      </w:r>
      <w:r>
        <w:rPr>
          <w:rFonts w:hint="default" w:ascii="Arial" w:hAnsi="Arial" w:cs="Arial"/>
          <w:sz w:val="21"/>
          <w:szCs w:val="21"/>
          <w:lang w:val="en-US" w:eastAsia="zh-CN"/>
        </w:rPr>
        <w:t>RP</w:t>
      </w:r>
      <w:r>
        <w:rPr>
          <w:rFonts w:hint="default" w:ascii="Arial" w:hAnsi="Arial" w:cs="Arial"/>
          <w:sz w:val="21"/>
          <w:szCs w:val="21"/>
        </w:rPr>
        <w:t>C).</w:t>
      </w:r>
    </w:p>
    <w:p>
      <w:pPr>
        <w:spacing w:before="120" w:after="60" w:line="360" w:lineRule="auto"/>
        <w:rPr>
          <w:rFonts w:hint="default" w:ascii="Arial" w:hAnsi="Arial" w:cs="Arial"/>
          <w:sz w:val="21"/>
          <w:szCs w:val="21"/>
        </w:rPr>
      </w:pPr>
      <w:r>
        <w:rPr>
          <w:rFonts w:hint="default" w:ascii="Arial" w:hAnsi="Arial" w:cs="Arial"/>
          <w:sz w:val="21"/>
          <w:szCs w:val="21"/>
        </w:rPr>
        <w:t>The CMS Authorization system performs the following edits on the Authorization Request/0100 message for chip transactions.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shd w:val="clear" w:color="auto" w:fill="F4F5F7"/>
          </w:tcPr>
          <w:p>
            <w:pPr>
              <w:keepNext w:val="0"/>
              <w:keepLines w:val="0"/>
              <w:widowControl w:val="0"/>
              <w:suppressLineNumbers w:val="0"/>
              <w:spacing w:beforeAutospacing="0" w:after="160" w:afterAutospacing="0" w:line="240" w:lineRule="auto"/>
              <w:ind w:left="0" w:right="0"/>
              <w:jc w:val="both"/>
              <w:rPr>
                <w:rFonts w:hint="default" w:ascii="Arial" w:hAnsi="Arial" w:cs="Arial"/>
                <w:b/>
                <w:bCs/>
                <w:sz w:val="20"/>
                <w:szCs w:val="20"/>
              </w:rPr>
            </w:pPr>
            <w:r>
              <w:rPr>
                <w:rFonts w:hint="default" w:ascii="Arial" w:hAnsi="Arial" w:cs="Arial"/>
                <w:b/>
                <w:bCs/>
                <w:sz w:val="20"/>
                <w:szCs w:val="20"/>
              </w:rPr>
              <w:t>When</w:t>
            </w:r>
          </w:p>
        </w:tc>
        <w:tc>
          <w:tcPr>
            <w:tcW w:w="4508" w:type="dxa"/>
            <w:shd w:val="clear" w:color="auto" w:fill="F4F5F7"/>
          </w:tcPr>
          <w:p>
            <w:pPr>
              <w:keepNext w:val="0"/>
              <w:keepLines w:val="0"/>
              <w:widowControl w:val="0"/>
              <w:suppressLineNumbers w:val="0"/>
              <w:spacing w:beforeAutospacing="0" w:after="160" w:afterAutospacing="0" w:line="240" w:lineRule="auto"/>
              <w:ind w:left="0" w:right="0"/>
              <w:jc w:val="both"/>
              <w:rPr>
                <w:rFonts w:hint="default" w:ascii="Arial" w:hAnsi="Arial" w:cs="Arial"/>
                <w:b/>
                <w:bCs/>
                <w:sz w:val="20"/>
                <w:szCs w:val="20"/>
              </w:rPr>
            </w:pPr>
            <w:r>
              <w:rPr>
                <w:rFonts w:hint="default" w:ascii="Arial" w:hAnsi="Arial" w:cs="Arial"/>
                <w:b/>
                <w:bCs/>
                <w:sz w:val="20"/>
                <w:szCs w:val="20"/>
              </w:rPr>
              <w:t>Then CMS Authorization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DE22_1 = (05 or 07)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not present and</w:t>
            </w:r>
          </w:p>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 xml:space="preserve">DE3_SF1 not = 20 </w:t>
            </w:r>
          </w:p>
        </w:tc>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 and</w:t>
            </w:r>
          </w:p>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sz w:val="20"/>
                <w:szCs w:val="20"/>
                <w:lang w:val="en-US" w:eastAsia="zh-CN"/>
              </w:rPr>
            </w:pPr>
            <w:r>
              <w:rPr>
                <w:rFonts w:hint="default" w:ascii="Arial" w:hAnsi="Arial" w:cs="Arial"/>
                <w:sz w:val="20"/>
                <w:szCs w:val="20"/>
              </w:rPr>
              <w:t>DE22_1 not =</w:t>
            </w:r>
            <w:r>
              <w:rPr>
                <w:rFonts w:hint="default" w:ascii="Arial" w:hAnsi="Arial" w:cs="Arial"/>
                <w:sz w:val="20"/>
                <w:szCs w:val="20"/>
                <w:lang w:val="en-US" w:eastAsia="zh-CN"/>
              </w:rPr>
              <w:t>05 or 07</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p>
        </w:tc>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DE22_1 = (05, </w:t>
            </w:r>
            <w:r>
              <w:rPr>
                <w:rFonts w:hint="default" w:ascii="Arial" w:hAnsi="Arial" w:cs="Arial"/>
                <w:sz w:val="20"/>
                <w:szCs w:val="20"/>
                <w:lang w:val="en-US" w:eastAsia="zh-CN"/>
              </w:rPr>
              <w:t>07</w:t>
            </w:r>
            <w:r>
              <w:rPr>
                <w:rFonts w:hint="default" w:ascii="Arial" w:hAnsi="Arial" w:cs="Arial"/>
                <w:sz w:val="20"/>
                <w:szCs w:val="20"/>
              </w:rPr>
              <w:t>)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Then </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 DE55</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Expand_ReturnCode not successful</w:t>
            </w:r>
          </w:p>
        </w:tc>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MTI = 0100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DE22_1 = (05, 07)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DE55 is present</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Then</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 DE55</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Expand_ReturnCode successful and</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(Tag-5F2A is not Present or      </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Tag-82   is not Present or      </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Tag-95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Tag-9A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Tag-9F02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Tag-9F10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Tag-9F1A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Tag-9F26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Tag-9F27 is not Present or</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Tag-9F36 is not Present or </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 xml:space="preserve"> Tag-9F37 is not Present) </w:t>
            </w:r>
          </w:p>
        </w:tc>
        <w:tc>
          <w:tcPr>
            <w:tcW w:w="4508" w:type="dxa"/>
          </w:tcPr>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Formats and sends the Authorization Request Response/0110 where:</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DE39 = 30</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Length = 3</w:t>
            </w:r>
          </w:p>
          <w:p>
            <w:pPr>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DE44 = 055</w:t>
            </w:r>
          </w:p>
        </w:tc>
      </w:tr>
    </w:tbl>
    <w:p>
      <w:pPr>
        <w:spacing w:before="240" w:after="60" w:line="360" w:lineRule="auto"/>
        <w:rPr>
          <w:rFonts w:hint="default" w:ascii="Arial" w:hAnsi="Arial" w:cs="Arial"/>
          <w:sz w:val="21"/>
          <w:szCs w:val="21"/>
        </w:rPr>
      </w:pPr>
      <w:r>
        <w:rPr>
          <w:rFonts w:hint="default" w:ascii="Arial" w:hAnsi="Arial" w:cs="Arial"/>
          <w:sz w:val="21"/>
          <w:szCs w:val="21"/>
        </w:rPr>
        <w:t>When the above pre-edits passed, the actual ARQC validation is then performed.</w:t>
      </w:r>
    </w:p>
    <w:p>
      <w:pPr>
        <w:pStyle w:val="34"/>
        <w:numPr>
          <w:ilvl w:val="0"/>
          <w:numId w:val="15"/>
        </w:numPr>
        <w:spacing w:before="60" w:after="60" w:line="360" w:lineRule="auto"/>
        <w:ind w:left="357" w:hanging="357"/>
        <w:rPr>
          <w:rFonts w:hint="default" w:ascii="Arial" w:hAnsi="Arial" w:cs="Arial"/>
          <w:sz w:val="21"/>
          <w:szCs w:val="21"/>
        </w:rPr>
      </w:pPr>
      <w:r>
        <w:rPr>
          <w:rFonts w:hint="default" w:ascii="Arial" w:hAnsi="Arial" w:cs="Arial"/>
          <w:sz w:val="21"/>
          <w:szCs w:val="21"/>
        </w:rPr>
        <w:t>Set the ARQC result as “Not Processed”</w:t>
      </w:r>
    </w:p>
    <w:p>
      <w:pPr>
        <w:pStyle w:val="34"/>
        <w:numPr>
          <w:ilvl w:val="0"/>
          <w:numId w:val="15"/>
        </w:numPr>
        <w:spacing w:before="60" w:after="60" w:line="360" w:lineRule="auto"/>
        <w:ind w:left="357"/>
        <w:rPr>
          <w:rFonts w:hint="default" w:ascii="Arial" w:hAnsi="Arial" w:cs="Arial"/>
          <w:sz w:val="21"/>
          <w:szCs w:val="21"/>
        </w:rPr>
      </w:pPr>
      <w:r>
        <w:rPr>
          <w:rFonts w:hint="default" w:ascii="Arial" w:hAnsi="Arial" w:cs="Arial"/>
          <w:sz w:val="21"/>
          <w:szCs w:val="21"/>
        </w:rPr>
        <w:t xml:space="preserve">Check whether On-behalf (OB) Service 02 (ARQC </w:t>
      </w:r>
      <w:r>
        <w:rPr>
          <w:rFonts w:hint="eastAsia" w:cs="Arial"/>
          <w:sz w:val="21"/>
          <w:szCs w:val="21"/>
          <w:lang w:eastAsia="zh-CN"/>
        </w:rPr>
        <w:t>Pre-validation</w:t>
      </w:r>
      <w:r>
        <w:rPr>
          <w:rFonts w:hint="default" w:ascii="Arial" w:hAnsi="Arial" w:cs="Arial"/>
          <w:sz w:val="21"/>
          <w:szCs w:val="21"/>
        </w:rPr>
        <w:t xml:space="preserve"> Service) is present – </w:t>
      </w:r>
    </w:p>
    <w:p>
      <w:pPr>
        <w:pStyle w:val="34"/>
        <w:spacing w:before="60" w:after="60" w:line="360" w:lineRule="auto"/>
        <w:ind w:left="357"/>
        <w:rPr>
          <w:rFonts w:hint="default" w:ascii="Arial" w:hAnsi="Arial" w:cs="Arial"/>
          <w:sz w:val="21"/>
          <w:szCs w:val="21"/>
        </w:rPr>
      </w:pPr>
      <w:r>
        <w:rPr>
          <w:rFonts w:hint="default" w:ascii="Arial" w:hAnsi="Arial" w:cs="Arial"/>
          <w:sz w:val="21"/>
          <w:szCs w:val="21"/>
        </w:rPr>
        <w:t>field will be in DE48, SE71, SF1 value 02. If the said OB service is present, then check the result from DE48, SE71, SF2 and set the corresponding ARQC result and decline reason.</w:t>
      </w:r>
    </w:p>
    <w:p>
      <w:pPr>
        <w:pStyle w:val="34"/>
        <w:spacing w:before="120" w:after="60" w:line="360" w:lineRule="auto"/>
        <w:ind w:left="357"/>
        <w:rPr>
          <w:rFonts w:hint="default" w:ascii="Arial" w:hAnsi="Arial" w:cs="Arial"/>
          <w:sz w:val="21"/>
          <w:szCs w:val="21"/>
        </w:rPr>
      </w:pPr>
      <w:r>
        <w:rPr>
          <w:rFonts w:hint="default" w:ascii="Arial" w:hAnsi="Arial" w:cs="Arial"/>
          <w:sz w:val="21"/>
          <w:szCs w:val="21"/>
        </w:rPr>
        <w:t>Below table depicts the possible results:</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9"/>
        <w:gridCol w:w="3260"/>
        <w:gridCol w:w="30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(Field Value)</w:t>
            </w:r>
          </w:p>
        </w:tc>
        <w:tc>
          <w:tcPr>
            <w:tcW w:w="3260"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Result Description</w:t>
            </w:r>
          </w:p>
        </w:tc>
        <w:tc>
          <w:tcPr>
            <w:tcW w:w="3067"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V</w:t>
            </w:r>
          </w:p>
        </w:tc>
        <w:tc>
          <w:tcPr>
            <w:tcW w:w="326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Match’</w:t>
            </w:r>
          </w:p>
        </w:tc>
        <w:tc>
          <w:tcPr>
            <w:tcW w:w="30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validation is successful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Y</w:t>
            </w:r>
          </w:p>
        </w:tc>
        <w:tc>
          <w:tcPr>
            <w:tcW w:w="326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‘Invalid ARQC’</w:t>
            </w:r>
          </w:p>
        </w:tc>
        <w:tc>
          <w:tcPr>
            <w:tcW w:w="30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ARQC not matched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w:t>
            </w:r>
          </w:p>
        </w:tc>
        <w:tc>
          <w:tcPr>
            <w:tcW w:w="326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‘Not Processed’</w:t>
            </w:r>
          </w:p>
        </w:tc>
        <w:tc>
          <w:tcPr>
            <w:tcW w:w="30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Unable to validate ARQC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9"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K, G, T</w:t>
            </w:r>
          </w:p>
        </w:tc>
        <w:tc>
          <w:tcPr>
            <w:tcW w:w="3260"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‘Mastercard Other Error’</w:t>
            </w:r>
          </w:p>
        </w:tc>
        <w:tc>
          <w:tcPr>
            <w:tcW w:w="30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rPr>
            </w:pPr>
            <w:r>
              <w:rPr>
                <w:rFonts w:hint="default" w:ascii="Arial" w:hAnsi="Arial" w:cs="Arial"/>
                <w:sz w:val="20"/>
                <w:szCs w:val="20"/>
              </w:rPr>
              <w:t>System error</w:t>
            </w:r>
          </w:p>
        </w:tc>
      </w:tr>
    </w:tbl>
    <w:p>
      <w:pPr>
        <w:pStyle w:val="34"/>
        <w:spacing w:before="120" w:line="360" w:lineRule="auto"/>
        <w:ind w:left="360"/>
        <w:rPr>
          <w:rFonts w:hint="default" w:ascii="Arial" w:hAnsi="Arial" w:cs="Arial"/>
          <w:sz w:val="21"/>
          <w:szCs w:val="21"/>
        </w:rPr>
      </w:pPr>
      <w:r>
        <w:rPr>
          <w:rFonts w:hint="default" w:ascii="Arial" w:hAnsi="Arial" w:cs="Arial"/>
          <w:sz w:val="21"/>
          <w:szCs w:val="21"/>
        </w:rPr>
        <w:t xml:space="preserve">Once the ARQC result is set, exit the ARQC routine. </w:t>
      </w:r>
    </w:p>
    <w:p>
      <w:pPr>
        <w:pStyle w:val="34"/>
        <w:numPr>
          <w:ilvl w:val="0"/>
          <w:numId w:val="15"/>
        </w:numPr>
        <w:spacing w:after="160" w:line="360" w:lineRule="auto"/>
        <w:ind w:left="360"/>
        <w:rPr>
          <w:rFonts w:hint="default" w:ascii="Arial" w:hAnsi="Arial" w:cs="Arial"/>
          <w:sz w:val="21"/>
          <w:szCs w:val="21"/>
        </w:rPr>
      </w:pPr>
      <w:r>
        <w:rPr>
          <w:rFonts w:hint="default" w:ascii="Arial" w:hAnsi="Arial" w:cs="Arial"/>
          <w:sz w:val="21"/>
          <w:szCs w:val="21"/>
        </w:rPr>
        <w:t>If we arrived at this point, we know that we are processing the ARQC internally – all the mandatory EMV tags are present. Following are the required data elements and EMV tags to validate the ARQC as well as generate the ARPC:</w:t>
      </w:r>
    </w:p>
    <w:tbl>
      <w:tblPr>
        <w:tblStyle w:val="23"/>
        <w:tblW w:w="0" w:type="auto"/>
        <w:tblInd w:w="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2200"/>
        <w:gridCol w:w="4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Fields</w:t>
            </w:r>
          </w:p>
        </w:tc>
        <w:tc>
          <w:tcPr>
            <w:tcW w:w="2200"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Description</w:t>
            </w:r>
          </w:p>
        </w:tc>
        <w:tc>
          <w:tcPr>
            <w:tcW w:w="4391"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PAN Length</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Length of Card number plus Card sequence number</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Value =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PAN/PAN Sequence Number</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Card number plus card sequence number</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Card last 14-digit number plus card sequence number last 2-digits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Tag 9F36</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Application Transaction Counter</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Transaction Data Length</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Length of the chip transaction data</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Transaction Data</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 xml:space="preserve">See Table </w:t>
            </w:r>
            <w:r>
              <w:rPr>
                <w:rFonts w:hint="default" w:ascii="Arial" w:hAnsi="Arial" w:cs="Arial"/>
                <w:sz w:val="20"/>
                <w:szCs w:val="20"/>
                <w:lang w:val="en-US" w:eastAsia="zh-CN"/>
              </w:rPr>
              <w:t>below</w:t>
            </w:r>
            <w:r>
              <w:rPr>
                <w:rFonts w:hint="default" w:ascii="Arial" w:hAnsi="Arial" w:cs="Arial"/>
                <w:sz w:val="20"/>
                <w:szCs w:val="20"/>
              </w:rPr>
              <w:t xml:space="preserve"> for the detailed layout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Tag 9F26</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ARQC</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DKI</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Derivation Key Index</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32, then Position 7:10</w:t>
            </w:r>
          </w:p>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18, then Position 5:12</w:t>
            </w:r>
          </w:p>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When 9F10 Length = Others, then Position 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013"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ARC</w:t>
            </w:r>
          </w:p>
        </w:tc>
        <w:tc>
          <w:tcPr>
            <w:tcW w:w="2200"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r>
              <w:rPr>
                <w:rFonts w:hint="default" w:ascii="Arial" w:hAnsi="Arial" w:cs="Arial"/>
                <w:sz w:val="20"/>
                <w:szCs w:val="20"/>
              </w:rPr>
              <w:t>Authorization Response Code</w:t>
            </w:r>
          </w:p>
        </w:tc>
        <w:tc>
          <w:tcPr>
            <w:tcW w:w="4391" w:type="dxa"/>
          </w:tcPr>
          <w:p>
            <w:pPr>
              <w:pStyle w:val="34"/>
              <w:keepNext w:val="0"/>
              <w:keepLines w:val="0"/>
              <w:widowControl w:val="0"/>
              <w:suppressLineNumbers w:val="0"/>
              <w:spacing w:beforeAutospacing="0" w:afterAutospacing="0" w:line="240" w:lineRule="auto"/>
              <w:ind w:left="0" w:right="0"/>
              <w:jc w:val="left"/>
              <w:rPr>
                <w:rFonts w:hint="default" w:ascii="Arial" w:hAnsi="Arial" w:cs="Arial"/>
                <w:sz w:val="20"/>
                <w:szCs w:val="20"/>
              </w:rPr>
            </w:pPr>
          </w:p>
        </w:tc>
      </w:tr>
    </w:tbl>
    <w:p>
      <w:pPr>
        <w:pStyle w:val="34"/>
        <w:spacing w:before="240" w:after="60" w:line="360" w:lineRule="auto"/>
        <w:ind w:left="357"/>
        <w:rPr>
          <w:rFonts w:hint="default" w:ascii="Arial" w:hAnsi="Arial" w:cs="Arial"/>
          <w:sz w:val="21"/>
          <w:szCs w:val="21"/>
        </w:rPr>
      </w:pPr>
      <w:r>
        <w:rPr>
          <w:rFonts w:hint="default" w:ascii="Arial" w:hAnsi="Arial" w:cs="Arial"/>
          <w:sz w:val="21"/>
          <w:szCs w:val="21"/>
        </w:rPr>
        <w:t>Below table shows the layout of the said transaction data:</w:t>
      </w:r>
    </w:p>
    <w:tbl>
      <w:tblPr>
        <w:tblStyle w:val="23"/>
        <w:tblW w:w="0" w:type="auto"/>
        <w:tblInd w:w="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5"/>
        <w:gridCol w:w="1213"/>
        <w:gridCol w:w="4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shd w:val="clear" w:color="auto" w:fill="F4F5F7"/>
          </w:tcPr>
          <w:p>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EMV Fields</w:t>
            </w:r>
          </w:p>
        </w:tc>
        <w:tc>
          <w:tcPr>
            <w:tcW w:w="1213" w:type="dxa"/>
            <w:shd w:val="clear" w:color="auto" w:fill="F4F5F7"/>
          </w:tcPr>
          <w:p>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EMV Tags</w:t>
            </w:r>
          </w:p>
        </w:tc>
        <w:tc>
          <w:tcPr>
            <w:tcW w:w="4328" w:type="dxa"/>
            <w:shd w:val="clear" w:color="auto" w:fill="F4F5F7"/>
          </w:tcPr>
          <w:p>
            <w:pPr>
              <w:keepNext w:val="0"/>
              <w:keepLines w:val="0"/>
              <w:widowControl w:val="0"/>
              <w:suppressLineNumbers w:val="0"/>
              <w:spacing w:beforeAutospacing="0" w:afterAutospacing="0" w:line="360" w:lineRule="auto"/>
              <w:ind w:left="0" w:right="0"/>
              <w:jc w:val="both"/>
              <w:rPr>
                <w:rFonts w:hint="default" w:ascii="Arial" w:hAnsi="Arial" w:cs="Arial"/>
                <w:b/>
                <w:bCs/>
                <w:sz w:val="20"/>
                <w:szCs w:val="20"/>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Amount</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9F02</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Cashback Amount</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9F03</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Terminal Country Code</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9F1A</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Terminal Verification Result</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95</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Currency</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5F2A</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Date</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9A</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Transaction Type</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9C</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left"/>
              <w:rPr>
                <w:rFonts w:hint="default" w:ascii="Arial" w:hAnsi="Arial" w:cs="Arial"/>
                <w:sz w:val="20"/>
                <w:szCs w:val="20"/>
              </w:rPr>
            </w:pPr>
            <w:r>
              <w:rPr>
                <w:rFonts w:hint="default" w:ascii="Arial" w:hAnsi="Arial" w:cs="Arial"/>
                <w:sz w:val="20"/>
                <w:szCs w:val="20"/>
              </w:rPr>
              <w:t>Transaction Unpredictable Number</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9F37</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Application Interchange Profile</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82</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Application Transaction Counter</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9F36</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Card Verification Result</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9F10</w:t>
            </w: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32, then Position 7:10</w:t>
            </w:r>
          </w:p>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18, then Position 5:12</w:t>
            </w:r>
          </w:p>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When 9F10 Length = Others, then Position 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5"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End of Data</w:t>
            </w:r>
          </w:p>
        </w:tc>
        <w:tc>
          <w:tcPr>
            <w:tcW w:w="1213"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p>
        </w:tc>
        <w:tc>
          <w:tcPr>
            <w:tcW w:w="4328" w:type="dxa"/>
          </w:tcPr>
          <w:p>
            <w:pPr>
              <w:pStyle w:val="34"/>
              <w:keepNext w:val="0"/>
              <w:keepLines w:val="0"/>
              <w:widowControl w:val="0"/>
              <w:suppressLineNumbers w:val="0"/>
              <w:spacing w:beforeAutospacing="0" w:afterAutospacing="0" w:line="360" w:lineRule="auto"/>
              <w:ind w:left="0" w:right="0"/>
              <w:jc w:val="both"/>
              <w:rPr>
                <w:rFonts w:hint="default" w:ascii="Arial" w:hAnsi="Arial" w:cs="Arial"/>
                <w:sz w:val="20"/>
                <w:szCs w:val="20"/>
              </w:rPr>
            </w:pPr>
            <w:r>
              <w:rPr>
                <w:rFonts w:hint="default" w:ascii="Arial" w:hAnsi="Arial" w:cs="Arial"/>
                <w:sz w:val="20"/>
                <w:szCs w:val="20"/>
              </w:rPr>
              <w:t>X’80’ (Ø)</w:t>
            </w:r>
          </w:p>
        </w:tc>
      </w:tr>
    </w:tbl>
    <w:p>
      <w:pPr>
        <w:pStyle w:val="34"/>
        <w:numPr>
          <w:ilvl w:val="0"/>
          <w:numId w:val="15"/>
        </w:numPr>
        <w:spacing w:before="240" w:after="160" w:line="360" w:lineRule="auto"/>
        <w:ind w:left="357" w:hanging="357"/>
        <w:rPr>
          <w:rFonts w:hint="default" w:ascii="Arial" w:hAnsi="Arial" w:cs="Arial"/>
          <w:sz w:val="20"/>
          <w:szCs w:val="20"/>
        </w:rPr>
      </w:pPr>
      <w:r>
        <w:rPr>
          <w:rFonts w:hint="default" w:ascii="Arial" w:hAnsi="Arial" w:cs="Arial"/>
          <w:sz w:val="20"/>
          <w:szCs w:val="20"/>
        </w:rPr>
        <w:t>Call the Encryption Platform to validate the ARQC and generate the ARPC.</w:t>
      </w:r>
    </w:p>
    <w:p>
      <w:pPr>
        <w:pStyle w:val="34"/>
        <w:numPr>
          <w:ilvl w:val="0"/>
          <w:numId w:val="15"/>
        </w:numPr>
        <w:spacing w:after="160" w:line="360" w:lineRule="auto"/>
        <w:ind w:left="360"/>
        <w:rPr>
          <w:rFonts w:hint="default" w:ascii="Arial" w:hAnsi="Arial" w:cs="Arial"/>
          <w:sz w:val="20"/>
          <w:szCs w:val="20"/>
        </w:rPr>
      </w:pPr>
      <w:r>
        <w:rPr>
          <w:rFonts w:hint="default" w:ascii="Arial" w:hAnsi="Arial" w:cs="Arial"/>
          <w:sz w:val="20"/>
          <w:szCs w:val="20"/>
        </w:rPr>
        <w:t>Check the response code returned by the Encryption Platform</w:t>
      </w:r>
    </w:p>
    <w:p>
      <w:pPr>
        <w:pStyle w:val="34"/>
        <w:numPr>
          <w:ilvl w:val="1"/>
          <w:numId w:val="15"/>
        </w:numPr>
        <w:spacing w:after="160" w:line="360" w:lineRule="auto"/>
        <w:ind w:left="1080"/>
        <w:rPr>
          <w:rFonts w:hint="default" w:ascii="Arial" w:hAnsi="Arial" w:cs="Arial"/>
          <w:sz w:val="20"/>
          <w:szCs w:val="20"/>
        </w:rPr>
      </w:pPr>
      <w:r>
        <w:rPr>
          <w:rFonts w:hint="default" w:ascii="Arial" w:hAnsi="Arial" w:cs="Arial"/>
          <w:sz w:val="20"/>
          <w:szCs w:val="20"/>
        </w:rPr>
        <w:t>If the response code is successful (RC = ‘00’), perform the following</w:t>
      </w:r>
    </w:p>
    <w:p>
      <w:pPr>
        <w:pStyle w:val="34"/>
        <w:numPr>
          <w:ilvl w:val="2"/>
          <w:numId w:val="15"/>
        </w:numPr>
        <w:spacing w:after="160" w:line="360" w:lineRule="auto"/>
        <w:ind w:left="1800"/>
        <w:rPr>
          <w:rFonts w:hint="default" w:ascii="Arial" w:hAnsi="Arial" w:cs="Arial"/>
          <w:sz w:val="20"/>
          <w:szCs w:val="20"/>
        </w:rPr>
      </w:pPr>
      <w:r>
        <w:rPr>
          <w:rFonts w:hint="default" w:ascii="Arial" w:hAnsi="Arial" w:cs="Arial"/>
          <w:sz w:val="20"/>
          <w:szCs w:val="20"/>
        </w:rPr>
        <w:t>Set the ARQC result as ‘ARQC Match’</w:t>
      </w:r>
    </w:p>
    <w:p>
      <w:pPr>
        <w:pStyle w:val="34"/>
        <w:numPr>
          <w:ilvl w:val="2"/>
          <w:numId w:val="15"/>
        </w:numPr>
        <w:spacing w:after="160" w:line="360" w:lineRule="auto"/>
        <w:ind w:left="1800"/>
        <w:rPr>
          <w:rFonts w:hint="default" w:ascii="Arial" w:hAnsi="Arial" w:cs="Arial"/>
          <w:sz w:val="20"/>
          <w:szCs w:val="20"/>
        </w:rPr>
      </w:pPr>
      <w:r>
        <w:rPr>
          <w:rFonts w:hint="default" w:ascii="Arial" w:hAnsi="Arial" w:cs="Arial"/>
          <w:sz w:val="20"/>
          <w:szCs w:val="20"/>
        </w:rPr>
        <w:t>Format DE55 containing the Tag 91 (Authorization Response Cryptogram). This EMV tag is returned by the HSM via Encryption Platform</w:t>
      </w:r>
    </w:p>
    <w:p>
      <w:pPr>
        <w:pStyle w:val="34"/>
        <w:numPr>
          <w:ilvl w:val="2"/>
          <w:numId w:val="15"/>
        </w:numPr>
        <w:spacing w:after="160" w:line="360" w:lineRule="auto"/>
        <w:ind w:left="1800"/>
        <w:rPr>
          <w:rFonts w:hint="default" w:ascii="Arial" w:hAnsi="Arial" w:cs="Arial"/>
          <w:sz w:val="20"/>
          <w:szCs w:val="20"/>
        </w:rPr>
      </w:pPr>
      <w:r>
        <w:rPr>
          <w:rFonts w:hint="default" w:ascii="Arial" w:hAnsi="Arial" w:cs="Arial"/>
          <w:sz w:val="20"/>
          <w:szCs w:val="20"/>
        </w:rPr>
        <w:t xml:space="preserve"> Exit the routine</w:t>
      </w:r>
    </w:p>
    <w:p>
      <w:pPr>
        <w:pStyle w:val="34"/>
        <w:numPr>
          <w:ilvl w:val="1"/>
          <w:numId w:val="15"/>
        </w:numPr>
        <w:spacing w:after="160" w:line="360" w:lineRule="auto"/>
        <w:ind w:left="1080"/>
        <w:rPr>
          <w:rFonts w:hint="default" w:ascii="Arial" w:hAnsi="Arial" w:cs="Arial"/>
          <w:sz w:val="20"/>
          <w:szCs w:val="20"/>
        </w:rPr>
      </w:pPr>
      <w:r>
        <w:rPr>
          <w:rFonts w:hint="default" w:ascii="Arial" w:hAnsi="Arial" w:cs="Arial"/>
          <w:sz w:val="20"/>
          <w:szCs w:val="20"/>
        </w:rPr>
        <w:t>If the response code is not successful (RC = ‘01’), then set the ARQC result as ‘Invalid ARQC’ and exit the routine</w:t>
      </w:r>
    </w:p>
    <w:p>
      <w:pPr>
        <w:pStyle w:val="34"/>
        <w:numPr>
          <w:ilvl w:val="1"/>
          <w:numId w:val="15"/>
        </w:numPr>
        <w:spacing w:after="160" w:line="360" w:lineRule="auto"/>
        <w:ind w:left="1080"/>
        <w:rPr>
          <w:rFonts w:hint="default" w:ascii="Arial" w:hAnsi="Arial" w:cs="Arial"/>
          <w:sz w:val="20"/>
          <w:szCs w:val="20"/>
        </w:rPr>
      </w:pPr>
      <w:r>
        <w:rPr>
          <w:rFonts w:hint="default" w:ascii="Arial" w:hAnsi="Arial" w:cs="Arial"/>
          <w:sz w:val="20"/>
          <w:szCs w:val="20"/>
        </w:rPr>
        <w:t>If the response code is other than RC = ‘00’ or ‘01’, then set the ARQC result as ‘System Error’ and exit the routine</w:t>
      </w:r>
    </w:p>
    <w:p>
      <w:pPr>
        <w:spacing w:line="360" w:lineRule="auto"/>
        <w:rPr>
          <w:rFonts w:hint="default" w:ascii="Arial" w:hAnsi="Arial" w:cs="Arial"/>
        </w:rPr>
      </w:pPr>
      <w:r>
        <w:rPr>
          <w:rFonts w:hint="default" w:ascii="Arial" w:hAnsi="Arial" w:cs="Arial"/>
          <w:sz w:val="20"/>
          <w:szCs w:val="20"/>
        </w:rPr>
        <w:t>Sample transaction processing flow:</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line="360" w:lineRule="auto"/>
              <w:ind w:left="0" w:right="0"/>
              <w:jc w:val="both"/>
              <w:rPr>
                <w:rFonts w:hint="default" w:ascii="Arial" w:hAnsi="Arial" w:cs="Arial"/>
              </w:rPr>
            </w:pPr>
            <w:r>
              <w:rPr>
                <w:rFonts w:hint="default" w:ascii="Arial" w:hAnsi="Arial" w:cs="Arial"/>
              </w:rPr>
              <w:drawing>
                <wp:inline distT="0" distB="0" distL="114300" distR="114300">
                  <wp:extent cx="5584190" cy="4429125"/>
                  <wp:effectExtent l="0" t="0" r="16510" b="9525"/>
                  <wp:docPr id="20" name="图片 20" descr="1664416834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664416834375"/>
                          <pic:cNvPicPr>
                            <a:picLocks noChangeAspect="1"/>
                          </pic:cNvPicPr>
                        </pic:nvPicPr>
                        <pic:blipFill>
                          <a:blip r:embed="rId12"/>
                          <a:stretch>
                            <a:fillRect/>
                          </a:stretch>
                        </pic:blipFill>
                        <pic:spPr>
                          <a:xfrm>
                            <a:off x="0" y="0"/>
                            <a:ext cx="5584190" cy="4429125"/>
                          </a:xfrm>
                          <a:prstGeom prst="rect">
                            <a:avLst/>
                          </a:prstGeom>
                        </pic:spPr>
                      </pic:pic>
                    </a:graphicData>
                  </a:graphic>
                </wp:inline>
              </w:drawing>
            </w:r>
          </w:p>
        </w:tc>
      </w:tr>
    </w:tbl>
    <w:p>
      <w:pPr>
        <w:spacing w:line="360" w:lineRule="auto"/>
        <w:rPr>
          <w:rFonts w:hint="default" w:ascii="Arial" w:hAnsi="Arial" w:cs="Arial"/>
        </w:rPr>
      </w:pPr>
    </w:p>
    <w:p>
      <w:pPr>
        <w:pStyle w:val="5"/>
        <w:numPr>
          <w:ilvl w:val="3"/>
          <w:numId w:val="1"/>
        </w:numPr>
        <w:bidi w:val="0"/>
        <w:rPr>
          <w:rFonts w:hint="default" w:ascii="Arial" w:hAnsi="Arial" w:cs="Arial"/>
          <w:sz w:val="22"/>
          <w:szCs w:val="22"/>
        </w:rPr>
      </w:pPr>
      <w:bookmarkStart w:id="58" w:name="_Toc134086783"/>
      <w:r>
        <w:rPr>
          <w:rFonts w:hint="default" w:ascii="Arial" w:hAnsi="Arial" w:cs="Arial"/>
          <w:sz w:val="22"/>
          <w:szCs w:val="22"/>
        </w:rPr>
        <w:t>UCAF/IAV</w:t>
      </w:r>
      <w:bookmarkEnd w:id="58"/>
      <w:r>
        <w:rPr>
          <w:rFonts w:hint="default" w:ascii="Arial" w:hAnsi="Arial" w:cs="Arial"/>
          <w:sz w:val="22"/>
          <w:szCs w:val="22"/>
          <w:lang w:eastAsia="zh-CN"/>
        </w:rPr>
        <w:t>（</w:t>
      </w:r>
      <w:r>
        <w:rPr>
          <w:rFonts w:hint="default" w:ascii="Arial" w:hAnsi="Arial" w:cs="Arial"/>
          <w:sz w:val="22"/>
          <w:szCs w:val="22"/>
          <w:lang w:val="en-US" w:eastAsia="zh-CN"/>
        </w:rPr>
        <w:t>Phase 1）</w:t>
      </w:r>
    </w:p>
    <w:p>
      <w:pPr>
        <w:pStyle w:val="34"/>
        <w:numPr>
          <w:ilvl w:val="0"/>
          <w:numId w:val="16"/>
        </w:numPr>
        <w:ind w:left="0"/>
        <w:rPr>
          <w:rFonts w:hint="default" w:ascii="Arial" w:hAnsi="Arial" w:cs="Arial"/>
        </w:rPr>
      </w:pPr>
      <w:r>
        <w:rPr>
          <w:rFonts w:hint="default" w:ascii="Arial" w:hAnsi="Arial" w:cs="Arial"/>
        </w:rPr>
        <w:t xml:space="preserve">Check for the following </w:t>
      </w:r>
      <w:r>
        <w:rPr>
          <w:rFonts w:hint="eastAsia" w:cs="Arial"/>
          <w:lang w:eastAsia="zh-CN"/>
        </w:rPr>
        <w:t>Pre-validation</w:t>
      </w:r>
      <w:r>
        <w:rPr>
          <w:rFonts w:hint="default" w:ascii="Arial" w:hAnsi="Arial" w:cs="Arial"/>
        </w:rPr>
        <w:t xml:space="preserve"> Services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4"/>
        <w:gridCol w:w="1676"/>
        <w:gridCol w:w="47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2714" w:type="dxa"/>
            <w:shd w:val="clear" w:color="auto" w:fill="F4F5F7"/>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 xml:space="preserve">On-Behalf Services (OBS) </w:t>
            </w:r>
          </w:p>
        </w:tc>
        <w:tc>
          <w:tcPr>
            <w:tcW w:w="1676" w:type="dxa"/>
            <w:shd w:val="clear" w:color="auto" w:fill="F4F5F7"/>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Value</w:t>
            </w:r>
          </w:p>
        </w:tc>
        <w:tc>
          <w:tcPr>
            <w:tcW w:w="4713" w:type="dxa"/>
            <w:shd w:val="clear" w:color="auto" w:fill="F4F5F7"/>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b/>
                <w:bCs/>
                <w:color w:val="FFFFFF" w:themeColor="background1"/>
                <w14:textFill>
                  <w14:solidFill>
                    <w14:schemeClr w14:val="bg1"/>
                  </w14:solidFill>
                </w14:textFill>
              </w:rPr>
            </w:pPr>
            <w:r>
              <w:rPr>
                <w:rFonts w:hint="default" w:ascii="Arial" w:hAnsi="Arial" w:cs="Arial"/>
                <w:b/>
                <w:bCs/>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05</w:t>
            </w:r>
          </w:p>
        </w:tc>
        <w:tc>
          <w:tcPr>
            <w:tcW w:w="1676"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DE48SE71SF1</w:t>
            </w:r>
          </w:p>
        </w:tc>
        <w:tc>
          <w:tcPr>
            <w:tcW w:w="4713"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Mastercard Identity Check AAV Verification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4"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06</w:t>
            </w:r>
          </w:p>
        </w:tc>
        <w:tc>
          <w:tcPr>
            <w:tcW w:w="1676"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DE48SE71SF1</w:t>
            </w:r>
          </w:p>
        </w:tc>
        <w:tc>
          <w:tcPr>
            <w:tcW w:w="4713" w:type="dxa"/>
          </w:tcPr>
          <w:p>
            <w:pPr>
              <w:pStyle w:val="39"/>
              <w:keepNext w:val="0"/>
              <w:keepLines w:val="0"/>
              <w:widowControl w:val="0"/>
              <w:suppressLineNumbers w:val="0"/>
              <w:spacing w:before="0" w:beforeAutospacing="0" w:after="0" w:afterAutospacing="0" w:line="480" w:lineRule="auto"/>
              <w:ind w:left="0" w:right="0"/>
              <w:jc w:val="both"/>
              <w:rPr>
                <w:rFonts w:hint="default" w:ascii="Arial" w:hAnsi="Arial" w:cs="Arial"/>
              </w:rPr>
            </w:pPr>
            <w:r>
              <w:rPr>
                <w:rFonts w:hint="default" w:ascii="Arial" w:hAnsi="Arial" w:cs="Arial"/>
                <w:sz w:val="18"/>
                <w:szCs w:val="18"/>
                <w:lang w:eastAsia="en-SG"/>
              </w:rPr>
              <w:t>Mastercard Identity Check AAV Verification in Stand-In Processing</w:t>
            </w:r>
          </w:p>
        </w:tc>
      </w:tr>
    </w:tbl>
    <w:p>
      <w:pPr>
        <w:pStyle w:val="34"/>
        <w:numPr>
          <w:ilvl w:val="0"/>
          <w:numId w:val="17"/>
        </w:numPr>
        <w:spacing w:before="120" w:after="80"/>
        <w:ind w:left="300"/>
        <w:rPr>
          <w:rFonts w:hint="default" w:ascii="Arial" w:hAnsi="Arial" w:cs="Arial"/>
        </w:rPr>
      </w:pPr>
      <w:r>
        <w:rPr>
          <w:rFonts w:hint="default" w:ascii="Arial" w:hAnsi="Arial" w:cs="Arial"/>
        </w:rPr>
        <w:t>Set the UCAF validation results based on DE48SE71SF2 (OB Result 1) values:</w:t>
      </w:r>
    </w:p>
    <w:p>
      <w:pPr>
        <w:pStyle w:val="34"/>
        <w:numPr>
          <w:ilvl w:val="1"/>
          <w:numId w:val="17"/>
        </w:numPr>
        <w:spacing w:before="120" w:after="80"/>
        <w:rPr>
          <w:rFonts w:hint="default" w:ascii="Arial" w:hAnsi="Arial" w:cs="Arial"/>
        </w:rPr>
      </w:pPr>
      <w:r>
        <w:rPr>
          <w:rFonts w:hint="default" w:ascii="Arial" w:hAnsi="Arial" w:cs="Arial"/>
        </w:rPr>
        <w:t>V = Valid (UCAF match)</w:t>
      </w:r>
    </w:p>
    <w:p>
      <w:pPr>
        <w:pStyle w:val="34"/>
        <w:numPr>
          <w:ilvl w:val="1"/>
          <w:numId w:val="17"/>
        </w:numPr>
        <w:spacing w:before="120" w:after="80"/>
        <w:rPr>
          <w:rFonts w:hint="default" w:ascii="Arial" w:hAnsi="Arial" w:cs="Arial"/>
        </w:rPr>
      </w:pPr>
      <w:r>
        <w:rPr>
          <w:rFonts w:hint="default" w:ascii="Arial" w:hAnsi="Arial" w:cs="Arial"/>
        </w:rPr>
        <w:t>U = Not Processed</w:t>
      </w:r>
    </w:p>
    <w:p>
      <w:pPr>
        <w:numPr>
          <w:ilvl w:val="1"/>
          <w:numId w:val="17"/>
        </w:numPr>
        <w:bidi w:val="0"/>
        <w:rPr>
          <w:rFonts w:hint="default" w:ascii="Arial" w:hAnsi="Arial" w:cs="Arial"/>
        </w:rPr>
      </w:pPr>
      <w:r>
        <w:rPr>
          <w:rFonts w:hint="default" w:ascii="Arial" w:hAnsi="Arial" w:cs="Arial"/>
        </w:rPr>
        <w:t>Other = Unmatched UCAF</w:t>
      </w:r>
    </w:p>
    <w:p>
      <w:pPr>
        <w:pStyle w:val="34"/>
        <w:keepNext w:val="0"/>
        <w:keepLines w:val="0"/>
        <w:pageBreakBefore w:val="0"/>
        <w:widowControl/>
        <w:numPr>
          <w:ilvl w:val="0"/>
          <w:numId w:val="16"/>
        </w:numPr>
        <w:kinsoku/>
        <w:wordWrap/>
        <w:overflowPunct/>
        <w:topLinePunct w:val="0"/>
        <w:autoSpaceDE/>
        <w:autoSpaceDN/>
        <w:bidi w:val="0"/>
        <w:adjustRightInd/>
        <w:snapToGrid/>
        <w:spacing w:line="360" w:lineRule="auto"/>
        <w:ind w:left="0"/>
        <w:textAlignment w:val="auto"/>
        <w:rPr>
          <w:rFonts w:hint="default" w:ascii="Arial" w:hAnsi="Arial" w:cs="Arial"/>
        </w:rPr>
      </w:pPr>
      <w:r>
        <w:rPr>
          <w:rFonts w:hint="default" w:ascii="Arial" w:hAnsi="Arial" w:cs="Arial"/>
        </w:rPr>
        <w:t>If DE48SE42 and DE48SE43 are not present, set UCAF validation results as bypassed and exit</w:t>
      </w:r>
    </w:p>
    <w:p>
      <w:pPr>
        <w:pStyle w:val="34"/>
        <w:keepNext w:val="0"/>
        <w:keepLines w:val="0"/>
        <w:pageBreakBefore w:val="0"/>
        <w:widowControl/>
        <w:numPr>
          <w:ilvl w:val="0"/>
          <w:numId w:val="16"/>
        </w:numPr>
        <w:kinsoku/>
        <w:wordWrap/>
        <w:overflowPunct/>
        <w:topLinePunct w:val="0"/>
        <w:autoSpaceDE/>
        <w:autoSpaceDN/>
        <w:bidi w:val="0"/>
        <w:adjustRightInd/>
        <w:snapToGrid/>
        <w:spacing w:line="360" w:lineRule="auto"/>
        <w:ind w:left="0"/>
        <w:textAlignment w:val="auto"/>
        <w:rPr>
          <w:rFonts w:hint="default" w:ascii="Arial" w:hAnsi="Arial" w:cs="Arial"/>
        </w:rPr>
      </w:pPr>
      <w:r>
        <w:rPr>
          <w:rFonts w:hint="default" w:ascii="Arial" w:hAnsi="Arial" w:cs="Arial"/>
          <w:lang w:val="en-US" w:eastAsia="zh-CN"/>
        </w:rPr>
        <w:t>If DE48.SE42.SF1 = 210 or 211,  then reject the authorization.</w:t>
      </w:r>
    </w:p>
    <w:p>
      <w:pPr>
        <w:pStyle w:val="34"/>
        <w:keepNext w:val="0"/>
        <w:keepLines w:val="0"/>
        <w:pageBreakBefore w:val="0"/>
        <w:widowControl/>
        <w:numPr>
          <w:ilvl w:val="0"/>
          <w:numId w:val="16"/>
        </w:numPr>
        <w:kinsoku/>
        <w:wordWrap/>
        <w:overflowPunct/>
        <w:topLinePunct w:val="0"/>
        <w:autoSpaceDE/>
        <w:autoSpaceDN/>
        <w:bidi w:val="0"/>
        <w:adjustRightInd/>
        <w:snapToGrid/>
        <w:spacing w:line="360" w:lineRule="auto"/>
        <w:ind w:left="0"/>
        <w:textAlignment w:val="auto"/>
        <w:rPr>
          <w:rFonts w:hint="default" w:ascii="Arial" w:hAnsi="Arial" w:cs="Arial"/>
          <w:lang w:val="en-US"/>
        </w:rPr>
      </w:pPr>
      <w:r>
        <w:rPr>
          <w:rFonts w:hint="default" w:ascii="Arial" w:hAnsi="Arial" w:cs="Arial"/>
          <w:lang w:val="en-US"/>
        </w:rPr>
        <w:t>The following fields are required to validate the UCAF:</w:t>
      </w:r>
    </w:p>
    <w:p>
      <w:pPr>
        <w:pStyle w:val="34"/>
        <w:ind w:left="0"/>
        <w:rPr>
          <w:rFonts w:hint="default" w:ascii="Arial" w:hAnsi="Arial" w:cs="Arial"/>
          <w:lang w:val="en-US"/>
        </w:rPr>
      </w:pPr>
      <w:r>
        <w:rPr>
          <w:rFonts w:hint="default" w:ascii="Arial" w:hAnsi="Arial" w:cs="Arial"/>
          <w:lang w:val="en-US"/>
        </w:rPr>
        <w:t>Condition 1</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1167"/>
        <w:gridCol w:w="62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Fields</w:t>
            </w:r>
          </w:p>
        </w:tc>
        <w:tc>
          <w:tcPr>
            <w:tcW w:w="1167" w:type="dxa"/>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Value</w:t>
            </w:r>
          </w:p>
        </w:tc>
        <w:tc>
          <w:tcPr>
            <w:tcW w:w="0" w:type="auto"/>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DE22SF1</w:t>
            </w:r>
          </w:p>
        </w:tc>
        <w:tc>
          <w:tcPr>
            <w:tcW w:w="116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 xml:space="preserve">81 </w:t>
            </w:r>
            <w:r>
              <w:rPr>
                <w:rFonts w:hint="default" w:ascii="Arial" w:hAnsi="Arial" w:cs="Arial"/>
                <w:color w:val="7030A0"/>
                <w:sz w:val="20"/>
                <w:szCs w:val="20"/>
                <w:lang w:eastAsia="en-SG"/>
              </w:rPr>
              <w:t>or 10</w:t>
            </w:r>
          </w:p>
        </w:tc>
        <w:tc>
          <w:tcPr>
            <w:tcW w:w="0" w:type="auto"/>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81 = PAN/Token entry via electronic commerce with optional Identity Check-AAV or DSRP cryptogram in UCAF</w:t>
            </w:r>
          </w:p>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color w:val="7030A0"/>
                <w:sz w:val="20"/>
                <w:szCs w:val="20"/>
                <w:lang w:eastAsia="en-SG"/>
              </w:rPr>
              <w:t>10 = Credential on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DE61SF4</w:t>
            </w:r>
          </w:p>
        </w:tc>
        <w:tc>
          <w:tcPr>
            <w:tcW w:w="116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4 or 5</w:t>
            </w:r>
          </w:p>
        </w:tc>
        <w:tc>
          <w:tcPr>
            <w:tcW w:w="0" w:type="auto"/>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4 = Standing order/recurring transactions</w:t>
            </w:r>
          </w:p>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5 = Cardholder not present (Electronic order [home PC, Internet, mobile phone, PDA])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DE61SF10</w:t>
            </w:r>
          </w:p>
        </w:tc>
        <w:tc>
          <w:tcPr>
            <w:tcW w:w="11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6</w:t>
            </w:r>
          </w:p>
        </w:tc>
        <w:tc>
          <w:tcPr>
            <w:tcW w:w="0" w:type="auto"/>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Authorized Level 6 CAT: Electronic commerce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7"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DE48SE42SF1 position 3</w:t>
            </w:r>
          </w:p>
        </w:tc>
        <w:tc>
          <w:tcPr>
            <w:tcW w:w="1167"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2</w:t>
            </w:r>
          </w:p>
        </w:tc>
        <w:tc>
          <w:tcPr>
            <w:tcW w:w="0" w:type="auto"/>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p>
        </w:tc>
      </w:tr>
    </w:tbl>
    <w:p>
      <w:pPr>
        <w:pStyle w:val="34"/>
        <w:ind w:left="0"/>
        <w:rPr>
          <w:rFonts w:hint="default" w:ascii="Arial" w:hAnsi="Arial" w:cs="Arial"/>
          <w:lang w:val="en-US"/>
        </w:rPr>
      </w:pPr>
      <w:r>
        <w:rPr>
          <w:rFonts w:hint="default" w:ascii="Arial" w:hAnsi="Arial" w:cs="Arial"/>
          <w:lang w:val="en-US"/>
        </w:rPr>
        <w:t>Condition 2</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193"/>
        <w:gridCol w:w="62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Fields</w:t>
            </w:r>
          </w:p>
        </w:tc>
        <w:tc>
          <w:tcPr>
            <w:tcW w:w="1193" w:type="dxa"/>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Value</w:t>
            </w:r>
          </w:p>
        </w:tc>
        <w:tc>
          <w:tcPr>
            <w:tcW w:w="0" w:type="auto"/>
            <w:shd w:val="clear" w:color="auto" w:fill="F4F5F7"/>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b/>
                <w:bCs/>
                <w:sz w:val="20"/>
                <w:szCs w:val="20"/>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DE22SF1</w:t>
            </w:r>
          </w:p>
        </w:tc>
        <w:tc>
          <w:tcPr>
            <w:tcW w:w="1193"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 xml:space="preserve">81 </w:t>
            </w:r>
            <w:r>
              <w:rPr>
                <w:rFonts w:hint="default" w:ascii="Arial" w:hAnsi="Arial" w:cs="Arial"/>
                <w:color w:val="7030A0"/>
                <w:sz w:val="20"/>
                <w:szCs w:val="20"/>
                <w:lang w:eastAsia="en-SG"/>
              </w:rPr>
              <w:t>or 10</w:t>
            </w:r>
          </w:p>
        </w:tc>
        <w:tc>
          <w:tcPr>
            <w:tcW w:w="0" w:type="auto"/>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eastAsia="en-SG"/>
              </w:rPr>
            </w:pPr>
            <w:r>
              <w:rPr>
                <w:rFonts w:hint="default" w:ascii="Arial" w:hAnsi="Arial" w:cs="Arial"/>
                <w:sz w:val="20"/>
                <w:szCs w:val="20"/>
                <w:lang w:eastAsia="en-SG"/>
              </w:rPr>
              <w:t>81 = PAN/Token entry via electronic commerce with optional Identity Check-AAV or DSRP cryptogram in UCAF</w:t>
            </w:r>
          </w:p>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color w:val="7030A0"/>
                <w:sz w:val="20"/>
                <w:szCs w:val="20"/>
                <w:lang w:eastAsia="en-SG"/>
              </w:rPr>
              <w:t>10 = Credential on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DE61SF4</w:t>
            </w:r>
          </w:p>
        </w:tc>
        <w:tc>
          <w:tcPr>
            <w:tcW w:w="1193"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3</w:t>
            </w:r>
          </w:p>
        </w:tc>
        <w:tc>
          <w:tcPr>
            <w:tcW w:w="0" w:type="auto"/>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Cardholder not present (phone or Automated Response Unit [ARU])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DE61SF10</w:t>
            </w:r>
          </w:p>
        </w:tc>
        <w:tc>
          <w:tcPr>
            <w:tcW w:w="1193"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w:t>
            </w:r>
          </w:p>
        </w:tc>
        <w:tc>
          <w:tcPr>
            <w:tcW w:w="0" w:type="auto"/>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Not 6 (Authorized Level 6 CAT: Electronic commerce)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r>
              <w:rPr>
                <w:rFonts w:hint="default" w:ascii="Arial" w:hAnsi="Arial" w:cs="Arial"/>
                <w:sz w:val="20"/>
                <w:szCs w:val="20"/>
                <w:lang w:eastAsia="en-SG"/>
              </w:rPr>
              <w:t>DE48SE42SF1 position 3</w:t>
            </w:r>
          </w:p>
        </w:tc>
        <w:tc>
          <w:tcPr>
            <w:tcW w:w="1193" w:type="dxa"/>
          </w:tcPr>
          <w:p>
            <w:pPr>
              <w:pStyle w:val="34"/>
              <w:keepNext w:val="0"/>
              <w:keepLines w:val="0"/>
              <w:widowControl w:val="0"/>
              <w:suppressLineNumbers w:val="0"/>
              <w:spacing w:beforeAutospacing="0" w:afterAutospacing="0" w:line="240" w:lineRule="auto"/>
              <w:ind w:left="0" w:right="0"/>
              <w:jc w:val="both"/>
              <w:rPr>
                <w:rFonts w:hint="default" w:ascii="Arial" w:hAnsi="Arial" w:cs="Arial"/>
                <w:sz w:val="20"/>
                <w:szCs w:val="20"/>
                <w:lang w:val="en-US"/>
              </w:rPr>
            </w:pPr>
            <w:r>
              <w:rPr>
                <w:rFonts w:hint="default" w:ascii="Arial" w:hAnsi="Arial" w:cs="Arial"/>
                <w:sz w:val="20"/>
                <w:szCs w:val="20"/>
                <w:lang w:eastAsia="en-SG"/>
              </w:rPr>
              <w:t>2</w:t>
            </w:r>
          </w:p>
        </w:tc>
        <w:tc>
          <w:tcPr>
            <w:tcW w:w="0" w:type="auto"/>
          </w:tcPr>
          <w:p>
            <w:pPr>
              <w:pStyle w:val="39"/>
              <w:keepNext w:val="0"/>
              <w:keepLines w:val="0"/>
              <w:widowControl w:val="0"/>
              <w:suppressLineNumbers w:val="0"/>
              <w:spacing w:before="0" w:beforeAutospacing="0" w:after="0" w:afterAutospacing="0" w:line="240" w:lineRule="auto"/>
              <w:ind w:left="0" w:right="0"/>
              <w:jc w:val="both"/>
              <w:rPr>
                <w:rFonts w:hint="default" w:ascii="Arial" w:hAnsi="Arial" w:cs="Arial"/>
                <w:sz w:val="20"/>
                <w:szCs w:val="20"/>
                <w:lang w:val="en-US" w:eastAsia="zh-CN"/>
              </w:rPr>
            </w:pPr>
          </w:p>
        </w:tc>
      </w:tr>
    </w:tbl>
    <w:p>
      <w:pPr>
        <w:pStyle w:val="34"/>
        <w:keepNext w:val="0"/>
        <w:keepLines w:val="0"/>
        <w:pageBreakBefore w:val="0"/>
        <w:widowControl/>
        <w:numPr>
          <w:ilvl w:val="0"/>
          <w:numId w:val="0"/>
        </w:numPr>
        <w:kinsoku/>
        <w:wordWrap/>
        <w:overflowPunct/>
        <w:topLinePunct w:val="0"/>
        <w:autoSpaceDE/>
        <w:autoSpaceDN/>
        <w:bidi w:val="0"/>
        <w:adjustRightInd/>
        <w:snapToGrid/>
        <w:spacing w:before="120" w:after="80" w:line="360" w:lineRule="auto"/>
        <w:ind w:leftChars="0"/>
        <w:textAlignment w:val="auto"/>
        <w:rPr>
          <w:rFonts w:hint="default" w:ascii="Arial" w:hAnsi="Arial" w:cs="Arial"/>
          <w:sz w:val="22"/>
          <w:szCs w:val="24"/>
          <w:lang w:val="en-US" w:eastAsia="zh-CN" w:bidi="ar-SA"/>
        </w:rPr>
      </w:pPr>
    </w:p>
    <w:p>
      <w:pPr>
        <w:pStyle w:val="34"/>
        <w:keepNext w:val="0"/>
        <w:keepLines w:val="0"/>
        <w:pageBreakBefore w:val="0"/>
        <w:widowControl/>
        <w:numPr>
          <w:ilvl w:val="0"/>
          <w:numId w:val="0"/>
        </w:numPr>
        <w:kinsoku/>
        <w:wordWrap/>
        <w:overflowPunct/>
        <w:topLinePunct w:val="0"/>
        <w:autoSpaceDE/>
        <w:autoSpaceDN/>
        <w:bidi w:val="0"/>
        <w:adjustRightInd/>
        <w:snapToGrid/>
        <w:spacing w:before="120" w:after="80" w:line="360" w:lineRule="auto"/>
        <w:ind w:leftChars="0"/>
        <w:textAlignment w:val="auto"/>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 xml:space="preserve">If met one of the conditions above,  </w:t>
      </w:r>
      <w:r>
        <w:rPr>
          <w:rFonts w:hint="default" w:ascii="Arial" w:hAnsi="Arial" w:cs="Arial" w:eastAsiaTheme="minorEastAsia"/>
          <w:sz w:val="20"/>
          <w:szCs w:val="20"/>
          <w:lang w:val="en-US" w:eastAsia="zh-CN" w:bidi="ar-SA"/>
        </w:rPr>
        <w:t xml:space="preserve">authorization system will forward </w:t>
      </w:r>
      <w:r>
        <w:rPr>
          <w:rFonts w:hint="default" w:ascii="Arial" w:hAnsi="Arial" w:cs="Arial" w:eastAsiaTheme="minorEastAsia"/>
          <w:sz w:val="20"/>
          <w:szCs w:val="20"/>
          <w:lang w:val="en-US" w:eastAsia="en-SG" w:bidi="ar-SA"/>
        </w:rPr>
        <w:t>DE48SE43</w:t>
      </w:r>
      <w:r>
        <w:rPr>
          <w:rFonts w:hint="default" w:ascii="Arial" w:hAnsi="Arial" w:cs="Arial" w:eastAsiaTheme="minorEastAsia"/>
          <w:sz w:val="20"/>
          <w:szCs w:val="20"/>
          <w:lang w:val="en-US" w:eastAsia="zh-CN" w:bidi="ar-SA"/>
        </w:rPr>
        <w:t xml:space="preserve"> to encryption platform for validating UCAF(By Calling the API).If validation is passed, </w:t>
      </w:r>
      <w:r>
        <w:rPr>
          <w:rFonts w:hint="default" w:ascii="Arial" w:hAnsi="Arial" w:cs="Arial" w:eastAsiaTheme="minorEastAsia"/>
          <w:sz w:val="20"/>
          <w:szCs w:val="20"/>
          <w:lang w:val="en-US" w:eastAsia="en-SG" w:bidi="ar-SA"/>
        </w:rPr>
        <w:t>set UCAF validation results as matched, otherwise, set it as unmatched</w:t>
      </w:r>
      <w:r>
        <w:rPr>
          <w:rFonts w:hint="default" w:ascii="Arial" w:hAnsi="Arial" w:cs="Arial"/>
          <w:sz w:val="20"/>
          <w:szCs w:val="20"/>
          <w:lang w:val="en-US" w:eastAsia="zh-CN" w:bidi="ar-SA"/>
        </w:rPr>
        <w:t>, exit</w:t>
      </w:r>
      <w:r>
        <w:rPr>
          <w:rFonts w:hint="eastAsia" w:cs="Arial"/>
          <w:sz w:val="20"/>
          <w:szCs w:val="20"/>
          <w:lang w:val="en-US" w:eastAsia="zh-CN" w:bidi="ar-SA"/>
        </w:rPr>
        <w:t>.</w:t>
      </w:r>
    </w:p>
    <w:p>
      <w:pPr>
        <w:numPr>
          <w:ilvl w:val="0"/>
          <w:numId w:val="16"/>
        </w:numPr>
        <w:bidi w:val="0"/>
        <w:rPr>
          <w:rFonts w:hint="default" w:ascii="Arial" w:hAnsi="Arial" w:cs="Arial"/>
          <w:sz w:val="20"/>
          <w:szCs w:val="20"/>
        </w:rPr>
      </w:pPr>
      <w:r>
        <w:rPr>
          <w:rFonts w:hint="default" w:ascii="Arial" w:hAnsi="Arial" w:cs="Arial"/>
          <w:sz w:val="20"/>
          <w:szCs w:val="20"/>
          <w:lang w:val="en-US" w:eastAsia="zh-CN"/>
        </w:rPr>
        <w:t xml:space="preserve">If both conditions not met, </w:t>
      </w:r>
    </w:p>
    <w:p>
      <w:pPr>
        <w:pStyle w:val="34"/>
        <w:keepNext w:val="0"/>
        <w:keepLines w:val="0"/>
        <w:pageBreakBefore w:val="0"/>
        <w:widowControl/>
        <w:numPr>
          <w:ilvl w:val="1"/>
          <w:numId w:val="16"/>
        </w:numPr>
        <w:kinsoku/>
        <w:wordWrap/>
        <w:overflowPunct/>
        <w:topLinePunct w:val="0"/>
        <w:autoSpaceDE/>
        <w:autoSpaceDN/>
        <w:bidi w:val="0"/>
        <w:adjustRightInd/>
        <w:snapToGrid/>
        <w:spacing w:before="120" w:after="80" w:line="360" w:lineRule="auto"/>
        <w:ind w:left="840" w:leftChars="0" w:hanging="420" w:firstLineChars="0"/>
        <w:textAlignment w:val="auto"/>
        <w:rPr>
          <w:rFonts w:hint="default" w:ascii="Arial" w:hAnsi="Arial" w:cs="Arial"/>
          <w:sz w:val="20"/>
          <w:szCs w:val="20"/>
        </w:rPr>
      </w:pPr>
      <w:r>
        <w:rPr>
          <w:rFonts w:hint="default" w:ascii="Arial" w:hAnsi="Arial" w:cs="Arial"/>
          <w:sz w:val="20"/>
          <w:szCs w:val="20"/>
          <w:lang w:val="en-US" w:eastAsia="zh-CN" w:bidi="ar-SA"/>
        </w:rPr>
        <w:t xml:space="preserve">when </w:t>
      </w:r>
      <w:r>
        <w:rPr>
          <w:rFonts w:hint="default" w:ascii="Arial" w:hAnsi="Arial" w:cs="Arial"/>
          <w:sz w:val="20"/>
          <w:szCs w:val="20"/>
          <w:lang w:val="en-US" w:eastAsia="zh-CN"/>
        </w:rPr>
        <w:t>DE48.SE42.SF1 = 210 or 211,  UCAF check failed, reject the authorization</w:t>
      </w:r>
      <w:r>
        <w:rPr>
          <w:rFonts w:hint="eastAsia" w:cs="Arial"/>
          <w:sz w:val="20"/>
          <w:szCs w:val="20"/>
          <w:lang w:val="en-US" w:eastAsia="zh-CN"/>
        </w:rPr>
        <w:t>.</w:t>
      </w:r>
    </w:p>
    <w:p>
      <w:pPr>
        <w:pStyle w:val="34"/>
        <w:keepNext w:val="0"/>
        <w:keepLines w:val="0"/>
        <w:pageBreakBefore w:val="0"/>
        <w:widowControl/>
        <w:numPr>
          <w:ilvl w:val="1"/>
          <w:numId w:val="16"/>
        </w:numPr>
        <w:kinsoku/>
        <w:wordWrap/>
        <w:overflowPunct/>
        <w:topLinePunct w:val="0"/>
        <w:autoSpaceDE/>
        <w:autoSpaceDN/>
        <w:bidi w:val="0"/>
        <w:adjustRightInd/>
        <w:snapToGrid/>
        <w:spacing w:before="120" w:after="80" w:line="360" w:lineRule="auto"/>
        <w:ind w:left="840" w:leftChars="0" w:hanging="420" w:firstLineChars="0"/>
        <w:textAlignment w:val="auto"/>
        <w:rPr>
          <w:rFonts w:hint="default" w:ascii="Arial" w:hAnsi="Arial" w:cs="Arial"/>
          <w:sz w:val="20"/>
          <w:szCs w:val="20"/>
        </w:rPr>
      </w:pPr>
      <w:r>
        <w:rPr>
          <w:rFonts w:hint="default" w:ascii="Arial" w:hAnsi="Arial" w:cs="Arial"/>
          <w:sz w:val="20"/>
          <w:szCs w:val="20"/>
          <w:lang w:val="en-US" w:eastAsia="zh-CN"/>
        </w:rPr>
        <w:t>Otherwise, bypass the UCAF validation.</w:t>
      </w:r>
    </w:p>
    <w:p>
      <w:pPr>
        <w:pStyle w:val="5"/>
        <w:numPr>
          <w:ilvl w:val="3"/>
          <w:numId w:val="1"/>
        </w:numPr>
        <w:bidi w:val="0"/>
        <w:rPr>
          <w:rFonts w:hint="default" w:ascii="Arial" w:hAnsi="Arial" w:cs="Arial"/>
          <w:sz w:val="22"/>
          <w:szCs w:val="22"/>
        </w:rPr>
      </w:pPr>
      <w:bookmarkStart w:id="59" w:name="_Toc134086784"/>
      <w:r>
        <w:rPr>
          <w:rFonts w:hint="default" w:ascii="Arial" w:hAnsi="Arial" w:cs="Arial"/>
          <w:sz w:val="22"/>
          <w:szCs w:val="22"/>
        </w:rPr>
        <w:t>Expire Date</w:t>
      </w:r>
      <w:bookmarkEnd w:id="59"/>
      <w:r>
        <w:rPr>
          <w:rFonts w:hint="default" w:ascii="Arial" w:hAnsi="Arial" w:cs="Arial"/>
          <w:sz w:val="22"/>
          <w:szCs w:val="22"/>
          <w:lang w:eastAsia="zh-CN"/>
        </w:rPr>
        <w:t>（</w:t>
      </w:r>
      <w:r>
        <w:rPr>
          <w:rFonts w:hint="default" w:ascii="Arial" w:hAnsi="Arial" w:cs="Arial"/>
          <w:sz w:val="22"/>
          <w:szCs w:val="22"/>
          <w:lang w:val="en-US" w:eastAsia="zh-CN"/>
        </w:rPr>
        <w:t>Phase 1）</w:t>
      </w:r>
    </w:p>
    <w:p>
      <w:pPr>
        <w:numPr>
          <w:ilvl w:val="0"/>
          <w:numId w:val="18"/>
        </w:numPr>
        <w:bidi w:val="0"/>
        <w:rPr>
          <w:rFonts w:hint="default" w:ascii="Arial" w:hAnsi="Arial" w:cs="Arial"/>
          <w:lang w:val="en-US" w:eastAsia="zh-CN"/>
        </w:rPr>
      </w:pPr>
      <w:r>
        <w:rPr>
          <w:rFonts w:hint="default" w:ascii="Arial" w:hAnsi="Arial" w:cs="Arial"/>
          <w:lang w:val="en-US" w:eastAsia="zh-CN"/>
        </w:rPr>
        <w:t>Expire Date Presence</w:t>
      </w:r>
    </w:p>
    <w:p>
      <w:pPr>
        <w:spacing w:line="360" w:lineRule="auto"/>
        <w:rPr>
          <w:rFonts w:hint="default" w:ascii="Arial" w:hAnsi="Arial" w:cs="Arial"/>
          <w:lang w:val="en-US" w:eastAsia="zh-CN"/>
        </w:rPr>
      </w:pPr>
      <w:r>
        <w:rPr>
          <w:rFonts w:hint="default" w:ascii="Arial" w:hAnsi="Arial" w:cs="Arial"/>
          <w:lang w:val="en-US" w:eastAsia="zh-CN"/>
        </w:rPr>
        <w:t xml:space="preserve">For the following scenarios, the expire date is not required in the </w:t>
      </w:r>
      <w:r>
        <w:rPr>
          <w:rFonts w:hint="eastAsia" w:cs="Arial"/>
          <w:lang w:val="en-US" w:eastAsia="zh-CN"/>
        </w:rPr>
        <w:t>authorization</w:t>
      </w:r>
      <w:r>
        <w:rPr>
          <w:rFonts w:hint="default" w:ascii="Arial" w:hAnsi="Arial" w:cs="Arial"/>
          <w:lang w:val="en-US" w:eastAsia="zh-CN"/>
        </w:rPr>
        <w:t xml:space="preserve"> messages</w:t>
      </w:r>
      <w:r>
        <w:rPr>
          <w:rFonts w:hint="eastAsia" w:cs="Arial"/>
          <w:lang w:val="en-US" w:eastAsia="zh-CN"/>
        </w:rPr>
        <w:t>:</w:t>
      </w:r>
    </w:p>
    <w:p>
      <w:pPr>
        <w:numPr>
          <w:ilvl w:val="0"/>
          <w:numId w:val="19"/>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Recurring Transaction(DE61.SF4=4)</w:t>
      </w:r>
    </w:p>
    <w:p>
      <w:pPr>
        <w:numPr>
          <w:ilvl w:val="0"/>
          <w:numId w:val="19"/>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 xml:space="preserve">MOTO Transactions/ </w:t>
      </w:r>
      <w:r>
        <w:rPr>
          <w:rFonts w:hint="default" w:ascii="Arial" w:hAnsi="Arial" w:cs="Arial"/>
          <w:lang w:val="en-US" w:eastAsia="zh-CN"/>
        </w:rPr>
        <w:fldChar w:fldCharType="begin"/>
      </w:r>
      <w:r>
        <w:rPr>
          <w:rFonts w:hint="default" w:ascii="Arial" w:hAnsi="Arial" w:cs="Arial"/>
          <w:lang w:val="en-US" w:eastAsia="zh-CN"/>
        </w:rPr>
        <w:instrText xml:space="preserve"> HYPERLINK "javascript:;" </w:instrText>
      </w:r>
      <w:r>
        <w:rPr>
          <w:rFonts w:hint="default" w:ascii="Arial" w:hAnsi="Arial" w:cs="Arial"/>
          <w:lang w:val="en-US" w:eastAsia="zh-CN"/>
        </w:rPr>
        <w:fldChar w:fldCharType="separate"/>
      </w:r>
      <w:r>
        <w:rPr>
          <w:rFonts w:hint="default" w:ascii="Arial" w:hAnsi="Arial" w:cs="Arial"/>
          <w:lang w:val="en-US" w:eastAsia="zh-CN"/>
        </w:rPr>
        <w:t>Electronic commerce</w:t>
      </w:r>
      <w:r>
        <w:rPr>
          <w:rFonts w:hint="default" w:ascii="Arial" w:hAnsi="Arial" w:cs="Arial"/>
          <w:lang w:val="en-US" w:eastAsia="zh-CN"/>
        </w:rPr>
        <w:fldChar w:fldCharType="end"/>
      </w:r>
      <w:r>
        <w:rPr>
          <w:rFonts w:hint="default" w:ascii="Arial" w:hAnsi="Arial" w:cs="Arial"/>
          <w:lang w:val="en-US" w:eastAsia="zh-CN"/>
        </w:rPr>
        <w:t>(DE48.TCC=T)</w:t>
      </w:r>
    </w:p>
    <w:p>
      <w:pPr>
        <w:numPr>
          <w:ilvl w:val="0"/>
          <w:numId w:val="19"/>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Payment Transaction(DE03.SF1=28 and DE48.TCC=P)</w:t>
      </w:r>
      <w:r>
        <w:rPr>
          <w:rFonts w:hint="default" w:cs="Arial"/>
          <w:lang w:eastAsia="zh-CN"/>
        </w:rPr>
        <w:t xml:space="preserve"> </w:t>
      </w:r>
      <w:r>
        <w:rPr>
          <w:rFonts w:hint="default" w:cs="Arial"/>
          <w:color w:val="FF0000"/>
          <w:lang w:eastAsia="zh-CN"/>
        </w:rPr>
        <w:t>(2024-01-19:Credit transactions do not require verification of Expire Date.)</w:t>
      </w:r>
    </w:p>
    <w:p>
      <w:pPr>
        <w:numPr>
          <w:ilvl w:val="0"/>
          <w:numId w:val="20"/>
        </w:numPr>
        <w:spacing w:line="360" w:lineRule="auto"/>
        <w:ind w:left="420" w:leftChars="0" w:hanging="420" w:firstLineChars="0"/>
        <w:rPr>
          <w:rFonts w:hint="default" w:ascii="Arial" w:hAnsi="Arial" w:cs="Arial"/>
          <w:lang w:val="en-US" w:eastAsia="zh-CN"/>
        </w:rPr>
      </w:pPr>
      <w:r>
        <w:rPr>
          <w:rFonts w:hint="default" w:ascii="Arial" w:hAnsi="Arial" w:cs="Arial"/>
          <w:b/>
          <w:bCs/>
          <w:lang w:val="en-US" w:eastAsia="zh-CN"/>
        </w:rPr>
        <w:t>Expire Date Check Steps</w:t>
      </w:r>
    </w:p>
    <w:p>
      <w:pPr>
        <w:numPr>
          <w:ilvl w:val="0"/>
          <w:numId w:val="21"/>
        </w:numPr>
        <w:spacing w:line="360" w:lineRule="auto"/>
        <w:rPr>
          <w:rFonts w:hint="default" w:ascii="Arial" w:hAnsi="Arial" w:cs="Arial"/>
          <w:lang w:val="en-US" w:eastAsia="zh-CN"/>
        </w:rPr>
      </w:pPr>
      <w:r>
        <w:rPr>
          <w:rFonts w:hint="default" w:ascii="Arial" w:hAnsi="Arial" w:cs="Arial"/>
          <w:lang w:val="en-US" w:eastAsia="zh-CN"/>
        </w:rPr>
        <w:t>Extract the expire date from DE14 or DE35 or DE45</w:t>
      </w:r>
    </w:p>
    <w:p>
      <w:pPr>
        <w:numPr>
          <w:ilvl w:val="0"/>
          <w:numId w:val="21"/>
        </w:numPr>
        <w:bidi w:val="0"/>
        <w:rPr>
          <w:rFonts w:hint="default" w:ascii="Arial" w:hAnsi="Arial" w:cs="Arial"/>
          <w:lang w:val="en-US" w:eastAsia="zh-CN"/>
        </w:rPr>
      </w:pPr>
      <w:r>
        <w:rPr>
          <w:rFonts w:hint="default" w:ascii="Arial" w:hAnsi="Arial" w:cs="Arial"/>
          <w:lang w:val="en-US" w:eastAsia="zh-CN"/>
        </w:rPr>
        <w:t xml:space="preserve">If expire date not present, </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transaction is Recurring/MOTO/EC/Payment transactions, and  expire date in the card info is not less than the system business date, then pass the expire date check.</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Otherwise, the expire date check fails.</w:t>
      </w:r>
    </w:p>
    <w:p>
      <w:pPr>
        <w:numPr>
          <w:ilvl w:val="0"/>
          <w:numId w:val="21"/>
        </w:numPr>
        <w:bidi w:val="0"/>
        <w:rPr>
          <w:rFonts w:hint="default" w:ascii="Arial" w:hAnsi="Arial" w:cs="Arial"/>
          <w:lang w:val="en-US" w:eastAsia="zh-CN"/>
        </w:rPr>
      </w:pPr>
      <w:r>
        <w:rPr>
          <w:rFonts w:hint="default" w:ascii="Arial" w:hAnsi="Arial" w:cs="Arial"/>
          <w:lang w:val="en-US" w:eastAsia="zh-CN"/>
        </w:rPr>
        <w:t>If expire date present,</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neither equal the expire date nor the last expire date in the card info, expire date check fails.</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is equal to the expire date in the card info ,</w:t>
      </w:r>
    </w:p>
    <w:p>
      <w:pPr>
        <w:numPr>
          <w:ilvl w:val="2"/>
          <w:numId w:val="21"/>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If the expire date from the message is not less than the system business date, pass the expire date check.</w:t>
      </w:r>
    </w:p>
    <w:p>
      <w:pPr>
        <w:numPr>
          <w:ilvl w:val="2"/>
          <w:numId w:val="21"/>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 xml:space="preserve">If the expire date from the message is less than the system business date </w:t>
      </w:r>
    </w:p>
    <w:p>
      <w:pPr>
        <w:numPr>
          <w:ilvl w:val="3"/>
          <w:numId w:val="21"/>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Refund or Moneysend Payment or Moneysend Payment ASI transactions, pass the expire date check.</w:t>
      </w:r>
    </w:p>
    <w:p>
      <w:pPr>
        <w:numPr>
          <w:ilvl w:val="3"/>
          <w:numId w:val="21"/>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Purchase transaction, expire date check fails</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If the expire date from the message is equal to the last expire date in the card info ,</w:t>
      </w:r>
    </w:p>
    <w:p>
      <w:pPr>
        <w:numPr>
          <w:ilvl w:val="2"/>
          <w:numId w:val="21"/>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 xml:space="preserve">If the expire date from the message is not less than the system business date, pass the expire date check. </w:t>
      </w:r>
    </w:p>
    <w:p>
      <w:pPr>
        <w:numPr>
          <w:ilvl w:val="2"/>
          <w:numId w:val="21"/>
        </w:numPr>
        <w:spacing w:line="360" w:lineRule="auto"/>
        <w:ind w:left="1260" w:leftChars="0" w:hanging="420" w:firstLineChars="0"/>
        <w:rPr>
          <w:rFonts w:hint="default" w:ascii="Arial" w:hAnsi="Arial" w:cs="Arial"/>
          <w:lang w:val="en-US" w:eastAsia="zh-CN"/>
        </w:rPr>
      </w:pPr>
      <w:r>
        <w:rPr>
          <w:rFonts w:hint="default" w:ascii="Arial" w:hAnsi="Arial" w:cs="Arial"/>
          <w:lang w:val="en-US" w:eastAsia="zh-CN"/>
        </w:rPr>
        <w:t>If the expire date from the message is less than the system business date,</w:t>
      </w:r>
    </w:p>
    <w:p>
      <w:pPr>
        <w:numPr>
          <w:ilvl w:val="3"/>
          <w:numId w:val="21"/>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Refund or Moneysend Payment or Moneysend Payment ASI  transactions, pass the expire date check.</w:t>
      </w:r>
    </w:p>
    <w:p>
      <w:pPr>
        <w:numPr>
          <w:ilvl w:val="3"/>
          <w:numId w:val="21"/>
        </w:numPr>
        <w:spacing w:line="360" w:lineRule="auto"/>
        <w:ind w:left="1680" w:leftChars="0" w:hanging="420" w:firstLineChars="0"/>
        <w:rPr>
          <w:rFonts w:hint="default" w:ascii="Arial" w:hAnsi="Arial" w:cs="Arial"/>
          <w:lang w:val="en-US" w:eastAsia="zh-CN"/>
        </w:rPr>
      </w:pPr>
      <w:r>
        <w:rPr>
          <w:rFonts w:hint="default" w:ascii="Arial" w:hAnsi="Arial" w:cs="Arial"/>
          <w:lang w:val="en-US" w:eastAsia="zh-CN"/>
        </w:rPr>
        <w:t>Purchase transaction, expire date check fails</w:t>
      </w:r>
      <w:r>
        <w:rPr>
          <w:rFonts w:hint="eastAsia" w:cs="Arial"/>
          <w:lang w:val="en-US" w:eastAsia="zh-CN"/>
        </w:rPr>
        <w:t>.</w:t>
      </w:r>
    </w:p>
    <w:p>
      <w:pPr>
        <w:numPr>
          <w:ilvl w:val="1"/>
          <w:numId w:val="21"/>
        </w:numPr>
        <w:spacing w:line="360" w:lineRule="auto"/>
        <w:ind w:left="840" w:leftChars="0" w:hanging="420" w:firstLineChars="0"/>
        <w:rPr>
          <w:rFonts w:hint="default" w:ascii="Arial" w:hAnsi="Arial" w:cs="Arial"/>
          <w:lang w:val="en-US" w:eastAsia="zh-CN"/>
        </w:rPr>
      </w:pPr>
      <w:r>
        <w:rPr>
          <w:rFonts w:hint="default" w:ascii="Arial" w:hAnsi="Arial" w:cs="Arial"/>
          <w:lang w:val="en-US" w:eastAsia="zh-CN"/>
        </w:rPr>
        <w:t>Otherwise, expire date check fails.</w:t>
      </w:r>
    </w:p>
    <w:p>
      <w:pPr>
        <w:numPr>
          <w:ilvl w:val="0"/>
          <w:numId w:val="5"/>
        </w:numPr>
        <w:spacing w:line="360" w:lineRule="auto"/>
        <w:ind w:left="420" w:leftChars="0" w:hanging="420" w:firstLineChars="0"/>
        <w:rPr>
          <w:rFonts w:hint="default" w:ascii="Arial" w:hAnsi="Arial" w:cs="Arial"/>
          <w:lang w:val="en-US" w:eastAsia="zh-CN"/>
        </w:rPr>
      </w:pPr>
      <w:r>
        <w:rPr>
          <w:rFonts w:hint="default" w:ascii="Arial" w:hAnsi="Arial" w:cs="Arial"/>
          <w:lang w:val="en-US" w:eastAsia="zh-CN"/>
        </w:rPr>
        <w:t>Note :The card renewal scenario is not in MVP</w:t>
      </w:r>
      <w:r>
        <w:rPr>
          <w:rFonts w:hint="eastAsia" w:cs="Arial"/>
          <w:lang w:val="en-US" w:eastAsia="zh-CN"/>
        </w:rPr>
        <w:t>.</w:t>
      </w:r>
    </w:p>
    <w:p>
      <w:pPr>
        <w:pStyle w:val="5"/>
        <w:numPr>
          <w:ilvl w:val="3"/>
          <w:numId w:val="1"/>
        </w:numPr>
        <w:bidi w:val="0"/>
        <w:rPr>
          <w:rFonts w:hint="default" w:ascii="Arial" w:hAnsi="Arial" w:cs="Arial"/>
          <w:sz w:val="22"/>
          <w:szCs w:val="22"/>
        </w:rPr>
      </w:pPr>
      <w:bookmarkStart w:id="60" w:name="_Toc134086785"/>
      <w:r>
        <w:rPr>
          <w:rFonts w:hint="default" w:ascii="Arial" w:hAnsi="Arial" w:cs="Arial"/>
          <w:sz w:val="22"/>
          <w:szCs w:val="22"/>
        </w:rPr>
        <w:t>Velocity Check</w:t>
      </w:r>
      <w:bookmarkEnd w:id="60"/>
      <w:r>
        <w:rPr>
          <w:rFonts w:hint="default" w:ascii="Arial" w:hAnsi="Arial" w:cs="Arial"/>
          <w:sz w:val="22"/>
          <w:szCs w:val="22"/>
          <w:lang w:eastAsia="zh-CN"/>
        </w:rPr>
        <w:t>（</w:t>
      </w:r>
      <w:r>
        <w:rPr>
          <w:rFonts w:hint="default" w:ascii="Arial" w:hAnsi="Arial" w:cs="Arial"/>
          <w:sz w:val="22"/>
          <w:szCs w:val="22"/>
          <w:lang w:val="en-US" w:eastAsia="zh-CN"/>
        </w:rPr>
        <w:t>Phase 2）</w:t>
      </w:r>
    </w:p>
    <w:p>
      <w:pPr>
        <w:numPr>
          <w:ilvl w:val="0"/>
          <w:numId w:val="22"/>
        </w:numPr>
        <w:bidi w:val="0"/>
        <w:rPr>
          <w:rFonts w:hint="default" w:ascii="Arial" w:hAnsi="Arial" w:cs="Arial"/>
          <w:lang w:val="en-US" w:eastAsia="zh-CN"/>
        </w:rPr>
      </w:pPr>
      <w:r>
        <w:rPr>
          <w:rFonts w:hint="default" w:ascii="Arial" w:hAnsi="Arial" w:cs="Arial"/>
          <w:lang w:val="en-US" w:eastAsia="zh-CN"/>
        </w:rPr>
        <w:t xml:space="preserve">Basic Velocity Check Rules </w:t>
      </w:r>
    </w:p>
    <w:p>
      <w:pPr>
        <w:numPr>
          <w:ilvl w:val="0"/>
          <w:numId w:val="23"/>
        </w:numPr>
        <w:spacing w:before="120" w:after="240"/>
        <w:rPr>
          <w:rFonts w:hint="default" w:ascii="Arial" w:hAnsi="Arial" w:cs="Arial"/>
          <w:lang w:val="en-US" w:eastAsia="zh-CN"/>
        </w:rPr>
      </w:pPr>
      <w:r>
        <w:rPr>
          <w:rFonts w:hint="default" w:ascii="Arial" w:hAnsi="Arial" w:cs="Arial"/>
          <w:lang w:val="en-US" w:eastAsia="zh-CN"/>
        </w:rPr>
        <w:t>The velocity settings is based on the transaction limit groups, refer to Card Issuance PRD for the details.</w:t>
      </w:r>
    </w:p>
    <w:p>
      <w:pPr>
        <w:numPr>
          <w:ilvl w:val="0"/>
          <w:numId w:val="23"/>
        </w:numPr>
        <w:spacing w:before="120" w:after="240"/>
        <w:rPr>
          <w:rFonts w:hint="default" w:ascii="Arial" w:hAnsi="Arial" w:cs="Arial"/>
          <w:lang w:val="en-US" w:eastAsia="zh-CN"/>
        </w:rPr>
      </w:pPr>
      <w:r>
        <w:rPr>
          <w:rFonts w:hint="default" w:ascii="Arial" w:hAnsi="Arial" w:cs="Arial"/>
          <w:lang w:val="en-US" w:eastAsia="zh-CN"/>
        </w:rPr>
        <w:t xml:space="preserve">If authorization </w:t>
      </w:r>
      <w:r>
        <w:rPr>
          <w:rFonts w:hint="eastAsia" w:cs="Arial"/>
          <w:lang w:val="en-US" w:eastAsia="zh-CN"/>
        </w:rPr>
        <w:t>transaction</w:t>
      </w:r>
      <w:r>
        <w:rPr>
          <w:rFonts w:hint="default" w:ascii="Arial" w:hAnsi="Arial" w:cs="Arial"/>
          <w:lang w:val="en-US" w:eastAsia="zh-CN"/>
        </w:rPr>
        <w:t xml:space="preserve"> type is fall into the transaction limit group which have setup the velocity , then will check </w:t>
      </w:r>
      <w:r>
        <w:rPr>
          <w:rFonts w:hint="eastAsia" w:cs="Arial"/>
          <w:lang w:val="en-US" w:eastAsia="zh-CN"/>
        </w:rPr>
        <w:t>.</w:t>
      </w:r>
    </w:p>
    <w:p>
      <w:pPr>
        <w:numPr>
          <w:ilvl w:val="1"/>
          <w:numId w:val="23"/>
        </w:numPr>
        <w:spacing w:before="120" w:after="240"/>
        <w:ind w:left="840" w:leftChars="0" w:hanging="420" w:firstLineChars="0"/>
        <w:rPr>
          <w:rFonts w:hint="default" w:ascii="Arial" w:hAnsi="Arial" w:cs="Arial"/>
          <w:lang w:val="en-US" w:eastAsia="zh-CN"/>
        </w:rPr>
      </w:pPr>
      <w:r>
        <w:rPr>
          <w:rFonts w:hint="default" w:ascii="Arial" w:hAnsi="Arial" w:cs="Arial"/>
          <w:lang w:val="en-US" w:eastAsia="zh-CN"/>
        </w:rPr>
        <w:t>Amount Checking: If the transaction amount plus the accumulated amount has exceeded the threshold, velocity check fails (DE6)</w:t>
      </w:r>
      <w:r>
        <w:rPr>
          <w:rFonts w:hint="eastAsia" w:cs="Arial"/>
          <w:lang w:val="en-US" w:eastAsia="zh-CN"/>
        </w:rPr>
        <w:t>.</w:t>
      </w:r>
    </w:p>
    <w:p>
      <w:pPr>
        <w:numPr>
          <w:ilvl w:val="1"/>
          <w:numId w:val="23"/>
        </w:numPr>
        <w:spacing w:before="120" w:after="240"/>
        <w:ind w:left="840" w:leftChars="0" w:hanging="420" w:firstLineChars="0"/>
        <w:rPr>
          <w:rFonts w:hint="default" w:ascii="Arial" w:hAnsi="Arial" w:cs="Arial"/>
          <w:lang w:val="en-US" w:eastAsia="zh-CN"/>
        </w:rPr>
      </w:pPr>
      <w:r>
        <w:rPr>
          <w:rFonts w:hint="default" w:ascii="Arial" w:hAnsi="Arial" w:cs="Arial"/>
          <w:lang w:val="en-US" w:eastAsia="zh-CN"/>
        </w:rPr>
        <w:t>Count Checking:If  the accumulated amount plus one has exceeded the threshold, velocity check fails</w:t>
      </w:r>
      <w:r>
        <w:rPr>
          <w:rFonts w:hint="eastAsia" w:cs="Arial"/>
          <w:lang w:val="en-US" w:eastAsia="zh-CN"/>
        </w:rPr>
        <w:t xml:space="preserve">.DE39 will return </w:t>
      </w:r>
      <w:r>
        <w:rPr>
          <w:rFonts w:hint="default" w:cs="Arial"/>
          <w:lang w:val="en-US" w:eastAsia="zh-CN"/>
        </w:rPr>
        <w:t>‘</w:t>
      </w:r>
      <w:r>
        <w:rPr>
          <w:rFonts w:hint="eastAsia" w:cs="Arial"/>
          <w:lang w:val="en-US" w:eastAsia="zh-CN"/>
        </w:rPr>
        <w:t>96</w:t>
      </w:r>
      <w:r>
        <w:rPr>
          <w:rFonts w:hint="default" w:cs="Arial"/>
          <w:lang w:val="en-US" w:eastAsia="zh-CN"/>
        </w:rPr>
        <w:t>’</w:t>
      </w:r>
      <w:r>
        <w:rPr>
          <w:rFonts w:hint="eastAsia" w:cs="Arial"/>
          <w:lang w:val="en-US" w:eastAsia="zh-CN"/>
        </w:rPr>
        <w:t>.</w:t>
      </w:r>
    </w:p>
    <w:p>
      <w:pPr>
        <w:numPr>
          <w:ilvl w:val="0"/>
          <w:numId w:val="23"/>
        </w:numPr>
        <w:spacing w:before="120" w:after="240"/>
        <w:ind w:left="0" w:leftChars="0" w:firstLine="0" w:firstLineChars="0"/>
        <w:rPr>
          <w:rFonts w:hint="default" w:ascii="Arial" w:hAnsi="Arial" w:cs="Arial"/>
        </w:rPr>
      </w:pPr>
      <w:r>
        <w:rPr>
          <w:rFonts w:hint="default" w:ascii="Arial" w:hAnsi="Arial" w:cs="Arial"/>
          <w:lang w:val="en-US" w:eastAsia="zh-CN"/>
        </w:rPr>
        <w:t xml:space="preserve">If the authorization request have been approved finally, the velocity </w:t>
      </w:r>
      <w:r>
        <w:rPr>
          <w:rFonts w:hint="eastAsia" w:cs="Arial"/>
          <w:lang w:val="en-US" w:eastAsia="zh-CN"/>
        </w:rPr>
        <w:t>statistics</w:t>
      </w:r>
      <w:r>
        <w:rPr>
          <w:rFonts w:hint="default" w:ascii="Arial" w:hAnsi="Arial" w:cs="Arial"/>
          <w:lang w:val="en-US" w:eastAsia="zh-CN"/>
        </w:rPr>
        <w:t xml:space="preserve"> will be update accordingly.</w:t>
      </w:r>
    </w:p>
    <w:p>
      <w:pPr>
        <w:numPr>
          <w:ilvl w:val="0"/>
          <w:numId w:val="23"/>
        </w:numPr>
        <w:spacing w:before="120" w:after="240"/>
        <w:ind w:left="0" w:leftChars="0" w:firstLine="0" w:firstLineChars="0"/>
        <w:rPr>
          <w:rFonts w:hint="default" w:ascii="Arial" w:hAnsi="Arial" w:cs="Arial"/>
          <w:lang w:val="en-US" w:eastAsia="zh-CN"/>
        </w:rPr>
      </w:pPr>
      <w:r>
        <w:rPr>
          <w:rFonts w:hint="default" w:ascii="Arial" w:hAnsi="Arial" w:cs="Arial"/>
          <w:lang w:val="en-US" w:eastAsia="zh-CN"/>
        </w:rPr>
        <w:t>The mapping between transaction types and transaction type groups is as below</w:t>
      </w:r>
      <w:r>
        <w:rPr>
          <w:rFonts w:hint="eastAsia" w:cs="Arial"/>
          <w:lang w:val="en-US" w:eastAsia="zh-CN"/>
        </w:rPr>
        <w:t>.</w:t>
      </w:r>
    </w:p>
    <w:tbl>
      <w:tblPr>
        <w:tblStyle w:val="22"/>
        <w:tblW w:w="894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209"/>
        <w:gridCol w:w="47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0" w:hRule="atLeast"/>
        </w:trPr>
        <w:tc>
          <w:tcPr>
            <w:tcW w:w="4209" w:type="dxa"/>
            <w:shd w:val="clear" w:color="auto" w:fill="CFCECE" w:themeFill="background2" w:themeFillShade="E5"/>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w:t>
            </w:r>
          </w:p>
        </w:tc>
        <w:tc>
          <w:tcPr>
            <w:tcW w:w="4738" w:type="dxa"/>
            <w:shd w:val="clear" w:color="auto" w:fill="CFCECE" w:themeFill="background2" w:themeFillShade="E5"/>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Limit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Domestic</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Overseas</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Domestic</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Overseas</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Domestic</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4209"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Overseas</w:t>
            </w:r>
          </w:p>
        </w:tc>
        <w:tc>
          <w:tcPr>
            <w:tcW w:w="4738"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01-Card All transaction type</w:t>
            </w:r>
          </w:p>
        </w:tc>
      </w:tr>
    </w:tbl>
    <w:p>
      <w:pPr>
        <w:numPr>
          <w:ilvl w:val="0"/>
          <w:numId w:val="0"/>
        </w:numPr>
        <w:spacing w:before="120" w:after="240"/>
        <w:ind w:leftChars="0"/>
        <w:rPr>
          <w:rFonts w:hint="default" w:ascii="Arial" w:hAnsi="Arial" w:cs="Arial"/>
          <w:lang w:val="en-US" w:eastAsia="zh-CN"/>
        </w:rPr>
      </w:pPr>
    </w:p>
    <w:p>
      <w:pPr>
        <w:numPr>
          <w:ilvl w:val="0"/>
          <w:numId w:val="22"/>
        </w:numPr>
        <w:spacing w:line="360" w:lineRule="auto"/>
        <w:ind w:left="420" w:leftChars="0" w:hanging="420" w:firstLineChars="0"/>
        <w:rPr>
          <w:rFonts w:hint="default" w:ascii="Arial" w:hAnsi="Arial" w:cs="Arial" w:eastAsiaTheme="minorEastAsia"/>
          <w:lang w:val="en-US" w:eastAsia="zh-CN"/>
        </w:rPr>
      </w:pPr>
      <w:r>
        <w:rPr>
          <w:rFonts w:hint="eastAsia" w:cs="Arial"/>
          <w:lang w:val="en-US" w:eastAsia="zh-CN"/>
        </w:rPr>
        <w:t>Advanced</w:t>
      </w:r>
      <w:r>
        <w:rPr>
          <w:rFonts w:hint="default" w:ascii="Arial" w:hAnsi="Arial" w:cs="Arial"/>
          <w:lang w:val="en-US" w:eastAsia="zh-CN"/>
        </w:rPr>
        <w:t xml:space="preserve"> Velocity Check Rules</w:t>
      </w:r>
    </w:p>
    <w:p>
      <w:pPr>
        <w:keepNext w:val="0"/>
        <w:keepLines w:val="0"/>
        <w:pageBreakBefore w:val="0"/>
        <w:widowControl/>
        <w:kinsoku/>
        <w:wordWrap/>
        <w:overflowPunct/>
        <w:topLinePunct w:val="0"/>
        <w:autoSpaceDE/>
        <w:autoSpaceDN/>
        <w:bidi w:val="0"/>
        <w:adjustRightInd/>
        <w:snapToGrid/>
        <w:spacing w:before="120" w:after="240" w:line="360" w:lineRule="auto"/>
        <w:textAlignment w:val="auto"/>
        <w:rPr>
          <w:rFonts w:hint="default" w:ascii="Arial" w:hAnsi="Arial" w:cs="Arial"/>
          <w:highlight w:val="none"/>
          <w:lang w:val="en-US" w:eastAsia="zh-CN"/>
        </w:rPr>
      </w:pPr>
      <w:r>
        <w:rPr>
          <w:rFonts w:hint="default" w:ascii="Arial" w:hAnsi="Arial" w:cs="Arial"/>
          <w:highlight w:val="none"/>
          <w:lang w:val="en-US" w:eastAsia="zh-CN"/>
        </w:rPr>
        <w:t xml:space="preserve">Advanced Velocity Rules feature enables to setting up the control  on the particular transaction which may not be </w:t>
      </w:r>
      <w:r>
        <w:rPr>
          <w:rFonts w:hint="eastAsia" w:cs="Arial"/>
          <w:highlight w:val="none"/>
          <w:lang w:val="en-US" w:eastAsia="zh-CN"/>
        </w:rPr>
        <w:t>identified</w:t>
      </w:r>
      <w:r>
        <w:rPr>
          <w:rFonts w:hint="default" w:ascii="Arial" w:hAnsi="Arial" w:cs="Arial"/>
          <w:highlight w:val="none"/>
          <w:lang w:val="en-US" w:eastAsia="zh-CN"/>
        </w:rPr>
        <w:t xml:space="preserve"> as a predetermined transaction type, e.g. all the transaction from a specific MCC or Country Code.</w:t>
      </w:r>
    </w:p>
    <w:p>
      <w:pPr>
        <w:keepNext w:val="0"/>
        <w:keepLines w:val="0"/>
        <w:pageBreakBefore w:val="0"/>
        <w:widowControl/>
        <w:kinsoku/>
        <w:wordWrap/>
        <w:overflowPunct/>
        <w:topLinePunct w:val="0"/>
        <w:autoSpaceDE/>
        <w:autoSpaceDN/>
        <w:bidi w:val="0"/>
        <w:adjustRightInd/>
        <w:snapToGrid/>
        <w:spacing w:before="120" w:after="240" w:line="360" w:lineRule="auto"/>
        <w:textAlignment w:val="auto"/>
        <w:rPr>
          <w:rFonts w:hint="default" w:ascii="Arial" w:hAnsi="Arial" w:cs="Arial"/>
          <w:highlight w:val="none"/>
          <w:lang w:val="en-US" w:eastAsia="zh-CN"/>
        </w:rPr>
      </w:pPr>
      <w:r>
        <w:rPr>
          <w:rFonts w:hint="default" w:ascii="Arial" w:hAnsi="Arial" w:cs="Arial"/>
          <w:highlight w:val="none"/>
          <w:lang w:val="en-US" w:eastAsia="zh-CN"/>
        </w:rPr>
        <w:t xml:space="preserve">The factor to drive the advanced velocity rules will be </w:t>
      </w:r>
      <w:r>
        <w:rPr>
          <w:rFonts w:hint="default" w:ascii="Arial" w:hAnsi="Arial" w:cs="Arial"/>
          <w:highlight w:val="none"/>
          <w:lang w:val="en-US" w:eastAsia="zh-CN"/>
        </w:rPr>
        <w:fldChar w:fldCharType="begin"/>
      </w:r>
      <w:r>
        <w:rPr>
          <w:rFonts w:hint="default" w:ascii="Arial" w:hAnsi="Arial" w:cs="Arial"/>
          <w:highlight w:val="none"/>
          <w:lang w:val="en-US" w:eastAsia="zh-CN"/>
        </w:rPr>
        <w:instrText xml:space="preserve"> HYPERLINK "javascript:;" </w:instrText>
      </w:r>
      <w:r>
        <w:rPr>
          <w:rFonts w:hint="default" w:ascii="Arial" w:hAnsi="Arial" w:cs="Arial"/>
          <w:highlight w:val="none"/>
          <w:lang w:val="en-US" w:eastAsia="zh-CN"/>
        </w:rPr>
        <w:fldChar w:fldCharType="separate"/>
      </w:r>
      <w:r>
        <w:rPr>
          <w:rFonts w:hint="default" w:ascii="Arial" w:hAnsi="Arial" w:cs="Arial"/>
          <w:highlight w:val="none"/>
          <w:lang w:val="en-US" w:eastAsia="zh-CN"/>
        </w:rPr>
        <w:t>customerization</w:t>
      </w:r>
      <w:r>
        <w:rPr>
          <w:rFonts w:hint="default" w:ascii="Arial" w:hAnsi="Arial" w:cs="Arial"/>
          <w:highlight w:val="none"/>
          <w:lang w:val="en-US" w:eastAsia="zh-CN"/>
        </w:rPr>
        <w:fldChar w:fldCharType="end"/>
      </w:r>
      <w:r>
        <w:rPr>
          <w:rFonts w:hint="default" w:ascii="Arial" w:hAnsi="Arial" w:cs="Arial"/>
          <w:highlight w:val="none"/>
          <w:lang w:val="en-US" w:eastAsia="zh-CN"/>
        </w:rPr>
        <w:t xml:space="preserve"> for Mari Card as below:</w:t>
      </w:r>
    </w:p>
    <w:tbl>
      <w:tblPr>
        <w:tblStyle w:val="22"/>
        <w:tblW w:w="894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978"/>
        <w:gridCol w:w="49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CFCECE" w:themeFill="background2" w:themeFillShade="E5"/>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b/>
                <w:bCs/>
                <w:i w:val="0"/>
                <w:iCs w:val="0"/>
                <w:color w:val="000000"/>
                <w:sz w:val="20"/>
                <w:szCs w:val="20"/>
                <w:highlight w:val="none"/>
                <w:u w:val="none"/>
                <w:lang w:val="en-US" w:eastAsia="zh-CN"/>
              </w:rPr>
            </w:pPr>
            <w:r>
              <w:rPr>
                <w:rFonts w:hint="default" w:ascii="Arial" w:hAnsi="Arial" w:eastAsia="宋体" w:cs="Arial"/>
                <w:b/>
                <w:bCs/>
                <w:i w:val="0"/>
                <w:iCs w:val="0"/>
                <w:color w:val="000000"/>
                <w:sz w:val="20"/>
                <w:szCs w:val="20"/>
                <w:highlight w:val="none"/>
                <w:u w:val="none"/>
                <w:lang w:val="en-US" w:eastAsia="zh-CN"/>
              </w:rPr>
              <w:t>Rule Type</w:t>
            </w:r>
          </w:p>
        </w:tc>
        <w:tc>
          <w:tcPr>
            <w:tcW w:w="4969" w:type="dxa"/>
            <w:shd w:val="clear" w:color="auto" w:fill="CFCECE" w:themeFill="background2" w:themeFillShade="E5"/>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b/>
                <w:bCs/>
                <w:i w:val="0"/>
                <w:iCs w:val="0"/>
                <w:color w:val="000000"/>
                <w:kern w:val="0"/>
                <w:sz w:val="20"/>
                <w:szCs w:val="20"/>
                <w:highlight w:val="none"/>
                <w:u w:val="none"/>
                <w:lang w:val="en-US" w:eastAsia="zh-CN" w:bidi="ar"/>
              </w:rPr>
            </w:pPr>
            <w:r>
              <w:rPr>
                <w:rFonts w:hint="default" w:ascii="Arial" w:hAnsi="Arial" w:eastAsia="宋体" w:cs="Arial"/>
                <w:b/>
                <w:bCs/>
                <w:i w:val="0"/>
                <w:iCs w:val="0"/>
                <w:color w:val="000000"/>
                <w:kern w:val="0"/>
                <w:sz w:val="20"/>
                <w:szCs w:val="20"/>
                <w:highlight w:val="none"/>
                <w:u w:val="none"/>
                <w:lang w:val="en-US" w:eastAsia="zh-CN" w:bidi="ar"/>
              </w:rPr>
              <w:t>Comment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Merchant type</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DE18 in Authorization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Merchant name</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DE43 in Authorization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Merchant number</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DE42 in Authorization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Card Product Number</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The Product Code in 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Transaction Limit Group</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Transaction Limit Group in 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Transaction Type</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Transaction Type in CMS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3978"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highlight w:val="none"/>
                <w:u w:val="none"/>
              </w:rPr>
            </w:pPr>
            <w:r>
              <w:rPr>
                <w:rFonts w:hint="default" w:ascii="Arial" w:hAnsi="Arial" w:eastAsia="宋体" w:cs="Arial"/>
                <w:i w:val="0"/>
                <w:iCs w:val="0"/>
                <w:color w:val="000000"/>
                <w:kern w:val="0"/>
                <w:sz w:val="20"/>
                <w:szCs w:val="20"/>
                <w:highlight w:val="none"/>
                <w:u w:val="none"/>
                <w:lang w:val="en-US" w:eastAsia="zh-CN" w:bidi="ar"/>
              </w:rPr>
              <w:t>Country code</w:t>
            </w:r>
          </w:p>
        </w:tc>
        <w:tc>
          <w:tcPr>
            <w:tcW w:w="4969" w:type="dxa"/>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highlight w:val="none"/>
                <w:u w:val="none"/>
                <w:lang w:val="en-US" w:eastAsia="zh-CN" w:bidi="ar"/>
              </w:rPr>
              <w:t>DE61.SF13 in Authorization Message</w:t>
            </w:r>
          </w:p>
        </w:tc>
      </w:tr>
    </w:tbl>
    <w:p>
      <w:pPr>
        <w:numPr>
          <w:ilvl w:val="0"/>
          <w:numId w:val="0"/>
        </w:numPr>
        <w:spacing w:line="360" w:lineRule="auto"/>
        <w:ind w:leftChars="0"/>
        <w:rPr>
          <w:rFonts w:hint="default" w:ascii="Arial" w:hAnsi="Arial" w:cs="Arial" w:eastAsiaTheme="minorEastAsia"/>
          <w:lang w:val="en-US" w:eastAsia="zh-CN"/>
        </w:rPr>
      </w:pPr>
    </w:p>
    <w:p>
      <w:pPr>
        <w:pStyle w:val="5"/>
        <w:numPr>
          <w:ilvl w:val="3"/>
          <w:numId w:val="1"/>
        </w:numPr>
        <w:bidi w:val="0"/>
        <w:rPr>
          <w:rFonts w:hint="default" w:ascii="Arial" w:hAnsi="Arial" w:cs="Arial"/>
          <w:sz w:val="22"/>
          <w:szCs w:val="22"/>
        </w:rPr>
      </w:pPr>
      <w:bookmarkStart w:id="61" w:name="_Toc134086786"/>
      <w:r>
        <w:rPr>
          <w:rFonts w:hint="default" w:ascii="Arial" w:hAnsi="Arial" w:cs="Arial"/>
          <w:sz w:val="22"/>
          <w:szCs w:val="22"/>
        </w:rPr>
        <w:t>Safety Switch Rules</w:t>
      </w:r>
      <w:bookmarkEnd w:id="61"/>
      <w:r>
        <w:rPr>
          <w:rFonts w:hint="default" w:ascii="Arial" w:hAnsi="Arial" w:cs="Arial"/>
          <w:sz w:val="22"/>
          <w:szCs w:val="22"/>
          <w:lang w:eastAsia="zh-CN"/>
        </w:rPr>
        <w:t>（</w:t>
      </w:r>
      <w:r>
        <w:rPr>
          <w:rFonts w:hint="default" w:ascii="Arial" w:hAnsi="Arial" w:cs="Arial"/>
          <w:sz w:val="22"/>
          <w:szCs w:val="22"/>
          <w:lang w:val="en-US" w:eastAsia="zh-CN"/>
        </w:rPr>
        <w:t>Phase 2）</w:t>
      </w:r>
    </w:p>
    <w:p>
      <w:pPr>
        <w:numPr>
          <w:ilvl w:val="0"/>
          <w:numId w:val="24"/>
        </w:numPr>
        <w:spacing w:before="120" w:after="240"/>
        <w:rPr>
          <w:rFonts w:hint="default" w:ascii="Arial" w:hAnsi="Arial" w:cs="Arial"/>
          <w:sz w:val="20"/>
          <w:szCs w:val="20"/>
          <w:lang w:val="en-US" w:eastAsia="zh-CN"/>
        </w:rPr>
      </w:pPr>
      <w:r>
        <w:rPr>
          <w:rFonts w:hint="default" w:ascii="Arial" w:hAnsi="Arial" w:cs="Arial"/>
          <w:sz w:val="20"/>
          <w:szCs w:val="20"/>
          <w:lang w:val="en-US" w:eastAsia="zh-CN"/>
        </w:rPr>
        <w:t xml:space="preserve">The </w:t>
      </w:r>
      <w:r>
        <w:rPr>
          <w:rFonts w:hint="default" w:ascii="Arial" w:hAnsi="Arial" w:cs="Arial"/>
          <w:sz w:val="20"/>
          <w:szCs w:val="20"/>
        </w:rPr>
        <w:t>Safety Switch Rules</w:t>
      </w:r>
      <w:r>
        <w:rPr>
          <w:rFonts w:hint="default" w:ascii="Arial" w:hAnsi="Arial" w:cs="Arial"/>
          <w:sz w:val="20"/>
          <w:szCs w:val="20"/>
          <w:lang w:val="en-US" w:eastAsia="zh-CN"/>
        </w:rPr>
        <w:t xml:space="preserve"> settings is based on the transaction type groups, refer to Card Issuance PRD for the details.</w:t>
      </w:r>
    </w:p>
    <w:p>
      <w:pPr>
        <w:numPr>
          <w:ilvl w:val="0"/>
          <w:numId w:val="24"/>
        </w:numPr>
        <w:spacing w:before="120" w:after="240"/>
        <w:rPr>
          <w:rFonts w:hint="default" w:ascii="Arial" w:hAnsi="Arial" w:cs="Arial"/>
          <w:sz w:val="20"/>
          <w:szCs w:val="20"/>
          <w:lang w:val="en-US" w:eastAsia="zh-CN"/>
        </w:rPr>
      </w:pPr>
      <w:r>
        <w:rPr>
          <w:rFonts w:hint="default" w:ascii="Arial" w:hAnsi="Arial" w:cs="Arial"/>
          <w:sz w:val="20"/>
          <w:szCs w:val="20"/>
          <w:lang w:val="en-US" w:eastAsia="zh-CN"/>
        </w:rPr>
        <w:t xml:space="preserve">If authorization </w:t>
      </w:r>
      <w:r>
        <w:rPr>
          <w:rFonts w:hint="eastAsia" w:cs="Arial"/>
          <w:sz w:val="20"/>
          <w:szCs w:val="20"/>
          <w:lang w:val="en-US" w:eastAsia="zh-CN"/>
        </w:rPr>
        <w:t>transaction</w:t>
      </w:r>
      <w:r>
        <w:rPr>
          <w:rFonts w:hint="default" w:ascii="Arial" w:hAnsi="Arial" w:cs="Arial"/>
          <w:sz w:val="20"/>
          <w:szCs w:val="20"/>
          <w:lang w:val="en-US" w:eastAsia="zh-CN"/>
        </w:rPr>
        <w:t xml:space="preserve"> type is fall into the transaction type group which have setup the </w:t>
      </w:r>
      <w:r>
        <w:rPr>
          <w:rFonts w:hint="default" w:ascii="Arial" w:hAnsi="Arial" w:cs="Arial"/>
          <w:sz w:val="20"/>
          <w:szCs w:val="20"/>
        </w:rPr>
        <w:t>Safety Switch</w:t>
      </w:r>
      <w:r>
        <w:rPr>
          <w:rFonts w:hint="default" w:ascii="Arial" w:hAnsi="Arial" w:cs="Arial"/>
          <w:sz w:val="20"/>
          <w:szCs w:val="20"/>
          <w:lang w:val="en-US" w:eastAsia="zh-CN"/>
        </w:rPr>
        <w:t xml:space="preserve"> , then will check </w:t>
      </w:r>
      <w:r>
        <w:rPr>
          <w:rFonts w:hint="eastAsia" w:cs="Arial"/>
          <w:sz w:val="20"/>
          <w:szCs w:val="20"/>
          <w:lang w:val="en-US" w:eastAsia="zh-CN"/>
        </w:rPr>
        <w:t>.</w:t>
      </w:r>
    </w:p>
    <w:p>
      <w:pPr>
        <w:numPr>
          <w:ilvl w:val="1"/>
          <w:numId w:val="24"/>
        </w:numPr>
        <w:spacing w:before="120" w:after="240"/>
        <w:ind w:left="840" w:leftChars="0" w:hanging="420" w:firstLineChars="0"/>
        <w:rPr>
          <w:rFonts w:hint="default" w:ascii="Arial" w:hAnsi="Arial" w:cs="Arial"/>
          <w:sz w:val="20"/>
          <w:szCs w:val="20"/>
          <w:lang w:val="en-US" w:eastAsia="zh-CN"/>
        </w:rPr>
      </w:pPr>
      <w:r>
        <w:rPr>
          <w:rFonts w:hint="default" w:ascii="Arial" w:hAnsi="Arial" w:cs="Arial"/>
          <w:sz w:val="20"/>
          <w:szCs w:val="20"/>
          <w:lang w:val="en-US" w:eastAsia="zh-CN"/>
        </w:rPr>
        <w:t xml:space="preserve">If the Safety Switch for this transaction type group on the card is ON,  then the </w:t>
      </w:r>
      <w:r>
        <w:rPr>
          <w:rFonts w:hint="default" w:ascii="Arial" w:hAnsi="Arial" w:cs="Arial"/>
          <w:sz w:val="20"/>
          <w:szCs w:val="20"/>
        </w:rPr>
        <w:t>Safety Switch Rules</w:t>
      </w:r>
      <w:r>
        <w:rPr>
          <w:rFonts w:hint="default" w:ascii="Arial" w:hAnsi="Arial" w:cs="Arial"/>
          <w:sz w:val="20"/>
          <w:szCs w:val="20"/>
          <w:lang w:val="en-US" w:eastAsia="zh-CN"/>
        </w:rPr>
        <w:t xml:space="preserve"> checking passed.</w:t>
      </w:r>
    </w:p>
    <w:p>
      <w:pPr>
        <w:numPr>
          <w:ilvl w:val="1"/>
          <w:numId w:val="24"/>
        </w:numPr>
        <w:spacing w:before="120" w:after="240"/>
        <w:ind w:left="840" w:leftChars="0" w:hanging="420" w:firstLineChars="0"/>
        <w:rPr>
          <w:rFonts w:hint="default" w:ascii="Arial" w:hAnsi="Arial" w:cs="Arial"/>
          <w:sz w:val="20"/>
          <w:szCs w:val="20"/>
          <w:lang w:val="en-US" w:eastAsia="zh-CN"/>
        </w:rPr>
      </w:pPr>
      <w:r>
        <w:rPr>
          <w:rFonts w:hint="default" w:ascii="Arial" w:hAnsi="Arial" w:cs="Arial"/>
          <w:sz w:val="20"/>
          <w:szCs w:val="20"/>
          <w:lang w:val="en-US" w:eastAsia="zh-CN"/>
        </w:rPr>
        <w:t xml:space="preserve">If the Safety Switch for this transaction type group on the card is OFF,  then the </w:t>
      </w:r>
      <w:r>
        <w:rPr>
          <w:rFonts w:hint="default" w:ascii="Arial" w:hAnsi="Arial" w:cs="Arial"/>
          <w:sz w:val="20"/>
          <w:szCs w:val="20"/>
        </w:rPr>
        <w:t>Safety Switch Rules</w:t>
      </w:r>
      <w:r>
        <w:rPr>
          <w:rFonts w:hint="default" w:ascii="Arial" w:hAnsi="Arial" w:cs="Arial"/>
          <w:sz w:val="20"/>
          <w:szCs w:val="20"/>
          <w:lang w:val="en-US" w:eastAsia="zh-CN"/>
        </w:rPr>
        <w:t xml:space="preserve"> checking failed.</w:t>
      </w:r>
    </w:p>
    <w:p>
      <w:pPr>
        <w:numPr>
          <w:ilvl w:val="0"/>
          <w:numId w:val="24"/>
        </w:numPr>
        <w:spacing w:before="120" w:after="240"/>
        <w:ind w:left="0" w:leftChars="0" w:firstLine="0" w:firstLineChars="0"/>
        <w:rPr>
          <w:rFonts w:hint="default" w:ascii="Arial" w:hAnsi="Arial" w:cs="Arial"/>
          <w:lang w:val="en-US" w:eastAsia="zh-CN"/>
        </w:rPr>
      </w:pPr>
      <w:r>
        <w:rPr>
          <w:rFonts w:hint="default" w:ascii="Arial" w:hAnsi="Arial" w:cs="Arial"/>
          <w:sz w:val="20"/>
          <w:szCs w:val="20"/>
          <w:lang w:val="en-US" w:eastAsia="zh-CN"/>
        </w:rPr>
        <w:t>The mapping between transaction types and transaction type groups is as below</w:t>
      </w:r>
      <w:r>
        <w:rPr>
          <w:rFonts w:hint="eastAsia" w:cs="Arial"/>
          <w:sz w:val="20"/>
          <w:szCs w:val="20"/>
          <w:lang w:val="en-US" w:eastAsia="zh-CN"/>
        </w:rPr>
        <w:t>.</w:t>
      </w:r>
    </w:p>
    <w:tbl>
      <w:tblPr>
        <w:tblStyle w:val="22"/>
        <w:tblW w:w="8937"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887"/>
        <w:gridCol w:w="5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887" w:type="dxa"/>
            <w:shd w:val="clear" w:color="auto" w:fill="CFCECE" w:themeFill="background2" w:themeFillShade="E5"/>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w:t>
            </w:r>
          </w:p>
        </w:tc>
        <w:tc>
          <w:tcPr>
            <w:tcW w:w="5050" w:type="dxa"/>
            <w:shd w:val="clear" w:color="auto" w:fill="CFCECE" w:themeFill="background2" w:themeFillShade="E5"/>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b/>
                <w:bCs/>
                <w:i w:val="0"/>
                <w:iCs w:val="0"/>
                <w:color w:val="000000"/>
                <w:sz w:val="20"/>
                <w:szCs w:val="20"/>
                <w:u w:val="none"/>
              </w:rPr>
            </w:pPr>
            <w:r>
              <w:rPr>
                <w:rFonts w:hint="default" w:ascii="Arial" w:hAnsi="Arial" w:eastAsia="等线" w:cs="Arial"/>
                <w:b/>
                <w:bCs/>
                <w:i w:val="0"/>
                <w:iCs w:val="0"/>
                <w:color w:val="000000"/>
                <w:kern w:val="0"/>
                <w:sz w:val="20"/>
                <w:szCs w:val="20"/>
                <w:u w:val="none"/>
                <w:lang w:val="en-US" w:eastAsia="zh-CN" w:bidi="ar"/>
              </w:rPr>
              <w:t>Transaction Type 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Domestic</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01-POS Purchase Domestic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 Overseas</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02-POS Purchase Overseas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Domestic</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01-POS Purchase Domestic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POS Purchase Contactless Overseas</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sz w:val="20"/>
                <w:szCs w:val="20"/>
                <w:u w:val="none"/>
              </w:rPr>
            </w:pPr>
            <w:r>
              <w:rPr>
                <w:rFonts w:hint="default" w:ascii="Arial" w:hAnsi="Arial" w:eastAsia="微软雅黑" w:cs="Arial"/>
                <w:i w:val="0"/>
                <w:iCs w:val="0"/>
                <w:color w:val="auto"/>
                <w:kern w:val="0"/>
                <w:sz w:val="20"/>
                <w:szCs w:val="20"/>
                <w:u w:val="none"/>
                <w:lang w:val="en-US" w:eastAsia="zh-CN" w:bidi="ar"/>
              </w:rPr>
              <w:t>02-POS Purchase Overseas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Domestic</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strike/>
                <w:dstrike w:val="0"/>
                <w:color w:val="auto"/>
                <w:kern w:val="0"/>
                <w:sz w:val="20"/>
                <w:szCs w:val="20"/>
                <w:highlight w:val="yellow"/>
                <w:u w:val="none"/>
                <w:lang w:val="en-US" w:eastAsia="zh-CN" w:bidi="ar"/>
              </w:rPr>
            </w:pPr>
            <w:r>
              <w:rPr>
                <w:rFonts w:hint="default" w:ascii="Arial" w:hAnsi="Arial" w:eastAsia="微软雅黑" w:cs="Arial"/>
                <w:i w:val="0"/>
                <w:iCs w:val="0"/>
                <w:strike/>
                <w:dstrike w:val="0"/>
                <w:color w:val="auto"/>
                <w:kern w:val="0"/>
                <w:sz w:val="20"/>
                <w:szCs w:val="20"/>
                <w:highlight w:val="yellow"/>
                <w:u w:val="none"/>
                <w:lang w:val="en-US" w:eastAsia="zh-CN" w:bidi="ar"/>
              </w:rPr>
              <w:t>03-Online Purchase Domestic</w:t>
            </w:r>
          </w:p>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kern w:val="0"/>
                <w:sz w:val="20"/>
                <w:szCs w:val="20"/>
                <w:highlight w:val="yellow"/>
                <w:u w:val="none"/>
                <w:lang w:val="en-US" w:eastAsia="zh-CN" w:bidi="ar"/>
              </w:rPr>
            </w:pPr>
            <w:r>
              <w:rPr>
                <w:rFonts w:hint="default" w:ascii="Arial" w:hAnsi="Arial" w:eastAsia="微软雅黑" w:cs="Arial"/>
                <w:i w:val="0"/>
                <w:iCs w:val="0"/>
                <w:color w:val="auto"/>
                <w:kern w:val="0"/>
                <w:sz w:val="20"/>
                <w:szCs w:val="20"/>
                <w:highlight w:val="yellow"/>
                <w:u w:val="none"/>
                <w:lang w:val="en-US" w:eastAsia="zh-CN" w:bidi="ar"/>
              </w:rPr>
              <w:t>03-Online Purchase(</w:t>
            </w:r>
            <w:r>
              <w:rPr>
                <w:rFonts w:hint="default" w:ascii="Arial" w:hAnsi="Arial" w:cs="Arial"/>
                <w:sz w:val="20"/>
                <w:szCs w:val="20"/>
                <w:highlight w:val="yellow"/>
                <w:lang w:val="en-US" w:eastAsia="zh-CN"/>
              </w:rPr>
              <w:t>2023-11-24:Online Transaction does not distinguish between domestic and overseas.</w:t>
            </w:r>
            <w:r>
              <w:rPr>
                <w:rFonts w:hint="default" w:ascii="Arial" w:hAnsi="Arial" w:eastAsia="微软雅黑" w:cs="Arial"/>
                <w:i w:val="0"/>
                <w:iCs w:val="0"/>
                <w:color w:val="auto"/>
                <w:kern w:val="0"/>
                <w:sz w:val="20"/>
                <w:szCs w:val="20"/>
                <w:highlight w:val="yellow"/>
                <w:u w:val="none"/>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3887" w:type="dxa"/>
            <w:shd w:val="clear" w:color="auto" w:fill="auto"/>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等线" w:cs="Arial"/>
                <w:i w:val="0"/>
                <w:iCs w:val="0"/>
                <w:color w:val="000000"/>
                <w:sz w:val="20"/>
                <w:szCs w:val="20"/>
                <w:u w:val="none"/>
              </w:rPr>
            </w:pPr>
            <w:r>
              <w:rPr>
                <w:rFonts w:hint="default" w:ascii="Arial" w:hAnsi="Arial" w:eastAsia="等线" w:cs="Arial"/>
                <w:i w:val="0"/>
                <w:iCs w:val="0"/>
                <w:color w:val="000000"/>
                <w:kern w:val="0"/>
                <w:sz w:val="20"/>
                <w:szCs w:val="20"/>
                <w:u w:val="none"/>
                <w:lang w:val="en-US" w:eastAsia="zh-CN" w:bidi="ar"/>
              </w:rPr>
              <w:t>Online Purchase Overseas</w:t>
            </w:r>
          </w:p>
        </w:tc>
        <w:tc>
          <w:tcPr>
            <w:tcW w:w="5050" w:type="dxa"/>
            <w:shd w:val="clear" w:color="auto" w:fill="auto"/>
            <w:vAlign w:val="bottom"/>
          </w:tcPr>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strike/>
                <w:dstrike w:val="0"/>
                <w:color w:val="auto"/>
                <w:kern w:val="0"/>
                <w:sz w:val="20"/>
                <w:szCs w:val="20"/>
                <w:highlight w:val="yellow"/>
                <w:u w:val="none"/>
                <w:lang w:val="en-US" w:eastAsia="zh-CN" w:bidi="ar"/>
              </w:rPr>
            </w:pPr>
            <w:r>
              <w:rPr>
                <w:rFonts w:hint="default" w:ascii="Arial" w:hAnsi="Arial" w:eastAsia="微软雅黑" w:cs="Arial"/>
                <w:i w:val="0"/>
                <w:iCs w:val="0"/>
                <w:strike/>
                <w:dstrike w:val="0"/>
                <w:color w:val="auto"/>
                <w:kern w:val="0"/>
                <w:sz w:val="20"/>
                <w:szCs w:val="20"/>
                <w:highlight w:val="yellow"/>
                <w:u w:val="none"/>
                <w:lang w:val="en-US" w:eastAsia="zh-CN" w:bidi="ar"/>
              </w:rPr>
              <w:t>04-Online Purchase Overseas</w:t>
            </w:r>
          </w:p>
          <w:p>
            <w:pPr>
              <w:keepNext w:val="0"/>
              <w:keepLines w:val="0"/>
              <w:widowControl/>
              <w:suppressLineNumbers w:val="0"/>
              <w:spacing w:beforeAutospacing="0" w:afterAutospacing="0" w:line="240" w:lineRule="auto"/>
              <w:ind w:left="0" w:right="0"/>
              <w:jc w:val="left"/>
              <w:textAlignment w:val="bottom"/>
              <w:rPr>
                <w:rFonts w:hint="default" w:ascii="Arial" w:hAnsi="Arial" w:eastAsia="微软雅黑" w:cs="Arial"/>
                <w:i w:val="0"/>
                <w:iCs w:val="0"/>
                <w:color w:val="auto"/>
                <w:kern w:val="0"/>
                <w:sz w:val="20"/>
                <w:szCs w:val="20"/>
                <w:highlight w:val="yellow"/>
                <w:u w:val="none"/>
                <w:lang w:val="en-US" w:eastAsia="zh-CN" w:bidi="ar"/>
              </w:rPr>
            </w:pPr>
            <w:r>
              <w:rPr>
                <w:rFonts w:hint="default" w:ascii="Arial" w:hAnsi="Arial" w:eastAsia="微软雅黑" w:cs="Arial"/>
                <w:i w:val="0"/>
                <w:iCs w:val="0"/>
                <w:color w:val="auto"/>
                <w:kern w:val="0"/>
                <w:sz w:val="20"/>
                <w:szCs w:val="20"/>
                <w:highlight w:val="yellow"/>
                <w:u w:val="none"/>
                <w:lang w:val="en-US" w:eastAsia="zh-CN" w:bidi="ar"/>
              </w:rPr>
              <w:t>03-Online Purchase(</w:t>
            </w:r>
            <w:r>
              <w:rPr>
                <w:rFonts w:hint="default" w:ascii="Arial" w:hAnsi="Arial" w:cs="Arial"/>
                <w:sz w:val="20"/>
                <w:szCs w:val="20"/>
                <w:highlight w:val="yellow"/>
                <w:lang w:val="en-US" w:eastAsia="zh-CN"/>
              </w:rPr>
              <w:t>2023-11-24)</w:t>
            </w:r>
          </w:p>
        </w:tc>
      </w:tr>
    </w:tbl>
    <w:p>
      <w:pPr>
        <w:numPr>
          <w:ilvl w:val="0"/>
          <w:numId w:val="24"/>
        </w:numPr>
        <w:spacing w:before="120" w:after="240"/>
        <w:ind w:left="0" w:leftChars="0" w:firstLine="0" w:firstLineChars="0"/>
        <w:rPr>
          <w:rFonts w:hint="default" w:ascii="Arial" w:hAnsi="Arial" w:cs="Arial"/>
          <w:lang w:val="en-US" w:eastAsia="zh-CN"/>
        </w:rPr>
      </w:pPr>
      <w:r>
        <w:rPr>
          <w:rFonts w:hint="default" w:ascii="Arial" w:hAnsi="Arial" w:cs="Arial"/>
          <w:lang w:val="en-US" w:eastAsia="zh-CN"/>
        </w:rPr>
        <w:t xml:space="preserve">Both the </w:t>
      </w:r>
      <w:r>
        <w:rPr>
          <w:rFonts w:hint="eastAsia" w:cs="Arial"/>
          <w:lang w:val="en-US" w:eastAsia="zh-CN"/>
        </w:rPr>
        <w:t xml:space="preserve">Cardholder </w:t>
      </w:r>
      <w:r>
        <w:rPr>
          <w:rFonts w:hint="default" w:ascii="Arial" w:hAnsi="Arial" w:cs="Arial"/>
          <w:lang w:val="en-US" w:eastAsia="zh-CN"/>
        </w:rPr>
        <w:t>and the O</w:t>
      </w:r>
      <w:r>
        <w:rPr>
          <w:rFonts w:hint="eastAsia" w:cs="Arial"/>
          <w:lang w:val="en-US" w:eastAsia="zh-CN"/>
        </w:rPr>
        <w:t>ps</w:t>
      </w:r>
      <w:r>
        <w:rPr>
          <w:rFonts w:hint="default" w:ascii="Arial" w:hAnsi="Arial" w:cs="Arial"/>
          <w:lang w:val="en-US" w:eastAsia="zh-CN"/>
        </w:rPr>
        <w:t xml:space="preserve"> can setup this Safety Switch , more detail please refer to the section 3.5.2.6 in Card Issuance PRD.</w:t>
      </w:r>
    </w:p>
    <w:p>
      <w:pPr>
        <w:numPr>
          <w:ilvl w:val="0"/>
          <w:numId w:val="0"/>
        </w:numPr>
        <w:spacing w:before="120" w:after="240"/>
        <w:ind w:leftChars="0"/>
        <w:rPr>
          <w:rFonts w:hint="default" w:ascii="Arial" w:hAnsi="Arial" w:cs="Arial"/>
          <w:lang w:val="en-US" w:eastAsia="zh-CN"/>
        </w:rPr>
      </w:pPr>
    </w:p>
    <w:p>
      <w:pPr>
        <w:pStyle w:val="5"/>
        <w:numPr>
          <w:ilvl w:val="3"/>
          <w:numId w:val="1"/>
        </w:numPr>
        <w:bidi w:val="0"/>
        <w:rPr>
          <w:rFonts w:hint="default" w:ascii="Arial" w:hAnsi="Arial" w:cs="Arial"/>
          <w:sz w:val="22"/>
          <w:szCs w:val="22"/>
        </w:rPr>
      </w:pPr>
      <w:bookmarkStart w:id="62" w:name="_Toc134086787"/>
      <w:r>
        <w:rPr>
          <w:rFonts w:hint="default" w:ascii="Arial" w:hAnsi="Arial" w:cs="Arial"/>
          <w:sz w:val="22"/>
          <w:szCs w:val="22"/>
        </w:rPr>
        <w:t>Anti-Fraud Check</w:t>
      </w:r>
      <w:bookmarkEnd w:id="62"/>
      <w:r>
        <w:rPr>
          <w:rFonts w:hint="default" w:ascii="Arial" w:hAnsi="Arial" w:cs="Arial"/>
          <w:sz w:val="22"/>
          <w:szCs w:val="22"/>
          <w:lang w:eastAsia="zh-CN"/>
        </w:rPr>
        <w:t>（</w:t>
      </w:r>
      <w:r>
        <w:rPr>
          <w:rFonts w:hint="default" w:ascii="Arial" w:hAnsi="Arial" w:cs="Arial"/>
          <w:sz w:val="22"/>
          <w:szCs w:val="22"/>
          <w:lang w:val="en-US" w:eastAsia="zh-CN"/>
        </w:rPr>
        <w:t>Phase 1）</w:t>
      </w:r>
    </w:p>
    <w:p>
      <w:pPr>
        <w:spacing w:line="360" w:lineRule="auto"/>
        <w:rPr>
          <w:rFonts w:hint="default" w:ascii="Arial" w:hAnsi="Arial" w:cs="Arial"/>
          <w:lang w:val="en-US" w:eastAsia="zh-CN"/>
        </w:rPr>
      </w:pPr>
      <w:r>
        <w:rPr>
          <w:rFonts w:hint="default" w:ascii="Arial" w:hAnsi="Arial" w:cs="Arial"/>
          <w:lang w:val="en-US" w:eastAsia="zh-CN"/>
        </w:rPr>
        <w:t xml:space="preserve">Authorization will call </w:t>
      </w:r>
      <w:r>
        <w:rPr>
          <w:rFonts w:hint="eastAsia" w:cs="Arial"/>
          <w:lang w:val="en-US" w:eastAsia="zh-CN"/>
        </w:rPr>
        <w:t>Anti-fraud</w:t>
      </w:r>
      <w:r>
        <w:rPr>
          <w:rFonts w:hint="default" w:ascii="Arial" w:hAnsi="Arial" w:cs="Arial"/>
          <w:lang w:val="en-US" w:eastAsia="zh-CN"/>
        </w:rPr>
        <w:t xml:space="preserve"> system to check if card is in blacklist. If blacklist is hit, the Anti-Fraud Check fails.</w:t>
      </w:r>
    </w:p>
    <w:p>
      <w:pPr>
        <w:spacing w:line="360" w:lineRule="auto"/>
        <w:rPr>
          <w:rFonts w:hint="default" w:ascii="Arial" w:hAnsi="Arial" w:cs="Arial" w:eastAsiaTheme="minorEastAsia"/>
          <w:lang w:val="en-US" w:eastAsia="zh-CN"/>
        </w:rPr>
      </w:pPr>
      <w:r>
        <w:rPr>
          <w:rFonts w:hint="default" w:ascii="Arial" w:hAnsi="Arial" w:cs="Arial"/>
          <w:lang w:val="en-US" w:eastAsia="zh-CN"/>
        </w:rPr>
        <w:t xml:space="preserve">If transaction is rejected due to blacklist in </w:t>
      </w:r>
      <w:r>
        <w:rPr>
          <w:rFonts w:hint="eastAsia" w:cs="Arial"/>
          <w:lang w:val="en-US" w:eastAsia="zh-CN"/>
        </w:rPr>
        <w:t>Anti-fraud</w:t>
      </w:r>
      <w:r>
        <w:rPr>
          <w:rFonts w:hint="default" w:ascii="Arial" w:hAnsi="Arial" w:cs="Arial"/>
          <w:lang w:val="en-US" w:eastAsia="zh-CN"/>
        </w:rPr>
        <w:t>, Authorization system will trigger the notification with template ID = 1000182</w:t>
      </w:r>
      <w:r>
        <w:rPr>
          <w:rFonts w:hint="eastAsia" w:cs="Arial"/>
          <w:lang w:val="en-US" w:eastAsia="zh-CN"/>
        </w:rPr>
        <w:t>.</w:t>
      </w:r>
    </w:p>
    <w:p>
      <w:pPr>
        <w:pStyle w:val="5"/>
        <w:numPr>
          <w:ilvl w:val="3"/>
          <w:numId w:val="1"/>
        </w:numPr>
        <w:spacing w:before="240" w:after="240" w:line="360" w:lineRule="auto"/>
        <w:ind w:left="851" w:hanging="851"/>
        <w:rPr>
          <w:rFonts w:hint="default" w:ascii="Arial" w:hAnsi="Arial" w:cs="Arial" w:eastAsiaTheme="minorEastAsia"/>
          <w:color w:val="auto"/>
          <w:lang w:val="en-US" w:eastAsia="zh-CN"/>
        </w:rPr>
      </w:pPr>
      <w:bookmarkStart w:id="63" w:name="_Toc134086790"/>
      <w:r>
        <w:rPr>
          <w:rFonts w:hint="default" w:ascii="Arial" w:hAnsi="Arial" w:cs="Arial"/>
          <w:color w:val="auto"/>
          <w:sz w:val="22"/>
          <w:szCs w:val="22"/>
        </w:rPr>
        <w:t>Magnetic Stripe Activation Check</w:t>
      </w:r>
      <w:bookmarkEnd w:id="63"/>
      <w:r>
        <w:rPr>
          <w:rFonts w:hint="default" w:ascii="Arial" w:hAnsi="Arial" w:cs="Arial"/>
          <w:color w:val="auto"/>
          <w:sz w:val="22"/>
          <w:szCs w:val="22"/>
          <w:lang w:val="en-US" w:eastAsia="zh-CN"/>
        </w:rPr>
        <w:t xml:space="preserve"> </w:t>
      </w:r>
      <w:r>
        <w:rPr>
          <w:rFonts w:hint="default" w:ascii="Arial" w:hAnsi="Arial" w:cs="Arial"/>
          <w:sz w:val="22"/>
          <w:szCs w:val="22"/>
          <w:lang w:eastAsia="zh-CN"/>
        </w:rPr>
        <w:t>（</w:t>
      </w:r>
      <w:r>
        <w:rPr>
          <w:rFonts w:hint="default" w:ascii="Arial" w:hAnsi="Arial" w:cs="Arial"/>
          <w:sz w:val="22"/>
          <w:szCs w:val="22"/>
          <w:lang w:val="en-US" w:eastAsia="zh-CN"/>
        </w:rPr>
        <w:t>Phase 1）</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52"/>
        <w:gridCol w:w="2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shd w:val="clear" w:color="auto" w:fill="F4F5F7"/>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When…</w:t>
            </w:r>
          </w:p>
        </w:tc>
        <w:tc>
          <w:tcPr>
            <w:tcW w:w="2364" w:type="dxa"/>
            <w:shd w:val="clear" w:color="auto" w:fill="F4F5F7"/>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&lt;&gt; </w:t>
            </w:r>
            <w:r>
              <w:rPr>
                <w:rFonts w:hint="default" w:ascii="Arial" w:hAnsi="Arial" w:cs="Arial"/>
                <w:color w:val="auto"/>
                <w:lang w:val="en-US" w:eastAsia="zh-CN"/>
              </w:rPr>
              <w:t>702</w:t>
            </w:r>
            <w:r>
              <w:rPr>
                <w:rFonts w:hint="default" w:ascii="Arial" w:hAnsi="Arial" w:cs="Arial"/>
                <w:color w:val="auto"/>
              </w:rPr>
              <w:t xml:space="preserv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 ‘D’</w:t>
            </w:r>
          </w:p>
        </w:tc>
        <w:tc>
          <w:tcPr>
            <w:tcW w:w="2364"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&lt;&gt; </w:t>
            </w:r>
            <w:r>
              <w:rPr>
                <w:rFonts w:hint="default" w:ascii="Arial" w:hAnsi="Arial" w:cs="Arial"/>
                <w:color w:val="auto"/>
                <w:lang w:val="en-US" w:eastAsia="zh-CN"/>
              </w:rPr>
              <w:t>702</w:t>
            </w:r>
            <w:r>
              <w:rPr>
                <w:rFonts w:hint="default" w:ascii="Arial" w:hAnsi="Arial" w:cs="Arial"/>
                <w:color w:val="auto"/>
              </w:rPr>
              <w:t xml:space="preserv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 ‘A’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Active Time Start date &gt; Current Date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Foreign POS Magnetic Stripe Active Time End date &lt; Current Date</w:t>
            </w:r>
          </w:p>
        </w:tc>
        <w:tc>
          <w:tcPr>
            <w:tcW w:w="2364"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w:t>
            </w:r>
            <w:r>
              <w:rPr>
                <w:rFonts w:hint="default" w:ascii="Arial" w:hAnsi="Arial" w:cs="Arial"/>
                <w:color w:val="auto"/>
                <w:lang w:val="en-US" w:eastAsia="zh-CN"/>
              </w:rPr>
              <w:t>=</w:t>
            </w:r>
            <w:r>
              <w:rPr>
                <w:rFonts w:hint="default" w:ascii="Arial" w:hAnsi="Arial" w:cs="Arial"/>
                <w:color w:val="auto"/>
              </w:rPr>
              <w:t xml:space="preserve"> </w:t>
            </w:r>
            <w:r>
              <w:rPr>
                <w:rFonts w:hint="default" w:ascii="Arial" w:hAnsi="Arial" w:cs="Arial"/>
                <w:color w:val="auto"/>
                <w:lang w:val="en-US" w:eastAsia="zh-CN"/>
              </w:rPr>
              <w:t>702</w:t>
            </w:r>
            <w:r>
              <w:rPr>
                <w:rFonts w:hint="default" w:ascii="Arial" w:hAnsi="Arial" w:cs="Arial"/>
                <w:color w:val="auto"/>
              </w:rPr>
              <w:t xml:space="preserv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 ‘D’</w:t>
            </w:r>
          </w:p>
        </w:tc>
        <w:tc>
          <w:tcPr>
            <w:tcW w:w="2364"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52"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90 or</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DE22 = 80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w:t>
            </w:r>
            <w:r>
              <w:rPr>
                <w:rFonts w:hint="default" w:ascii="Arial" w:hAnsi="Arial" w:cs="Arial"/>
                <w:color w:val="auto"/>
                <w:lang w:val="en-US" w:eastAsia="zh-CN"/>
              </w:rPr>
              <w:t>61.SF1</w:t>
            </w:r>
            <w:r>
              <w:rPr>
                <w:rFonts w:hint="default" w:ascii="Arial" w:hAnsi="Arial" w:cs="Arial"/>
                <w:color w:val="auto"/>
              </w:rPr>
              <w:t xml:space="preserve">3 </w:t>
            </w:r>
            <w:r>
              <w:rPr>
                <w:rFonts w:hint="default" w:ascii="Arial" w:hAnsi="Arial" w:cs="Arial"/>
                <w:color w:val="auto"/>
                <w:lang w:val="en-US" w:eastAsia="zh-CN"/>
              </w:rPr>
              <w:t>=</w:t>
            </w:r>
            <w:r>
              <w:rPr>
                <w:rFonts w:hint="default" w:ascii="Arial" w:hAnsi="Arial" w:cs="Arial"/>
                <w:color w:val="auto"/>
              </w:rPr>
              <w:t xml:space="preserve"> </w:t>
            </w:r>
            <w:r>
              <w:rPr>
                <w:rFonts w:hint="default" w:ascii="Arial" w:hAnsi="Arial" w:cs="Arial"/>
                <w:color w:val="auto"/>
                <w:lang w:val="en-US" w:eastAsia="zh-CN"/>
              </w:rPr>
              <w:t>702</w:t>
            </w:r>
            <w:r>
              <w:rPr>
                <w:rFonts w:hint="default" w:ascii="Arial" w:hAnsi="Arial" w:cs="Arial"/>
                <w:color w:val="auto"/>
              </w:rPr>
              <w:t xml:space="preserv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 ‘A’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Stripe Active Time Start date &gt; Current Date and</w:t>
            </w:r>
          </w:p>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Local POS Magnetic Active Time End date &lt; Current Date</w:t>
            </w:r>
          </w:p>
        </w:tc>
        <w:tc>
          <w:tcPr>
            <w:tcW w:w="2364" w:type="dxa"/>
          </w:tcPr>
          <w:p>
            <w:pPr>
              <w:keepNext w:val="0"/>
              <w:keepLines w:val="0"/>
              <w:widowControl w:val="0"/>
              <w:suppressLineNumbers w:val="0"/>
              <w:tabs>
                <w:tab w:val="left" w:pos="6640"/>
              </w:tabs>
              <w:spacing w:beforeAutospacing="0" w:afterAutospacing="0" w:line="240" w:lineRule="auto"/>
              <w:ind w:left="0" w:right="0"/>
              <w:jc w:val="both"/>
              <w:rPr>
                <w:rFonts w:hint="default" w:ascii="Arial" w:hAnsi="Arial" w:cs="Arial"/>
                <w:color w:val="auto"/>
              </w:rPr>
            </w:pPr>
            <w:r>
              <w:rPr>
                <w:rFonts w:hint="default" w:ascii="Arial" w:hAnsi="Arial" w:cs="Arial"/>
                <w:color w:val="auto"/>
              </w:rPr>
              <w:t>DE39 = 57</w:t>
            </w:r>
          </w:p>
        </w:tc>
      </w:tr>
    </w:tbl>
    <w:p>
      <w:pPr>
        <w:tabs>
          <w:tab w:val="left" w:pos="6640"/>
        </w:tabs>
        <w:spacing w:before="240" w:after="240" w:line="360" w:lineRule="auto"/>
        <w:rPr>
          <w:rFonts w:hint="default" w:ascii="Arial" w:hAnsi="Arial" w:cs="Arial"/>
          <w:color w:val="FF0000"/>
        </w:rPr>
      </w:pPr>
    </w:p>
    <w:p>
      <w:pPr>
        <w:tabs>
          <w:tab w:val="left" w:pos="6640"/>
        </w:tabs>
        <w:spacing w:before="240" w:after="240" w:line="360" w:lineRule="auto"/>
        <w:rPr>
          <w:rFonts w:hint="default" w:ascii="Arial" w:hAnsi="Arial" w:cs="Arial"/>
          <w:color w:val="FF0000"/>
        </w:rPr>
      </w:pPr>
      <w:r>
        <w:rPr>
          <w:rFonts w:hint="default" w:ascii="Arial" w:hAnsi="Arial" w:cs="Arial"/>
          <w:color w:val="FF0000"/>
        </w:rPr>
        <w:t>&lt;</w:t>
      </w:r>
      <w:r>
        <w:rPr>
          <w:rFonts w:hint="default" w:cs="Arial"/>
          <w:color w:val="FF0000"/>
        </w:rPr>
        <w:t>d</w:t>
      </w:r>
      <w:r>
        <w:rPr>
          <w:rFonts w:hint="default" w:ascii="Arial" w:hAnsi="Arial" w:cs="Arial"/>
          <w:color w:val="FF0000"/>
        </w:rPr>
        <w:t>Configuration page of the Magnetic Stripe switch on the Portal page&gt;</w:t>
      </w:r>
    </w:p>
    <w:p>
      <w:pPr>
        <w:tabs>
          <w:tab w:val="left" w:pos="6640"/>
        </w:tabs>
        <w:spacing w:line="360" w:lineRule="auto"/>
        <w:rPr>
          <w:rFonts w:hint="default" w:ascii="Arial" w:hAnsi="Arial" w:cs="Arial"/>
          <w:color w:val="FF0000"/>
        </w:rPr>
      </w:pPr>
      <w:r>
        <w:rPr>
          <w:rFonts w:hint="default" w:ascii="Arial" w:hAnsi="Arial" w:cs="Arial"/>
          <w:color w:val="FF0000"/>
        </w:rPr>
        <w:drawing>
          <wp:inline distT="0" distB="0" distL="114300" distR="114300">
            <wp:extent cx="5730240" cy="2925445"/>
            <wp:effectExtent l="0" t="0" r="3810" b="82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3"/>
                    <a:stretch>
                      <a:fillRect/>
                    </a:stretch>
                  </pic:blipFill>
                  <pic:spPr>
                    <a:xfrm>
                      <a:off x="0" y="0"/>
                      <a:ext cx="5730240" cy="2925445"/>
                    </a:xfrm>
                    <a:prstGeom prst="rect">
                      <a:avLst/>
                    </a:prstGeom>
                  </pic:spPr>
                </pic:pic>
              </a:graphicData>
            </a:graphic>
          </wp:inline>
        </w:drawing>
      </w:r>
      <w:r>
        <w:rPr>
          <w:rFonts w:hint="default" w:ascii="Arial" w:hAnsi="Arial" w:cs="Arial"/>
          <w:color w:val="FF0000"/>
        </w:rPr>
        <w:tab/>
      </w:r>
    </w:p>
    <w:p>
      <w:pPr>
        <w:pStyle w:val="5"/>
        <w:numPr>
          <w:ilvl w:val="3"/>
          <w:numId w:val="1"/>
        </w:numPr>
        <w:spacing w:before="240" w:after="240" w:line="360" w:lineRule="auto"/>
        <w:ind w:left="851" w:hanging="851"/>
        <w:rPr>
          <w:rFonts w:hint="default" w:ascii="Arial" w:hAnsi="Arial" w:cs="Arial" w:eastAsiaTheme="minorEastAsia"/>
          <w:lang w:val="en-US"/>
        </w:rPr>
      </w:pPr>
      <w:r>
        <w:rPr>
          <w:rFonts w:hint="default" w:ascii="Arial" w:hAnsi="Arial" w:cs="Arial"/>
          <w:sz w:val="22"/>
          <w:szCs w:val="22"/>
          <w:highlight w:val="none"/>
        </w:rPr>
        <w:t>Authorization Earmarking</w:t>
      </w:r>
      <w:r>
        <w:rPr>
          <w:rFonts w:hint="default" w:ascii="Arial" w:hAnsi="Arial" w:cs="Arial"/>
          <w:sz w:val="22"/>
          <w:szCs w:val="22"/>
          <w:highlight w:val="none"/>
          <w:lang w:val="en-US"/>
        </w:rPr>
        <w:t xml:space="preserve"> </w:t>
      </w:r>
      <w:r>
        <w:rPr>
          <w:rFonts w:hint="default" w:ascii="Arial" w:hAnsi="Arial" w:cs="Arial"/>
          <w:sz w:val="22"/>
          <w:szCs w:val="22"/>
        </w:rPr>
        <w:t>（</w:t>
      </w:r>
      <w:r>
        <w:rPr>
          <w:rFonts w:hint="default" w:ascii="Arial" w:hAnsi="Arial" w:cs="Arial"/>
          <w:sz w:val="22"/>
          <w:szCs w:val="22"/>
          <w:lang w:val="en-US"/>
        </w:rPr>
        <w:t xml:space="preserve">Phase </w:t>
      </w:r>
      <w:r>
        <w:rPr>
          <w:rFonts w:hint="default" w:ascii="Arial" w:hAnsi="Arial" w:cs="Arial"/>
          <w:sz w:val="22"/>
          <w:szCs w:val="22"/>
          <w:lang w:val="en-US" w:eastAsia="zh-CN"/>
        </w:rPr>
        <w:t>1</w:t>
      </w:r>
      <w:r>
        <w:rPr>
          <w:rFonts w:hint="default" w:ascii="Arial" w:hAnsi="Arial" w:cs="Arial"/>
          <w:sz w:val="22"/>
          <w:szCs w:val="22"/>
          <w:lang w:val="en-US"/>
        </w:rPr>
        <w:t>）</w:t>
      </w:r>
    </w:p>
    <w:p>
      <w:pPr>
        <w:widowControl w:val="0"/>
        <w:numPr>
          <w:ilvl w:val="0"/>
          <w:numId w:val="0"/>
        </w:numPr>
        <w:tabs>
          <w:tab w:val="left" w:pos="6640"/>
        </w:tabs>
        <w:spacing w:line="360" w:lineRule="auto"/>
        <w:ind w:leftChars="0"/>
        <w:jc w:val="both"/>
        <w:rPr>
          <w:rFonts w:hint="default" w:ascii="Arial" w:hAnsi="Arial" w:cs="Arial"/>
          <w:color w:val="auto"/>
          <w:lang w:val="en-US" w:eastAsia="zh-CN"/>
        </w:rPr>
      </w:pPr>
      <w:r>
        <w:rPr>
          <w:rFonts w:hint="default" w:ascii="Arial" w:hAnsi="Arial" w:cs="Arial"/>
          <w:color w:val="auto"/>
          <w:lang w:val="en-US" w:eastAsia="zh-CN"/>
        </w:rPr>
        <w:t>After all the check item in CMS authorization processed , if the authorization not rejected, CMS will call the</w:t>
      </w:r>
      <w:r>
        <w:rPr>
          <w:rFonts w:hint="eastAsia" w:cs="Arial"/>
          <w:color w:val="auto"/>
          <w:lang w:val="en-US" w:eastAsia="zh-CN"/>
        </w:rPr>
        <w:t xml:space="preserve"> CTS </w:t>
      </w:r>
      <w:r>
        <w:rPr>
          <w:rFonts w:hint="default" w:ascii="Arial" w:hAnsi="Arial" w:cs="Arial"/>
          <w:color w:val="auto"/>
          <w:lang w:val="en-US" w:eastAsia="zh-CN"/>
        </w:rPr>
        <w:t>API to do further check or earmark process, it will be in the</w:t>
      </w:r>
      <w:r>
        <w:rPr>
          <w:rFonts w:hint="eastAsia" w:cs="Arial"/>
          <w:color w:val="auto"/>
          <w:lang w:val="en-US" w:eastAsia="zh-CN"/>
        </w:rPr>
        <w:t xml:space="preserve"> CTS </w:t>
      </w:r>
      <w:r>
        <w:rPr>
          <w:rFonts w:hint="default" w:ascii="Arial" w:hAnsi="Arial" w:cs="Arial"/>
          <w:color w:val="auto"/>
          <w:lang w:val="en-US" w:eastAsia="zh-CN"/>
        </w:rPr>
        <w:t xml:space="preserve">system.  CMS will do the </w:t>
      </w:r>
      <w:r>
        <w:rPr>
          <w:rFonts w:hint="default" w:ascii="Arial" w:hAnsi="Arial" w:cs="Arial"/>
          <w:color w:val="auto"/>
        </w:rPr>
        <w:fldChar w:fldCharType="begin"/>
      </w:r>
      <w:r>
        <w:rPr>
          <w:rFonts w:hint="default" w:ascii="Arial" w:hAnsi="Arial" w:cs="Arial"/>
          <w:color w:val="auto"/>
        </w:rPr>
        <w:instrText xml:space="preserve"> HYPERLINK "javascript:;" </w:instrText>
      </w:r>
      <w:r>
        <w:rPr>
          <w:rFonts w:hint="default" w:ascii="Arial" w:hAnsi="Arial" w:cs="Arial"/>
          <w:color w:val="auto"/>
        </w:rPr>
        <w:fldChar w:fldCharType="separate"/>
      </w:r>
      <w:r>
        <w:rPr>
          <w:rFonts w:hint="default" w:ascii="Arial" w:hAnsi="Arial" w:cs="Arial"/>
          <w:color w:val="auto"/>
        </w:rPr>
        <w:t>subsequent</w:t>
      </w:r>
      <w:r>
        <w:rPr>
          <w:rFonts w:hint="default" w:ascii="Arial" w:hAnsi="Arial" w:cs="Arial"/>
          <w:color w:val="auto"/>
        </w:rPr>
        <w:fldChar w:fldCharType="end"/>
      </w:r>
      <w:r>
        <w:rPr>
          <w:rFonts w:hint="default" w:ascii="Arial" w:hAnsi="Arial" w:cs="Arial"/>
          <w:color w:val="auto"/>
          <w:lang w:val="en-US" w:eastAsia="zh-CN"/>
        </w:rPr>
        <w:t xml:space="preserve"> process based on the response from</w:t>
      </w:r>
      <w:r>
        <w:rPr>
          <w:rFonts w:hint="eastAsia" w:cs="Arial"/>
          <w:color w:val="auto"/>
          <w:lang w:val="en-US" w:eastAsia="zh-CN"/>
        </w:rPr>
        <w:t xml:space="preserve"> CTS </w:t>
      </w:r>
      <w:r>
        <w:rPr>
          <w:rFonts w:hint="default" w:ascii="Arial" w:hAnsi="Arial" w:cs="Arial"/>
          <w:color w:val="auto"/>
          <w:lang w:val="en-US" w:eastAsia="zh-CN"/>
        </w:rPr>
        <w:t xml:space="preserve">. </w:t>
      </w:r>
      <w:r>
        <w:rPr>
          <w:rFonts w:hint="default" w:ascii="Arial" w:hAnsi="Arial" w:cs="Arial"/>
          <w:color w:val="FF0000"/>
          <w:lang w:val="en-US" w:eastAsia="zh-CN"/>
        </w:rPr>
        <w:t>API Path: /api/card/v1/auth/purchase(2023-11-24)</w:t>
      </w:r>
      <w:r>
        <w:rPr>
          <w:rFonts w:hint="eastAsia" w:cs="Arial"/>
          <w:color w:val="FF0000"/>
          <w:lang w:val="en-US" w:eastAsia="zh-CN"/>
        </w:rPr>
        <w:t>.</w:t>
      </w:r>
    </w:p>
    <w:p>
      <w:pPr>
        <w:widowControl w:val="0"/>
        <w:numPr>
          <w:ilvl w:val="0"/>
          <w:numId w:val="0"/>
        </w:numPr>
        <w:tabs>
          <w:tab w:val="left" w:pos="6640"/>
        </w:tabs>
        <w:spacing w:line="360" w:lineRule="auto"/>
        <w:ind w:leftChars="0"/>
        <w:jc w:val="both"/>
        <w:rPr>
          <w:rFonts w:hint="default" w:ascii="Arial" w:hAnsi="Arial" w:cs="Arial"/>
          <w:color w:val="auto"/>
          <w:lang w:val="en-US" w:eastAsia="zh-CN"/>
        </w:rPr>
      </w:pPr>
    </w:p>
    <w:p>
      <w:pPr>
        <w:widowControl w:val="0"/>
        <w:numPr>
          <w:ilvl w:val="0"/>
          <w:numId w:val="0"/>
        </w:numPr>
        <w:tabs>
          <w:tab w:val="left" w:pos="6640"/>
        </w:tabs>
        <w:spacing w:line="360" w:lineRule="auto"/>
        <w:ind w:leftChars="0"/>
        <w:jc w:val="both"/>
        <w:rPr>
          <w:rFonts w:hint="default" w:ascii="Arial" w:hAnsi="Arial" w:cs="Arial"/>
          <w:color w:val="auto"/>
          <w:lang w:val="en-US" w:eastAsia="zh-CN"/>
        </w:rPr>
      </w:pPr>
      <w:r>
        <w:rPr>
          <w:rFonts w:hint="default" w:ascii="Arial" w:hAnsi="Arial" w:cs="Arial"/>
          <w:color w:val="auto"/>
          <w:lang w:val="en-US" w:eastAsia="zh-CN"/>
        </w:rPr>
        <w:t>Please be noted, this content in this section is not a standard check item in CMS, the logic are all in</w:t>
      </w:r>
      <w:r>
        <w:rPr>
          <w:rFonts w:hint="eastAsia" w:cs="Arial"/>
          <w:color w:val="auto"/>
          <w:lang w:val="en-US" w:eastAsia="zh-CN"/>
        </w:rPr>
        <w:t xml:space="preserve"> CTS </w:t>
      </w:r>
      <w:r>
        <w:rPr>
          <w:rFonts w:hint="default" w:ascii="Arial" w:hAnsi="Arial" w:cs="Arial"/>
          <w:color w:val="auto"/>
          <w:lang w:val="en-US" w:eastAsia="zh-CN"/>
        </w:rPr>
        <w:t>.</w:t>
      </w:r>
    </w:p>
    <w:p>
      <w:pPr>
        <w:pStyle w:val="4"/>
        <w:numPr>
          <w:ilvl w:val="2"/>
          <w:numId w:val="1"/>
        </w:numPr>
        <w:bidi w:val="0"/>
      </w:pPr>
      <w:bookmarkStart w:id="64" w:name="_Toc134086791"/>
      <w:bookmarkStart w:id="65" w:name="_Toc16399"/>
      <w:r>
        <w:t>Network Management Message Processing</w:t>
      </w:r>
      <w:bookmarkEnd w:id="64"/>
      <w:r>
        <w:rPr>
          <w:rFonts w:hint="eastAsia"/>
          <w:sz w:val="22"/>
          <w:szCs w:val="22"/>
          <w:lang w:eastAsia="zh-CN"/>
        </w:rPr>
        <w:t>（</w:t>
      </w:r>
      <w:r>
        <w:rPr>
          <w:rFonts w:hint="eastAsia"/>
          <w:sz w:val="22"/>
          <w:szCs w:val="22"/>
          <w:lang w:val="en-US" w:eastAsia="zh-CN"/>
        </w:rPr>
        <w:t>Phase 1）</w:t>
      </w:r>
      <w:bookmarkEnd w:id="65"/>
    </w:p>
    <w:p>
      <w:pPr>
        <w:spacing w:before="240" w:after="240"/>
        <w:rPr>
          <w:color w:val="auto"/>
        </w:rPr>
      </w:pPr>
      <w:r>
        <w:rPr>
          <w:color w:val="auto"/>
        </w:rPr>
        <w:t>The authorization system allows the processing to perform Mastercard specific functions such as sign-on to Mastercard network, sign-off from Mastercard network and inquire Mastercard network connection status.</w:t>
      </w:r>
    </w:p>
    <w:p>
      <w:pPr>
        <w:spacing w:after="240"/>
        <w:rPr>
          <w:color w:val="auto"/>
          <w:lang w:eastAsia="en-SG"/>
        </w:rPr>
      </w:pPr>
      <w:r>
        <w:rPr>
          <w:color w:val="auto"/>
          <w:lang w:eastAsia="en-SG"/>
        </w:rPr>
        <w:t xml:space="preserve">The following Mastercard network parameters are required to be set which will be used during the interaction between </w:t>
      </w:r>
      <w:r>
        <w:rPr>
          <w:rFonts w:hint="eastAsia"/>
          <w:color w:val="auto"/>
          <w:lang w:eastAsia="zh-CN"/>
        </w:rPr>
        <w:t>MariBank</w:t>
      </w:r>
      <w:r>
        <w:rPr>
          <w:color w:val="auto"/>
          <w:lang w:eastAsia="en-SG"/>
        </w:rPr>
        <w:t xml:space="preserve"> and Mastercard.</w:t>
      </w:r>
    </w:p>
    <w:p>
      <w:pPr>
        <w:spacing w:after="240"/>
        <w:rPr>
          <w:b/>
          <w:bCs/>
          <w:color w:val="auto"/>
          <w:lang w:val="en-US"/>
        </w:rPr>
      </w:pPr>
      <w:r>
        <w:rPr>
          <w:b/>
          <w:bCs/>
          <w:color w:val="auto"/>
          <w:lang w:eastAsia="en-SG"/>
        </w:rPr>
        <w:t>Network Processing Parameters</w:t>
      </w:r>
      <w:r>
        <w:rPr>
          <w:rFonts w:hint="eastAsia"/>
          <w:b/>
          <w:bCs/>
          <w:color w:val="auto"/>
          <w:lang w:val="en-US"/>
        </w:rPr>
        <w:t xml:space="preserve"> List</w:t>
      </w:r>
    </w:p>
    <w:tbl>
      <w:tblPr>
        <w:tblStyle w:val="42"/>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97"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check the version, view, edit, add a new parameter by using the copy function and inquire about the processing control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97"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Network Processing Para</w:t>
            </w:r>
            <w:r>
              <w:rPr>
                <w:rFonts w:hint="default" w:eastAsia="Arial" w:cs="Arial"/>
                <w:color w:val="auto"/>
                <w:sz w:val="20"/>
                <w:szCs w:val="20"/>
              </w:rPr>
              <w:t>” tab.</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Chevron (dropdown) icon and select the preferred search field from the list and click on ‘Search’ button.</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Following are the search fields:</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eastAsia" w:eastAsia="Arial" w:cs="Arial"/>
                <w:color w:val="auto"/>
                <w:sz w:val="20"/>
                <w:szCs w:val="20"/>
              </w:rPr>
              <w:t xml:space="preserve">  Processing Para ID</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664200" cy="1767840"/>
                  <wp:effectExtent l="0" t="0" r="12700" b="38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4"/>
                          <a:stretch>
                            <a:fillRect/>
                          </a:stretch>
                        </pic:blipFill>
                        <pic:spPr>
                          <a:xfrm>
                            <a:off x="0" y="0"/>
                            <a:ext cx="5664200" cy="1767840"/>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70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No.</w:t>
            </w:r>
          </w:p>
        </w:tc>
        <w:tc>
          <w:tcPr>
            <w:tcW w:w="7038"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serial/sequence number of Processing Para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 ID</w:t>
            </w:r>
          </w:p>
        </w:tc>
        <w:tc>
          <w:tcPr>
            <w:tcW w:w="7038"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This is the group ID assigned to this Mastercard control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Description</w:t>
            </w:r>
          </w:p>
        </w:tc>
        <w:tc>
          <w:tcPr>
            <w:tcW w:w="7038"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Brief description of the processing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7038" w:type="dxa"/>
          </w:tcPr>
          <w:p>
            <w:pPr>
              <w:keepNext w:val="0"/>
              <w:keepLines w:val="0"/>
              <w:widowControl w:val="0"/>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M - MasterCard</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V - Visa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Organization</w:t>
            </w:r>
          </w:p>
        </w:tc>
        <w:tc>
          <w:tcPr>
            <w:tcW w:w="7038" w:type="dxa"/>
          </w:tcPr>
          <w:p>
            <w:pPr>
              <w:keepNext w:val="0"/>
              <w:keepLines w:val="0"/>
              <w:widowControl w:val="0"/>
              <w:suppressLineNumbers w:val="0"/>
              <w:spacing w:beforeAutospacing="0" w:after="60" w:afterAutospacing="0" w:line="240" w:lineRule="auto"/>
              <w:ind w:left="0" w:right="0"/>
              <w:jc w:val="both"/>
              <w:rPr>
                <w:rFonts w:hint="eastAsia" w:cs="Arial" w:eastAsiaTheme="minorEastAsia"/>
                <w:color w:val="auto"/>
                <w:sz w:val="20"/>
                <w:szCs w:val="20"/>
                <w:lang w:eastAsia="zh-CN"/>
              </w:rPr>
            </w:pPr>
            <w:r>
              <w:rPr>
                <w:rFonts w:hint="eastAsia"/>
                <w:color w:val="auto"/>
                <w:sz w:val="20"/>
                <w:szCs w:val="20"/>
                <w:lang w:val="en-US"/>
              </w:rPr>
              <w:t xml:space="preserve">101 - </w:t>
            </w:r>
            <w:r>
              <w:rPr>
                <w:rFonts w:hint="eastAsia"/>
                <w:color w:val="auto"/>
                <w:sz w:val="20"/>
                <w:szCs w:val="20"/>
                <w:lang w:val="en-US" w:eastAsia="zh-CN"/>
              </w:rPr>
              <w:t>MariBank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Status</w:t>
            </w:r>
          </w:p>
        </w:tc>
        <w:tc>
          <w:tcPr>
            <w:tcW w:w="7038" w:type="dxa"/>
          </w:tcPr>
          <w:p>
            <w:pPr>
              <w:keepNext w:val="0"/>
              <w:keepLines w:val="0"/>
              <w:widowControl w:val="0"/>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1 - Valid</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0 - Invalid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Action</w:t>
            </w:r>
          </w:p>
        </w:tc>
        <w:tc>
          <w:tcPr>
            <w:tcW w:w="7038" w:type="dxa"/>
          </w:tcPr>
          <w:p>
            <w:pPr>
              <w:keepNext w:val="0"/>
              <w:keepLines w:val="0"/>
              <w:widowControl w:val="0"/>
              <w:numPr>
                <w:ilvl w:val="0"/>
                <w:numId w:val="25"/>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Version</w:t>
            </w:r>
          </w:p>
          <w:p>
            <w:pPr>
              <w:keepNext w:val="0"/>
              <w:keepLines w:val="0"/>
              <w:widowControl w:val="0"/>
              <w:numPr>
                <w:ilvl w:val="0"/>
                <w:numId w:val="25"/>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View</w:t>
            </w:r>
          </w:p>
          <w:p>
            <w:pPr>
              <w:keepNext w:val="0"/>
              <w:keepLines w:val="0"/>
              <w:widowControl w:val="0"/>
              <w:numPr>
                <w:ilvl w:val="0"/>
                <w:numId w:val="25"/>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Edit</w:t>
            </w:r>
          </w:p>
          <w:p>
            <w:pPr>
              <w:keepNext w:val="0"/>
              <w:keepLines w:val="0"/>
              <w:widowControl w:val="0"/>
              <w:numPr>
                <w:ilvl w:val="0"/>
                <w:numId w:val="25"/>
              </w:numPr>
              <w:suppressLineNumbers w:val="0"/>
              <w:spacing w:beforeAutospacing="0" w:afterAutospacing="0" w:line="240" w:lineRule="auto"/>
              <w:ind w:left="0" w:right="0"/>
              <w:jc w:val="both"/>
              <w:rPr>
                <w:rFonts w:hint="default"/>
                <w:color w:val="auto"/>
                <w:sz w:val="20"/>
                <w:szCs w:val="20"/>
                <w:lang w:val="en-US"/>
              </w:rPr>
            </w:pPr>
            <w:r>
              <w:rPr>
                <w:rFonts w:hint="eastAsia"/>
                <w:color w:val="auto"/>
                <w:sz w:val="20"/>
                <w:szCs w:val="20"/>
                <w:lang w:val="en-US"/>
              </w:rPr>
              <w:t>Copy</w:t>
            </w:r>
          </w:p>
          <w:p>
            <w:pPr>
              <w:keepNext w:val="0"/>
              <w:keepLines w:val="0"/>
              <w:widowControl w:val="0"/>
              <w:numPr>
                <w:ilvl w:val="0"/>
                <w:numId w:val="25"/>
              </w:numPr>
              <w:suppressLineNumbers w:val="0"/>
              <w:spacing w:beforeAutospacing="0" w:after="60" w:afterAutospacing="0" w:line="240" w:lineRule="auto"/>
              <w:ind w:left="0" w:right="0"/>
              <w:jc w:val="both"/>
              <w:rPr>
                <w:rFonts w:hint="default" w:eastAsia="Arial" w:cs="Arial"/>
                <w:color w:val="auto"/>
                <w:sz w:val="20"/>
                <w:szCs w:val="20"/>
              </w:rPr>
            </w:pPr>
            <w:r>
              <w:rPr>
                <w:rFonts w:hint="eastAsia"/>
                <w:color w:val="auto"/>
                <w:sz w:val="20"/>
                <w:szCs w:val="20"/>
                <w:lang w:val="en-US"/>
              </w:rPr>
              <w:t>Delete</w:t>
            </w:r>
          </w:p>
        </w:tc>
      </w:tr>
    </w:tbl>
    <w:p>
      <w:pPr>
        <w:spacing w:after="240"/>
        <w:rPr>
          <w:color w:val="auto"/>
          <w:lang w:eastAsia="en-SG"/>
        </w:rPr>
      </w:pPr>
    </w:p>
    <w:p>
      <w:pPr>
        <w:spacing w:after="240"/>
        <w:rPr>
          <w:b/>
          <w:bCs/>
          <w:color w:val="auto"/>
          <w:lang w:eastAsia="en-SG"/>
        </w:rPr>
      </w:pPr>
      <w:r>
        <w:rPr>
          <w:b/>
          <w:bCs/>
          <w:color w:val="auto"/>
          <w:lang w:eastAsia="en-SG"/>
        </w:rPr>
        <w:t>Network Processing Parameters</w:t>
      </w:r>
    </w:p>
    <w:tbl>
      <w:tblPr>
        <w:tblStyle w:val="42"/>
        <w:tblW w:w="91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7"/>
        <w:gridCol w:w="63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7"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375"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add, update, delete and inquire about the Mastercard control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7"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375"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+New</w:t>
            </w:r>
            <w:r>
              <w:rPr>
                <w:rFonts w:hint="default" w:eastAsia="Arial" w:cs="Arial"/>
                <w:color w:val="auto"/>
                <w:sz w:val="20"/>
                <w:szCs w:val="20"/>
              </w:rPr>
              <w:t>” tab.</w:t>
            </w:r>
          </w:p>
          <w:p>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1"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234940" cy="3025140"/>
                  <wp:effectExtent l="0" t="0" r="3810" b="3810"/>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5"/>
                          <a:stretch>
                            <a:fillRect/>
                          </a:stretch>
                        </pic:blipFill>
                        <pic:spPr>
                          <a:xfrm>
                            <a:off x="0" y="0"/>
                            <a:ext cx="5234940" cy="3025140"/>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 ID</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This is the group ID assigned to this Mastercard control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Status</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status of this processing parameters.</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Valid values:</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0 – Invalid. This parameter is not in used</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1 – Valid. This parameter is in 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type of network parameter. Select ‘M’ for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Description</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Brief description of the processing parameters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Organization</w:t>
            </w:r>
          </w:p>
        </w:tc>
        <w:tc>
          <w:tcPr>
            <w:tcW w:w="6084" w:type="dxa"/>
          </w:tcPr>
          <w:p>
            <w:pPr>
              <w:keepNext w:val="0"/>
              <w:keepLines w:val="0"/>
              <w:widowControl w:val="0"/>
              <w:suppressLineNumbers w:val="0"/>
              <w:spacing w:beforeAutospacing="0" w:after="60" w:afterAutospacing="0" w:line="240" w:lineRule="auto"/>
              <w:ind w:left="0" w:right="0"/>
              <w:jc w:val="both"/>
              <w:rPr>
                <w:rFonts w:hint="eastAsia" w:eastAsia="宋体" w:cs="Arial"/>
                <w:color w:val="auto"/>
                <w:sz w:val="20"/>
                <w:szCs w:val="20"/>
                <w:lang w:eastAsia="zh-CN"/>
              </w:rPr>
            </w:pPr>
            <w:r>
              <w:rPr>
                <w:rFonts w:hint="default" w:eastAsia="Arial" w:cs="Arial"/>
                <w:color w:val="auto"/>
                <w:sz w:val="20"/>
                <w:szCs w:val="20"/>
              </w:rPr>
              <w:t xml:space="preserve">The organization number assigned for </w:t>
            </w:r>
            <w:r>
              <w:rPr>
                <w:rFonts w:hint="eastAsia" w:eastAsia="宋体" w:cs="Arial"/>
                <w:color w:val="auto"/>
                <w:sz w:val="20"/>
                <w:szCs w:val="20"/>
                <w:lang w:eastAsia="zh-CN"/>
              </w:rPr>
              <w:t>MariBank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Customer ID</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eastAsia="zh-CN"/>
              </w:rPr>
              <w:t>MariBank</w:t>
            </w:r>
            <w:r>
              <w:rPr>
                <w:rFonts w:hint="default" w:eastAsia="Arial" w:cs="Arial"/>
                <w:color w:val="auto"/>
                <w:sz w:val="20"/>
                <w:szCs w:val="20"/>
              </w:rPr>
              <w:t>’s customer/member identification number assigned by Mastercard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ICA</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Interbank Card Association number – A four-digit number assigned by Mastercard to identify the member in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Message Security Code</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 xml:space="preserve">Message Security Code </w:t>
            </w:r>
            <w:r>
              <w:rPr>
                <w:rFonts w:hint="eastAsia" w:eastAsia="Arial" w:cs="Arial"/>
                <w:color w:val="auto"/>
                <w:sz w:val="20"/>
                <w:szCs w:val="20"/>
              </w:rPr>
              <w:t>is an Issuer File Update security code used to indicate</w:t>
            </w:r>
            <w:r>
              <w:rPr>
                <w:rFonts w:hint="eastAsia" w:eastAsia="宋体" w:cs="Arial"/>
                <w:color w:val="auto"/>
                <w:sz w:val="20"/>
                <w:szCs w:val="20"/>
                <w:lang w:val="en-US"/>
              </w:rPr>
              <w:t xml:space="preserve"> </w:t>
            </w:r>
            <w:r>
              <w:rPr>
                <w:rFonts w:hint="eastAsia" w:eastAsia="Arial" w:cs="Arial"/>
                <w:color w:val="auto"/>
                <w:sz w:val="20"/>
                <w:szCs w:val="20"/>
              </w:rPr>
              <w:t>that a message originator is authorized to update a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Acquirer/Issuer Indicator</w:t>
            </w:r>
          </w:p>
        </w:tc>
        <w:tc>
          <w:tcPr>
            <w:tcW w:w="6084" w:type="dxa"/>
          </w:tcPr>
          <w:p>
            <w:pPr>
              <w:keepNext w:val="0"/>
              <w:keepLines w:val="0"/>
              <w:widowControl w:val="0"/>
              <w:suppressLineNumbers w:val="0"/>
              <w:spacing w:beforeAutospacing="0" w:afterAutospacing="0" w:line="240" w:lineRule="auto"/>
              <w:ind w:left="0" w:right="0"/>
              <w:jc w:val="both"/>
              <w:rPr>
                <w:rFonts w:hint="default"/>
                <w:color w:val="auto"/>
                <w:sz w:val="20"/>
                <w:szCs w:val="20"/>
                <w:lang w:eastAsia="en-SG"/>
              </w:rPr>
            </w:pPr>
            <w:r>
              <w:rPr>
                <w:rFonts w:hint="default"/>
                <w:color w:val="auto"/>
                <w:sz w:val="20"/>
                <w:szCs w:val="20"/>
                <w:lang w:eastAsia="en-SG"/>
              </w:rPr>
              <w:t>A = Acquirer only</w:t>
            </w:r>
          </w:p>
          <w:p>
            <w:pPr>
              <w:keepNext w:val="0"/>
              <w:keepLines w:val="0"/>
              <w:widowControl w:val="0"/>
              <w:suppressLineNumbers w:val="0"/>
              <w:spacing w:beforeAutospacing="0" w:afterAutospacing="0" w:line="240" w:lineRule="auto"/>
              <w:ind w:left="0" w:right="0"/>
              <w:jc w:val="both"/>
              <w:rPr>
                <w:rFonts w:hint="default"/>
                <w:color w:val="auto"/>
                <w:sz w:val="20"/>
                <w:szCs w:val="20"/>
                <w:lang w:eastAsia="en-SG"/>
              </w:rPr>
            </w:pPr>
            <w:r>
              <w:rPr>
                <w:rFonts w:hint="default"/>
                <w:color w:val="auto"/>
                <w:sz w:val="20"/>
                <w:szCs w:val="20"/>
                <w:lang w:eastAsia="en-SG"/>
              </w:rPr>
              <w:t>I = Issuer only</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color w:val="auto"/>
                <w:sz w:val="20"/>
                <w:szCs w:val="20"/>
                <w:lang w:eastAsia="en-SG"/>
              </w:rPr>
              <w:t>B = Both acquirer and issuer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Address Verification Support Indicator</w:t>
            </w:r>
          </w:p>
        </w:tc>
        <w:tc>
          <w:tcPr>
            <w:tcW w:w="6084" w:type="dxa"/>
          </w:tcPr>
          <w:p>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eastAsia"/>
                <w:color w:val="auto"/>
                <w:sz w:val="20"/>
                <w:szCs w:val="20"/>
                <w:lang w:eastAsia="zh-CN"/>
              </w:rPr>
              <w:t>MariBank</w:t>
            </w:r>
            <w:r>
              <w:rPr>
                <w:rStyle w:val="28"/>
                <w:rFonts w:hint="default"/>
                <w:color w:val="auto"/>
                <w:sz w:val="20"/>
                <w:szCs w:val="20"/>
                <w:lang w:eastAsia="en-SG"/>
              </w:rPr>
              <w:t xml:space="preserve"> will not support address verification for MVP. Valid values:</w:t>
            </w:r>
          </w:p>
          <w:p>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0 = AVS not currently supported</w:t>
            </w:r>
          </w:p>
          <w:p>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1 = Issuer receives complete address data</w:t>
            </w:r>
          </w:p>
          <w:p>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2 = Issuer receives condensed address data (uses the first five numeric digits in an address)</w:t>
            </w:r>
          </w:p>
          <w:p>
            <w:pPr>
              <w:keepNext w:val="0"/>
              <w:keepLines w:val="0"/>
              <w:widowControl w:val="0"/>
              <w:suppressLineNumbers w:val="0"/>
              <w:spacing w:beforeAutospacing="0" w:afterAutospacing="0" w:line="240" w:lineRule="auto"/>
              <w:ind w:left="0" w:right="0"/>
              <w:jc w:val="both"/>
              <w:rPr>
                <w:rStyle w:val="28"/>
                <w:rFonts w:hint="default"/>
                <w:color w:val="auto"/>
                <w:sz w:val="20"/>
                <w:szCs w:val="20"/>
                <w:lang w:eastAsia="en-SG"/>
              </w:rPr>
            </w:pPr>
            <w:r>
              <w:rPr>
                <w:rStyle w:val="28"/>
                <w:rFonts w:hint="default"/>
                <w:color w:val="auto"/>
                <w:sz w:val="20"/>
                <w:szCs w:val="20"/>
                <w:lang w:eastAsia="en-SG"/>
              </w:rPr>
              <w:t>3 = Issuer receives condensed address data (uses up to the first five numeric digits in an address)</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Style w:val="28"/>
                <w:rFonts w:hint="default"/>
                <w:color w:val="auto"/>
                <w:sz w:val="20"/>
                <w:szCs w:val="20"/>
                <w:lang w:eastAsia="en-SG"/>
              </w:rPr>
              <w:t>4 = Issuer receives condensed numeric postal code and condensed numeric</w:t>
            </w:r>
            <w:r>
              <w:rPr>
                <w:rFonts w:hint="default"/>
                <w:color w:val="auto"/>
                <w:sz w:val="20"/>
                <w:szCs w:val="20"/>
              </w:rPr>
              <w:t xml:space="preserve"> </w:t>
            </w:r>
            <w:r>
              <w:rPr>
                <w:rStyle w:val="28"/>
                <w:rFonts w:hint="default"/>
                <w:color w:val="auto"/>
                <w:sz w:val="20"/>
                <w:szCs w:val="20"/>
                <w:lang w:eastAsia="en-SG"/>
              </w:rPr>
              <w:t>address data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Outgoing Timer</w:t>
            </w:r>
          </w:p>
        </w:tc>
        <w:tc>
          <w:tcPr>
            <w:tcW w:w="608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color w:val="auto"/>
                <w:sz w:val="20"/>
                <w:szCs w:val="20"/>
                <w:lang w:eastAsia="en-SG"/>
              </w:rPr>
              <w:t xml:space="preserve">Time interval to wait before checking the response from </w:t>
            </w:r>
            <w:r>
              <w:rPr>
                <w:rFonts w:hint="eastAsia"/>
                <w:color w:val="auto"/>
                <w:sz w:val="20"/>
                <w:szCs w:val="20"/>
              </w:rPr>
              <w:t>MasterCard</w:t>
            </w:r>
            <w:r>
              <w:rPr>
                <w:rFonts w:hint="default"/>
                <w:color w:val="auto"/>
                <w:sz w:val="20"/>
                <w:szCs w:val="20"/>
                <w:lang w:eastAsia="en-SG"/>
              </w:rPr>
              <w:t xml:space="preserve"> for outgoing requests</w:t>
            </w:r>
          </w:p>
        </w:tc>
      </w:tr>
    </w:tbl>
    <w:p>
      <w:pPr>
        <w:spacing w:before="240" w:after="240"/>
        <w:rPr>
          <w:color w:val="auto"/>
          <w:lang w:eastAsia="en-SG"/>
        </w:rPr>
      </w:pPr>
      <w:r>
        <w:rPr>
          <w:color w:val="auto"/>
          <w:lang w:eastAsia="en-SG"/>
        </w:rPr>
        <w:t>When the operator clicks on “OK” button, the system will then display the list of Network Processing Parameters.</w:t>
      </w:r>
      <w:bookmarkStart w:id="66" w:name="_Toc1254"/>
    </w:p>
    <w:p>
      <w:pPr>
        <w:spacing w:after="240"/>
        <w:rPr>
          <w:rFonts w:hint="eastAsia" w:eastAsiaTheme="minorEastAsia"/>
          <w:b/>
          <w:bCs/>
          <w:color w:val="auto"/>
          <w:lang w:val="en-US" w:eastAsia="zh-CN"/>
        </w:rPr>
      </w:pPr>
      <w:r>
        <w:rPr>
          <w:b/>
          <w:bCs/>
          <w:color w:val="auto"/>
          <w:lang w:eastAsia="en-SG"/>
        </w:rPr>
        <w:t xml:space="preserve">Network </w:t>
      </w:r>
      <w:r>
        <w:rPr>
          <w:rFonts w:hint="eastAsia"/>
          <w:b/>
          <w:bCs/>
          <w:color w:val="auto"/>
          <w:lang w:val="en-US"/>
        </w:rPr>
        <w:t>Information</w:t>
      </w:r>
      <w:r>
        <w:rPr>
          <w:b/>
          <w:bCs/>
          <w:color w:val="auto"/>
          <w:lang w:val="en-US"/>
        </w:rPr>
        <w:t xml:space="preserve"> – Connection Para</w:t>
      </w:r>
      <w:r>
        <w:rPr>
          <w:rFonts w:hint="eastAsia"/>
          <w:b/>
          <w:bCs/>
          <w:color w:val="auto"/>
          <w:lang w:val="en-US" w:eastAsia="zh-CN"/>
        </w:rPr>
        <w:t>meter</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w:t>
            </w:r>
            <w:r>
              <w:rPr>
                <w:rFonts w:hint="default" w:eastAsia="Arial" w:cs="Arial"/>
                <w:color w:val="auto"/>
                <w:sz w:val="20"/>
                <w:szCs w:val="20"/>
              </w:rPr>
              <w:t>.</w:t>
            </w:r>
            <w:r>
              <w:rPr>
                <w:rFonts w:hint="eastAsia" w:eastAsia="宋体" w:cs="Arial"/>
                <w:color w:val="auto"/>
                <w:sz w:val="20"/>
                <w:szCs w:val="20"/>
                <w:lang w:val="en-US"/>
              </w:rPr>
              <w:t xml:space="preserve"> Displays the query breakdown results for status sign-on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“Connection Para” tab.</w:t>
            </w:r>
          </w:p>
          <w:p>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722620" cy="3100070"/>
                  <wp:effectExtent l="0" t="0" r="11430" b="5080"/>
                  <wp:docPr id="36" name="图片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A screenshot of a computer&#10;&#10;Description automatically generated"/>
                          <pic:cNvPicPr>
                            <a:picLocks noChangeAspect="1"/>
                          </pic:cNvPicPr>
                        </pic:nvPicPr>
                        <pic:blipFill>
                          <a:blip r:embed="rId16"/>
                          <a:stretch>
                            <a:fillRect/>
                          </a:stretch>
                        </pic:blipFill>
                        <pic:spPr>
                          <a:xfrm>
                            <a:off x="0" y="0"/>
                            <a:ext cx="5722620" cy="3100070"/>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MIP</w:t>
            </w:r>
            <w:r>
              <w:rPr>
                <w:rFonts w:hint="default" w:eastAsia="Arial" w:cs="Arial"/>
                <w:color w:val="auto"/>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 xml:space="preserve">Network </w:t>
            </w:r>
            <w:r>
              <w:rPr>
                <w:rFonts w:hint="default" w:eastAsia="Arial" w:cs="Arial"/>
                <w:color w:val="auto"/>
                <w:sz w:val="20"/>
                <w:szCs w:val="20"/>
              </w:rPr>
              <w:t>Status</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status of this </w:t>
            </w:r>
            <w:r>
              <w:rPr>
                <w:rFonts w:hint="eastAsia" w:eastAsia="宋体" w:cs="Arial"/>
                <w:color w:val="auto"/>
                <w:sz w:val="20"/>
                <w:szCs w:val="20"/>
                <w:lang w:val="en-US"/>
              </w:rPr>
              <w:t>MIP network status</w:t>
            </w:r>
            <w:r>
              <w:rPr>
                <w:rFonts w:hint="default" w:eastAsia="Arial" w:cs="Arial"/>
                <w:color w:val="auto"/>
                <w:sz w:val="20"/>
                <w:szCs w:val="20"/>
              </w:rPr>
              <w:t>.</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Valid values: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SIGNED ON</w:t>
            </w:r>
            <w:r>
              <w:rPr>
                <w:rFonts w:hint="default" w:eastAsia="Arial" w:cs="Arial"/>
                <w:color w:val="auto"/>
                <w:sz w:val="20"/>
                <w:szCs w:val="20"/>
              </w:rPr>
              <w:t xml:space="preserve">. </w:t>
            </w:r>
            <w:r>
              <w:rPr>
                <w:rFonts w:hint="eastAsia" w:eastAsia="宋体" w:cs="Arial"/>
                <w:color w:val="auto"/>
                <w:sz w:val="20"/>
                <w:szCs w:val="20"/>
                <w:lang w:val="en-US"/>
              </w:rPr>
              <w:t>This MIP has been signed on</w:t>
            </w:r>
          </w:p>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eastAsia" w:eastAsia="宋体" w:cs="Arial"/>
                <w:color w:val="auto"/>
                <w:sz w:val="20"/>
                <w:szCs w:val="20"/>
                <w:lang w:val="en-US"/>
              </w:rPr>
              <w:t>SIGNED OFF</w:t>
            </w:r>
            <w:r>
              <w:rPr>
                <w:rFonts w:hint="default" w:eastAsia="Arial" w:cs="Arial"/>
                <w:color w:val="auto"/>
                <w:sz w:val="20"/>
                <w:szCs w:val="20"/>
              </w:rPr>
              <w:t xml:space="preserve">. </w:t>
            </w:r>
            <w:r>
              <w:rPr>
                <w:rFonts w:hint="eastAsia" w:eastAsia="宋体" w:cs="Arial"/>
                <w:color w:val="auto"/>
                <w:sz w:val="20"/>
                <w:szCs w:val="20"/>
                <w:lang w:val="en-US"/>
              </w:rPr>
              <w:t>This MIP has been signed 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Prefix</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Card BIN or ICA number for the Mastercard connection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Message Security Code</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Assign by Mastercard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Acquirer/Issuer Indicator</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1-Issuer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Address Data Indicator</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0 = AVS not currently supported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0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update the connection status</w:t>
            </w:r>
          </w:p>
        </w:tc>
      </w:tr>
    </w:tbl>
    <w:p>
      <w:pPr>
        <w:spacing w:before="240" w:after="240"/>
        <w:rPr>
          <w:b/>
          <w:bCs/>
          <w:color w:val="auto"/>
        </w:rPr>
      </w:pPr>
      <w:r>
        <w:rPr>
          <w:b/>
          <w:bCs/>
          <w:color w:val="auto"/>
          <w:lang w:eastAsia="en-SG"/>
        </w:rPr>
        <w:t xml:space="preserve">Network </w:t>
      </w:r>
      <w:r>
        <w:rPr>
          <w:rFonts w:hint="eastAsia"/>
          <w:b/>
          <w:bCs/>
          <w:color w:val="auto"/>
          <w:lang w:val="en-US"/>
        </w:rPr>
        <w:t>Information</w:t>
      </w:r>
      <w:r>
        <w:rPr>
          <w:b/>
          <w:bCs/>
          <w:color w:val="auto"/>
          <w:lang w:val="en-US"/>
        </w:rPr>
        <w:t xml:space="preserve"> – Network Host</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 Display query breakdown results.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“Network Host” tab.</w:t>
            </w:r>
          </w:p>
          <w:p>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0" distR="0">
                  <wp:extent cx="5645150" cy="3049905"/>
                  <wp:effectExtent l="0" t="0" r="1270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7"/>
                          <a:stretch>
                            <a:fillRect/>
                          </a:stretch>
                        </pic:blipFill>
                        <pic:spPr>
                          <a:xfrm>
                            <a:off x="0" y="0"/>
                            <a:ext cx="5645150" cy="3049905"/>
                          </a:xfrm>
                          <a:prstGeom prst="rect">
                            <a:avLst/>
                          </a:prstGeom>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network host</w:t>
            </w:r>
            <w:r>
              <w:rPr>
                <w:rFonts w:hint="default" w:eastAsia="Arial" w:cs="Arial"/>
                <w:color w:val="auto"/>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 IP</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network host 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 PORT</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network host 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Connection status</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Connection status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-connected</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-not connected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Local Service Name</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name of the local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Local Host IP</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IP address of the local host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that update</w:t>
            </w:r>
          </w:p>
        </w:tc>
      </w:tr>
    </w:tbl>
    <w:p>
      <w:pPr>
        <w:spacing w:before="240" w:after="240"/>
        <w:rPr>
          <w:b/>
          <w:bCs/>
          <w:color w:val="auto"/>
        </w:rPr>
      </w:pPr>
      <w:r>
        <w:rPr>
          <w:b/>
          <w:bCs/>
          <w:color w:val="auto"/>
          <w:lang w:eastAsia="en-SG"/>
        </w:rPr>
        <w:t xml:space="preserve">Network </w:t>
      </w:r>
      <w:r>
        <w:rPr>
          <w:rFonts w:hint="eastAsia"/>
          <w:b/>
          <w:bCs/>
          <w:color w:val="auto"/>
          <w:lang w:val="en-US"/>
        </w:rPr>
        <w:t>Information</w:t>
      </w:r>
      <w:r>
        <w:rPr>
          <w:b/>
          <w:bCs/>
          <w:color w:val="auto"/>
          <w:lang w:val="en-US"/>
        </w:rPr>
        <w:t xml:space="preserve"> – Operation Record</w:t>
      </w:r>
    </w:p>
    <w:tbl>
      <w:tblPr>
        <w:tblStyle w:val="42"/>
        <w:tblW w:w="90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22"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view and operation</w:t>
            </w:r>
            <w:r>
              <w:rPr>
                <w:rFonts w:hint="default" w:eastAsia="Arial" w:cs="Arial"/>
                <w:color w:val="auto"/>
                <w:sz w:val="20"/>
                <w:szCs w:val="20"/>
              </w:rPr>
              <w:t xml:space="preserve"> about the Mastercard </w:t>
            </w:r>
            <w:r>
              <w:rPr>
                <w:rFonts w:hint="eastAsia" w:eastAsia="宋体" w:cs="Arial"/>
                <w:color w:val="auto"/>
                <w:sz w:val="20"/>
                <w:szCs w:val="20"/>
                <w:lang w:val="en-US"/>
              </w:rPr>
              <w:t>network</w:t>
            </w:r>
            <w:r>
              <w:rPr>
                <w:rFonts w:hint="default" w:eastAsia="Arial" w:cs="Arial"/>
                <w:color w:val="auto"/>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22"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“Operation Record” tab.</w:t>
            </w:r>
          </w:p>
          <w:p>
            <w:pPr>
              <w:keepNext w:val="0"/>
              <w:keepLines w:val="0"/>
              <w:widowControl/>
              <w:suppressLineNumbers w:val="0"/>
              <w:spacing w:beforeAutospacing="0" w:after="60" w:afterAutospacing="0" w:line="240" w:lineRule="auto"/>
              <w:ind w:left="0" w:right="0"/>
              <w:rPr>
                <w:rFonts w:hint="default" w:eastAsia="宋体" w:cs="Arial"/>
                <w:color w:val="auto"/>
                <w:sz w:val="20"/>
                <w:szCs w:val="20"/>
                <w:lang w:val="en-US"/>
              </w:rPr>
            </w:pPr>
            <w:r>
              <w:rPr>
                <w:rFonts w:hint="eastAsia" w:eastAsia="宋体" w:cs="Arial"/>
                <w:color w:val="auto"/>
                <w:sz w:val="20"/>
                <w:szCs w:val="20"/>
                <w:lang w:val="en-US"/>
              </w:rPr>
              <w:t>Input the field value that user would like to use for Mastercard network.</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0" distR="0">
                  <wp:extent cx="5657850" cy="3042285"/>
                  <wp:effectExtent l="0" t="0" r="0"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18"/>
                          <a:stretch>
                            <a:fillRect/>
                          </a:stretch>
                        </pic:blipFill>
                        <pic:spPr>
                          <a:xfrm>
                            <a:off x="0" y="0"/>
                            <a:ext cx="5657850" cy="3042285"/>
                          </a:xfrm>
                          <a:prstGeom prst="rect">
                            <a:avLst/>
                          </a:prstGeom>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No.</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This is the </w:t>
            </w:r>
            <w:r>
              <w:rPr>
                <w:rFonts w:hint="eastAsia" w:eastAsia="宋体" w:cs="Arial"/>
                <w:color w:val="auto"/>
                <w:sz w:val="20"/>
                <w:szCs w:val="20"/>
                <w:lang w:val="en-US"/>
              </w:rPr>
              <w:t>seq no for Operation Record</w:t>
            </w:r>
            <w:r>
              <w:rPr>
                <w:rFonts w:hint="default" w:eastAsia="Arial" w:cs="Arial"/>
                <w:color w:val="auto"/>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The type of network parameter. ‘M’ </w:t>
            </w:r>
            <w:r>
              <w:rPr>
                <w:rFonts w:hint="eastAsia" w:eastAsia="宋体" w:cs="Arial"/>
                <w:color w:val="auto"/>
                <w:sz w:val="20"/>
                <w:szCs w:val="20"/>
                <w:lang w:val="en-US"/>
              </w:rPr>
              <w:t xml:space="preserve">stands </w:t>
            </w:r>
            <w:r>
              <w:rPr>
                <w:rFonts w:hint="default" w:eastAsia="Arial" w:cs="Arial"/>
                <w:color w:val="auto"/>
                <w:sz w:val="20"/>
                <w:szCs w:val="20"/>
              </w:rPr>
              <w:t>for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Valid values: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MIP-A</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MIP-B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Functions include all the function that done by Ops in the operation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last time Ops update this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Operation Result</w:t>
            </w:r>
          </w:p>
        </w:tc>
        <w:tc>
          <w:tcPr>
            <w:tcW w:w="6109" w:type="dxa"/>
            <w:shd w:val="clear" w:color="auto" w:fill="auto"/>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This value shows the result of the operation</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-Success</w:t>
            </w:r>
          </w:p>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-Fail</w:t>
            </w:r>
          </w:p>
        </w:tc>
      </w:tr>
      <w:bookmarkEnd w:id="66"/>
    </w:tbl>
    <w:p>
      <w:pPr>
        <w:pStyle w:val="5"/>
        <w:numPr>
          <w:ilvl w:val="3"/>
          <w:numId w:val="1"/>
        </w:numPr>
        <w:bidi w:val="0"/>
      </w:pPr>
      <w:bookmarkStart w:id="67" w:name="_Toc134086792"/>
      <w:r>
        <w:t>Sign-On Message</w:t>
      </w:r>
      <w:bookmarkEnd w:id="67"/>
    </w:p>
    <w:p>
      <w:pPr>
        <w:pStyle w:val="34"/>
        <w:spacing w:before="240" w:after="120"/>
        <w:ind w:left="0"/>
        <w:rPr>
          <w:color w:val="auto"/>
          <w:lang w:val="en-US"/>
        </w:rPr>
      </w:pPr>
      <w:r>
        <w:rPr>
          <w:color w:val="auto"/>
          <w:sz w:val="21"/>
          <w:szCs w:val="21"/>
          <w:lang w:val="en-US"/>
        </w:rPr>
        <w:t xml:space="preserve">The below table </w:t>
      </w:r>
      <w:r>
        <w:rPr>
          <w:rFonts w:hint="eastAsia"/>
          <w:color w:val="auto"/>
          <w:sz w:val="21"/>
          <w:szCs w:val="21"/>
          <w:lang w:val="en-US"/>
        </w:rPr>
        <w:t xml:space="preserve">shows the list of network processing parameter. Which allows user to check each parameter for network </w:t>
      </w:r>
      <w:r>
        <w:rPr>
          <w:color w:val="auto"/>
          <w:sz w:val="21"/>
          <w:szCs w:val="21"/>
          <w:lang w:val="en-US"/>
        </w:rPr>
        <w:t>processing.</w:t>
      </w:r>
      <w:r>
        <w:rPr>
          <w:color w:val="auto"/>
          <w:lang w:val="en-US"/>
        </w:rPr>
        <w:t xml:space="preserve"> User</w:t>
      </w:r>
      <w:r>
        <w:rPr>
          <w:rFonts w:hint="eastAsia"/>
          <w:color w:val="auto"/>
          <w:lang w:val="en-US"/>
        </w:rPr>
        <w:t xml:space="preserve"> can version/view/edit/copy/delete the network processing parameter.</w:t>
      </w:r>
    </w:p>
    <w:p>
      <w:pPr>
        <w:pStyle w:val="34"/>
        <w:spacing w:before="240" w:after="240"/>
        <w:ind w:left="0"/>
        <w:rPr>
          <w:color w:val="auto"/>
          <w:lang w:val="en-US"/>
        </w:rPr>
      </w:pPr>
      <w:r>
        <w:rPr>
          <w:rFonts w:hint="eastAsia"/>
          <w:color w:val="auto"/>
          <w:lang w:val="en-US"/>
        </w:rPr>
        <w:t xml:space="preserve">After click </w:t>
      </w:r>
      <w:r>
        <w:rPr>
          <w:color w:val="auto"/>
          <w:lang w:val="en-US"/>
        </w:rPr>
        <w:t>‘</w:t>
      </w:r>
      <w:r>
        <w:rPr>
          <w:rFonts w:hint="eastAsia"/>
          <w:color w:val="auto"/>
          <w:lang w:val="en-US"/>
        </w:rPr>
        <w:t>Send</w:t>
      </w:r>
      <w:r>
        <w:rPr>
          <w:color w:val="auto"/>
          <w:lang w:val="en-US"/>
        </w:rPr>
        <w:t>’</w:t>
      </w:r>
      <w:r>
        <w:rPr>
          <w:rFonts w:hint="eastAsia"/>
          <w:color w:val="auto"/>
          <w:lang w:val="en-US"/>
        </w:rPr>
        <w:t xml:space="preserve"> button, CMS will link with Mastercard host through TCP/IP and the network host will show Mastercard IP. CMS will </w:t>
      </w:r>
      <w:r>
        <w:rPr>
          <w:color w:val="auto"/>
          <w:lang w:val="en-US"/>
        </w:rPr>
        <w:t>assemble</w:t>
      </w:r>
      <w:r>
        <w:rPr>
          <w:rFonts w:hint="eastAsia"/>
          <w:color w:val="auto"/>
          <w:lang w:val="en-US"/>
        </w:rPr>
        <w:t xml:space="preserve"> into 8583 0800 messages.</w:t>
      </w:r>
    </w:p>
    <w:p>
      <w:pPr>
        <w:spacing w:before="240" w:after="240"/>
        <w:rPr>
          <w:b/>
          <w:bCs/>
          <w:color w:val="auto"/>
          <w:sz w:val="21"/>
          <w:szCs w:val="21"/>
          <w:lang w:val="en-US"/>
        </w:rPr>
      </w:pPr>
      <w:r>
        <w:rPr>
          <w:b/>
          <w:bCs/>
          <w:color w:val="auto"/>
          <w:sz w:val="21"/>
          <w:szCs w:val="21"/>
          <w:lang w:val="en-US"/>
        </w:rPr>
        <w:t>Network Operation – Sign-on to Mastercard Network</w:t>
      </w:r>
    </w:p>
    <w:tbl>
      <w:tblPr>
        <w:tblStyle w:val="42"/>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0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sign-on to Mastercard network by card prefix/group.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0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5" w:type="dxa"/>
          </w:tcPr>
          <w:p>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727065" cy="1571625"/>
                  <wp:effectExtent l="0" t="0" r="6985" b="9525"/>
                  <wp:docPr id="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
                          <pic:cNvPicPr>
                            <a:picLocks noChangeAspect="1"/>
                          </pic:cNvPicPr>
                        </pic:nvPicPr>
                        <pic:blipFill>
                          <a:blip r:embed="rId19"/>
                          <a:stretch>
                            <a:fillRect/>
                          </a:stretch>
                        </pic:blipFill>
                        <pic:spPr>
                          <a:xfrm>
                            <a:off x="0" y="0"/>
                            <a:ext cx="5727065" cy="1571625"/>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“1 – SIGNON TO NETWORK”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Arial" w:cs="Arial"/>
                <w:color w:val="auto"/>
                <w:sz w:val="20"/>
                <w:szCs w:val="20"/>
              </w:rPr>
              <w:t xml:space="preserve">below code </w:t>
            </w:r>
            <w:r>
              <w:rPr>
                <w:rFonts w:hint="default" w:eastAsia="Arial" w:cs="Arial"/>
                <w:color w:val="auto"/>
                <w:sz w:val="20"/>
                <w:szCs w:val="20"/>
              </w:rPr>
              <w:t>from the dropdown</w:t>
            </w:r>
          </w:p>
          <w:p>
            <w:pPr>
              <w:pStyle w:val="34"/>
              <w:keepNext w:val="0"/>
              <w:keepLines w:val="0"/>
              <w:widowControl w:val="0"/>
              <w:numPr>
                <w:ilvl w:val="0"/>
                <w:numId w:val="26"/>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001 – Sign-on (by Prefix)</w:t>
            </w:r>
          </w:p>
          <w:p>
            <w:pPr>
              <w:pStyle w:val="34"/>
              <w:keepNext w:val="0"/>
              <w:keepLines w:val="0"/>
              <w:widowControl w:val="0"/>
              <w:numPr>
                <w:ilvl w:val="0"/>
                <w:numId w:val="26"/>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Arial" w:cs="Arial"/>
                <w:color w:val="auto"/>
                <w:sz w:val="20"/>
                <w:szCs w:val="20"/>
              </w:rPr>
              <w:t xml:space="preserve">061 - Group </w:t>
            </w:r>
            <w:r>
              <w:rPr>
                <w:rFonts w:hint="default" w:eastAsia="Arial" w:cs="Arial"/>
                <w:color w:val="auto"/>
                <w:sz w:val="20"/>
                <w:szCs w:val="20"/>
              </w:rPr>
              <w:t>S</w:t>
            </w:r>
            <w:r>
              <w:rPr>
                <w:rFonts w:hint="eastAsia" w:eastAsia="Arial" w:cs="Arial"/>
                <w:color w:val="auto"/>
                <w:sz w:val="20"/>
                <w:szCs w:val="20"/>
              </w:rPr>
              <w:t>ign-on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Bin</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the corresponding Card BIN prefix from the dropdown (Applicable only for Sign-on by Prefix)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default" w:eastAsia="Arial" w:cs="Arial"/>
                <w:color w:val="auto"/>
                <w:sz w:val="20"/>
                <w:szCs w:val="20"/>
              </w:rPr>
              <w:t>Processing Para</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134"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sign-o</w:t>
            </w:r>
            <w:r>
              <w:rPr>
                <w:rFonts w:hint="default" w:eastAsia="宋体" w:cs="Arial"/>
                <w:color w:val="auto"/>
                <w:sz w:val="20"/>
                <w:szCs w:val="20"/>
                <w:lang w:val="en-US"/>
              </w:rPr>
              <w:t>n</w:t>
            </w:r>
            <w:r>
              <w:rPr>
                <w:rFonts w:hint="default" w:eastAsia="Arial" w:cs="Arial"/>
                <w:color w:val="auto"/>
                <w:sz w:val="20"/>
                <w:szCs w:val="20"/>
              </w:rPr>
              <w:t xml:space="preserve"> to Mastercard network for all the available MIPs</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w:t>
            </w:r>
            <w:r>
              <w:rPr>
                <w:rFonts w:hint="default" w:eastAsia="宋体" w:cs="Arial"/>
                <w:color w:val="auto"/>
                <w:sz w:val="20"/>
                <w:szCs w:val="20"/>
                <w:lang w:val="en-US"/>
              </w:rPr>
              <w:t>n</w:t>
            </w:r>
            <w:r>
              <w:rPr>
                <w:rFonts w:hint="eastAsia" w:eastAsia="宋体" w:cs="Arial"/>
                <w:color w:val="auto"/>
                <w:sz w:val="20"/>
                <w:szCs w:val="20"/>
                <w:lang w:val="en-US"/>
              </w:rPr>
              <w:t xml:space="preserve"> MIP-A</w:t>
            </w:r>
            <w:r>
              <w:rPr>
                <w:rFonts w:hint="default" w:eastAsia="宋体" w:cs="Arial"/>
                <w:color w:val="auto"/>
                <w:sz w:val="20"/>
                <w:szCs w:val="20"/>
                <w:lang w:val="en-US"/>
              </w:rPr>
              <w:t xml:space="preserve"> to Mastercard network</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w:t>
            </w:r>
            <w:r>
              <w:rPr>
                <w:rFonts w:hint="default" w:eastAsia="宋体" w:cs="Arial"/>
                <w:color w:val="auto"/>
                <w:sz w:val="20"/>
                <w:szCs w:val="20"/>
                <w:lang w:val="en-US"/>
              </w:rPr>
              <w:t>n</w:t>
            </w:r>
            <w:r>
              <w:rPr>
                <w:rFonts w:hint="eastAsia" w:eastAsia="宋体" w:cs="Arial"/>
                <w:color w:val="auto"/>
                <w:sz w:val="20"/>
                <w:szCs w:val="20"/>
                <w:lang w:val="en-US"/>
              </w:rPr>
              <w:t xml:space="preserve"> MIP-B</w:t>
            </w:r>
            <w:r>
              <w:rPr>
                <w:rFonts w:hint="default" w:eastAsia="宋体" w:cs="Arial"/>
                <w:color w:val="auto"/>
                <w:sz w:val="20"/>
                <w:szCs w:val="20"/>
                <w:lang w:val="en-US"/>
              </w:rPr>
              <w:t xml:space="preserve"> to Mastercard network</w:t>
            </w:r>
          </w:p>
        </w:tc>
      </w:tr>
    </w:tbl>
    <w:p>
      <w:pPr>
        <w:pStyle w:val="34"/>
        <w:spacing w:before="240" w:after="120"/>
        <w:ind w:left="0"/>
        <w:rPr>
          <w:color w:val="auto"/>
          <w:lang w:eastAsia="en-SG"/>
        </w:rPr>
      </w:pPr>
      <w:r>
        <w:rPr>
          <w:color w:val="auto"/>
          <w:lang w:val="en-US"/>
        </w:rPr>
        <w:t xml:space="preserve">MIP connection is manually configured between Mastercard and </w:t>
      </w:r>
      <w:r>
        <w:rPr>
          <w:rFonts w:hint="eastAsia"/>
          <w:color w:val="auto"/>
          <w:lang w:val="en-US" w:eastAsia="zh-CN"/>
        </w:rPr>
        <w:t>MariBank</w:t>
      </w:r>
      <w:r>
        <w:rPr>
          <w:color w:val="auto"/>
          <w:lang w:val="en-US"/>
        </w:rPr>
        <w:t>.</w:t>
      </w:r>
    </w:p>
    <w:p>
      <w:pPr>
        <w:spacing w:before="240" w:after="240"/>
        <w:rPr>
          <w:color w:val="auto"/>
          <w:lang w:eastAsia="en-SG"/>
        </w:rPr>
      </w:pPr>
      <w:r>
        <w:rPr>
          <w:color w:val="auto"/>
          <w:lang w:eastAsia="en-SG"/>
        </w:rPr>
        <w:t>When the operation clicks on the “Send” button, CMS Authorization system will then forward the Network Management Request/0800 – Sign-on by Prefix to Mastercard. Below table depicts the data elements required.</w:t>
      </w:r>
    </w:p>
    <w:tbl>
      <w:tblPr>
        <w:tblStyle w:val="23"/>
        <w:tblW w:w="9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4086"/>
        <w:gridCol w:w="20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Data Element</w:t>
            </w:r>
          </w:p>
        </w:tc>
        <w:tc>
          <w:tcPr>
            <w:tcW w:w="4086"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Values</w:t>
            </w:r>
          </w:p>
        </w:tc>
        <w:tc>
          <w:tcPr>
            <w:tcW w:w="2063"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MTI</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0800</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 (Secondary Bitmap)</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Based on field presence</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2 (PAN)</w:t>
            </w:r>
          </w:p>
        </w:tc>
        <w:tc>
          <w:tcPr>
            <w:tcW w:w="40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Sign-on (by prefix) </w:t>
            </w:r>
            <w:r>
              <w:rPr>
                <w:rFonts w:hint="default" w:ascii="Arial" w:hAnsi="Arial" w:cs="Arial"/>
                <w:color w:val="auto"/>
                <w:lang w:eastAsia="en-SG"/>
              </w:rPr>
              <w:sym w:font="Wingdings" w:char="F0E0"/>
            </w:r>
            <w:r>
              <w:rPr>
                <w:rFonts w:hint="default" w:ascii="Arial" w:hAnsi="Arial" w:cs="Arial"/>
                <w:color w:val="auto"/>
                <w:lang w:eastAsia="en-SG"/>
              </w:rPr>
              <w:t xml:space="preserve"> Card prefix number</w:t>
            </w:r>
          </w:p>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Group sign-on </w:t>
            </w:r>
            <w:r>
              <w:rPr>
                <w:rFonts w:hint="default" w:ascii="Arial" w:hAnsi="Arial" w:cs="Arial"/>
                <w:color w:val="auto"/>
                <w:lang w:eastAsia="en-SG"/>
              </w:rPr>
              <w:sym w:font="Wingdings" w:char="F0E0"/>
            </w:r>
            <w:r>
              <w:rPr>
                <w:rFonts w:hint="default" w:ascii="Arial" w:hAnsi="Arial" w:cs="Arial"/>
                <w:color w:val="auto"/>
                <w:lang w:eastAsia="en-SG"/>
              </w:rPr>
              <w:t xml:space="preserve"> Customer ID</w:t>
            </w:r>
          </w:p>
        </w:tc>
        <w:tc>
          <w:tcPr>
            <w:tcW w:w="2063"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 (Transmission Date &amp; Time)</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from system date &amp; time</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11 (System Audit Trace Number)</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by application from DB</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33 (Forwarding Institution ID)</w:t>
            </w:r>
          </w:p>
        </w:tc>
        <w:tc>
          <w:tcPr>
            <w:tcW w:w="40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ICA number</w:t>
            </w:r>
          </w:p>
        </w:tc>
        <w:tc>
          <w:tcPr>
            <w:tcW w:w="2063"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70 (Network Management Info Code)</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001 = Sign-on (by prefix)</w:t>
            </w:r>
          </w:p>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061 = Group sign-on</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94 (Service Indicator)</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-field</w:t>
            </w:r>
            <w:r>
              <w:rPr>
                <w:rFonts w:hint="default" w:ascii="Arial" w:hAnsi="Arial" w:cs="Arial"/>
                <w:color w:val="auto"/>
                <w:lang w:eastAsia="en-SG"/>
              </w:rPr>
              <w:t xml:space="preserve"> 1</w:t>
            </w:r>
          </w:p>
        </w:tc>
        <w:tc>
          <w:tcPr>
            <w:tcW w:w="40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w:t>
            </w:r>
          </w:p>
        </w:tc>
        <w:tc>
          <w:tcPr>
            <w:tcW w:w="2063"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2</w:t>
            </w:r>
          </w:p>
        </w:tc>
        <w:tc>
          <w:tcPr>
            <w:tcW w:w="40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 (</w:t>
            </w:r>
            <w:r>
              <w:rPr>
                <w:rFonts w:hint="default" w:ascii="Arial" w:hAnsi="Arial" w:eastAsia="Arial" w:cs="Arial"/>
                <w:color w:val="auto"/>
                <w:sz w:val="20"/>
                <w:szCs w:val="20"/>
              </w:rPr>
              <w:t>Acquirer/Issuer Indicator)</w:t>
            </w:r>
          </w:p>
        </w:tc>
        <w:tc>
          <w:tcPr>
            <w:tcW w:w="2063"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3</w:t>
            </w:r>
          </w:p>
        </w:tc>
        <w:tc>
          <w:tcPr>
            <w:tcW w:w="40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‘0’ (AVS Indicator)</w:t>
            </w:r>
          </w:p>
        </w:tc>
        <w:tc>
          <w:tcPr>
            <w:tcW w:w="2063"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96 (Message Security Code)</w:t>
            </w:r>
          </w:p>
        </w:tc>
        <w:tc>
          <w:tcPr>
            <w:tcW w:w="40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Authorization Security Code</w:t>
            </w:r>
          </w:p>
        </w:tc>
        <w:tc>
          <w:tcPr>
            <w:tcW w:w="2063"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bl>
    <w:p>
      <w:pPr>
        <w:rPr>
          <w:color w:val="auto"/>
          <w:lang w:eastAsia="en-SG"/>
        </w:rPr>
      </w:pPr>
    </w:p>
    <w:p>
      <w:pPr>
        <w:spacing w:before="240" w:after="240"/>
        <w:rPr>
          <w:color w:val="auto"/>
          <w:lang w:eastAsia="en-SG"/>
        </w:rPr>
      </w:pPr>
      <w:r>
        <w:rPr>
          <w:color w:val="auto"/>
          <w:lang w:eastAsia="en-SG"/>
        </w:rPr>
        <w:t>The below diagram shows the message flow for Sign-on by Prefix:</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lang w:eastAsia="en-SG"/>
              </w:rPr>
              <w:drawing>
                <wp:inline distT="0" distB="0" distL="0" distR="0">
                  <wp:extent cx="5645150" cy="3564890"/>
                  <wp:effectExtent l="0" t="0" r="12700" b="16510"/>
                  <wp:docPr id="61"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descr="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5150" cy="3564890"/>
                          </a:xfrm>
                          <a:prstGeom prst="rect">
                            <a:avLst/>
                          </a:prstGeom>
                        </pic:spPr>
                      </pic:pic>
                    </a:graphicData>
                  </a:graphic>
                </wp:inline>
              </w:drawing>
            </w:r>
          </w:p>
        </w:tc>
      </w:tr>
    </w:tbl>
    <w:p>
      <w:pPr>
        <w:spacing w:before="240" w:after="240"/>
        <w:rPr>
          <w:color w:val="auto"/>
          <w:lang w:eastAsia="en-SG"/>
        </w:rPr>
      </w:pPr>
      <w:r>
        <w:rPr>
          <w:color w:val="auto"/>
          <w:lang w:eastAsia="en-SG"/>
        </w:rPr>
        <w:t>The below diagram shows the message flow for Group Sign-on: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lang w:eastAsia="en-SG"/>
              </w:rPr>
              <w:drawing>
                <wp:inline distT="0" distB="0" distL="0" distR="0">
                  <wp:extent cx="5645150" cy="3564890"/>
                  <wp:effectExtent l="0" t="0" r="12700" b="16510"/>
                  <wp:docPr id="62"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descr="Diagram&#10;&#10;Description automatically generated"/>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45150" cy="3564890"/>
                          </a:xfrm>
                          <a:prstGeom prst="rect">
                            <a:avLst/>
                          </a:prstGeom>
                        </pic:spPr>
                      </pic:pic>
                    </a:graphicData>
                  </a:graphic>
                </wp:inline>
              </w:drawing>
            </w:r>
          </w:p>
        </w:tc>
      </w:tr>
    </w:tbl>
    <w:p>
      <w:pPr>
        <w:spacing w:before="240" w:after="240"/>
        <w:rPr>
          <w:color w:val="auto"/>
          <w:lang w:eastAsia="en-SG"/>
        </w:rPr>
      </w:pPr>
    </w:p>
    <w:p>
      <w:pPr>
        <w:spacing w:before="240" w:after="240"/>
        <w:rPr>
          <w:color w:val="auto"/>
          <w:lang w:val="en-US"/>
        </w:rPr>
      </w:pPr>
      <w:r>
        <w:rPr>
          <w:color w:val="auto"/>
          <w:lang w:eastAsia="en-SG"/>
        </w:rPr>
        <w:t>The following screen is displayed when the Authorization system receives a successful response from Mastercard.</w:t>
      </w:r>
      <w:r>
        <w:rPr>
          <w:rFonts w:hint="eastAsia"/>
          <w:color w:val="auto"/>
          <w:lang w:val="en-US"/>
        </w:rPr>
        <w:t xml:space="preserve"> The operation result should be </w:t>
      </w:r>
      <w:r>
        <w:rPr>
          <w:color w:val="auto"/>
          <w:lang w:val="en-US"/>
        </w:rPr>
        <w:t>‘</w:t>
      </w:r>
      <w:r>
        <w:rPr>
          <w:rFonts w:hint="eastAsia"/>
          <w:color w:val="auto"/>
          <w:lang w:val="en-US"/>
        </w:rPr>
        <w:t>Success</w:t>
      </w:r>
      <w:r>
        <w:rPr>
          <w:color w:val="auto"/>
          <w:lang w:val="en-US"/>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lang w:eastAsia="en-SG"/>
              </w:rPr>
            </w:pPr>
            <w:r>
              <w:rPr>
                <w:rFonts w:hint="default"/>
                <w:color w:val="auto"/>
              </w:rPr>
              <w:drawing>
                <wp:inline distT="0" distB="0" distL="114300" distR="114300">
                  <wp:extent cx="5657850" cy="2882900"/>
                  <wp:effectExtent l="0" t="0" r="0" b="12700"/>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22"/>
                          <a:stretch>
                            <a:fillRect/>
                          </a:stretch>
                        </pic:blipFill>
                        <pic:spPr>
                          <a:xfrm>
                            <a:off x="0" y="0"/>
                            <a:ext cx="5657850" cy="2882900"/>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Transaction ID</w:t>
            </w:r>
          </w:p>
        </w:tc>
        <w:tc>
          <w:tcPr>
            <w:tcW w:w="6159"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Card Scheme</w:t>
            </w:r>
          </w:p>
        </w:tc>
        <w:tc>
          <w:tcPr>
            <w:tcW w:w="6159"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The type of network parameter.</w:t>
            </w:r>
            <w:r>
              <w:rPr>
                <w:rFonts w:hint="eastAsia" w:eastAsia="宋体" w:cs="Arial"/>
                <w:color w:val="auto"/>
                <w:sz w:val="20"/>
                <w:szCs w:val="20"/>
                <w:lang w:val="en-US"/>
              </w:rPr>
              <w:t xml:space="preserve"> Use</w:t>
            </w:r>
            <w:r>
              <w:rPr>
                <w:rFonts w:hint="default" w:eastAsia="Arial" w:cs="Arial"/>
                <w:color w:val="auto"/>
                <w:sz w:val="20"/>
                <w:szCs w:val="20"/>
              </w:rPr>
              <w:t xml:space="preserve"> ‘M’ for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Host</w:t>
            </w:r>
          </w:p>
        </w:tc>
        <w:tc>
          <w:tcPr>
            <w:tcW w:w="615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The result will be which host is sign on or sign 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Network Function</w:t>
            </w:r>
          </w:p>
        </w:tc>
        <w:tc>
          <w:tcPr>
            <w:tcW w:w="615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Show the function that for this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Operation Result</w:t>
            </w:r>
          </w:p>
        </w:tc>
        <w:tc>
          <w:tcPr>
            <w:tcW w:w="6159" w:type="dxa"/>
          </w:tcPr>
          <w:p>
            <w:pPr>
              <w:keepNext w:val="0"/>
              <w:keepLines w:val="0"/>
              <w:widowControl w:val="0"/>
              <w:suppressLineNumbers w:val="0"/>
              <w:spacing w:beforeAutospacing="0" w:after="60" w:afterAutospacing="0" w:line="240" w:lineRule="auto"/>
              <w:ind w:left="0" w:right="0"/>
              <w:jc w:val="both"/>
              <w:rPr>
                <w:rFonts w:hint="default"/>
                <w:color w:val="auto"/>
                <w:lang w:val="en-US"/>
              </w:rPr>
            </w:pPr>
            <w:r>
              <w:rPr>
                <w:rFonts w:hint="eastAsia" w:eastAsia="宋体" w:cs="Arial"/>
                <w:color w:val="auto"/>
                <w:sz w:val="20"/>
                <w:szCs w:val="20"/>
                <w:lang w:val="en-US"/>
              </w:rPr>
              <w:t xml:space="preserve">Show </w:t>
            </w:r>
            <w:r>
              <w:rPr>
                <w:rFonts w:hint="default"/>
                <w:color w:val="auto"/>
                <w:lang w:eastAsia="en-SG"/>
              </w:rPr>
              <w:t>response from Mastercard</w:t>
            </w:r>
            <w:r>
              <w:rPr>
                <w:rFonts w:hint="eastAsia"/>
                <w:color w:val="auto"/>
                <w:lang w:val="en-US"/>
              </w:rPr>
              <w:t>, if user</w:t>
            </w:r>
            <w:r>
              <w:rPr>
                <w:rFonts w:hint="default"/>
                <w:color w:val="auto"/>
                <w:lang w:val="en-US"/>
              </w:rPr>
              <w:t>’</w:t>
            </w:r>
            <w:r>
              <w:rPr>
                <w:rFonts w:hint="eastAsia"/>
                <w:color w:val="auto"/>
                <w:lang w:val="en-US"/>
              </w:rPr>
              <w:t>s operation is success</w:t>
            </w:r>
            <w:r>
              <w:rPr>
                <w:rFonts w:hint="default"/>
                <w:color w:val="auto"/>
                <w:lang w:val="en-US"/>
              </w:rPr>
              <w:t>ful</w:t>
            </w:r>
            <w:r>
              <w:rPr>
                <w:rFonts w:hint="eastAsia"/>
                <w:color w:val="auto"/>
                <w:lang w:val="en-US"/>
              </w:rPr>
              <w:t xml:space="preserve"> then a </w:t>
            </w:r>
            <w:r>
              <w:rPr>
                <w:rFonts w:hint="default"/>
                <w:color w:val="auto"/>
                <w:lang w:val="en-US"/>
              </w:rPr>
              <w:t>‘</w:t>
            </w:r>
            <w:r>
              <w:rPr>
                <w:rFonts w:hint="eastAsia"/>
                <w:color w:val="auto"/>
                <w:lang w:val="en-US"/>
              </w:rPr>
              <w:t>Success</w:t>
            </w:r>
            <w:r>
              <w:rPr>
                <w:rFonts w:hint="default"/>
                <w:color w:val="auto"/>
                <w:lang w:val="en-US"/>
              </w:rPr>
              <w:t>’ message</w:t>
            </w:r>
            <w:r>
              <w:rPr>
                <w:rFonts w:hint="eastAsia"/>
                <w:color w:val="auto"/>
                <w:lang w:val="en-US"/>
              </w:rPr>
              <w:t xml:space="preserve"> will display, </w:t>
            </w:r>
            <w:r>
              <w:rPr>
                <w:rFonts w:hint="default"/>
                <w:color w:val="auto"/>
                <w:lang w:val="en-US"/>
              </w:rPr>
              <w:t xml:space="preserve">otherwise, </w:t>
            </w:r>
            <w:r>
              <w:rPr>
                <w:rFonts w:hint="eastAsia"/>
                <w:color w:val="auto"/>
                <w:lang w:val="en-US"/>
              </w:rPr>
              <w:t xml:space="preserve">a </w:t>
            </w:r>
            <w:r>
              <w:rPr>
                <w:rFonts w:hint="default"/>
                <w:color w:val="auto"/>
                <w:lang w:val="en-US"/>
              </w:rPr>
              <w:t>‘</w:t>
            </w:r>
            <w:r>
              <w:rPr>
                <w:rFonts w:hint="eastAsia"/>
                <w:color w:val="auto"/>
                <w:lang w:val="en-US"/>
              </w:rPr>
              <w:t>Fail</w:t>
            </w:r>
            <w:r>
              <w:rPr>
                <w:rFonts w:hint="default"/>
                <w:color w:val="auto"/>
                <w:lang w:val="en-US"/>
              </w:rPr>
              <w:t>’ message</w:t>
            </w:r>
            <w:r>
              <w:rPr>
                <w:rFonts w:hint="eastAsia"/>
                <w:color w:val="auto"/>
                <w:lang w:val="en-US"/>
              </w:rPr>
              <w:t xml:space="preserve"> will display</w:t>
            </w:r>
          </w:p>
          <w:p>
            <w:pPr>
              <w:pStyle w:val="34"/>
              <w:keepNext w:val="0"/>
              <w:keepLines w:val="0"/>
              <w:widowControl w:val="0"/>
              <w:numPr>
                <w:ilvl w:val="0"/>
                <w:numId w:val="28"/>
              </w:numPr>
              <w:suppressLineNumbers w:val="0"/>
              <w:spacing w:beforeAutospacing="0" w:after="60" w:afterAutospacing="0" w:line="240" w:lineRule="auto"/>
              <w:ind w:right="0"/>
              <w:jc w:val="both"/>
              <w:rPr>
                <w:rFonts w:hint="default"/>
                <w:color w:val="auto"/>
                <w:lang w:val="en-US"/>
              </w:rPr>
            </w:pPr>
            <w:r>
              <w:rPr>
                <w:rFonts w:hint="eastAsia"/>
                <w:color w:val="auto"/>
                <w:lang w:val="en-US"/>
              </w:rPr>
              <w:t>Success</w:t>
            </w:r>
          </w:p>
          <w:p>
            <w:pPr>
              <w:pStyle w:val="34"/>
              <w:keepNext w:val="0"/>
              <w:keepLines w:val="0"/>
              <w:widowControl w:val="0"/>
              <w:numPr>
                <w:ilvl w:val="0"/>
                <w:numId w:val="28"/>
              </w:numPr>
              <w:suppressLineNumbers w:val="0"/>
              <w:spacing w:beforeAutospacing="0" w:after="60" w:afterAutospacing="0" w:line="240" w:lineRule="auto"/>
              <w:ind w:right="0"/>
              <w:jc w:val="both"/>
              <w:rPr>
                <w:rFonts w:hint="default"/>
                <w:color w:val="auto"/>
                <w:lang w:val="en-US"/>
              </w:rPr>
            </w:pPr>
            <w:r>
              <w:rPr>
                <w:rFonts w:hint="eastAsia"/>
                <w:color w:val="auto"/>
                <w:lang w:val="en-US"/>
              </w:rPr>
              <w:t>Fail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Last Update Time</w:t>
            </w:r>
          </w:p>
        </w:tc>
        <w:tc>
          <w:tcPr>
            <w:tcW w:w="6159" w:type="dxa"/>
          </w:tcPr>
          <w:p>
            <w:pPr>
              <w:keepNext w:val="0"/>
              <w:keepLines w:val="0"/>
              <w:widowControl w:val="0"/>
              <w:suppressLineNumbers w:val="0"/>
              <w:spacing w:beforeAutospacing="0" w:after="60" w:afterAutospacing="0" w:line="240" w:lineRule="auto"/>
              <w:ind w:left="0" w:right="0"/>
              <w:jc w:val="both"/>
              <w:rPr>
                <w:rFonts w:hint="default" w:eastAsia="宋体" w:cs="Arial"/>
                <w:color w:val="auto"/>
                <w:sz w:val="20"/>
                <w:szCs w:val="20"/>
                <w:lang w:val="en-US"/>
              </w:rPr>
            </w:pPr>
            <w:r>
              <w:rPr>
                <w:rFonts w:hint="eastAsia" w:eastAsia="宋体" w:cs="Arial"/>
                <w:color w:val="auto"/>
                <w:sz w:val="20"/>
                <w:szCs w:val="20"/>
                <w:lang w:val="en-US"/>
              </w:rPr>
              <w:t>Show the timestamp for this operation</w:t>
            </w:r>
          </w:p>
        </w:tc>
      </w:tr>
    </w:tbl>
    <w:p>
      <w:pPr>
        <w:spacing w:line="360" w:lineRule="auto"/>
      </w:pPr>
    </w:p>
    <w:p>
      <w:pPr>
        <w:pStyle w:val="5"/>
        <w:numPr>
          <w:ilvl w:val="3"/>
          <w:numId w:val="1"/>
        </w:numPr>
        <w:bidi w:val="0"/>
      </w:pPr>
      <w:bookmarkStart w:id="68" w:name="_Toc134086793"/>
      <w:r>
        <w:t>Sign-Off Message</w:t>
      </w:r>
      <w:bookmarkEnd w:id="68"/>
    </w:p>
    <w:p>
      <w:pPr>
        <w:spacing w:before="240" w:after="240"/>
        <w:rPr>
          <w:b/>
          <w:bCs/>
          <w:color w:val="auto"/>
          <w:sz w:val="21"/>
          <w:szCs w:val="21"/>
          <w:lang w:val="en-US"/>
        </w:rPr>
      </w:pPr>
      <w:r>
        <w:rPr>
          <w:b/>
          <w:bCs/>
          <w:color w:val="auto"/>
          <w:sz w:val="21"/>
          <w:szCs w:val="21"/>
          <w:lang w:val="en-US"/>
        </w:rPr>
        <w:t>Network Operation – Sign-o</w:t>
      </w:r>
      <w:r>
        <w:rPr>
          <w:rFonts w:hint="eastAsia"/>
          <w:b/>
          <w:bCs/>
          <w:color w:val="auto"/>
          <w:sz w:val="21"/>
          <w:szCs w:val="21"/>
          <w:lang w:val="en-US"/>
        </w:rPr>
        <w:t>ff</w:t>
      </w:r>
      <w:r>
        <w:rPr>
          <w:b/>
          <w:bCs/>
          <w:color w:val="auto"/>
          <w:sz w:val="21"/>
          <w:szCs w:val="21"/>
          <w:lang w:val="en-US"/>
        </w:rPr>
        <w:t xml:space="preserve"> to Mastercard Network</w:t>
      </w:r>
    </w:p>
    <w:tbl>
      <w:tblPr>
        <w:tblStyle w:val="42"/>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15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To sign-o</w:t>
            </w:r>
            <w:r>
              <w:rPr>
                <w:rFonts w:hint="eastAsia" w:eastAsia="宋体" w:cs="Arial"/>
                <w:color w:val="auto"/>
                <w:sz w:val="20"/>
                <w:szCs w:val="20"/>
                <w:lang w:val="en-US"/>
              </w:rPr>
              <w:t>ff</w:t>
            </w:r>
            <w:r>
              <w:rPr>
                <w:rFonts w:hint="default" w:eastAsia="Arial" w:cs="Arial"/>
                <w:color w:val="auto"/>
                <w:sz w:val="20"/>
                <w:szCs w:val="20"/>
              </w:rPr>
              <w:t xml:space="preserve"> to Mastercard network by card prefix/group.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159"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15" w:type="dxa"/>
          </w:tcPr>
          <w:p>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651500" cy="1627505"/>
                  <wp:effectExtent l="0" t="0" r="6350" b="10795"/>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a:blip r:embed="rId23"/>
                          <a:stretch>
                            <a:fillRect/>
                          </a:stretch>
                        </pic:blipFill>
                        <pic:spPr>
                          <a:xfrm>
                            <a:off x="0" y="0"/>
                            <a:ext cx="5651500" cy="1627505"/>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172"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172"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w:t>
            </w:r>
            <w:r>
              <w:rPr>
                <w:rFonts w:hint="eastAsia" w:eastAsia="宋体" w:cs="Arial"/>
                <w:color w:val="auto"/>
                <w:sz w:val="20"/>
                <w:szCs w:val="20"/>
                <w:lang w:val="en-US"/>
              </w:rPr>
              <w:t>2</w:t>
            </w:r>
            <w:r>
              <w:rPr>
                <w:rFonts w:hint="default" w:eastAsia="Arial" w:cs="Arial"/>
                <w:color w:val="auto"/>
                <w:sz w:val="20"/>
                <w:szCs w:val="20"/>
              </w:rPr>
              <w:t xml:space="preserve"> – SIGNO</w:t>
            </w:r>
            <w:r>
              <w:rPr>
                <w:rFonts w:hint="eastAsia" w:eastAsia="宋体" w:cs="Arial"/>
                <w:color w:val="auto"/>
                <w:sz w:val="20"/>
                <w:szCs w:val="20"/>
                <w:lang w:val="en-US"/>
              </w:rPr>
              <w:t>FF</w:t>
            </w:r>
            <w:r>
              <w:rPr>
                <w:rFonts w:hint="default" w:eastAsia="Arial" w:cs="Arial"/>
                <w:color w:val="auto"/>
                <w:sz w:val="20"/>
                <w:szCs w:val="20"/>
              </w:rPr>
              <w:t xml:space="preserve"> TO NETWORK”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172"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pPr>
              <w:pStyle w:val="34"/>
              <w:keepNext w:val="0"/>
              <w:keepLines w:val="0"/>
              <w:widowControl w:val="0"/>
              <w:numPr>
                <w:ilvl w:val="0"/>
                <w:numId w:val="29"/>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Arial" w:cs="Arial"/>
                <w:color w:val="auto"/>
                <w:sz w:val="20"/>
                <w:szCs w:val="20"/>
              </w:rPr>
              <w:t xml:space="preserve">002 </w:t>
            </w:r>
            <w:r>
              <w:rPr>
                <w:rFonts w:hint="default" w:eastAsia="Arial" w:cs="Arial"/>
                <w:color w:val="auto"/>
                <w:sz w:val="20"/>
                <w:szCs w:val="20"/>
              </w:rPr>
              <w:t>–</w:t>
            </w:r>
            <w:r>
              <w:rPr>
                <w:rFonts w:hint="eastAsia" w:eastAsia="Arial" w:cs="Arial"/>
                <w:color w:val="auto"/>
                <w:sz w:val="20"/>
                <w:szCs w:val="20"/>
              </w:rPr>
              <w:t xml:space="preserve"> Sign-off (by </w:t>
            </w:r>
            <w:r>
              <w:rPr>
                <w:rFonts w:hint="default" w:eastAsia="Arial" w:cs="Arial"/>
                <w:color w:val="auto"/>
                <w:sz w:val="20"/>
                <w:szCs w:val="20"/>
              </w:rPr>
              <w:t>P</w:t>
            </w:r>
            <w:r>
              <w:rPr>
                <w:rFonts w:hint="eastAsia" w:eastAsia="Arial" w:cs="Arial"/>
                <w:color w:val="auto"/>
                <w:sz w:val="20"/>
                <w:szCs w:val="20"/>
              </w:rPr>
              <w:t>refix)</w:t>
            </w:r>
          </w:p>
          <w:p>
            <w:pPr>
              <w:pStyle w:val="34"/>
              <w:keepNext w:val="0"/>
              <w:keepLines w:val="0"/>
              <w:widowControl w:val="0"/>
              <w:numPr>
                <w:ilvl w:val="0"/>
                <w:numId w:val="29"/>
              </w:numPr>
              <w:suppressLineNumbers w:val="0"/>
              <w:spacing w:beforeAutospacing="0" w:after="60" w:afterAutospacing="0" w:line="240" w:lineRule="auto"/>
              <w:ind w:right="0"/>
              <w:jc w:val="both"/>
              <w:rPr>
                <w:rFonts w:hint="default" w:eastAsia="宋体" w:cs="Arial"/>
                <w:color w:val="auto"/>
                <w:sz w:val="20"/>
                <w:szCs w:val="20"/>
                <w:lang w:val="en-US"/>
              </w:rPr>
            </w:pPr>
            <w:r>
              <w:rPr>
                <w:rFonts w:hint="default" w:eastAsia="宋体" w:cs="Arial"/>
                <w:color w:val="auto"/>
                <w:sz w:val="20"/>
                <w:szCs w:val="20"/>
                <w:lang w:val="en-US"/>
              </w:rPr>
              <w:t>062 – Group Sign-off</w:t>
            </w:r>
            <w:r>
              <w:rPr>
                <w:rFonts w:hint="eastAsia" w:eastAsia="宋体" w:cs="Arial"/>
                <w:color w:val="auto"/>
                <w:sz w:val="20"/>
                <w:szCs w:val="20"/>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w:t>
            </w:r>
          </w:p>
        </w:tc>
        <w:tc>
          <w:tcPr>
            <w:tcW w:w="6172"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172"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sign-o</w:t>
            </w:r>
            <w:r>
              <w:rPr>
                <w:rFonts w:hint="eastAsia" w:eastAsia="宋体" w:cs="Arial"/>
                <w:color w:val="auto"/>
                <w:sz w:val="20"/>
                <w:szCs w:val="20"/>
                <w:lang w:val="en-US"/>
              </w:rPr>
              <w:t>ff</w:t>
            </w:r>
            <w:r>
              <w:rPr>
                <w:rFonts w:hint="default" w:eastAsia="Arial" w:cs="Arial"/>
                <w:color w:val="auto"/>
                <w:sz w:val="20"/>
                <w:szCs w:val="20"/>
              </w:rPr>
              <w:t xml:space="preserve"> from Mastercard network for all the available MIPs</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sign-off </w:t>
            </w:r>
            <w:r>
              <w:rPr>
                <w:rFonts w:hint="default" w:eastAsia="宋体" w:cs="Arial"/>
                <w:color w:val="auto"/>
                <w:sz w:val="20"/>
                <w:szCs w:val="20"/>
                <w:lang w:val="en-US"/>
              </w:rPr>
              <w:t>MIP-A from Mastercard network</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The system will sign-off MIP-B</w:t>
            </w:r>
            <w:r>
              <w:rPr>
                <w:rFonts w:hint="default" w:eastAsia="宋体" w:cs="Arial"/>
                <w:color w:val="auto"/>
                <w:sz w:val="20"/>
                <w:szCs w:val="20"/>
                <w:lang w:val="en-US"/>
              </w:rPr>
              <w:t xml:space="preserve"> from Mastercard network</w:t>
            </w:r>
          </w:p>
        </w:tc>
      </w:tr>
    </w:tbl>
    <w:p>
      <w:pPr>
        <w:spacing w:before="240" w:after="240"/>
        <w:rPr>
          <w:color w:val="auto"/>
          <w:lang w:eastAsia="en-SG"/>
        </w:rPr>
      </w:pPr>
      <w:r>
        <w:rPr>
          <w:color w:val="auto"/>
          <w:lang w:eastAsia="en-SG"/>
        </w:rPr>
        <w:t>When the operation clicks on the “Send” button, CMS Authorization system will then forward the Network Management Request/0800 – Sign-o</w:t>
      </w:r>
      <w:r>
        <w:rPr>
          <w:rFonts w:hint="eastAsia"/>
          <w:color w:val="auto"/>
          <w:lang w:val="en-US"/>
        </w:rPr>
        <w:t>ff</w:t>
      </w:r>
      <w:r>
        <w:rPr>
          <w:color w:val="auto"/>
          <w:lang w:eastAsia="en-SG"/>
        </w:rPr>
        <w:t xml:space="preserve"> by Prefix to Mastercard. Below table depicts the data elements required.</w:t>
      </w:r>
    </w:p>
    <w:tbl>
      <w:tblPr>
        <w:tblStyle w:val="23"/>
        <w:tblW w:w="9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4486"/>
        <w:gridCol w:w="16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Data Element</w:t>
            </w:r>
          </w:p>
        </w:tc>
        <w:tc>
          <w:tcPr>
            <w:tcW w:w="4486"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Values</w:t>
            </w:r>
          </w:p>
        </w:tc>
        <w:tc>
          <w:tcPr>
            <w:tcW w:w="1675" w:type="dxa"/>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lang w:eastAsia="en-SG"/>
              </w:rPr>
            </w:pPr>
            <w:r>
              <w:rPr>
                <w:rFonts w:hint="default" w:ascii="Arial" w:hAnsi="Arial" w:cs="Arial"/>
                <w:b/>
                <w:bCs/>
                <w:color w:val="auto"/>
                <w:lang w:eastAsia="en-SG"/>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MTI</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0800</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 (Secondary Bitmap)</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Based on field presence</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2 (PAN)</w:t>
            </w:r>
          </w:p>
        </w:tc>
        <w:tc>
          <w:tcPr>
            <w:tcW w:w="44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Sign-on (by prefix) </w:t>
            </w:r>
            <w:r>
              <w:rPr>
                <w:rFonts w:hint="default" w:ascii="Arial" w:hAnsi="Arial" w:cs="Arial"/>
                <w:color w:val="auto"/>
                <w:lang w:eastAsia="en-SG"/>
              </w:rPr>
              <w:sym w:font="Wingdings" w:char="F0E0"/>
            </w:r>
            <w:r>
              <w:rPr>
                <w:rFonts w:hint="default" w:ascii="Arial" w:hAnsi="Arial" w:cs="Arial"/>
                <w:color w:val="auto"/>
                <w:lang w:eastAsia="en-SG"/>
              </w:rPr>
              <w:t xml:space="preserve"> Card prefix number</w:t>
            </w:r>
          </w:p>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 xml:space="preserve">Group sign-on </w:t>
            </w:r>
            <w:r>
              <w:rPr>
                <w:rFonts w:hint="default" w:ascii="Arial" w:hAnsi="Arial" w:cs="Arial"/>
                <w:color w:val="auto"/>
                <w:lang w:eastAsia="en-SG"/>
              </w:rPr>
              <w:sym w:font="Wingdings" w:char="F0E0"/>
            </w:r>
            <w:r>
              <w:rPr>
                <w:rFonts w:hint="default" w:ascii="Arial" w:hAnsi="Arial" w:cs="Arial"/>
                <w:color w:val="auto"/>
                <w:lang w:eastAsia="en-SG"/>
              </w:rPr>
              <w:t xml:space="preserve"> Customer ID</w:t>
            </w:r>
          </w:p>
        </w:tc>
        <w:tc>
          <w:tcPr>
            <w:tcW w:w="1675"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 (Transmission Date &amp; Time)</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from system date &amp; time</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11 (System Audit Trace Number)</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Derived by application from DB</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33 (Forwarding Institution ID)</w:t>
            </w:r>
          </w:p>
        </w:tc>
        <w:tc>
          <w:tcPr>
            <w:tcW w:w="44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ICA number</w:t>
            </w:r>
          </w:p>
        </w:tc>
        <w:tc>
          <w:tcPr>
            <w:tcW w:w="1675"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70 (Network Management Info Code)</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002 = Sign-off (by prefix)</w:t>
            </w:r>
          </w:p>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062 = Group sign-off</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94 (Service Indicator)</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1</w:t>
            </w:r>
          </w:p>
        </w:tc>
        <w:tc>
          <w:tcPr>
            <w:tcW w:w="448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r>
              <w:rPr>
                <w:rFonts w:hint="default" w:ascii="Arial" w:hAnsi="Arial" w:cs="Arial"/>
                <w:color w:val="auto"/>
                <w:lang w:eastAsia="en-SG"/>
              </w:rPr>
              <w:t>‘0’</w:t>
            </w:r>
          </w:p>
        </w:tc>
        <w:tc>
          <w:tcPr>
            <w:tcW w:w="167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2</w:t>
            </w:r>
          </w:p>
        </w:tc>
        <w:tc>
          <w:tcPr>
            <w:tcW w:w="44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‘I’ (</w:t>
            </w:r>
            <w:r>
              <w:rPr>
                <w:rFonts w:hint="default" w:ascii="Arial" w:hAnsi="Arial" w:eastAsia="Arial" w:cs="Arial"/>
                <w:color w:val="auto"/>
                <w:sz w:val="20"/>
                <w:szCs w:val="20"/>
              </w:rPr>
              <w:t>Acquirer/Issuer Indicator)</w:t>
            </w:r>
          </w:p>
        </w:tc>
        <w:tc>
          <w:tcPr>
            <w:tcW w:w="1675"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Sub</w:t>
            </w:r>
            <w:r>
              <w:rPr>
                <w:rFonts w:hint="default" w:ascii="Arial" w:hAnsi="Arial" w:cs="Arial"/>
                <w:color w:val="auto"/>
                <w:lang w:val="en-US"/>
              </w:rPr>
              <w:t>-</w:t>
            </w:r>
            <w:r>
              <w:rPr>
                <w:rFonts w:hint="default" w:ascii="Arial" w:hAnsi="Arial" w:cs="Arial"/>
                <w:color w:val="auto"/>
                <w:lang w:eastAsia="en-SG"/>
              </w:rPr>
              <w:t>field 3</w:t>
            </w:r>
          </w:p>
        </w:tc>
        <w:tc>
          <w:tcPr>
            <w:tcW w:w="44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‘0’ (AVS Indicator)</w:t>
            </w:r>
          </w:p>
        </w:tc>
        <w:tc>
          <w:tcPr>
            <w:tcW w:w="1675"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For MVP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1"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96 (Message Security Code)</w:t>
            </w:r>
          </w:p>
        </w:tc>
        <w:tc>
          <w:tcPr>
            <w:tcW w:w="4486"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Authorization Security Code</w:t>
            </w:r>
          </w:p>
        </w:tc>
        <w:tc>
          <w:tcPr>
            <w:tcW w:w="1675" w:type="dxa"/>
            <w:shd w:val="clear" w:color="auto" w:fill="auto"/>
          </w:tcPr>
          <w:p>
            <w:pPr>
              <w:keepNext w:val="0"/>
              <w:keepLines w:val="0"/>
              <w:widowControl w:val="0"/>
              <w:suppressLineNumbers w:val="0"/>
              <w:spacing w:beforeAutospacing="0" w:afterAutospacing="0" w:line="240" w:lineRule="auto"/>
              <w:ind w:left="0" w:right="0"/>
              <w:jc w:val="left"/>
              <w:rPr>
                <w:rFonts w:hint="default" w:ascii="Arial" w:hAnsi="Arial" w:cs="Arial"/>
                <w:color w:val="auto"/>
                <w:lang w:eastAsia="en-SG"/>
              </w:rPr>
            </w:pPr>
            <w:r>
              <w:rPr>
                <w:rFonts w:hint="default" w:ascii="Arial" w:hAnsi="Arial" w:cs="Arial"/>
                <w:color w:val="auto"/>
                <w:lang w:eastAsia="en-SG"/>
              </w:rPr>
              <w:t>From para-DB</w:t>
            </w:r>
          </w:p>
        </w:tc>
      </w:tr>
    </w:tbl>
    <w:p>
      <w:pPr>
        <w:rPr>
          <w:color w:val="auto"/>
          <w:lang w:eastAsia="en-SG"/>
        </w:rPr>
      </w:pPr>
    </w:p>
    <w:p>
      <w:pPr>
        <w:spacing w:before="240" w:after="240"/>
        <w:rPr>
          <w:color w:val="auto"/>
          <w:lang w:eastAsia="en-SG"/>
        </w:rPr>
      </w:pPr>
      <w:r>
        <w:rPr>
          <w:color w:val="auto"/>
          <w:lang w:eastAsia="en-SG"/>
        </w:rPr>
        <w:t>The below diagram shows the message flow for Sign-o</w:t>
      </w:r>
      <w:r>
        <w:rPr>
          <w:rFonts w:hint="eastAsia"/>
          <w:color w:val="auto"/>
          <w:lang w:val="en-US"/>
        </w:rPr>
        <w:t>ff</w:t>
      </w:r>
      <w:r>
        <w:rPr>
          <w:color w:val="auto"/>
          <w:lang w:eastAsia="en-SG"/>
        </w:rPr>
        <w:t xml:space="preserve"> by Prefix:</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446780"/>
                  <wp:effectExtent l="0" t="0" r="16510" b="1270"/>
                  <wp:docPr id="59" name="图片 5" descr="Transaction Validation Flow_v1.2-0800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 descr="Transaction Validation Flow_v1.2-0800 Sign-off"/>
                          <pic:cNvPicPr>
                            <a:picLocks noChangeAspect="1"/>
                          </pic:cNvPicPr>
                        </pic:nvPicPr>
                        <pic:blipFill>
                          <a:blip r:embed="rId24"/>
                          <a:stretch>
                            <a:fillRect/>
                          </a:stretch>
                        </pic:blipFill>
                        <pic:spPr>
                          <a:xfrm>
                            <a:off x="0" y="0"/>
                            <a:ext cx="5584190" cy="3446780"/>
                          </a:xfrm>
                          <a:prstGeom prst="rect">
                            <a:avLst/>
                          </a:prstGeom>
                        </pic:spPr>
                      </pic:pic>
                    </a:graphicData>
                  </a:graphic>
                </wp:inline>
              </w:drawing>
            </w:r>
          </w:p>
        </w:tc>
      </w:tr>
    </w:tbl>
    <w:p>
      <w:pPr>
        <w:spacing w:before="240" w:after="240"/>
        <w:rPr>
          <w:color w:val="auto"/>
          <w:lang w:eastAsia="en-SG"/>
        </w:rPr>
      </w:pPr>
      <w:r>
        <w:rPr>
          <w:color w:val="auto"/>
          <w:lang w:eastAsia="en-SG"/>
        </w:rPr>
        <w:t>The below diagram shows the message flow for Group Sign-o</w:t>
      </w:r>
      <w:r>
        <w:rPr>
          <w:rFonts w:hint="eastAsia"/>
          <w:color w:val="auto"/>
          <w:lang w:val="en-US"/>
        </w:rPr>
        <w:t>ff</w:t>
      </w:r>
      <w:r>
        <w:rPr>
          <w:color w:val="auto"/>
          <w:lang w:eastAsia="en-SG"/>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446780"/>
                  <wp:effectExtent l="0" t="0" r="16510" b="1270"/>
                  <wp:docPr id="60" name="图片 7" descr="Transaction Validation Flow_v1.2-0800 Group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 descr="Transaction Validation Flow_v1.2-0800 Group Sign-off"/>
                          <pic:cNvPicPr>
                            <a:picLocks noChangeAspect="1"/>
                          </pic:cNvPicPr>
                        </pic:nvPicPr>
                        <pic:blipFill>
                          <a:blip r:embed="rId25"/>
                          <a:stretch>
                            <a:fillRect/>
                          </a:stretch>
                        </pic:blipFill>
                        <pic:spPr>
                          <a:xfrm>
                            <a:off x="0" y="0"/>
                            <a:ext cx="5584190" cy="3446780"/>
                          </a:xfrm>
                          <a:prstGeom prst="rect">
                            <a:avLst/>
                          </a:prstGeom>
                        </pic:spPr>
                      </pic:pic>
                    </a:graphicData>
                  </a:graphic>
                </wp:inline>
              </w:drawing>
            </w:r>
          </w:p>
        </w:tc>
      </w:tr>
    </w:tbl>
    <w:p>
      <w:pPr>
        <w:spacing w:line="360" w:lineRule="auto"/>
      </w:pPr>
    </w:p>
    <w:p>
      <w:pPr>
        <w:pStyle w:val="5"/>
        <w:numPr>
          <w:ilvl w:val="3"/>
          <w:numId w:val="1"/>
        </w:numPr>
        <w:spacing w:before="240" w:after="240" w:line="360" w:lineRule="auto"/>
        <w:ind w:left="851" w:hanging="851"/>
        <w:rPr>
          <w:sz w:val="22"/>
          <w:szCs w:val="22"/>
        </w:rPr>
      </w:pPr>
      <w:bookmarkStart w:id="69" w:name="_Toc134086794"/>
      <w:r>
        <w:rPr>
          <w:sz w:val="22"/>
          <w:szCs w:val="22"/>
        </w:rPr>
        <w:t>Network Connection Status – Member Generated</w:t>
      </w:r>
      <w:bookmarkEnd w:id="69"/>
    </w:p>
    <w:p>
      <w:pPr>
        <w:spacing w:before="240" w:after="240"/>
        <w:rPr>
          <w:b/>
          <w:bCs/>
          <w:color w:val="auto"/>
          <w:sz w:val="21"/>
          <w:szCs w:val="21"/>
          <w:lang w:val="en-US"/>
        </w:rPr>
      </w:pPr>
      <w:r>
        <w:rPr>
          <w:b/>
          <w:bCs/>
          <w:color w:val="auto"/>
          <w:sz w:val="21"/>
          <w:szCs w:val="21"/>
          <w:lang w:val="en-US"/>
        </w:rPr>
        <w:t xml:space="preserve">Network Operation – </w:t>
      </w:r>
      <w:r>
        <w:rPr>
          <w:rFonts w:hint="eastAsia"/>
          <w:b/>
          <w:bCs/>
          <w:color w:val="auto"/>
          <w:sz w:val="21"/>
          <w:szCs w:val="21"/>
          <w:lang w:val="en-US"/>
        </w:rPr>
        <w:t xml:space="preserve">Network Connection Status Request </w:t>
      </w:r>
      <w:r>
        <w:rPr>
          <w:b/>
          <w:bCs/>
          <w:color w:val="auto"/>
          <w:sz w:val="21"/>
          <w:szCs w:val="21"/>
          <w:lang w:val="en-US"/>
        </w:rPr>
        <w:t>to Mastercard Network</w:t>
      </w:r>
    </w:p>
    <w:tbl>
      <w:tblPr>
        <w:tblStyle w:val="42"/>
        <w:tblW w:w="90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3"/>
        <w:gridCol w:w="60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Purpose</w:t>
            </w:r>
          </w:p>
        </w:tc>
        <w:tc>
          <w:tcPr>
            <w:tcW w:w="6084"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 xml:space="preserve">To </w:t>
            </w:r>
            <w:r>
              <w:rPr>
                <w:rFonts w:hint="eastAsia" w:eastAsia="宋体" w:cs="Arial"/>
                <w:color w:val="auto"/>
                <w:sz w:val="20"/>
                <w:szCs w:val="20"/>
                <w:lang w:val="en-US"/>
              </w:rPr>
              <w:t>request network connection status</w:t>
            </w:r>
            <w:r>
              <w:rPr>
                <w:rFonts w:hint="default" w:eastAsia="Arial" w:cs="Arial"/>
                <w:color w:val="auto"/>
                <w:sz w:val="20"/>
                <w:szCs w:val="20"/>
              </w:rPr>
              <w:t xml:space="preserve"> to Mastercard network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shd w:val="clear" w:color="auto" w:fill="F1F1F1" w:themeFill="background1" w:themeFillShade="F2"/>
          </w:tcPr>
          <w:p>
            <w:pPr>
              <w:keepNext w:val="0"/>
              <w:keepLines w:val="0"/>
              <w:widowControl/>
              <w:suppressLineNumbers w:val="0"/>
              <w:spacing w:beforeAutospacing="0" w:after="60" w:afterAutospacing="0" w:line="240" w:lineRule="auto"/>
              <w:ind w:left="0" w:right="0"/>
              <w:rPr>
                <w:rFonts w:hint="default" w:eastAsia="Arial" w:cs="Arial"/>
                <w:b/>
                <w:color w:val="auto"/>
                <w:sz w:val="20"/>
                <w:szCs w:val="20"/>
              </w:rPr>
            </w:pPr>
            <w:r>
              <w:rPr>
                <w:rFonts w:hint="default" w:eastAsia="Arial" w:cs="Arial"/>
                <w:b/>
                <w:color w:val="auto"/>
                <w:sz w:val="20"/>
                <w:szCs w:val="20"/>
              </w:rPr>
              <w:t>Operator Instructions</w:t>
            </w:r>
          </w:p>
        </w:tc>
        <w:tc>
          <w:tcPr>
            <w:tcW w:w="6084" w:type="dxa"/>
          </w:tcPr>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Click on the ‘</w:t>
            </w:r>
            <w:r>
              <w:rPr>
                <w:rFonts w:hint="eastAsia" w:eastAsia="宋体" w:cs="Arial"/>
                <w:color w:val="auto"/>
                <w:sz w:val="20"/>
                <w:szCs w:val="20"/>
                <w:lang w:val="en-US"/>
              </w:rPr>
              <w:t>Operation</w:t>
            </w:r>
            <w:r>
              <w:rPr>
                <w:rFonts w:hint="default" w:eastAsia="Arial" w:cs="Arial"/>
                <w:color w:val="auto"/>
                <w:sz w:val="20"/>
                <w:szCs w:val="20"/>
              </w:rPr>
              <w:t>” tab.</w:t>
            </w:r>
          </w:p>
          <w:p>
            <w:pPr>
              <w:keepNext w:val="0"/>
              <w:keepLines w:val="0"/>
              <w:widowControl/>
              <w:suppressLineNumbers w:val="0"/>
              <w:spacing w:beforeAutospacing="0" w:after="60" w:afterAutospacing="0" w:line="240" w:lineRule="auto"/>
              <w:ind w:left="0" w:right="0"/>
              <w:rPr>
                <w:rFonts w:hint="default" w:eastAsia="Arial" w:cs="Arial"/>
                <w:color w:val="auto"/>
                <w:sz w:val="20"/>
                <w:szCs w:val="20"/>
              </w:rPr>
            </w:pPr>
            <w:r>
              <w:rPr>
                <w:rFonts w:hint="default" w:eastAsia="Arial" w:cs="Arial"/>
                <w:color w:val="auto"/>
                <w:sz w:val="20"/>
                <w:szCs w:val="20"/>
              </w:rPr>
              <w:t>The operator will select fields as below.</w:t>
            </w:r>
          </w:p>
        </w:tc>
      </w:tr>
    </w:tbl>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40" w:type="dxa"/>
          </w:tcPr>
          <w:p>
            <w:pPr>
              <w:keepNext w:val="0"/>
              <w:keepLines w:val="0"/>
              <w:widowControl w:val="0"/>
              <w:suppressLineNumbers w:val="0"/>
              <w:spacing w:beforeAutospacing="0" w:afterAutospacing="0"/>
              <w:ind w:left="0" w:right="0"/>
              <w:jc w:val="both"/>
              <w:rPr>
                <w:rFonts w:hint="default"/>
                <w:color w:val="auto"/>
                <w:sz w:val="21"/>
                <w:szCs w:val="21"/>
                <w:lang w:val="en-US" w:eastAsia="en-SG"/>
              </w:rPr>
            </w:pPr>
            <w:r>
              <w:rPr>
                <w:rFonts w:hint="default"/>
                <w:color w:val="auto"/>
              </w:rPr>
              <w:drawing>
                <wp:inline distT="0" distB="0" distL="114300" distR="114300">
                  <wp:extent cx="5651500" cy="1783080"/>
                  <wp:effectExtent l="0" t="0" r="6350" b="7620"/>
                  <wp:docPr id="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
                          <pic:cNvPicPr>
                            <a:picLocks noChangeAspect="1"/>
                          </pic:cNvPicPr>
                        </pic:nvPicPr>
                        <pic:blipFill>
                          <a:blip r:embed="rId26"/>
                          <a:stretch>
                            <a:fillRect/>
                          </a:stretch>
                        </pic:blipFill>
                        <pic:spPr>
                          <a:xfrm>
                            <a:off x="0" y="0"/>
                            <a:ext cx="5651500" cy="1783080"/>
                          </a:xfrm>
                          <a:prstGeom prst="rect">
                            <a:avLst/>
                          </a:prstGeom>
                          <a:noFill/>
                          <a:ln>
                            <a:noFill/>
                          </a:ln>
                        </pic:spPr>
                      </pic:pic>
                    </a:graphicData>
                  </a:graphic>
                </wp:inline>
              </w:drawing>
            </w:r>
          </w:p>
        </w:tc>
      </w:tr>
    </w:tbl>
    <w:p>
      <w:pPr>
        <w:spacing w:before="240" w:after="120"/>
        <w:rPr>
          <w:rFonts w:eastAsia="Arial" w:cs="Arial"/>
          <w:b/>
          <w:color w:val="auto"/>
          <w:szCs w:val="22"/>
        </w:rPr>
      </w:pPr>
      <w:r>
        <w:rPr>
          <w:rFonts w:eastAsia="Arial" w:cs="Arial"/>
          <w:b/>
          <w:color w:val="auto"/>
          <w:szCs w:val="22"/>
        </w:rPr>
        <w:t>Display Fields</w:t>
      </w:r>
    </w:p>
    <w:tbl>
      <w:tblPr>
        <w:tblStyle w:val="43"/>
        <w:tblW w:w="90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Card Scheme</w:t>
            </w:r>
          </w:p>
        </w:tc>
        <w:tc>
          <w:tcPr>
            <w:tcW w:w="6925"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“M – Mastercard”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Functions</w:t>
            </w:r>
          </w:p>
        </w:tc>
        <w:tc>
          <w:tcPr>
            <w:tcW w:w="6925"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w:t>
            </w:r>
            <w:r>
              <w:rPr>
                <w:rFonts w:hint="eastAsia" w:eastAsia="宋体" w:cs="Arial"/>
                <w:color w:val="auto"/>
                <w:sz w:val="20"/>
                <w:szCs w:val="20"/>
                <w:lang w:val="en-US"/>
              </w:rPr>
              <w:t>4</w:t>
            </w:r>
            <w:r>
              <w:rPr>
                <w:rFonts w:hint="default" w:eastAsia="Arial" w:cs="Arial"/>
                <w:color w:val="auto"/>
                <w:sz w:val="20"/>
                <w:szCs w:val="20"/>
              </w:rPr>
              <w:t xml:space="preserve"> – </w:t>
            </w:r>
            <w:r>
              <w:rPr>
                <w:rFonts w:hint="eastAsia" w:eastAsia="宋体" w:cs="Arial"/>
                <w:color w:val="auto"/>
                <w:sz w:val="20"/>
                <w:szCs w:val="20"/>
                <w:lang w:val="en-US"/>
              </w:rPr>
              <w:t>NETWORK CONNECTION STATUS</w:t>
            </w:r>
            <w:r>
              <w:rPr>
                <w:rFonts w:hint="default" w:eastAsia="Arial" w:cs="Arial"/>
                <w:color w:val="auto"/>
                <w:sz w:val="20"/>
                <w:szCs w:val="20"/>
              </w:rPr>
              <w:t>”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Management Code</w:t>
            </w:r>
          </w:p>
        </w:tc>
        <w:tc>
          <w:tcPr>
            <w:tcW w:w="6925"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 xml:space="preserve">Select </w:t>
            </w:r>
            <w:r>
              <w:rPr>
                <w:rFonts w:hint="eastAsia" w:eastAsia="宋体" w:cs="Arial"/>
                <w:color w:val="auto"/>
                <w:sz w:val="20"/>
                <w:szCs w:val="20"/>
                <w:lang w:val="en-US"/>
              </w:rPr>
              <w:t xml:space="preserve">below code </w:t>
            </w:r>
            <w:r>
              <w:rPr>
                <w:rFonts w:hint="default" w:eastAsia="Arial" w:cs="Arial"/>
                <w:color w:val="auto"/>
                <w:sz w:val="20"/>
                <w:szCs w:val="20"/>
              </w:rPr>
              <w:t>from the dropdown</w:t>
            </w:r>
          </w:p>
          <w:p>
            <w:pPr>
              <w:pStyle w:val="34"/>
              <w:keepNext w:val="0"/>
              <w:keepLines w:val="0"/>
              <w:widowControl w:val="0"/>
              <w:numPr>
                <w:ilvl w:val="0"/>
                <w:numId w:val="30"/>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宋体" w:cs="Arial"/>
                <w:color w:val="auto"/>
                <w:sz w:val="20"/>
                <w:szCs w:val="20"/>
                <w:lang w:val="en-US"/>
              </w:rPr>
              <w:t>270 - Network connection status-echo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Processing Para</w:t>
            </w:r>
          </w:p>
        </w:tc>
        <w:tc>
          <w:tcPr>
            <w:tcW w:w="6925"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Select “ID – Mastercard Network Parameters” from the dropdown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7" w:type="dxa"/>
          </w:tcPr>
          <w:p>
            <w:pPr>
              <w:keepNext w:val="0"/>
              <w:keepLines w:val="0"/>
              <w:widowControl w:val="0"/>
              <w:suppressLineNumbers w:val="0"/>
              <w:spacing w:beforeAutospacing="0" w:after="60" w:afterAutospacing="0" w:line="240" w:lineRule="auto"/>
              <w:ind w:left="0" w:right="0"/>
              <w:jc w:val="both"/>
              <w:rPr>
                <w:rFonts w:hint="default" w:eastAsia="Arial" w:cs="Arial"/>
                <w:color w:val="auto"/>
                <w:sz w:val="20"/>
                <w:szCs w:val="20"/>
              </w:rPr>
            </w:pPr>
            <w:r>
              <w:rPr>
                <w:rFonts w:hint="default" w:eastAsia="Arial" w:cs="Arial"/>
                <w:color w:val="auto"/>
                <w:sz w:val="20"/>
                <w:szCs w:val="20"/>
              </w:rPr>
              <w:t>Network Host</w:t>
            </w:r>
          </w:p>
        </w:tc>
        <w:tc>
          <w:tcPr>
            <w:tcW w:w="6925" w:type="dxa"/>
          </w:tcPr>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Arial" w:cs="Arial"/>
                <w:color w:val="auto"/>
                <w:sz w:val="20"/>
                <w:szCs w:val="20"/>
              </w:rPr>
            </w:pPr>
            <w:r>
              <w:rPr>
                <w:rFonts w:hint="default" w:eastAsia="Arial" w:cs="Arial"/>
                <w:color w:val="auto"/>
                <w:sz w:val="20"/>
                <w:szCs w:val="20"/>
              </w:rPr>
              <w:t>MIP-ALL – The system will check the network connection status for all the available MIPs</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宋体" w:cs="Arial"/>
                <w:color w:val="auto"/>
                <w:sz w:val="20"/>
                <w:szCs w:val="20"/>
                <w:lang w:val="en-US"/>
              </w:rPr>
            </w:pPr>
            <w:r>
              <w:rPr>
                <w:rFonts w:hint="eastAsia" w:eastAsia="宋体" w:cs="Arial"/>
                <w:color w:val="auto"/>
                <w:sz w:val="20"/>
                <w:szCs w:val="20"/>
                <w:lang w:val="en-US"/>
              </w:rPr>
              <w:t>MIP-A</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w:t>
            </w:r>
            <w:r>
              <w:rPr>
                <w:rFonts w:hint="default" w:eastAsia="宋体" w:cs="Arial"/>
                <w:color w:val="auto"/>
                <w:sz w:val="20"/>
                <w:szCs w:val="20"/>
                <w:lang w:val="en-US"/>
              </w:rPr>
              <w:t>check the connection status of MIP-A from Mastercard network</w:t>
            </w:r>
          </w:p>
          <w:p>
            <w:pPr>
              <w:pStyle w:val="34"/>
              <w:keepNext w:val="0"/>
              <w:keepLines w:val="0"/>
              <w:widowControl w:val="0"/>
              <w:numPr>
                <w:ilvl w:val="0"/>
                <w:numId w:val="27"/>
              </w:numPr>
              <w:suppressLineNumbers w:val="0"/>
              <w:spacing w:beforeAutospacing="0" w:after="60" w:afterAutospacing="0" w:line="240" w:lineRule="auto"/>
              <w:ind w:right="0"/>
              <w:jc w:val="both"/>
              <w:rPr>
                <w:rFonts w:hint="default" w:eastAsia="Arial" w:cs="Arial"/>
                <w:color w:val="auto"/>
                <w:sz w:val="20"/>
                <w:szCs w:val="20"/>
              </w:rPr>
            </w:pPr>
            <w:r>
              <w:rPr>
                <w:rFonts w:hint="eastAsia" w:eastAsia="宋体" w:cs="Arial"/>
                <w:color w:val="auto"/>
                <w:sz w:val="20"/>
                <w:szCs w:val="20"/>
                <w:lang w:val="en-US"/>
              </w:rPr>
              <w:t>MIP-B</w:t>
            </w:r>
            <w:r>
              <w:rPr>
                <w:rFonts w:hint="default" w:eastAsia="宋体" w:cs="Arial"/>
                <w:color w:val="auto"/>
                <w:sz w:val="20"/>
                <w:szCs w:val="20"/>
                <w:lang w:val="en-US"/>
              </w:rPr>
              <w:t xml:space="preserve"> – </w:t>
            </w:r>
            <w:r>
              <w:rPr>
                <w:rFonts w:hint="eastAsia" w:eastAsia="宋体" w:cs="Arial"/>
                <w:color w:val="auto"/>
                <w:sz w:val="20"/>
                <w:szCs w:val="20"/>
                <w:lang w:val="en-US"/>
              </w:rPr>
              <w:t xml:space="preserve">The system will </w:t>
            </w:r>
            <w:r>
              <w:rPr>
                <w:rFonts w:hint="default" w:eastAsia="宋体" w:cs="Arial"/>
                <w:color w:val="auto"/>
                <w:sz w:val="20"/>
                <w:szCs w:val="20"/>
                <w:lang w:val="en-US"/>
              </w:rPr>
              <w:t>check the connection status of MIP</w:t>
            </w:r>
            <w:r>
              <w:rPr>
                <w:rFonts w:hint="eastAsia" w:eastAsia="宋体" w:cs="Arial"/>
                <w:color w:val="auto"/>
                <w:sz w:val="20"/>
                <w:szCs w:val="20"/>
                <w:lang w:val="en-US"/>
              </w:rPr>
              <w:t>-B</w:t>
            </w:r>
            <w:r>
              <w:rPr>
                <w:rFonts w:hint="default" w:eastAsia="宋体" w:cs="Arial"/>
                <w:color w:val="auto"/>
                <w:sz w:val="20"/>
                <w:szCs w:val="20"/>
                <w:lang w:val="en-US"/>
              </w:rPr>
              <w:t xml:space="preserve"> from Mastercard network</w:t>
            </w:r>
          </w:p>
        </w:tc>
      </w:tr>
    </w:tbl>
    <w:p>
      <w:pPr>
        <w:spacing w:before="240"/>
        <w:rPr>
          <w:color w:val="auto"/>
          <w:lang w:eastAsia="en-SG"/>
        </w:rPr>
      </w:pPr>
      <w:r>
        <w:rPr>
          <w:color w:val="auto"/>
          <w:lang w:eastAsia="en-SG"/>
        </w:rPr>
        <w:t xml:space="preserve">When the operation clicks on the “Send” button, CMS Authorization system will then forward the Network Management Request/0800 – </w:t>
      </w:r>
      <w:r>
        <w:rPr>
          <w:rFonts w:hint="eastAsia"/>
          <w:color w:val="auto"/>
          <w:lang w:eastAsia="en-SG"/>
        </w:rPr>
        <w:t>Network Connection Status Request</w:t>
      </w:r>
      <w:r>
        <w:rPr>
          <w:color w:val="auto"/>
          <w:lang w:eastAsia="en-SG"/>
        </w:rPr>
        <w:t xml:space="preserve"> to Mastercard. Below table depicts the data elements required.</w:t>
      </w:r>
    </w:p>
    <w:tbl>
      <w:tblPr>
        <w:tblStyle w:val="23"/>
        <w:tblpPr w:leftFromText="180" w:rightFromText="180" w:vertAnchor="text" w:horzAnchor="page" w:tblpX="1451" w:tblpY="24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2"/>
        <w:gridCol w:w="3788"/>
        <w:gridCol w:w="17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shd w:val="clear" w:color="auto" w:fill="F4F5F7"/>
            <w:vAlign w:val="top"/>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Data Element</w:t>
            </w:r>
          </w:p>
        </w:tc>
        <w:tc>
          <w:tcPr>
            <w:tcW w:w="3788" w:type="dxa"/>
            <w:shd w:val="clear" w:color="auto" w:fill="F4F5F7"/>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Values</w:t>
            </w:r>
          </w:p>
        </w:tc>
        <w:tc>
          <w:tcPr>
            <w:tcW w:w="1725" w:type="dxa"/>
            <w:shd w:val="clear" w:color="auto" w:fill="F4F5F7"/>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MTI</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0800</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 (Secondary Bitmap)</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Based on field presence</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 (PAN)</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Group </w:t>
            </w:r>
            <w:r>
              <w:rPr>
                <w:rFonts w:hint="default" w:ascii="Arial" w:hAnsi="Arial" w:eastAsiaTheme="minorEastAsia" w:cstheme="minorBidi"/>
                <w:color w:val="auto"/>
                <w:szCs w:val="24"/>
                <w:lang w:eastAsia="en-SG"/>
              </w:rPr>
              <w:sym w:font="Wingdings" w:char="F0E0"/>
            </w:r>
            <w:r>
              <w:rPr>
                <w:rFonts w:hint="default" w:ascii="Arial" w:hAnsi="Arial" w:eastAsiaTheme="minorEastAsia" w:cstheme="minorBidi"/>
                <w:color w:val="auto"/>
                <w:szCs w:val="24"/>
                <w:lang w:eastAsia="en-SG"/>
              </w:rPr>
              <w:t xml:space="preserve"> Customer ID</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eastAsia" w:ascii="Arial" w:hAnsi="Arial" w:eastAsiaTheme="minorEastAsia" w:cstheme="minorBidi"/>
                <w:color w:val="auto"/>
                <w:szCs w:val="24"/>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 (Transmission Date &amp; Time)</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Derived from system date &amp; time</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11 (System Audit Trace Number)</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Derived by application from DB</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33 (Forwarding Institution ID)</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ICA number</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eastAsia" w:ascii="Arial" w:hAnsi="Arial" w:eastAsiaTheme="minorEastAsia" w:cstheme="minorBidi"/>
                <w:color w:val="auto"/>
                <w:szCs w:val="24"/>
                <w:lang w:eastAsia="en-SG"/>
              </w:rPr>
              <w:t>From para-DB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4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70 (Network Management Info Code)</w:t>
            </w:r>
          </w:p>
        </w:tc>
        <w:tc>
          <w:tcPr>
            <w:tcW w:w="3788"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270</w:t>
            </w:r>
          </w:p>
        </w:tc>
        <w:tc>
          <w:tcPr>
            <w:tcW w:w="1725"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bl>
    <w:p>
      <w:pPr>
        <w:spacing w:before="240" w:after="120"/>
        <w:rPr>
          <w:color w:val="auto"/>
          <w:lang w:eastAsia="en-SG"/>
        </w:rPr>
      </w:pPr>
      <w:r>
        <w:rPr>
          <w:color w:val="auto"/>
          <w:lang w:eastAsia="en-SG"/>
        </w:rPr>
        <w:t xml:space="preserve">The below diagram shows the message flow for </w:t>
      </w:r>
      <w:r>
        <w:rPr>
          <w:rFonts w:hint="eastAsia"/>
          <w:color w:val="auto"/>
          <w:lang w:eastAsia="en-SG"/>
        </w:rPr>
        <w:t>Network Connection Status Request</w:t>
      </w:r>
      <w:r>
        <w:rPr>
          <w:color w:val="auto"/>
          <w:lang w:eastAsia="en-SG"/>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rPr>
            </w:pPr>
            <w:r>
              <w:rPr>
                <w:rFonts w:hint="eastAsia"/>
                <w:color w:val="auto"/>
              </w:rPr>
              <w:drawing>
                <wp:inline distT="0" distB="0" distL="114300" distR="114300">
                  <wp:extent cx="5584190" cy="3517900"/>
                  <wp:effectExtent l="0" t="0" r="16510" b="6350"/>
                  <wp:docPr id="68" name="图片 68" descr="Transaction Validation Flow_v1.2-Networ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Transaction Validation Flow_v1.2-Network Status"/>
                          <pic:cNvPicPr>
                            <a:picLocks noChangeAspect="1"/>
                          </pic:cNvPicPr>
                        </pic:nvPicPr>
                        <pic:blipFill>
                          <a:blip r:embed="rId27"/>
                          <a:stretch>
                            <a:fillRect/>
                          </a:stretch>
                        </pic:blipFill>
                        <pic:spPr>
                          <a:xfrm>
                            <a:off x="0" y="0"/>
                            <a:ext cx="5584190" cy="3517900"/>
                          </a:xfrm>
                          <a:prstGeom prst="rect">
                            <a:avLst/>
                          </a:prstGeom>
                        </pic:spPr>
                      </pic:pic>
                    </a:graphicData>
                  </a:graphic>
                </wp:inline>
              </w:drawing>
            </w:r>
          </w:p>
        </w:tc>
      </w:tr>
    </w:tbl>
    <w:p>
      <w:pPr>
        <w:spacing w:line="360" w:lineRule="auto"/>
      </w:pPr>
    </w:p>
    <w:p>
      <w:pPr>
        <w:pStyle w:val="5"/>
        <w:numPr>
          <w:ilvl w:val="3"/>
          <w:numId w:val="1"/>
        </w:numPr>
        <w:spacing w:before="240" w:after="240" w:line="360" w:lineRule="auto"/>
        <w:ind w:left="851" w:hanging="851"/>
        <w:rPr>
          <w:sz w:val="22"/>
          <w:szCs w:val="22"/>
        </w:rPr>
      </w:pPr>
      <w:bookmarkStart w:id="70" w:name="_Toc134086795"/>
      <w:r>
        <w:rPr>
          <w:sz w:val="22"/>
          <w:szCs w:val="22"/>
        </w:rPr>
        <w:t>Network Connection Status – System Generated</w:t>
      </w:r>
      <w:bookmarkEnd w:id="70"/>
    </w:p>
    <w:p>
      <w:pPr>
        <w:rPr>
          <w:color w:val="auto"/>
          <w:lang w:eastAsia="en-SG"/>
        </w:rPr>
      </w:pPr>
      <w:r>
        <w:rPr>
          <w:color w:val="auto"/>
          <w:lang w:eastAsia="en-SG"/>
        </w:rPr>
        <w:t xml:space="preserve">The authorization system will return a good response to </w:t>
      </w:r>
      <w:r>
        <w:rPr>
          <w:rFonts w:hint="eastAsia"/>
          <w:color w:val="auto"/>
        </w:rPr>
        <w:t>MasterCard</w:t>
      </w:r>
      <w:r>
        <w:rPr>
          <w:color w:val="auto"/>
          <w:lang w:eastAsia="en-SG"/>
        </w:rPr>
        <w:t xml:space="preserve"> if this message is</w:t>
      </w:r>
      <w:r>
        <w:rPr>
          <w:rFonts w:hint="eastAsia"/>
          <w:color w:val="auto"/>
          <w:lang w:val="en-US"/>
        </w:rPr>
        <w:t xml:space="preserve"> </w:t>
      </w:r>
      <w:r>
        <w:rPr>
          <w:color w:val="auto"/>
          <w:lang w:eastAsia="en-SG"/>
        </w:rPr>
        <w:t>received.</w:t>
      </w:r>
    </w:p>
    <w:p>
      <w:pPr>
        <w:spacing w:before="240" w:after="120"/>
        <w:rPr>
          <w:color w:val="auto"/>
          <w:lang w:eastAsia="en-SG"/>
        </w:rPr>
      </w:pPr>
      <w:r>
        <w:rPr>
          <w:color w:val="auto"/>
          <w:lang w:eastAsia="en-SG"/>
        </w:rPr>
        <w:t>Network Connection Status Request</w:t>
      </w:r>
    </w:p>
    <w:tbl>
      <w:tblPr>
        <w:tblStyle w:val="23"/>
        <w:tblW w:w="9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2"/>
        <w:gridCol w:w="3614"/>
        <w:gridCol w:w="16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shd w:val="clear" w:color="auto" w:fill="F4F5F7"/>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Data Element</w:t>
            </w:r>
          </w:p>
        </w:tc>
        <w:tc>
          <w:tcPr>
            <w:tcW w:w="3614" w:type="dxa"/>
            <w:shd w:val="clear" w:color="auto" w:fill="F4F5F7"/>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Values</w:t>
            </w:r>
          </w:p>
        </w:tc>
        <w:tc>
          <w:tcPr>
            <w:tcW w:w="1674" w:type="dxa"/>
            <w:shd w:val="clear" w:color="auto" w:fill="F4F5F7"/>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b/>
                <w:bCs/>
                <w:color w:val="auto"/>
                <w:szCs w:val="24"/>
                <w:lang w:eastAsia="en-SG"/>
              </w:rPr>
            </w:pPr>
            <w:r>
              <w:rPr>
                <w:rFonts w:hint="default" w:ascii="Arial" w:hAnsi="Arial" w:eastAsiaTheme="minorEastAsia" w:cstheme="minorBidi"/>
                <w:b/>
                <w:bCs/>
                <w:color w:val="auto"/>
                <w:szCs w:val="24"/>
                <w:lang w:eastAsia="en-SG"/>
              </w:rPr>
              <w:t>Remarks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MTI</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0800</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 (Secondary Bitmap)</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 (PAN)</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 (Transmission Date &amp; Time)</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11 (System Audit Trace Number)</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33 (Forwarding Institution ID)</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70 (Network Management Info Code)</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270</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94 (Service Indicator)</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2"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96 (Message Security Code)</w:t>
            </w:r>
          </w:p>
        </w:tc>
        <w:tc>
          <w:tcPr>
            <w:tcW w:w="361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r>
              <w:rPr>
                <w:rFonts w:hint="default" w:ascii="Arial" w:hAnsi="Arial" w:eastAsiaTheme="minorEastAsia" w:cstheme="minorBidi"/>
                <w:color w:val="auto"/>
                <w:szCs w:val="24"/>
                <w:lang w:eastAsia="en-SG"/>
              </w:rPr>
              <w:t xml:space="preserve">Provided by </w:t>
            </w:r>
            <w:r>
              <w:rPr>
                <w:rFonts w:hint="eastAsia" w:ascii="Arial" w:hAnsi="Arial" w:eastAsiaTheme="minorEastAsia" w:cstheme="minorBidi"/>
                <w:color w:val="auto"/>
                <w:szCs w:val="24"/>
                <w:lang w:eastAsia="zh-CN"/>
              </w:rPr>
              <w:t>MasterCard</w:t>
            </w:r>
          </w:p>
        </w:tc>
        <w:tc>
          <w:tcPr>
            <w:tcW w:w="1674" w:type="dxa"/>
          </w:tcPr>
          <w:p>
            <w:pPr>
              <w:pStyle w:val="39"/>
              <w:keepNext w:val="0"/>
              <w:keepLines w:val="0"/>
              <w:widowControl w:val="0"/>
              <w:suppressLineNumbers w:val="0"/>
              <w:spacing w:before="0" w:beforeAutospacing="0" w:after="0" w:afterAutospacing="0" w:line="480" w:lineRule="auto"/>
              <w:ind w:left="0" w:right="0"/>
              <w:jc w:val="left"/>
              <w:rPr>
                <w:rFonts w:hint="default" w:ascii="Arial" w:hAnsi="Arial" w:eastAsiaTheme="minorEastAsia" w:cstheme="minorBidi"/>
                <w:color w:val="auto"/>
                <w:szCs w:val="24"/>
                <w:lang w:eastAsia="en-SG"/>
              </w:rPr>
            </w:pPr>
          </w:p>
        </w:tc>
      </w:tr>
    </w:tbl>
    <w:p>
      <w:pPr>
        <w:spacing w:before="240"/>
        <w:rPr>
          <w:color w:val="auto"/>
          <w:lang w:val="en-US"/>
        </w:rPr>
      </w:pPr>
      <w:r>
        <w:rPr>
          <w:rFonts w:hint="eastAsia"/>
          <w:color w:val="auto"/>
          <w:lang w:val="en-US"/>
        </w:rPr>
        <w:t xml:space="preserve">The below </w:t>
      </w:r>
      <w:r>
        <w:rPr>
          <w:color w:val="auto"/>
          <w:lang w:eastAsia="en-SG"/>
        </w:rPr>
        <w:t>diagram shows the message flow for</w:t>
      </w:r>
      <w:r>
        <w:rPr>
          <w:rFonts w:hint="eastAsia"/>
          <w:color w:val="auto"/>
          <w:lang w:val="en-US"/>
        </w:rPr>
        <w:t xml:space="preserve"> the Network Connection Status Request from Mastercard</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rPr>
            </w:pPr>
            <w:r>
              <w:rPr>
                <w:rFonts w:hint="default"/>
                <w:color w:val="auto"/>
                <w:lang w:val="en-US"/>
              </w:rPr>
              <w:drawing>
                <wp:inline distT="0" distB="0" distL="114300" distR="114300">
                  <wp:extent cx="5807075" cy="5093335"/>
                  <wp:effectExtent l="0" t="0" r="0" b="12065"/>
                  <wp:docPr id="69" name="图片 69" descr="Transaction Validation Flow_v1.2-Network Status 的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Transaction Validation Flow_v1.2-Network Status 的副本"/>
                          <pic:cNvPicPr>
                            <a:picLocks noChangeAspect="1"/>
                          </pic:cNvPicPr>
                        </pic:nvPicPr>
                        <pic:blipFill>
                          <a:blip r:embed="rId28"/>
                          <a:stretch>
                            <a:fillRect/>
                          </a:stretch>
                        </pic:blipFill>
                        <pic:spPr>
                          <a:xfrm>
                            <a:off x="0" y="0"/>
                            <a:ext cx="5807075" cy="5093335"/>
                          </a:xfrm>
                          <a:prstGeom prst="rect">
                            <a:avLst/>
                          </a:prstGeom>
                        </pic:spPr>
                      </pic:pic>
                    </a:graphicData>
                  </a:graphic>
                </wp:inline>
              </w:drawing>
            </w:r>
          </w:p>
        </w:tc>
      </w:tr>
    </w:tbl>
    <w:p>
      <w:pPr>
        <w:spacing w:before="240"/>
        <w:rPr>
          <w:color w:val="auto"/>
          <w:lang w:val="en-US"/>
        </w:rPr>
      </w:pPr>
      <w:r>
        <w:rPr>
          <w:color w:val="auto"/>
          <w:lang w:val="en-US"/>
        </w:rPr>
        <w:t xml:space="preserve">When an incoming </w:t>
      </w:r>
      <w:r>
        <w:rPr>
          <w:rFonts w:hint="eastAsia"/>
          <w:color w:val="auto"/>
          <w:lang w:val="en-US"/>
        </w:rPr>
        <w:t>network connection status request</w:t>
      </w:r>
      <w:r>
        <w:rPr>
          <w:color w:val="auto"/>
          <w:lang w:val="en-US"/>
        </w:rPr>
        <w:t xml:space="preserve"> is received, authorization will return the following:</w:t>
      </w:r>
    </w:p>
    <w:p>
      <w:pPr>
        <w:pStyle w:val="34"/>
        <w:numPr>
          <w:ilvl w:val="0"/>
          <w:numId w:val="31"/>
        </w:numPr>
        <w:rPr>
          <w:color w:val="auto"/>
          <w:lang w:val="en-US"/>
        </w:rPr>
      </w:pPr>
      <w:r>
        <w:rPr>
          <w:color w:val="auto"/>
          <w:lang w:val="en-US"/>
        </w:rPr>
        <w:t>Set MTI to</w:t>
      </w:r>
      <w:r>
        <w:rPr>
          <w:rFonts w:hint="eastAsia"/>
          <w:color w:val="auto"/>
          <w:lang w:val="en-US"/>
        </w:rPr>
        <w:t xml:space="preserve"> </w:t>
      </w:r>
      <w:r>
        <w:rPr>
          <w:rFonts w:hint="eastAsia"/>
          <w:color w:val="auto"/>
          <w:lang w:val="en-US" w:eastAsia="zh-CN"/>
        </w:rPr>
        <w:t>0</w:t>
      </w:r>
      <w:r>
        <w:rPr>
          <w:rFonts w:hint="eastAsia"/>
          <w:color w:val="auto"/>
          <w:lang w:val="en-US"/>
        </w:rPr>
        <w:t>810</w:t>
      </w:r>
    </w:p>
    <w:p>
      <w:pPr>
        <w:pStyle w:val="34"/>
        <w:numPr>
          <w:ilvl w:val="0"/>
          <w:numId w:val="31"/>
        </w:numPr>
        <w:rPr>
          <w:color w:val="auto"/>
          <w:lang w:val="en-US"/>
        </w:rPr>
      </w:pPr>
      <w:r>
        <w:rPr>
          <w:rFonts w:hint="eastAsia"/>
          <w:color w:val="auto"/>
          <w:lang w:val="en-US"/>
        </w:rPr>
        <w:t xml:space="preserve">Set DE39 to </w:t>
      </w:r>
      <w:r>
        <w:rPr>
          <w:color w:val="auto"/>
          <w:lang w:val="en-US"/>
        </w:rPr>
        <w:t>‘</w:t>
      </w:r>
      <w:r>
        <w:rPr>
          <w:rFonts w:hint="eastAsia"/>
          <w:color w:val="auto"/>
          <w:lang w:val="en-US"/>
        </w:rPr>
        <w:t>00</w:t>
      </w:r>
      <w:r>
        <w:rPr>
          <w:color w:val="auto"/>
          <w:lang w:val="en-US"/>
        </w:rPr>
        <w:t>’</w:t>
      </w:r>
    </w:p>
    <w:p>
      <w:pPr>
        <w:pStyle w:val="34"/>
        <w:numPr>
          <w:ilvl w:val="0"/>
          <w:numId w:val="31"/>
        </w:numPr>
        <w:rPr>
          <w:color w:val="auto"/>
          <w:lang w:val="en-US"/>
        </w:rPr>
      </w:pPr>
      <w:r>
        <w:rPr>
          <w:rFonts w:hint="eastAsia"/>
          <w:color w:val="auto"/>
          <w:lang w:val="en-US"/>
        </w:rPr>
        <w:t xml:space="preserve">Set DE39 bitmap IND to </w:t>
      </w:r>
      <w:r>
        <w:rPr>
          <w:color w:val="auto"/>
          <w:lang w:val="en-US"/>
        </w:rPr>
        <w:t>‘</w:t>
      </w:r>
      <w:r>
        <w:rPr>
          <w:rFonts w:hint="eastAsia"/>
          <w:color w:val="auto"/>
          <w:lang w:val="en-US"/>
        </w:rPr>
        <w:t>1</w:t>
      </w:r>
      <w:r>
        <w:rPr>
          <w:color w:val="auto"/>
          <w:lang w:val="en-US"/>
        </w:rPr>
        <w:t>’</w:t>
      </w:r>
    </w:p>
    <w:p>
      <w:pPr>
        <w:pStyle w:val="34"/>
        <w:numPr>
          <w:ilvl w:val="0"/>
          <w:numId w:val="31"/>
        </w:numPr>
        <w:rPr>
          <w:color w:val="auto"/>
          <w:lang w:val="en-US"/>
        </w:rPr>
      </w:pPr>
      <w:r>
        <w:rPr>
          <w:rFonts w:hint="eastAsia"/>
          <w:color w:val="auto"/>
          <w:lang w:val="en-US"/>
        </w:rPr>
        <w:t>Format the ISO message</w:t>
      </w:r>
    </w:p>
    <w:p>
      <w:pPr>
        <w:pStyle w:val="34"/>
        <w:numPr>
          <w:ilvl w:val="0"/>
          <w:numId w:val="31"/>
        </w:numPr>
      </w:pPr>
      <w:r>
        <w:rPr>
          <w:rFonts w:hint="eastAsia"/>
          <w:color w:val="auto"/>
          <w:lang w:val="en-US"/>
        </w:rPr>
        <w:t>Send the response</w:t>
      </w:r>
    </w:p>
    <w:p>
      <w:pPr>
        <w:pStyle w:val="5"/>
        <w:numPr>
          <w:ilvl w:val="3"/>
          <w:numId w:val="1"/>
        </w:numPr>
        <w:bidi w:val="0"/>
      </w:pPr>
      <w:r>
        <w:rPr>
          <w:rFonts w:hint="eastAsia"/>
          <w:lang w:val="en-US" w:eastAsia="zh-CN"/>
        </w:rPr>
        <w:t>Zero-Length-Message Probe</w:t>
      </w:r>
    </w:p>
    <w:p>
      <w:pPr>
        <w:rPr>
          <w:rFonts w:hint="eastAsia"/>
          <w:color w:val="auto"/>
          <w:lang w:val="en-US" w:eastAsia="zh-CN"/>
        </w:rPr>
      </w:pPr>
      <w:r>
        <w:rPr>
          <w:rFonts w:hint="eastAsia"/>
          <w:color w:val="auto"/>
          <w:lang w:eastAsia="en-SG"/>
        </w:rPr>
        <w:t>A</w:t>
      </w:r>
      <w:r>
        <w:rPr>
          <w:rFonts w:hint="eastAsia"/>
          <w:color w:val="auto"/>
          <w:lang w:val="en-US" w:eastAsia="zh-CN"/>
        </w:rPr>
        <w:t xml:space="preserve">  Z</w:t>
      </w:r>
      <w:r>
        <w:rPr>
          <w:rFonts w:hint="eastAsia"/>
          <w:color w:val="auto"/>
          <w:lang w:eastAsia="en-SG"/>
        </w:rPr>
        <w:t>ero-</w:t>
      </w:r>
      <w:r>
        <w:rPr>
          <w:rFonts w:hint="eastAsia"/>
          <w:color w:val="auto"/>
          <w:lang w:val="en-US" w:eastAsia="zh-CN"/>
        </w:rPr>
        <w:t>L</w:t>
      </w:r>
      <w:r>
        <w:rPr>
          <w:rFonts w:hint="eastAsia"/>
          <w:color w:val="auto"/>
          <w:lang w:eastAsia="en-SG"/>
        </w:rPr>
        <w:t>ength-</w:t>
      </w:r>
      <w:r>
        <w:rPr>
          <w:rFonts w:hint="eastAsia"/>
          <w:color w:val="auto"/>
          <w:lang w:val="en-US" w:eastAsia="zh-CN"/>
        </w:rPr>
        <w:t>M</w:t>
      </w:r>
      <w:r>
        <w:rPr>
          <w:rFonts w:hint="eastAsia"/>
          <w:color w:val="auto"/>
          <w:lang w:eastAsia="en-SG"/>
        </w:rPr>
        <w:t>essage probe is a packet that</w:t>
      </w:r>
      <w:r>
        <w:rPr>
          <w:rFonts w:hint="eastAsia"/>
          <w:color w:val="auto"/>
          <w:lang w:val="en-US" w:eastAsia="zh-CN"/>
        </w:rPr>
        <w:t xml:space="preserve"> </w:t>
      </w:r>
      <w:r>
        <w:rPr>
          <w:rFonts w:hint="eastAsia"/>
          <w:color w:val="auto"/>
          <w:lang w:eastAsia="en-SG"/>
        </w:rPr>
        <w:t>has a two-byte header length</w:t>
      </w:r>
      <w:r>
        <w:rPr>
          <w:rFonts w:hint="eastAsia"/>
          <w:color w:val="auto"/>
          <w:lang w:val="en-US" w:eastAsia="zh-CN"/>
        </w:rPr>
        <w:t xml:space="preserve"> </w:t>
      </w:r>
      <w:r>
        <w:rPr>
          <w:rFonts w:hint="eastAsia"/>
          <w:color w:val="auto"/>
          <w:lang w:eastAsia="en-SG"/>
        </w:rPr>
        <w:t>containing 0x0000 and contains no data.</w:t>
      </w:r>
      <w:r>
        <w:rPr>
          <w:rFonts w:hint="eastAsia"/>
          <w:color w:val="auto"/>
          <w:lang w:val="en-US" w:eastAsia="zh-CN"/>
        </w:rPr>
        <w:t xml:space="preserve"> </w:t>
      </w:r>
    </w:p>
    <w:p>
      <w:pPr>
        <w:rPr>
          <w:rFonts w:hint="eastAsia"/>
          <w:color w:val="auto"/>
          <w:lang w:eastAsia="en-SG"/>
        </w:rPr>
      </w:pPr>
      <w:r>
        <w:rPr>
          <w:rFonts w:hint="eastAsia"/>
          <w:color w:val="auto"/>
          <w:lang w:eastAsia="en-SG"/>
        </w:rPr>
        <w:t>Either the Mastercard Interface Processor (MIP) or the customer host may create</w:t>
      </w:r>
      <w:r>
        <w:rPr>
          <w:rFonts w:hint="eastAsia"/>
          <w:color w:val="auto"/>
          <w:lang w:val="en-US" w:eastAsia="zh-CN"/>
        </w:rPr>
        <w:t xml:space="preserve"> </w:t>
      </w:r>
      <w:r>
        <w:rPr>
          <w:rFonts w:hint="eastAsia"/>
          <w:color w:val="auto"/>
          <w:lang w:eastAsia="en-SG"/>
        </w:rPr>
        <w:t>these</w:t>
      </w:r>
      <w:r>
        <w:rPr>
          <w:rFonts w:hint="eastAsia"/>
          <w:color w:val="auto"/>
          <w:lang w:val="en-US" w:eastAsia="zh-CN"/>
        </w:rPr>
        <w:t xml:space="preserve"> </w:t>
      </w:r>
      <w:r>
        <w:rPr>
          <w:rFonts w:hint="eastAsia"/>
          <w:color w:val="auto"/>
          <w:lang w:eastAsia="en-SG"/>
        </w:rPr>
        <w:t>messages.</w:t>
      </w:r>
    </w:p>
    <w:p>
      <w:pPr>
        <w:rPr>
          <w:rFonts w:hint="eastAsia"/>
          <w:color w:val="auto"/>
          <w:lang w:val="en-US" w:eastAsia="zh-CN"/>
        </w:rPr>
      </w:pPr>
      <w:r>
        <w:rPr>
          <w:rFonts w:hint="eastAsia"/>
          <w:color w:val="auto"/>
          <w:lang w:eastAsia="en-SG"/>
        </w:rPr>
        <w:t>The MlP can receive zero-length messages; however, it will not send anything in response to receiving one</w:t>
      </w:r>
      <w:r>
        <w:rPr>
          <w:rFonts w:hint="eastAsia"/>
          <w:color w:val="auto"/>
          <w:lang w:val="en-US" w:eastAsia="zh-CN"/>
        </w:rPr>
        <w:t>.</w:t>
      </w:r>
    </w:p>
    <w:p>
      <w:pPr>
        <w:rPr>
          <w:rFonts w:hint="default" w:eastAsiaTheme="minorEastAsia"/>
          <w:color w:val="auto"/>
          <w:lang w:val="en-US" w:eastAsia="zh-CN"/>
        </w:rPr>
      </w:pPr>
      <w:r>
        <w:rPr>
          <w:rFonts w:hint="eastAsia"/>
          <w:color w:val="auto"/>
          <w:lang w:val="en-US" w:eastAsia="zh-CN"/>
        </w:rPr>
        <w:t xml:space="preserve">The CMS can send and receive </w:t>
      </w:r>
      <w:r>
        <w:rPr>
          <w:rFonts w:hint="eastAsia"/>
          <w:color w:val="auto"/>
          <w:lang w:eastAsia="en-SG"/>
        </w:rPr>
        <w:t>zero-length message</w:t>
      </w:r>
      <w:r>
        <w:rPr>
          <w:rFonts w:hint="eastAsia"/>
          <w:color w:val="auto"/>
          <w:lang w:val="en-US" w:eastAsia="zh-CN"/>
        </w:rPr>
        <w:t xml:space="preserve"> to deal with broken socket errors.</w:t>
      </w:r>
    </w:p>
    <w:p>
      <w:pPr>
        <w:pStyle w:val="34"/>
        <w:numPr>
          <w:ilvl w:val="0"/>
          <w:numId w:val="0"/>
        </w:numPr>
        <w:ind w:leftChars="0"/>
      </w:pPr>
    </w:p>
    <w:p>
      <w:pPr>
        <w:pStyle w:val="4"/>
        <w:numPr>
          <w:ilvl w:val="2"/>
          <w:numId w:val="1"/>
        </w:numPr>
        <w:spacing w:line="360" w:lineRule="auto"/>
      </w:pPr>
      <w:bookmarkStart w:id="71" w:name="_Toc19626"/>
      <w:bookmarkStart w:id="72" w:name="_Toc134086796"/>
      <w:r>
        <w:t>Authorization Message Processing</w:t>
      </w:r>
      <w:bookmarkEnd w:id="71"/>
      <w:bookmarkEnd w:id="72"/>
    </w:p>
    <w:p>
      <w:pPr>
        <w:rPr>
          <w:rFonts w:hint="eastAsia"/>
          <w:color w:val="FF0000"/>
          <w:lang w:val="en-US" w:eastAsia="zh-CN"/>
        </w:rPr>
      </w:pPr>
      <w:r>
        <w:rPr>
          <w:rFonts w:hint="eastAsia"/>
          <w:color w:val="FF0000"/>
          <w:lang w:val="en-US" w:eastAsia="zh-CN"/>
        </w:rPr>
        <w:t>2024-01-05：</w:t>
      </w:r>
    </w:p>
    <w:p>
      <w:pPr>
        <w:numPr>
          <w:ilvl w:val="0"/>
          <w:numId w:val="32"/>
        </w:numPr>
        <w:ind w:left="420" w:leftChars="0" w:hanging="420" w:firstLineChars="0"/>
        <w:rPr>
          <w:rFonts w:hint="eastAsia" w:eastAsiaTheme="minorEastAsia"/>
          <w:color w:val="FF0000"/>
          <w:lang w:val="en-US" w:eastAsia="zh-CN"/>
        </w:rPr>
      </w:pPr>
      <w:r>
        <w:rPr>
          <w:rFonts w:hint="eastAsia"/>
          <w:color w:val="FF0000"/>
        </w:rPr>
        <w:t>Authorization Check Items</w:t>
      </w:r>
      <w:r>
        <w:rPr>
          <w:rFonts w:hint="eastAsia"/>
          <w:color w:val="FF0000"/>
          <w:lang w:val="en-US" w:eastAsia="zh-CN"/>
        </w:rPr>
        <w:t xml:space="preserve"> can be configured through the CMS Portal.The</w:t>
      </w:r>
      <w:r>
        <w:rPr>
          <w:rFonts w:hint="eastAsia"/>
          <w:color w:val="FF0000"/>
        </w:rPr>
        <w:t xml:space="preserve"> configuration</w:t>
      </w:r>
      <w:r>
        <w:rPr>
          <w:rFonts w:hint="eastAsia"/>
          <w:color w:val="FF0000"/>
          <w:lang w:val="en-US" w:eastAsia="zh-CN"/>
        </w:rPr>
        <w:t xml:space="preserve"> entrance: CMS Portal - Card System &gt; Service and Parameter Management/Authorization/Authorization Check Group.Refer to Portal PRD for more configuration details.</w:t>
      </w:r>
    </w:p>
    <w:p>
      <w:pPr>
        <w:numPr>
          <w:ilvl w:val="0"/>
          <w:numId w:val="32"/>
        </w:numPr>
        <w:ind w:left="420" w:leftChars="0" w:hanging="420" w:firstLineChars="0"/>
        <w:rPr>
          <w:rFonts w:hint="eastAsia" w:eastAsiaTheme="minorEastAsia"/>
          <w:color w:val="FF0000"/>
          <w:lang w:val="en-US" w:eastAsia="zh-CN"/>
        </w:rPr>
      </w:pPr>
      <w:r>
        <w:rPr>
          <w:rFonts w:hint="eastAsia"/>
          <w:color w:val="FF0000"/>
          <w:lang w:val="en-US" w:eastAsia="zh-CN"/>
        </w:rPr>
        <w:t>Transaction Fee(DCC or Markup fee) can be configured through the CMS Portal. The</w:t>
      </w:r>
      <w:r>
        <w:rPr>
          <w:rFonts w:hint="eastAsia"/>
          <w:color w:val="FF0000"/>
        </w:rPr>
        <w:t xml:space="preserve"> configuration</w:t>
      </w:r>
      <w:r>
        <w:rPr>
          <w:rFonts w:hint="eastAsia"/>
          <w:color w:val="FF0000"/>
          <w:lang w:val="en-US" w:eastAsia="zh-CN"/>
        </w:rPr>
        <w:t xml:space="preserve"> entrance: CMS Portal - Card System &gt; Service and Parameter Management/Fee Management/Transaction Fee.</w:t>
      </w:r>
    </w:p>
    <w:p>
      <w:pPr>
        <w:pStyle w:val="5"/>
        <w:numPr>
          <w:ilvl w:val="3"/>
          <w:numId w:val="1"/>
        </w:numPr>
        <w:spacing w:before="240" w:after="240" w:line="360" w:lineRule="auto"/>
        <w:ind w:left="851" w:hanging="851"/>
        <w:rPr>
          <w:rFonts w:hint="eastAsia"/>
          <w:sz w:val="22"/>
          <w:szCs w:val="22"/>
          <w:lang w:val="en-US" w:eastAsia="zh-CN"/>
        </w:rPr>
      </w:pPr>
      <w:bookmarkStart w:id="73" w:name="_Toc134086797"/>
      <w:r>
        <w:rPr>
          <w:sz w:val="22"/>
          <w:szCs w:val="22"/>
        </w:rPr>
        <w:t xml:space="preserve">POS </w:t>
      </w:r>
      <w:bookmarkEnd w:id="73"/>
      <w:r>
        <w:rPr>
          <w:rFonts w:hint="eastAsia"/>
          <w:sz w:val="22"/>
          <w:szCs w:val="22"/>
          <w:lang w:val="en-US" w:eastAsia="zh-CN"/>
        </w:rPr>
        <w:t>Purchase Contact Domestic</w:t>
      </w:r>
      <w:r>
        <w:rPr>
          <w:rFonts w:hint="eastAsia"/>
          <w:sz w:val="22"/>
          <w:szCs w:val="22"/>
          <w:lang w:eastAsia="zh-CN"/>
        </w:rPr>
        <w:t>（</w:t>
      </w:r>
      <w:r>
        <w:rPr>
          <w:rFonts w:hint="eastAsia"/>
          <w:sz w:val="22"/>
          <w:szCs w:val="22"/>
          <w:lang w:val="en-US" w:eastAsia="zh-CN"/>
        </w:rPr>
        <w:t>Phase 1）</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213"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8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834"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Domestic</w:t>
            </w:r>
          </w:p>
        </w:tc>
        <w:tc>
          <w:tcPr>
            <w:tcW w:w="4834"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DE22.SF01=05</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7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178"/>
        <w:gridCol w:w="22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8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9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95"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Response </w:t>
            </w:r>
            <w:r>
              <w:rPr>
                <w:rFonts w:hint="default" w:ascii="Arial" w:hAnsi="Arial" w:eastAsia="宋体" w:cs="Arial"/>
                <w:color w:val="auto"/>
                <w:sz w:val="20"/>
                <w:szCs w:val="20"/>
                <w:lang w:val="en-US" w:eastAsia="zh-CN"/>
              </w:rPr>
              <w:t>B</w:t>
            </w:r>
            <w:r>
              <w:rPr>
                <w:rFonts w:hint="default" w:ascii="Arial" w:hAnsi="Arial" w:eastAsia="宋体" w:cs="Arial"/>
                <w:color w:val="auto"/>
                <w:sz w:val="20"/>
                <w:szCs w:val="20"/>
                <w:lang w:val="en-US"/>
              </w:rPr>
              <w:t>y</w:t>
            </w:r>
            <w:r>
              <w:rPr>
                <w:rFonts w:hint="default" w:ascii="Arial" w:hAnsi="Arial" w:eastAsia="宋体" w:cs="Arial"/>
                <w:b w:val="0"/>
                <w:bCs w:val="0"/>
                <w:color w:val="auto"/>
                <w:sz w:val="20"/>
                <w:szCs w:val="20"/>
                <w:lang w:val="en-US"/>
              </w:rPr>
              <w:t xml:space="preserve"> </w:t>
            </w:r>
            <w:r>
              <w:rPr>
                <w:rFonts w:hint="default" w:ascii="Arial" w:hAnsi="Arial" w:eastAsia="微软雅黑" w:cs="Arial"/>
                <w:b w:val="0"/>
                <w:bCs w:val="0"/>
                <w:i w:val="0"/>
                <w:iCs w:val="0"/>
                <w:color w:val="auto"/>
                <w:kern w:val="0"/>
                <w:sz w:val="20"/>
                <w:szCs w:val="20"/>
                <w:u w:val="none"/>
                <w:lang w:val="en-US" w:eastAsia="zh-CN" w:bidi="ar"/>
              </w:rPr>
              <w:t xml:space="preserve">Response </w:t>
            </w:r>
            <w:r>
              <w:rPr>
                <w:rFonts w:hint="default" w:ascii="Arial" w:hAnsi="Arial" w:eastAsia="宋体" w:cs="Arial"/>
                <w:color w:val="auto"/>
                <w:sz w:val="20"/>
                <w:szCs w:val="20"/>
                <w:lang w:val="en-US" w:eastAsia="zh-CN"/>
              </w:rPr>
              <w:t>P</w:t>
            </w:r>
            <w:r>
              <w:rPr>
                <w:rFonts w:hint="default" w:ascii="Arial" w:hAnsi="Arial" w:eastAsia="宋体" w:cs="Arial"/>
                <w:color w:val="auto"/>
                <w:sz w:val="20"/>
                <w:szCs w:val="20"/>
                <w:lang w:val="en-US"/>
              </w:rPr>
              <w:t>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95"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95"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pPr>
      <w:r>
        <w:drawing>
          <wp:inline distT="0" distB="0" distL="114300" distR="114300">
            <wp:extent cx="5727700" cy="2824480"/>
            <wp:effectExtent l="0" t="0" r="6350" b="139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tretch>
                      <a:fillRect/>
                    </a:stretch>
                  </pic:blipFill>
                  <pic:spPr>
                    <a:xfrm>
                      <a:off x="0" y="0"/>
                      <a:ext cx="5727700" cy="2824480"/>
                    </a:xfrm>
                    <a:prstGeom prst="rect">
                      <a:avLst/>
                    </a:prstGeom>
                    <a:noFill/>
                    <a:ln>
                      <a:noFill/>
                    </a:ln>
                  </pic:spPr>
                </pic:pic>
              </a:graphicData>
            </a:graphic>
          </wp:inline>
        </w:drawing>
      </w:r>
    </w:p>
    <w:p>
      <w:pPr>
        <w:numPr>
          <w:ilvl w:val="0"/>
          <w:numId w:val="0"/>
        </w:numPr>
        <w:spacing w:before="240" w:after="240" w:line="360" w:lineRule="auto"/>
        <w:rPr>
          <w:rFonts w:hint="default"/>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color w:val="auto"/>
          <w:lang w:val="en-US" w:eastAsia="zh-CN"/>
        </w:rPr>
        <w:t>/</w:t>
      </w:r>
      <w:r>
        <w:rPr>
          <w:rFonts w:hint="eastAsia"/>
          <w:lang w:val="en-US" w:eastAsia="zh-CN"/>
        </w:rPr>
        <w:t>DCC Fee: Should not charge the DCC fee regardless the currency.</w:t>
      </w:r>
    </w:p>
    <w:p>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 Overseas</w:t>
      </w:r>
      <w:r>
        <w:rPr>
          <w:rFonts w:hint="eastAsia"/>
          <w:sz w:val="22"/>
          <w:szCs w:val="22"/>
          <w:lang w:eastAsia="zh-CN"/>
        </w:rPr>
        <w:t>（</w:t>
      </w:r>
      <w:r>
        <w:rPr>
          <w:rFonts w:hint="eastAsia"/>
          <w:sz w:val="22"/>
          <w:szCs w:val="22"/>
          <w:lang w:val="en-US" w:eastAsia="zh-CN"/>
        </w:rPr>
        <w:t>Phase 1）</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00"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21"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 Overseas</w:t>
            </w:r>
          </w:p>
        </w:tc>
        <w:tc>
          <w:tcPr>
            <w:tcW w:w="4721"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DE22.SF01=90/02/05</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91"/>
        <w:gridCol w:w="21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4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0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01"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01"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01"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pPr>
      <w:r>
        <w:drawing>
          <wp:inline distT="0" distB="0" distL="114300" distR="114300">
            <wp:extent cx="5726430" cy="2820670"/>
            <wp:effectExtent l="0" t="0" r="7620" b="177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30"/>
                    <a:stretch>
                      <a:fillRect/>
                    </a:stretch>
                  </pic:blipFill>
                  <pic:spPr>
                    <a:xfrm>
                      <a:off x="0" y="0"/>
                      <a:ext cx="5726430" cy="2820670"/>
                    </a:xfrm>
                    <a:prstGeom prst="rect">
                      <a:avLst/>
                    </a:prstGeom>
                    <a:noFill/>
                    <a:ln>
                      <a:noFill/>
                    </a:ln>
                  </pic:spPr>
                </pic:pic>
              </a:graphicData>
            </a:graphic>
          </wp:inline>
        </w:drawing>
      </w:r>
    </w:p>
    <w:p>
      <w:pPr>
        <w:numPr>
          <w:ilvl w:val="0"/>
          <w:numId w:val="0"/>
        </w:numPr>
        <w:spacing w:before="240" w:after="240" w:line="360" w:lineRule="auto"/>
        <w:rPr>
          <w:rFonts w:hint="default"/>
          <w:lang w:val="en-US" w:eastAsia="zh-CN"/>
        </w:rPr>
      </w:pPr>
      <w:r>
        <w:drawing>
          <wp:inline distT="0" distB="0" distL="114300" distR="114300">
            <wp:extent cx="5723890" cy="2834005"/>
            <wp:effectExtent l="0" t="0" r="10160"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1"/>
                    <a:stretch>
                      <a:fillRect/>
                    </a:stretch>
                  </pic:blipFill>
                  <pic:spPr>
                    <a:xfrm>
                      <a:off x="0" y="0"/>
                      <a:ext cx="5723890" cy="283400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b/>
          <w:bCs/>
          <w:sz w:val="22"/>
          <w:szCs w:val="22"/>
          <w:lang w:val="en-US" w:eastAsia="zh-CN"/>
        </w:rPr>
      </w:pPr>
      <w:r>
        <w:rPr>
          <w:color w:val="auto"/>
          <w:lang w:val="en-US"/>
        </w:rPr>
        <w:t>Overseas SGD/</w:t>
      </w:r>
      <w:r>
        <w:rPr>
          <w:rFonts w:hint="eastAsia"/>
          <w:lang w:val="en-US" w:eastAsia="zh-CN"/>
        </w:rPr>
        <w:t>DCC Fee: If SGD currency transaction, will charge the DCC fee.</w:t>
      </w:r>
    </w:p>
    <w:p>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Contactless Domestic</w:t>
      </w:r>
      <w:r>
        <w:rPr>
          <w:rFonts w:hint="eastAsia"/>
          <w:sz w:val="22"/>
          <w:szCs w:val="22"/>
          <w:lang w:eastAsia="zh-CN"/>
        </w:rPr>
        <w:t>（</w:t>
      </w:r>
      <w:r>
        <w:rPr>
          <w:rFonts w:hint="eastAsia"/>
          <w:sz w:val="22"/>
          <w:szCs w:val="22"/>
          <w:lang w:val="en-US" w:eastAsia="zh-CN"/>
        </w:rPr>
        <w:t>Phase 1）</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Domestic</w:t>
            </w:r>
          </w:p>
        </w:tc>
        <w:tc>
          <w:tcPr>
            <w:tcW w:w="475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78"/>
        <w:gridCol w:w="22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3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34"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34"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34"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sz w:val="22"/>
          <w:szCs w:val="22"/>
          <w:lang w:val="en-US" w:eastAsia="zh-CN"/>
        </w:rPr>
      </w:pPr>
      <w:r>
        <w:drawing>
          <wp:inline distT="0" distB="0" distL="114300" distR="114300">
            <wp:extent cx="5726430" cy="2843530"/>
            <wp:effectExtent l="0" t="0" r="7620" b="1397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32"/>
                    <a:stretch>
                      <a:fillRect/>
                    </a:stretch>
                  </pic:blipFill>
                  <pic:spPr>
                    <a:xfrm>
                      <a:off x="0" y="0"/>
                      <a:ext cx="5726430" cy="2843530"/>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Should not charge the DCC fee regardless the currency.</w:t>
      </w:r>
    </w:p>
    <w:p>
      <w:pPr>
        <w:spacing w:before="240" w:after="240" w:line="360" w:lineRule="auto"/>
        <w:rPr>
          <w:rFonts w:hint="eastAsia"/>
          <w:b/>
          <w:bCs/>
          <w:sz w:val="22"/>
          <w:szCs w:val="22"/>
          <w:lang w:val="en-US" w:eastAsia="zh-CN"/>
        </w:rPr>
      </w:pPr>
    </w:p>
    <w:p>
      <w:pPr>
        <w:pStyle w:val="5"/>
        <w:numPr>
          <w:ilvl w:val="3"/>
          <w:numId w:val="1"/>
        </w:numPr>
        <w:spacing w:before="240" w:after="240" w:line="360" w:lineRule="auto"/>
        <w:ind w:left="851" w:hanging="851"/>
        <w:rPr>
          <w:rFonts w:hint="eastAsia"/>
          <w:sz w:val="22"/>
          <w:szCs w:val="22"/>
          <w:lang w:val="en-US" w:eastAsia="zh-CN"/>
        </w:rPr>
      </w:pPr>
      <w:r>
        <w:rPr>
          <w:sz w:val="22"/>
          <w:szCs w:val="22"/>
        </w:rPr>
        <w:t xml:space="preserve">POS </w:t>
      </w:r>
      <w:r>
        <w:rPr>
          <w:rFonts w:hint="eastAsia"/>
          <w:sz w:val="22"/>
          <w:szCs w:val="22"/>
          <w:lang w:val="en-US" w:eastAsia="zh-CN"/>
        </w:rPr>
        <w:t>Purchase Contactless Overseas</w:t>
      </w:r>
      <w:r>
        <w:rPr>
          <w:rFonts w:hint="eastAsia"/>
          <w:sz w:val="22"/>
          <w:szCs w:val="22"/>
          <w:lang w:eastAsia="zh-CN"/>
        </w:rPr>
        <w:t>（</w:t>
      </w:r>
      <w:r>
        <w:rPr>
          <w:rFonts w:hint="eastAsia"/>
          <w:sz w:val="22"/>
          <w:szCs w:val="22"/>
          <w:lang w:val="en-US" w:eastAsia="zh-CN"/>
        </w:rPr>
        <w:t>Phase 1）</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2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34"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POS Purchase Contactless Overseas</w:t>
            </w:r>
          </w:p>
        </w:tc>
        <w:tc>
          <w:tcPr>
            <w:tcW w:w="4734"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DE22.SF01=07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041"/>
        <w:gridCol w:w="22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2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22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2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2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2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22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sz w:val="22"/>
          <w:szCs w:val="22"/>
          <w:lang w:val="en-US" w:eastAsia="zh-CN"/>
        </w:rPr>
      </w:pPr>
      <w:r>
        <w:drawing>
          <wp:inline distT="0" distB="0" distL="114300" distR="114300">
            <wp:extent cx="5722620" cy="2855595"/>
            <wp:effectExtent l="0" t="0" r="11430" b="190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3"/>
                    <a:stretch>
                      <a:fillRect/>
                    </a:stretch>
                  </pic:blipFill>
                  <pic:spPr>
                    <a:xfrm>
                      <a:off x="0" y="0"/>
                      <a:ext cx="5722620" cy="285559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b/>
          <w:bCs/>
          <w:sz w:val="22"/>
          <w:szCs w:val="22"/>
          <w:lang w:val="en-US" w:eastAsia="zh-CN"/>
        </w:rPr>
      </w:pPr>
      <w:r>
        <w:rPr>
          <w:color w:val="auto"/>
          <w:lang w:val="en-US"/>
        </w:rPr>
        <w:t>Overseas SGD/</w:t>
      </w:r>
      <w:r>
        <w:rPr>
          <w:rFonts w:hint="eastAsia"/>
          <w:lang w:val="en-US" w:eastAsia="zh-CN"/>
        </w:rPr>
        <w:t>DCC Fee: If SGD currency transaction, will charge the DCC fee.</w:t>
      </w:r>
    </w:p>
    <w:p>
      <w:pPr>
        <w:pStyle w:val="5"/>
        <w:numPr>
          <w:ilvl w:val="3"/>
          <w:numId w:val="1"/>
        </w:numPr>
        <w:spacing w:before="240" w:after="240" w:line="360" w:lineRule="auto"/>
        <w:ind w:left="851" w:hanging="851"/>
        <w:rPr>
          <w:sz w:val="22"/>
          <w:szCs w:val="22"/>
        </w:rPr>
      </w:pPr>
      <w:bookmarkStart w:id="74" w:name="_Toc134086798"/>
      <w:r>
        <w:rPr>
          <w:rFonts w:hint="eastAsia"/>
          <w:sz w:val="22"/>
          <w:szCs w:val="22"/>
          <w:lang w:val="en-US" w:eastAsia="zh-CN"/>
        </w:rPr>
        <w:t xml:space="preserve">Online Purchase </w:t>
      </w:r>
      <w:bookmarkEnd w:id="74"/>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pPr>
        <w:spacing w:before="240" w:after="240" w:line="360" w:lineRule="auto"/>
        <w:rPr>
          <w:rFonts w:hint="eastAsia"/>
          <w:sz w:val="20"/>
          <w:szCs w:val="20"/>
          <w:lang w:val="en-US" w:eastAsia="zh-CN"/>
        </w:rPr>
      </w:pPr>
      <w:r>
        <w:rPr>
          <w:rFonts w:hint="eastAsia"/>
          <w:sz w:val="20"/>
          <w:szCs w:val="20"/>
          <w:lang w:val="en-US" w:eastAsia="zh-CN"/>
        </w:rPr>
        <w:t xml:space="preserve">Online Purchase transaction will include the </w:t>
      </w:r>
      <w:r>
        <w:rPr>
          <w:sz w:val="20"/>
          <w:szCs w:val="20"/>
        </w:rPr>
        <w:t>Electronic Commerce Transaction</w:t>
      </w:r>
      <w:r>
        <w:rPr>
          <w:rFonts w:hint="eastAsia"/>
          <w:sz w:val="20"/>
          <w:szCs w:val="20"/>
          <w:lang w:val="en-US" w:eastAsia="zh-CN"/>
        </w:rPr>
        <w:t>, MOTO transaction and recurring payment transaction.</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2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34"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Domestic</w:t>
            </w:r>
          </w:p>
        </w:tc>
        <w:tc>
          <w:tcPr>
            <w:tcW w:w="4734"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2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2116"/>
        <w:gridCol w:w="21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8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62"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8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87"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87"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8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87"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lang w:val="en-US" w:eastAsia="zh-CN"/>
        </w:rPr>
      </w:pPr>
      <w:r>
        <w:drawing>
          <wp:inline distT="0" distB="0" distL="114300" distR="114300">
            <wp:extent cx="5726430" cy="2863215"/>
            <wp:effectExtent l="0" t="0" r="7620"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4"/>
                    <a:stretch>
                      <a:fillRect/>
                    </a:stretch>
                  </pic:blipFill>
                  <pic:spPr>
                    <a:xfrm>
                      <a:off x="0" y="0"/>
                      <a:ext cx="5726430" cy="286321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Should not charge the DCC fee regardless the currency.</w:t>
      </w:r>
    </w:p>
    <w:p>
      <w:pPr>
        <w:pStyle w:val="5"/>
        <w:numPr>
          <w:ilvl w:val="3"/>
          <w:numId w:val="1"/>
        </w:numPr>
        <w:spacing w:before="240" w:after="240" w:line="360" w:lineRule="auto"/>
        <w:ind w:left="851" w:hanging="851"/>
        <w:rPr>
          <w:sz w:val="22"/>
          <w:szCs w:val="22"/>
        </w:rPr>
      </w:pPr>
      <w:r>
        <w:rPr>
          <w:rFonts w:hint="eastAsia"/>
          <w:sz w:val="22"/>
          <w:szCs w:val="22"/>
          <w:lang w:val="en-US" w:eastAsia="zh-CN"/>
        </w:rPr>
        <w:t>Online Purchase Overseas</w:t>
      </w:r>
      <w:r>
        <w:rPr>
          <w:rFonts w:hint="eastAsia"/>
          <w:sz w:val="22"/>
          <w:szCs w:val="22"/>
          <w:lang w:eastAsia="zh-CN"/>
        </w:rPr>
        <w:t>（</w:t>
      </w:r>
      <w:r>
        <w:rPr>
          <w:rFonts w:hint="eastAsia"/>
          <w:sz w:val="22"/>
          <w:szCs w:val="22"/>
          <w:lang w:val="en-US" w:eastAsia="zh-CN"/>
        </w:rPr>
        <w:t>Phase 1）</w:t>
      </w:r>
    </w:p>
    <w:p>
      <w:pPr>
        <w:spacing w:before="240" w:after="240" w:line="360" w:lineRule="auto"/>
        <w:rPr>
          <w:rFonts w:hint="eastAsia"/>
          <w:sz w:val="22"/>
          <w:szCs w:val="22"/>
          <w:lang w:val="en-US" w:eastAsia="zh-CN"/>
        </w:rPr>
      </w:pPr>
      <w:r>
        <w:rPr>
          <w:rFonts w:hint="eastAsia"/>
          <w:lang w:val="en-US" w:eastAsia="zh-CN"/>
        </w:rPr>
        <w:t>O</w:t>
      </w:r>
      <w:r>
        <w:rPr>
          <w:rFonts w:hint="eastAsia"/>
          <w:sz w:val="20"/>
          <w:szCs w:val="20"/>
          <w:lang w:val="en-US" w:eastAsia="zh-CN"/>
        </w:rPr>
        <w:t xml:space="preserve">nline Purchase transaction will include the </w:t>
      </w:r>
      <w:r>
        <w:rPr>
          <w:sz w:val="20"/>
          <w:szCs w:val="20"/>
        </w:rPr>
        <w:t>Electronic Commerce Transaction</w:t>
      </w:r>
      <w:r>
        <w:rPr>
          <w:rFonts w:hint="eastAsia"/>
          <w:sz w:val="20"/>
          <w:szCs w:val="20"/>
          <w:lang w:val="en-US" w:eastAsia="zh-CN"/>
        </w:rPr>
        <w:t>, MOTO transaction and recurring payment transaction.</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863"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484"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rPr>
            </w:pPr>
            <w:r>
              <w:rPr>
                <w:rFonts w:hint="default" w:ascii="Arial" w:hAnsi="Arial" w:cs="Arial"/>
                <w:sz w:val="20"/>
                <w:szCs w:val="20"/>
                <w:lang w:val="en-US" w:eastAsia="zh-CN"/>
              </w:rPr>
              <w:t>Online Purchase Overseas</w:t>
            </w:r>
          </w:p>
        </w:tc>
        <w:tc>
          <w:tcPr>
            <w:tcW w:w="4484"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DE22.SF01=81/10/01</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78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4"/>
        <w:gridCol w:w="1620"/>
        <w:gridCol w:w="1953"/>
        <w:gridCol w:w="20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1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0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6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6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9</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10</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11</w:t>
            </w:r>
          </w:p>
        </w:tc>
        <w:tc>
          <w:tcPr>
            <w:tcW w:w="11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0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6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pPr>
      <w:r>
        <w:drawing>
          <wp:inline distT="0" distB="0" distL="114300" distR="114300">
            <wp:extent cx="5731510" cy="2846070"/>
            <wp:effectExtent l="0" t="0" r="2540" b="1143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5"/>
                    <a:stretch>
                      <a:fillRect/>
                    </a:stretch>
                  </pic:blipFill>
                  <pic:spPr>
                    <a:xfrm>
                      <a:off x="0" y="0"/>
                      <a:ext cx="5731510" cy="2846070"/>
                    </a:xfrm>
                    <a:prstGeom prst="rect">
                      <a:avLst/>
                    </a:prstGeom>
                    <a:noFill/>
                    <a:ln>
                      <a:noFill/>
                    </a:ln>
                  </pic:spPr>
                </pic:pic>
              </a:graphicData>
            </a:graphic>
          </wp:inline>
        </w:drawing>
      </w:r>
    </w:p>
    <w:p>
      <w:pPr>
        <w:numPr>
          <w:ilvl w:val="0"/>
          <w:numId w:val="0"/>
        </w:numPr>
        <w:spacing w:before="240" w:after="240" w:line="360" w:lineRule="auto"/>
        <w:rPr>
          <w:rFonts w:hint="default"/>
          <w:lang w:val="en-US" w:eastAsia="zh-CN"/>
        </w:rPr>
      </w:pPr>
      <w:r>
        <w:drawing>
          <wp:inline distT="0" distB="0" distL="114300" distR="114300">
            <wp:extent cx="5723255" cy="2813685"/>
            <wp:effectExtent l="0" t="0" r="10795" b="571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6"/>
                    <a:stretch>
                      <a:fillRect/>
                    </a:stretch>
                  </pic:blipFill>
                  <pic:spPr>
                    <a:xfrm>
                      <a:off x="0" y="0"/>
                      <a:ext cx="5723255" cy="281368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eastAsia" w:ascii="Arial" w:hAnsi="Arial"/>
          <w:lang w:val="en-US" w:eastAsia="zh-CN"/>
        </w:rPr>
      </w:pPr>
      <w:r>
        <w:rPr>
          <w:rFonts w:hint="eastAsia"/>
          <w:lang w:val="en-US" w:eastAsia="zh-CN"/>
        </w:rPr>
        <w:t xml:space="preserve">Markup Fee: </w:t>
      </w:r>
      <w:r>
        <w:rPr>
          <w:rFonts w:hint="eastAsia" w:ascii="Arial" w:hAnsi="Arial"/>
          <w:lang w:val="en-US" w:eastAsia="zh-CN"/>
        </w:rPr>
        <w:t xml:space="preserve">If not SGD </w:t>
      </w:r>
      <w:r>
        <w:rPr>
          <w:rFonts w:hint="eastAsia"/>
          <w:lang w:val="en-US" w:eastAsia="zh-CN"/>
        </w:rPr>
        <w:t xml:space="preserve">currency </w:t>
      </w:r>
      <w:r>
        <w:rPr>
          <w:rFonts w:hint="eastAsia" w:ascii="Arial" w:hAnsi="Arial"/>
          <w:lang w:val="en-US" w:eastAsia="zh-CN"/>
        </w:rPr>
        <w:t>transaction,  will charge the markup fee.</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360" w:lineRule="auto"/>
        <w:ind w:right="0" w:rightChars="0"/>
        <w:rPr>
          <w:rFonts w:hint="default" w:ascii="Arial" w:hAnsi="Arial"/>
          <w:lang w:val="en-US" w:eastAsia="zh-CN"/>
        </w:rPr>
      </w:pPr>
      <w:r>
        <w:rPr>
          <w:color w:val="auto"/>
          <w:lang w:val="en-US"/>
        </w:rPr>
        <w:t>Overseas SGD/</w:t>
      </w:r>
      <w:r>
        <w:rPr>
          <w:rFonts w:hint="eastAsia"/>
          <w:lang w:val="en-US" w:eastAsia="zh-CN"/>
        </w:rPr>
        <w:t>DCC Fee: If SGD currency transaction, will charge the DCC fee.</w:t>
      </w:r>
    </w:p>
    <w:p>
      <w:pPr>
        <w:numPr>
          <w:ilvl w:val="0"/>
          <w:numId w:val="0"/>
        </w:numPr>
        <w:spacing w:before="240" w:after="240" w:line="360" w:lineRule="auto"/>
        <w:ind w:leftChars="0"/>
        <w:rPr>
          <w:rFonts w:hint="eastAsia"/>
          <w:b/>
          <w:bCs/>
          <w:sz w:val="22"/>
          <w:szCs w:val="22"/>
          <w:lang w:val="en-US" w:eastAsia="zh-CN"/>
        </w:rPr>
      </w:pPr>
    </w:p>
    <w:p>
      <w:pPr>
        <w:pStyle w:val="5"/>
        <w:numPr>
          <w:ilvl w:val="3"/>
          <w:numId w:val="1"/>
        </w:numPr>
        <w:spacing w:before="240" w:after="240" w:line="360" w:lineRule="auto"/>
        <w:ind w:left="851" w:hanging="851"/>
        <w:rPr>
          <w:sz w:val="22"/>
          <w:szCs w:val="22"/>
        </w:rPr>
      </w:pPr>
      <w:bookmarkStart w:id="75" w:name="_Toc134086801"/>
      <w:r>
        <w:rPr>
          <w:sz w:val="22"/>
          <w:szCs w:val="22"/>
        </w:rPr>
        <w:t xml:space="preserve">Purchase Refund </w:t>
      </w:r>
      <w:bookmarkEnd w:id="75"/>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pPr>
        <w:spacing w:before="240" w:after="240" w:line="360" w:lineRule="auto"/>
        <w:rPr>
          <w:rFonts w:hint="eastAsia"/>
          <w:sz w:val="20"/>
          <w:szCs w:val="20"/>
          <w:lang w:val="en-US" w:eastAsia="zh-CN"/>
        </w:rPr>
      </w:pPr>
      <w:r>
        <w:rPr>
          <w:rFonts w:hint="eastAsia"/>
          <w:sz w:val="20"/>
          <w:szCs w:val="20"/>
          <w:lang w:val="en-US" w:eastAsia="zh-CN"/>
        </w:rPr>
        <w:t xml:space="preserve">A refund transaction allows a cardholder to return goods or services previously purchased from a merchant. </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Purchase Refund Domestic</w:t>
            </w:r>
          </w:p>
        </w:tc>
        <w:tc>
          <w:tcPr>
            <w:tcW w:w="475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11"/>
        <w:gridCol w:w="1768"/>
        <w:gridCol w:w="2073"/>
        <w:gridCol w:w="1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6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86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1</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2</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rPr>
              <w:t>3</w:t>
            </w:r>
            <w:r>
              <w:rPr>
                <w:rFonts w:hint="default" w:eastAsia="微软雅黑" w:cs="Arial"/>
                <w:i w:val="0"/>
                <w:iCs w:val="0"/>
                <w:strike/>
                <w:dstrike w:val="0"/>
                <w:color w:val="FF0000"/>
                <w:sz w:val="20"/>
                <w:szCs w:val="20"/>
                <w:u w:val="none"/>
                <w:lang w:eastAsia="zh-CN" w:bidi="ar-SA"/>
              </w:rPr>
              <w:t xml:space="preserve"> </w:t>
            </w:r>
            <w:r>
              <w:rPr>
                <w:rFonts w:hint="default" w:ascii="Arial" w:hAnsi="Arial" w:eastAsia="微软雅黑" w:cs="Arial"/>
                <w:i w:val="0"/>
                <w:iCs w:val="0"/>
                <w:color w:val="FF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eastAsia="zh-CN" w:bidi="ar-SA"/>
              </w:rPr>
            </w:pPr>
            <w:r>
              <w:rPr>
                <w:rFonts w:hint="default" w:ascii="Arial" w:hAnsi="Arial" w:eastAsia="微软雅黑" w:cs="Arial"/>
                <w:i w:val="0"/>
                <w:iCs w:val="0"/>
                <w:strike/>
                <w:dstrike w:val="0"/>
                <w:color w:val="FF0000"/>
                <w:sz w:val="20"/>
                <w:szCs w:val="20"/>
                <w:u w:val="none"/>
                <w:lang w:val="en-US" w:eastAsia="zh-CN" w:bidi="ar-SA"/>
              </w:rPr>
              <w:t>3</w:t>
            </w:r>
            <w:r>
              <w:rPr>
                <w:rFonts w:hint="default" w:eastAsia="微软雅黑" w:cs="Arial"/>
                <w:i w:val="0"/>
                <w:iCs w:val="0"/>
                <w:strike/>
                <w:dstrike w:val="0"/>
                <w:color w:val="FF0000"/>
                <w:sz w:val="20"/>
                <w:szCs w:val="20"/>
                <w:u w:val="none"/>
                <w:lang w:eastAsia="zh-CN" w:bidi="ar-SA"/>
              </w:rPr>
              <w:t xml:space="preserve"> </w:t>
            </w:r>
            <w:r>
              <w:rPr>
                <w:rFonts w:hint="default" w:ascii="Arial" w:hAnsi="Arial" w:eastAsia="微软雅黑" w:cs="Arial"/>
                <w:i w:val="0"/>
                <w:iCs w:val="0"/>
                <w:color w:val="FF0000"/>
                <w:sz w:val="20"/>
                <w:szCs w:val="20"/>
                <w:u w:val="none"/>
                <w:lang w:val="en-US" w:eastAsia="zh-CN"/>
              </w:rPr>
              <w:t>N/A</w:t>
            </w:r>
            <w:r>
              <w:rPr>
                <w:rFonts w:hint="default" w:eastAsia="微软雅黑" w:cs="Arial"/>
                <w:i w:val="0"/>
                <w:iCs w:val="0"/>
                <w:color w:val="FF0000"/>
                <w:sz w:val="20"/>
                <w:szCs w:val="20"/>
                <w:u w:val="none"/>
                <w:lang w:eastAsia="zh-CN"/>
              </w:rPr>
              <w:t>(2024-01-19:Credit transactions not need)</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8</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8</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7</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7</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86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20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86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pPr>
      <w:r>
        <w:drawing>
          <wp:inline distT="0" distB="0" distL="114300" distR="114300">
            <wp:extent cx="5724525" cy="2830830"/>
            <wp:effectExtent l="0" t="0" r="9525" b="762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7"/>
                    <a:stretch>
                      <a:fillRect/>
                    </a:stretch>
                  </pic:blipFill>
                  <pic:spPr>
                    <a:xfrm>
                      <a:off x="0" y="0"/>
                      <a:ext cx="5724525" cy="2830830"/>
                    </a:xfrm>
                    <a:prstGeom prst="rect">
                      <a:avLst/>
                    </a:prstGeom>
                    <a:noFill/>
                    <a:ln>
                      <a:noFill/>
                    </a:ln>
                  </pic:spPr>
                </pic:pic>
              </a:graphicData>
            </a:graphic>
          </wp:inline>
        </w:drawing>
      </w:r>
    </w:p>
    <w:p>
      <w:pPr>
        <w:numPr>
          <w:ilvl w:val="0"/>
          <w:numId w:val="0"/>
        </w:numPr>
        <w:spacing w:before="240" w:after="240" w:line="360" w:lineRule="auto"/>
        <w:rPr>
          <w:rFonts w:hint="default"/>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numPr>
          <w:ilvl w:val="0"/>
          <w:numId w:val="34"/>
        </w:numPr>
        <w:spacing w:before="240" w:after="240" w:line="360" w:lineRule="auto"/>
        <w:ind w:left="420" w:leftChars="0" w:hanging="420" w:firstLineChars="0"/>
        <w:rPr>
          <w:rFonts w:hint="eastAsia"/>
          <w:sz w:val="20"/>
          <w:szCs w:val="20"/>
          <w:lang w:val="en-US" w:eastAsia="zh-CN"/>
        </w:rPr>
      </w:pPr>
      <w:r>
        <w:rPr>
          <w:rFonts w:hint="eastAsia"/>
          <w:sz w:val="20"/>
          <w:szCs w:val="20"/>
          <w:lang w:val="en-US" w:eastAsia="zh-CN"/>
        </w:rPr>
        <w:t>For Refund authorization transactions, only record the transaction info in CMS,</w:t>
      </w:r>
      <w:r>
        <w:rPr>
          <w:rFonts w:hint="eastAsia"/>
          <w:strike/>
          <w:dstrike w:val="0"/>
          <w:color w:val="FF0000"/>
          <w:sz w:val="20"/>
          <w:szCs w:val="20"/>
          <w:lang w:val="en-US" w:eastAsia="zh-CN"/>
        </w:rPr>
        <w:t xml:space="preserve"> not invoke the API to earmark or post to CTS</w:t>
      </w:r>
      <w:r>
        <w:rPr>
          <w:rFonts w:hint="eastAsia"/>
          <w:color w:val="FF0000"/>
          <w:sz w:val="20"/>
          <w:szCs w:val="20"/>
          <w:lang w:val="en-US" w:eastAsia="zh-CN"/>
        </w:rPr>
        <w:t>.and invoke Loan</w:t>
      </w:r>
      <w:r>
        <w:rPr>
          <w:rFonts w:hint="default"/>
          <w:color w:val="FF0000"/>
          <w:sz w:val="20"/>
          <w:szCs w:val="20"/>
          <w:lang w:val="en-US" w:eastAsia="zh-CN"/>
        </w:rPr>
        <w:t>’</w:t>
      </w:r>
      <w:r>
        <w:rPr>
          <w:rFonts w:hint="eastAsia"/>
          <w:color w:val="FF0000"/>
          <w:sz w:val="20"/>
          <w:szCs w:val="20"/>
          <w:lang w:val="en-US" w:eastAsia="zh-CN"/>
        </w:rPr>
        <w:t>s API to earmark(2023-12-12).</w:t>
      </w:r>
    </w:p>
    <w:p>
      <w:pPr>
        <w:numPr>
          <w:ilvl w:val="0"/>
          <w:numId w:val="34"/>
        </w:numPr>
        <w:spacing w:before="240" w:after="240" w:line="360" w:lineRule="auto"/>
        <w:ind w:left="420" w:leftChars="0" w:hanging="420" w:firstLineChars="0"/>
        <w:rPr>
          <w:rFonts w:hint="eastAsia"/>
          <w:sz w:val="20"/>
          <w:szCs w:val="20"/>
          <w:lang w:val="en-US" w:eastAsia="zh-CN"/>
        </w:rPr>
      </w:pPr>
      <w:r>
        <w:rPr>
          <w:rFonts w:hint="eastAsia"/>
          <w:color w:val="FF0000"/>
          <w:sz w:val="20"/>
          <w:szCs w:val="20"/>
          <w:lang w:val="en-US" w:eastAsia="zh-CN"/>
        </w:rPr>
        <w:t>When calling the CTS API for the Refund transaction(includes refund domestic and refund overseas.), if a timeout occurs, it needs to be returned to Mastercard as a failure. Subsequently, an asynchronous query needs to be performed to check the processing result of the Loan. If the Loan is successfully processed, the auth-cancellation interface needs to be called for reverse processing(2023-12-12).</w:t>
      </w:r>
    </w:p>
    <w:p>
      <w:pPr>
        <w:numPr>
          <w:ilvl w:val="0"/>
          <w:numId w:val="34"/>
        </w:numPr>
        <w:spacing w:before="240" w:after="240" w:line="360" w:lineRule="auto"/>
        <w:ind w:left="420" w:leftChars="0" w:hanging="420" w:firstLineChars="0"/>
        <w:rPr>
          <w:rFonts w:hint="eastAsia"/>
          <w:sz w:val="20"/>
          <w:szCs w:val="20"/>
          <w:lang w:val="en-US" w:eastAsia="zh-CN"/>
        </w:rPr>
      </w:pPr>
      <w:r>
        <w:rPr>
          <w:rFonts w:hint="default"/>
          <w:color w:val="FF0000"/>
          <w:sz w:val="20"/>
          <w:szCs w:val="20"/>
          <w:lang w:eastAsia="zh-CN"/>
        </w:rPr>
        <w:t>2024-02-02:If the refund transaction(include domestic and overseas) is not matched for more than a certain number of days(Through the configuration of 'MC Final Auth Remaining Days' in Authorization Control, the current configuration is set to 7 days), the cancellation interface needs to be called.</w:t>
      </w:r>
    </w:p>
    <w:p>
      <w:pPr>
        <w:pStyle w:val="5"/>
        <w:numPr>
          <w:ilvl w:val="3"/>
          <w:numId w:val="1"/>
        </w:numPr>
        <w:spacing w:before="240" w:after="240" w:line="360" w:lineRule="auto"/>
        <w:ind w:left="851" w:hanging="851"/>
        <w:rPr>
          <w:sz w:val="22"/>
          <w:szCs w:val="22"/>
        </w:rPr>
      </w:pPr>
      <w:r>
        <w:rPr>
          <w:sz w:val="22"/>
          <w:szCs w:val="22"/>
        </w:rPr>
        <w:t xml:space="preserve">Purchase Refund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1）</w:t>
      </w:r>
    </w:p>
    <w:p>
      <w:pPr>
        <w:spacing w:before="240" w:after="240" w:line="360" w:lineRule="auto"/>
        <w:rPr>
          <w:rFonts w:hint="eastAsia"/>
          <w:sz w:val="20"/>
          <w:szCs w:val="20"/>
          <w:lang w:val="en-US" w:eastAsia="zh-CN"/>
        </w:rPr>
      </w:pPr>
      <w:r>
        <w:rPr>
          <w:rFonts w:hint="eastAsia"/>
          <w:sz w:val="20"/>
          <w:szCs w:val="20"/>
          <w:lang w:val="en-US" w:eastAsia="zh-CN"/>
        </w:rPr>
        <w:t xml:space="preserve">A refund transaction allows a cardholder to return goods or services previously purchased from a merchant. </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96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66"/>
        <w:gridCol w:w="4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66"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596"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36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rPr>
            </w:pPr>
            <w:r>
              <w:rPr>
                <w:rFonts w:hint="default" w:ascii="Arial" w:hAnsi="Arial" w:cs="Arial"/>
                <w:sz w:val="20"/>
                <w:szCs w:val="20"/>
                <w:lang w:val="en-US" w:eastAsia="zh-CN"/>
              </w:rPr>
              <w:t>Purchase Refund Overseas</w:t>
            </w:r>
          </w:p>
        </w:tc>
        <w:tc>
          <w:tcPr>
            <w:tcW w:w="459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DE61.SF13&lt;&gt;702</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8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527"/>
        <w:gridCol w:w="1775"/>
        <w:gridCol w:w="2000"/>
        <w:gridCol w:w="16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8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1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3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1</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2</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rPr>
              <w:t>3</w:t>
            </w:r>
            <w:r>
              <w:rPr>
                <w:rFonts w:hint="default" w:ascii="Arial" w:hAnsi="Arial" w:eastAsia="微软雅黑" w:cs="Arial"/>
                <w:i w:val="0"/>
                <w:iCs w:val="0"/>
                <w:color w:val="FF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bidi="ar-SA"/>
              </w:rPr>
              <w:t>3</w:t>
            </w:r>
            <w:r>
              <w:rPr>
                <w:rFonts w:hint="default" w:ascii="Arial" w:hAnsi="Arial" w:eastAsia="微软雅黑" w:cs="Arial"/>
                <w:i w:val="0"/>
                <w:iCs w:val="0"/>
                <w:color w:val="FF0000"/>
                <w:sz w:val="20"/>
                <w:szCs w:val="20"/>
                <w:u w:val="none"/>
                <w:lang w:val="en-US" w:eastAsia="zh-CN"/>
              </w:rPr>
              <w:t>N/A</w:t>
            </w:r>
            <w:r>
              <w:rPr>
                <w:rFonts w:hint="default" w:eastAsia="微软雅黑" w:cs="Arial"/>
                <w:i w:val="0"/>
                <w:iCs w:val="0"/>
                <w:color w:val="FF0000"/>
                <w:sz w:val="20"/>
                <w:szCs w:val="20"/>
                <w:u w:val="none"/>
                <w:lang w:eastAsia="zh-CN"/>
              </w:rPr>
              <w:t>(2024-01-19:Credit transactions not need)</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8</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8</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7</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7</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933"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64"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8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33"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9605" cy="2839085"/>
            <wp:effectExtent l="0" t="0" r="4445" b="18415"/>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8"/>
                    <a:stretch>
                      <a:fillRect/>
                    </a:stretch>
                  </pic:blipFill>
                  <pic:spPr>
                    <a:xfrm>
                      <a:off x="0" y="0"/>
                      <a:ext cx="5729605" cy="283908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spacing w:before="240" w:after="240" w:line="360" w:lineRule="auto"/>
        <w:rPr>
          <w:rFonts w:hint="eastAsia"/>
          <w:lang w:val="en-US" w:eastAsia="zh-CN"/>
        </w:rPr>
      </w:pPr>
      <w:r>
        <w:rPr>
          <w:rFonts w:hint="eastAsia"/>
          <w:lang w:val="en-US" w:eastAsia="zh-CN"/>
        </w:rPr>
        <w:t>For Refund authorization transactions, only record the transaction info in CMS, not invoke the API to earmark or post to CTS.</w:t>
      </w:r>
    </w:p>
    <w:p>
      <w:pPr>
        <w:spacing w:before="240" w:after="240" w:line="360" w:lineRule="auto"/>
        <w:rPr>
          <w:rFonts w:hint="default"/>
          <w:lang w:val="en-US" w:eastAsia="zh-CN"/>
        </w:rPr>
      </w:pPr>
    </w:p>
    <w:p>
      <w:pPr>
        <w:pStyle w:val="5"/>
        <w:numPr>
          <w:ilvl w:val="3"/>
          <w:numId w:val="1"/>
        </w:numPr>
        <w:spacing w:before="240" w:after="240" w:line="360" w:lineRule="auto"/>
        <w:ind w:left="851" w:hanging="851"/>
        <w:rPr>
          <w:rFonts w:hint="eastAsia"/>
          <w:sz w:val="22"/>
          <w:szCs w:val="22"/>
          <w:lang w:val="en-US" w:eastAsia="zh-CN"/>
        </w:rPr>
      </w:pPr>
      <w:bookmarkStart w:id="76" w:name="_Toc134086802"/>
      <w:r>
        <w:rPr>
          <w:sz w:val="22"/>
          <w:szCs w:val="22"/>
        </w:rPr>
        <w:t xml:space="preserve">MoneySend Payment </w:t>
      </w:r>
      <w:bookmarkEnd w:id="76"/>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2）</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897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596"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MoneySend Payment Domestic</w:t>
            </w:r>
          </w:p>
        </w:tc>
        <w:tc>
          <w:tcPr>
            <w:tcW w:w="459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DE18=6536</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8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77"/>
        <w:gridCol w:w="1788"/>
        <w:gridCol w:w="2050"/>
        <w:gridCol w:w="17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9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41"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82"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rPr>
              <w:t>1</w:t>
            </w:r>
            <w:r>
              <w:rPr>
                <w:rFonts w:hint="default" w:ascii="Arial" w:hAnsi="Arial" w:eastAsia="微软雅黑" w:cs="Arial"/>
                <w:i w:val="0"/>
                <w:iCs w:val="0"/>
                <w:color w:val="FF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rPr>
              <w:t>1</w:t>
            </w:r>
            <w:r>
              <w:rPr>
                <w:rFonts w:hint="default" w:ascii="Arial" w:hAnsi="Arial" w:eastAsia="微软雅黑" w:cs="Arial"/>
                <w:i w:val="0"/>
                <w:iCs w:val="0"/>
                <w:color w:val="FF0000"/>
                <w:sz w:val="20"/>
                <w:szCs w:val="20"/>
                <w:u w:val="none"/>
                <w:lang w:val="en-US" w:eastAsia="zh-CN"/>
              </w:rPr>
              <w:t>N/A</w:t>
            </w:r>
            <w:r>
              <w:rPr>
                <w:rFonts w:hint="default" w:eastAsia="微软雅黑" w:cs="Arial"/>
                <w:i w:val="0"/>
                <w:iCs w:val="0"/>
                <w:color w:val="FF0000"/>
                <w:sz w:val="20"/>
                <w:szCs w:val="20"/>
                <w:u w:val="none"/>
                <w:lang w:eastAsia="zh-CN"/>
              </w:rPr>
              <w:t>(2024-01-19:Credit transactions not need)</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3</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3</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2</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2</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4</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4</w:t>
            </w:r>
          </w:p>
        </w:tc>
        <w:tc>
          <w:tcPr>
            <w:tcW w:w="982"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8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4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2"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30240" cy="2830830"/>
            <wp:effectExtent l="0" t="0" r="3810"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9"/>
                    <a:stretch>
                      <a:fillRect/>
                    </a:stretch>
                  </pic:blipFill>
                  <pic:spPr>
                    <a:xfrm>
                      <a:off x="0" y="0"/>
                      <a:ext cx="5730240" cy="2830830"/>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numPr>
          <w:ilvl w:val="0"/>
          <w:numId w:val="35"/>
        </w:numPr>
        <w:spacing w:before="240" w:after="240" w:line="360" w:lineRule="auto"/>
        <w:ind w:left="840" w:leftChars="0" w:hanging="420" w:firstLineChars="0"/>
        <w:rPr>
          <w:rFonts w:hint="default"/>
          <w:color w:val="FF0000"/>
          <w:lang w:val="en-US" w:eastAsia="zh-CN"/>
        </w:rPr>
      </w:pPr>
      <w:r>
        <w:rPr>
          <w:rFonts w:hint="eastAsia"/>
          <w:color w:val="auto"/>
          <w:lang w:val="en-US" w:eastAsia="zh-CN"/>
        </w:rPr>
        <w:t xml:space="preserve">For MoneySend Payment Transactions, if past all the check items in CMS authorization, will call the </w:t>
      </w:r>
      <w:r>
        <w:rPr>
          <w:rFonts w:hint="eastAsia"/>
          <w:color w:val="auto"/>
          <w:lang w:val="en-US" w:eastAsia="zh-CN"/>
        </w:rPr>
        <w:fldChar w:fldCharType="begin"/>
      </w:r>
      <w:r>
        <w:rPr>
          <w:rFonts w:hint="eastAsia"/>
          <w:color w:val="auto"/>
          <w:lang w:val="en-US" w:eastAsia="zh-CN"/>
        </w:rPr>
        <w:instrText xml:space="preserve"> HYPERLINK "javascript:;" </w:instrText>
      </w:r>
      <w:r>
        <w:rPr>
          <w:rFonts w:hint="eastAsia"/>
          <w:color w:val="auto"/>
          <w:lang w:val="en-US" w:eastAsia="zh-CN"/>
        </w:rPr>
        <w:fldChar w:fldCharType="separate"/>
      </w:r>
      <w:r>
        <w:rPr>
          <w:rFonts w:hint="default"/>
          <w:color w:val="auto"/>
          <w:lang w:val="en-US" w:eastAsia="zh-CN"/>
        </w:rPr>
        <w:t>specified</w:t>
      </w:r>
      <w:r>
        <w:rPr>
          <w:rFonts w:hint="default"/>
          <w:color w:val="auto"/>
          <w:lang w:val="en-US" w:eastAsia="zh-CN"/>
        </w:rPr>
        <w:fldChar w:fldCharType="end"/>
      </w:r>
      <w:r>
        <w:rPr>
          <w:rFonts w:hint="eastAsia"/>
          <w:color w:val="auto"/>
          <w:lang w:val="en-US" w:eastAsia="zh-CN"/>
        </w:rPr>
        <w:t xml:space="preserve"> API to CTS .</w:t>
      </w:r>
      <w:r>
        <w:rPr>
          <w:rFonts w:hint="eastAsia"/>
          <w:color w:val="FF0000"/>
          <w:lang w:val="en-US" w:eastAsia="zh-CN"/>
        </w:rPr>
        <w:t xml:space="preserve"> API Path: /api/card/v1/auth/moneysend(2023-11-24)</w:t>
      </w:r>
    </w:p>
    <w:p>
      <w:pPr>
        <w:numPr>
          <w:ilvl w:val="0"/>
          <w:numId w:val="36"/>
        </w:numPr>
        <w:spacing w:before="240" w:after="240" w:line="360" w:lineRule="auto"/>
        <w:ind w:left="840" w:leftChars="0" w:hanging="420" w:firstLineChars="0"/>
        <w:rPr>
          <w:rFonts w:hint="eastAsia"/>
          <w:color w:val="FF0000"/>
          <w:lang w:val="en-US" w:eastAsia="zh-CN"/>
        </w:rPr>
      </w:pPr>
      <w:r>
        <w:rPr>
          <w:rFonts w:hint="default"/>
          <w:color w:val="FF0000"/>
          <w:lang w:eastAsia="zh-CN"/>
        </w:rPr>
        <w:t>2024-02-27:For MoneySend Bookkeeping Enhancement Required,If the above call to the Loan interface is successful, the MbsdCore_1000_720011(Universal Bookkeeping) API needs to be called again to perform accounting processing and realize the transfer of funds from the Dr Network Interim account to the Cr Suspense Interim Account on the same day.The interface should be called asynchronously. If an exception occurs during the call, the system needs to generate an alert, but it should not affect the result returned to MC.</w:t>
      </w:r>
    </w:p>
    <w:p>
      <w:pPr>
        <w:numPr>
          <w:ilvl w:val="1"/>
          <w:numId w:val="36"/>
        </w:numPr>
        <w:spacing w:before="240" w:after="240" w:line="360" w:lineRule="auto"/>
        <w:ind w:left="1260" w:leftChars="0" w:hanging="420" w:firstLineChars="0"/>
        <w:rPr>
          <w:rFonts w:hint="eastAsia"/>
          <w:color w:val="FF0000"/>
          <w:lang w:val="en-US" w:eastAsia="zh-CN"/>
        </w:rPr>
      </w:pPr>
      <w:r>
        <w:rPr>
          <w:rFonts w:hint="default"/>
          <w:color w:val="FF0000"/>
          <w:lang w:eastAsia="zh-CN"/>
        </w:rPr>
        <w:t>for more API details, can refer the online document：</w:t>
      </w:r>
      <w:r>
        <w:rPr>
          <w:rFonts w:hint="default"/>
          <w:color w:val="FF0000"/>
          <w:lang w:eastAsia="zh-CN"/>
        </w:rPr>
        <w:fldChar w:fldCharType="begin"/>
      </w:r>
      <w:r>
        <w:rPr>
          <w:rFonts w:hint="default"/>
          <w:color w:val="FF0000"/>
          <w:lang w:eastAsia="zh-CN"/>
        </w:rPr>
        <w:instrText xml:space="preserve"> HYPERLINK "https://docs.google.com/spreadsheets/d/1dkR29HFYV7kQAI_36_7PKfsIffn_HV1o/edit#gid=259689093" </w:instrText>
      </w:r>
      <w:r>
        <w:rPr>
          <w:rFonts w:hint="default"/>
          <w:color w:val="FF0000"/>
          <w:lang w:eastAsia="zh-CN"/>
        </w:rPr>
        <w:fldChar w:fldCharType="separate"/>
      </w:r>
      <w:r>
        <w:rPr>
          <w:rStyle w:val="27"/>
          <w:rFonts w:hint="default"/>
          <w:lang w:eastAsia="zh-CN"/>
        </w:rPr>
        <w:t>https://docs.google.com/spreadsheets/d/1dkR29HFYV7kQAI_36_7PKfsIffn_HV1o/edit#gid=259689093</w:t>
      </w:r>
      <w:r>
        <w:rPr>
          <w:rFonts w:hint="default"/>
          <w:color w:val="FF0000"/>
          <w:lang w:eastAsia="zh-CN"/>
        </w:rPr>
        <w:fldChar w:fldCharType="end"/>
      </w:r>
    </w:p>
    <w:tbl>
      <w:tblPr>
        <w:tblStyle w:val="22"/>
        <w:tblW w:w="9123" w:type="dxa"/>
        <w:tblInd w:w="-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40"/>
        <w:gridCol w:w="2200"/>
        <w:gridCol w:w="60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5" w:hRule="atLeast"/>
        </w:trPr>
        <w:tc>
          <w:tcPr>
            <w:tcW w:w="840" w:type="dxa"/>
            <w:tcBorders>
              <w:top w:val="single" w:color="000000" w:sz="8" w:space="0"/>
              <w:left w:val="single" w:color="000000" w:sz="8" w:space="0"/>
              <w:bottom w:val="single" w:color="000000" w:sz="8" w:space="0"/>
              <w:right w:val="single" w:color="000000" w:sz="8" w:space="0"/>
            </w:tcBorders>
            <w:shd w:val="clear" w:color="auto" w:fill="F4F5F7"/>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Seq</w:t>
            </w:r>
          </w:p>
        </w:tc>
        <w:tc>
          <w:tcPr>
            <w:tcW w:w="2200" w:type="dxa"/>
            <w:tcBorders>
              <w:top w:val="single" w:color="000000" w:sz="8" w:space="0"/>
              <w:left w:val="nil"/>
              <w:bottom w:val="single" w:color="000000" w:sz="8" w:space="0"/>
              <w:right w:val="single" w:color="000000" w:sz="8" w:space="0"/>
            </w:tcBorders>
            <w:shd w:val="clear" w:color="auto" w:fill="F4F5F7"/>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Field Name</w:t>
            </w:r>
          </w:p>
        </w:tc>
        <w:tc>
          <w:tcPr>
            <w:tcW w:w="6083" w:type="dxa"/>
            <w:tcBorders>
              <w:top w:val="single" w:color="000000" w:sz="8" w:space="0"/>
              <w:left w:val="nil"/>
              <w:bottom w:val="single" w:color="000000" w:sz="8" w:space="0"/>
              <w:right w:val="single" w:color="000000" w:sz="8" w:space="0"/>
            </w:tcBorders>
            <w:shd w:val="clear" w:color="auto" w:fill="F4F5F7"/>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Input Source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1</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SOURCE_TYPE</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b/>
                <w:bCs/>
                <w:color w:val="FF0000"/>
                <w:kern w:val="2"/>
                <w:sz w:val="18"/>
                <w:szCs w:val="18"/>
              </w:rPr>
            </w:pPr>
            <w:r>
              <w:rPr>
                <w:rFonts w:hint="default" w:ascii="Arial" w:hAnsi="Arial" w:eastAsia="宋体" w:cs="Arial"/>
                <w:color w:val="FF0000"/>
                <w:kern w:val="2"/>
                <w:sz w:val="18"/>
                <w:szCs w:val="18"/>
                <w:lang w:val="en-US" w:eastAsia="zh-CN" w:bidi="ar"/>
              </w:rPr>
              <w:t>Default value CMS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2</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USER_ID</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b/>
                <w:bCs/>
                <w:color w:val="FF0000"/>
                <w:kern w:val="2"/>
                <w:sz w:val="18"/>
                <w:szCs w:val="18"/>
              </w:rPr>
            </w:pPr>
            <w:r>
              <w:rPr>
                <w:rFonts w:hint="default" w:ascii="Arial" w:hAnsi="Arial" w:eastAsia="宋体" w:cs="Arial"/>
                <w:color w:val="FF0000"/>
                <w:kern w:val="2"/>
                <w:sz w:val="18"/>
                <w:szCs w:val="18"/>
                <w:lang w:val="en-US" w:eastAsia="zh-CN" w:bidi="ar"/>
              </w:rPr>
              <w:t>Default value CMS001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3</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TRAN_TYPE</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2023-12-26:For the latest mapping relations, please refer to &lt;https://docs.google.com/spreadsheets/d/1Rpp-qHQglDTqSmXkFScJpgIaLe15sY9B7mmEQY1HUyM/edit#gid=2044851435&gt;Transaction Type Mapping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4</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TRAN_CCY</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Default value SGP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5</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TRAN_AMT</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Summary amount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3"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6</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SETTLEMENT_DATE</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Settlement 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840" w:type="dxa"/>
            <w:tcBorders>
              <w:top w:val="nil"/>
              <w:left w:val="single" w:color="000000" w:sz="8" w:space="0"/>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7</w:t>
            </w:r>
          </w:p>
        </w:tc>
        <w:tc>
          <w:tcPr>
            <w:tcW w:w="2200"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SETTLEMENT_CYCLE</w:t>
            </w:r>
          </w:p>
        </w:tc>
        <w:tc>
          <w:tcPr>
            <w:tcW w:w="6083" w:type="dxa"/>
            <w:tcBorders>
              <w:top w:val="nil"/>
              <w:left w:val="nil"/>
              <w:bottom w:val="single" w:color="000000" w:sz="8" w:space="0"/>
              <w:right w:val="single" w:color="000000" w:sz="8" w:space="0"/>
            </w:tcBorders>
            <w:shd w:val="clear" w:color="auto" w:fill="auto"/>
            <w:vAlign w:val="top"/>
          </w:tcPr>
          <w:p>
            <w:pPr>
              <w:keepNext w:val="0"/>
              <w:keepLines w:val="0"/>
              <w:widowControl w:val="0"/>
              <w:suppressLineNumbers w:val="0"/>
              <w:spacing w:before="50" w:beforeLines="50" w:beforeAutospacing="0" w:after="50" w:afterLines="50" w:afterAutospacing="0" w:line="360" w:lineRule="auto"/>
              <w:ind w:left="0" w:right="0"/>
              <w:jc w:val="both"/>
              <w:rPr>
                <w:rFonts w:hint="default" w:ascii="Arial" w:hAnsi="Arial" w:eastAsia="宋体" w:cs="Arial"/>
                <w:color w:val="FF0000"/>
                <w:kern w:val="2"/>
                <w:sz w:val="18"/>
                <w:szCs w:val="18"/>
              </w:rPr>
            </w:pPr>
            <w:r>
              <w:rPr>
                <w:rFonts w:hint="default" w:ascii="Arial" w:hAnsi="Arial" w:eastAsia="宋体" w:cs="Arial"/>
                <w:color w:val="FF0000"/>
                <w:kern w:val="2"/>
                <w:sz w:val="18"/>
                <w:szCs w:val="18"/>
                <w:lang w:val="en-US" w:eastAsia="zh-CN" w:bidi="ar"/>
              </w:rPr>
              <w:t>Settlement cycle</w:t>
            </w:r>
          </w:p>
        </w:tc>
      </w:tr>
    </w:tbl>
    <w:p>
      <w:pPr>
        <w:numPr>
          <w:ilvl w:val="0"/>
          <w:numId w:val="0"/>
        </w:numPr>
        <w:spacing w:before="240" w:after="240" w:line="360" w:lineRule="auto"/>
        <w:ind w:leftChars="0"/>
        <w:rPr>
          <w:rFonts w:hint="default"/>
          <w:color w:val="FF0000"/>
          <w:lang w:val="en-US" w:eastAsia="zh-CN"/>
        </w:rPr>
      </w:pPr>
    </w:p>
    <w:p>
      <w:pPr>
        <w:pStyle w:val="5"/>
        <w:numPr>
          <w:ilvl w:val="3"/>
          <w:numId w:val="1"/>
        </w:numPr>
        <w:spacing w:before="240" w:after="240" w:line="360" w:lineRule="auto"/>
        <w:ind w:left="851" w:hanging="851"/>
        <w:rPr>
          <w:sz w:val="22"/>
          <w:szCs w:val="22"/>
        </w:rPr>
      </w:pPr>
      <w:r>
        <w:rPr>
          <w:sz w:val="22"/>
          <w:szCs w:val="22"/>
        </w:rPr>
        <w:t>MoneySend Paymen</w:t>
      </w:r>
      <w:r>
        <w:rPr>
          <w:rFonts w:hint="eastAsia"/>
          <w:sz w:val="22"/>
          <w:szCs w:val="22"/>
          <w:lang w:val="en-US" w:eastAsia="zh-CN"/>
        </w:rPr>
        <w:t>t Overseas</w:t>
      </w:r>
      <w:r>
        <w:rPr>
          <w:rFonts w:hint="eastAsia"/>
          <w:sz w:val="22"/>
          <w:szCs w:val="22"/>
          <w:lang w:eastAsia="zh-CN"/>
        </w:rPr>
        <w:t>（</w:t>
      </w:r>
      <w:r>
        <w:rPr>
          <w:rFonts w:hint="eastAsia"/>
          <w:sz w:val="22"/>
          <w:szCs w:val="22"/>
          <w:lang w:val="en-US" w:eastAsia="zh-CN"/>
        </w:rPr>
        <w:t>Phase 2）</w:t>
      </w:r>
    </w:p>
    <w:p>
      <w:pPr>
        <w:numPr>
          <w:ilvl w:val="0"/>
          <w:numId w:val="0"/>
        </w:numPr>
        <w:spacing w:before="240" w:after="240" w:line="360" w:lineRule="auto"/>
        <w:rPr>
          <w:rFonts w:hint="default"/>
          <w:color w:val="FF0000"/>
          <w:sz w:val="20"/>
          <w:szCs w:val="20"/>
        </w:rPr>
      </w:pPr>
      <w:r>
        <w:rPr>
          <w:rFonts w:hint="default"/>
          <w:color w:val="FF0000"/>
          <w:sz w:val="20"/>
          <w:szCs w:val="20"/>
        </w:rPr>
        <w:t>2024-02-02：The moneysend overseas transaction is temporarily not supported.</w:t>
      </w:r>
    </w:p>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6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91"/>
        <w:gridCol w:w="4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71"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91"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MoneySend Payment Overseas</w:t>
            </w:r>
          </w:p>
        </w:tc>
        <w:tc>
          <w:tcPr>
            <w:tcW w:w="4771"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DE18=6537</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302"/>
        <w:gridCol w:w="1700"/>
        <w:gridCol w:w="2075"/>
        <w:gridCol w:w="20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30"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3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128"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rPr>
            </w:pPr>
            <w:r>
              <w:rPr>
                <w:rFonts w:hint="default" w:ascii="Arial" w:hAnsi="Arial" w:eastAsia="微软雅黑" w:cs="Arial"/>
                <w:i w:val="0"/>
                <w:iCs w:val="0"/>
                <w:strike/>
                <w:dstrike w:val="0"/>
                <w:color w:val="FF0000"/>
                <w:sz w:val="20"/>
                <w:szCs w:val="20"/>
                <w:u w:val="none"/>
                <w:lang w:val="en-US" w:eastAsia="zh-CN" w:bidi="ar-SA"/>
              </w:rPr>
              <w:t>1</w:t>
            </w:r>
            <w:r>
              <w:rPr>
                <w:rFonts w:hint="default" w:ascii="Arial" w:hAnsi="Arial" w:eastAsia="微软雅黑" w:cs="Arial"/>
                <w:i w:val="0"/>
                <w:iCs w:val="0"/>
                <w:color w:val="FF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auto"/>
                <w:sz w:val="20"/>
                <w:szCs w:val="20"/>
                <w:u w:val="none"/>
                <w:lang w:val="en-US" w:eastAsia="zh-CN" w:bidi="ar-SA"/>
              </w:rPr>
            </w:pPr>
            <w:r>
              <w:rPr>
                <w:rFonts w:hint="default" w:ascii="Arial" w:hAnsi="Arial" w:eastAsia="微软雅黑" w:cs="Arial"/>
                <w:i w:val="0"/>
                <w:iCs w:val="0"/>
                <w:strike/>
                <w:dstrike w:val="0"/>
                <w:color w:val="FF0000"/>
                <w:sz w:val="20"/>
                <w:szCs w:val="20"/>
                <w:u w:val="none"/>
                <w:lang w:val="en-US" w:eastAsia="zh-CN" w:bidi="ar-SA"/>
              </w:rPr>
              <w:t>1</w:t>
            </w:r>
            <w:r>
              <w:rPr>
                <w:rFonts w:hint="default" w:ascii="Arial" w:hAnsi="Arial" w:eastAsia="微软雅黑" w:cs="Arial"/>
                <w:i w:val="0"/>
                <w:iCs w:val="0"/>
                <w:color w:val="FF0000"/>
                <w:sz w:val="20"/>
                <w:szCs w:val="20"/>
                <w:u w:val="none"/>
                <w:lang w:val="en-US" w:eastAsia="zh-CN"/>
              </w:rPr>
              <w:t>N/A</w:t>
            </w:r>
            <w:r>
              <w:rPr>
                <w:rFonts w:hint="default" w:eastAsia="微软雅黑" w:cs="Arial"/>
                <w:i w:val="0"/>
                <w:iCs w:val="0"/>
                <w:color w:val="FF0000"/>
                <w:sz w:val="20"/>
                <w:szCs w:val="20"/>
                <w:u w:val="none"/>
                <w:lang w:eastAsia="zh-CN"/>
              </w:rPr>
              <w:t>(2024-01-19:Credit transactions not need)</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3</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3</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2</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2</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4</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4</w:t>
            </w:r>
          </w:p>
        </w:tc>
        <w:tc>
          <w:tcPr>
            <w:tcW w:w="112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80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3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12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2620" cy="2830195"/>
            <wp:effectExtent l="0" t="0" r="11430" b="825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40"/>
                    <a:stretch>
                      <a:fillRect/>
                    </a:stretch>
                  </pic:blipFill>
                  <pic:spPr>
                    <a:xfrm>
                      <a:off x="0" y="0"/>
                      <a:ext cx="5722620" cy="2830195"/>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numPr>
          <w:ilvl w:val="0"/>
          <w:numId w:val="36"/>
        </w:numPr>
        <w:spacing w:before="240" w:after="240" w:line="360" w:lineRule="auto"/>
        <w:ind w:left="840" w:leftChars="0" w:hanging="420" w:firstLineChars="0"/>
        <w:rPr>
          <w:rFonts w:hint="eastAsia"/>
          <w:color w:val="FF0000"/>
          <w:lang w:val="en-US" w:eastAsia="zh-CN"/>
        </w:rPr>
      </w:pPr>
      <w:r>
        <w:rPr>
          <w:rFonts w:hint="eastAsia"/>
          <w:color w:val="auto"/>
          <w:lang w:val="en-US" w:eastAsia="zh-CN"/>
        </w:rPr>
        <w:t xml:space="preserve">For MoneySend Payment Transactions, if past all the check items in CMS authorization, will call the </w:t>
      </w:r>
      <w:r>
        <w:rPr>
          <w:rFonts w:hint="eastAsia"/>
          <w:color w:val="auto"/>
          <w:lang w:val="en-US" w:eastAsia="zh-CN"/>
        </w:rPr>
        <w:fldChar w:fldCharType="begin"/>
      </w:r>
      <w:r>
        <w:rPr>
          <w:rFonts w:hint="eastAsia"/>
          <w:color w:val="auto"/>
          <w:lang w:val="en-US" w:eastAsia="zh-CN"/>
        </w:rPr>
        <w:instrText xml:space="preserve"> HYPERLINK "javascript:;" </w:instrText>
      </w:r>
      <w:r>
        <w:rPr>
          <w:rFonts w:hint="eastAsia"/>
          <w:color w:val="auto"/>
          <w:lang w:val="en-US" w:eastAsia="zh-CN"/>
        </w:rPr>
        <w:fldChar w:fldCharType="separate"/>
      </w:r>
      <w:r>
        <w:rPr>
          <w:rFonts w:hint="default"/>
          <w:color w:val="auto"/>
          <w:lang w:val="en-US" w:eastAsia="zh-CN"/>
        </w:rPr>
        <w:t>specified</w:t>
      </w:r>
      <w:r>
        <w:rPr>
          <w:rFonts w:hint="default"/>
          <w:color w:val="auto"/>
          <w:lang w:val="en-US" w:eastAsia="zh-CN"/>
        </w:rPr>
        <w:fldChar w:fldCharType="end"/>
      </w:r>
      <w:r>
        <w:rPr>
          <w:rFonts w:hint="eastAsia"/>
          <w:color w:val="auto"/>
          <w:lang w:val="en-US" w:eastAsia="zh-CN"/>
        </w:rPr>
        <w:t xml:space="preserve"> API to CTS .</w:t>
      </w:r>
      <w:r>
        <w:rPr>
          <w:rFonts w:hint="eastAsia"/>
          <w:color w:val="FF0000"/>
          <w:lang w:val="en-US" w:eastAsia="zh-CN"/>
        </w:rPr>
        <w:t xml:space="preserve"> API Path: /api/card/v1/auth/moneysend(2023-11-24)</w:t>
      </w:r>
    </w:p>
    <w:p>
      <w:pPr>
        <w:numPr>
          <w:ilvl w:val="0"/>
          <w:numId w:val="0"/>
        </w:numPr>
        <w:spacing w:before="240" w:after="240" w:line="360" w:lineRule="auto"/>
        <w:ind w:left="420" w:leftChars="0"/>
        <w:rPr>
          <w:rFonts w:hint="default"/>
          <w:color w:val="FF0000"/>
          <w:lang w:eastAsia="zh-CN"/>
        </w:rPr>
      </w:pPr>
      <w:r>
        <w:rPr>
          <w:rFonts w:hint="default"/>
          <w:color w:val="FF0000"/>
          <w:lang w:eastAsia="zh-CN"/>
        </w:rPr>
        <w:t>2024-02-27:For MoneySend Bookkeeping Enhancement Required,refer to the handling of calling the MbsdCore_1000_720011 (Universal Bookkeeping) API in the &lt;3.8.4.9 MoneySend Payment Domestic&gt; section.</w:t>
      </w:r>
    </w:p>
    <w:p>
      <w:pPr>
        <w:numPr>
          <w:ilvl w:val="0"/>
          <w:numId w:val="0"/>
        </w:numPr>
        <w:spacing w:before="240" w:after="240" w:line="360" w:lineRule="auto"/>
        <w:ind w:left="420" w:leftChars="0"/>
        <w:rPr>
          <w:rFonts w:hint="default"/>
          <w:color w:val="FF0000"/>
          <w:lang w:eastAsia="zh-CN"/>
        </w:rPr>
      </w:pPr>
    </w:p>
    <w:p>
      <w:pPr>
        <w:spacing w:before="240" w:after="240" w:line="360" w:lineRule="auto"/>
        <w:rPr>
          <w:rFonts w:hint="eastAsia"/>
          <w:color w:val="FF0000"/>
          <w:lang w:val="en-US" w:eastAsia="zh-CN"/>
        </w:rPr>
      </w:pPr>
    </w:p>
    <w:p>
      <w:pPr>
        <w:pStyle w:val="5"/>
        <w:numPr>
          <w:ilvl w:val="3"/>
          <w:numId w:val="1"/>
        </w:numPr>
        <w:spacing w:before="240" w:after="240" w:line="360" w:lineRule="auto"/>
        <w:ind w:left="851" w:hanging="851"/>
        <w:rPr>
          <w:sz w:val="22"/>
          <w:szCs w:val="22"/>
        </w:rPr>
      </w:pPr>
      <w:bookmarkStart w:id="77" w:name="_Toc134086803"/>
      <w:r>
        <w:rPr>
          <w:sz w:val="22"/>
          <w:szCs w:val="22"/>
        </w:rPr>
        <w:t>A</w:t>
      </w:r>
      <w:bookmarkEnd w:id="77"/>
      <w:r>
        <w:rPr>
          <w:rFonts w:hint="eastAsia"/>
          <w:sz w:val="22"/>
          <w:szCs w:val="22"/>
          <w:lang w:val="en-US" w:eastAsia="zh-CN"/>
        </w:rPr>
        <w:t>SI For Purchase</w:t>
      </w:r>
      <w:r>
        <w:rPr>
          <w:rFonts w:hint="eastAsia"/>
          <w:sz w:val="22"/>
          <w:szCs w:val="22"/>
          <w:lang w:eastAsia="zh-CN"/>
        </w:rPr>
        <w:t>（</w:t>
      </w:r>
      <w:r>
        <w:rPr>
          <w:rFonts w:hint="eastAsia"/>
          <w:sz w:val="22"/>
          <w:szCs w:val="22"/>
          <w:lang w:val="en-US" w:eastAsia="zh-CN"/>
        </w:rPr>
        <w:t>Phase1/Phase 2）</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200" w:type="dxa"/>
        <w:tblInd w:w="-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404"/>
        <w:gridCol w:w="47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404"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96"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404"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Account Status Inquiry For Purchase</w:t>
            </w:r>
          </w:p>
        </w:tc>
        <w:tc>
          <w:tcPr>
            <w:tcW w:w="4796"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DE03.SF01=00</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490"/>
        <w:gridCol w:w="1737"/>
        <w:gridCol w:w="2125"/>
        <w:gridCol w:w="18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94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15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98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1</w:t>
            </w:r>
          </w:p>
        </w:tc>
        <w:tc>
          <w:tcPr>
            <w:tcW w:w="989"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2</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3</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4</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5</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6</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7</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8</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10</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10</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FF0000"/>
                <w:sz w:val="20"/>
                <w:szCs w:val="20"/>
                <w:u w:val="none"/>
                <w:lang w:val="en-US" w:eastAsia="zh-CN"/>
              </w:rPr>
            </w:pPr>
            <w:r>
              <w:rPr>
                <w:rFonts w:hint="default" w:ascii="Arial" w:hAnsi="Arial" w:eastAsia="微软雅黑" w:cs="Arial"/>
                <w:i w:val="0"/>
                <w:iCs w:val="0"/>
                <w:color w:val="FF0000"/>
                <w:sz w:val="20"/>
                <w:szCs w:val="20"/>
                <w:u w:val="none"/>
                <w:lang w:val="en-US" w:eastAsia="zh-CN"/>
              </w:rPr>
              <w:t>11</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11</w:t>
            </w:r>
          </w:p>
        </w:tc>
        <w:tc>
          <w:tcPr>
            <w:tcW w:w="98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9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94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15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989"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3890" cy="2856230"/>
            <wp:effectExtent l="0" t="0" r="10160" b="127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41"/>
                    <a:stretch>
                      <a:fillRect/>
                    </a:stretch>
                  </pic:blipFill>
                  <pic:spPr>
                    <a:xfrm>
                      <a:off x="0" y="0"/>
                      <a:ext cx="5723890" cy="2856230"/>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spacing w:before="240" w:after="240" w:line="360" w:lineRule="auto"/>
        <w:rPr>
          <w:rFonts w:hint="eastAsia"/>
          <w:b w:val="0"/>
          <w:bCs w:val="0"/>
          <w:color w:val="auto"/>
          <w:sz w:val="20"/>
          <w:szCs w:val="20"/>
          <w:lang w:val="en-US" w:eastAsia="zh-CN"/>
        </w:rPr>
      </w:pPr>
      <w:r>
        <w:rPr>
          <w:rFonts w:hint="eastAsia"/>
          <w:b w:val="0"/>
          <w:bCs w:val="0"/>
          <w:color w:val="auto"/>
          <w:sz w:val="20"/>
          <w:szCs w:val="20"/>
          <w:lang w:val="en-US" w:eastAsia="zh-CN"/>
        </w:rPr>
        <w:t>Fee Processing will not be involved for the ASI transactions.</w:t>
      </w:r>
    </w:p>
    <w:p>
      <w:pPr>
        <w:spacing w:before="240" w:after="240" w:line="360" w:lineRule="auto"/>
        <w:rPr>
          <w:rFonts w:hint="default"/>
          <w:b w:val="0"/>
          <w:bCs w:val="0"/>
          <w:color w:val="auto"/>
          <w:sz w:val="20"/>
          <w:szCs w:val="20"/>
          <w:lang w:val="en-US" w:eastAsia="zh-CN"/>
        </w:rPr>
      </w:pPr>
    </w:p>
    <w:p>
      <w:pPr>
        <w:pStyle w:val="5"/>
        <w:numPr>
          <w:ilvl w:val="3"/>
          <w:numId w:val="1"/>
        </w:numPr>
        <w:spacing w:before="240" w:after="240" w:line="360" w:lineRule="auto"/>
        <w:ind w:left="851" w:hanging="851"/>
        <w:rPr>
          <w:sz w:val="22"/>
          <w:szCs w:val="22"/>
        </w:rPr>
      </w:pPr>
      <w:r>
        <w:rPr>
          <w:sz w:val="22"/>
          <w:szCs w:val="22"/>
        </w:rPr>
        <w:t>A</w:t>
      </w:r>
      <w:r>
        <w:rPr>
          <w:rFonts w:hint="eastAsia"/>
          <w:sz w:val="22"/>
          <w:szCs w:val="22"/>
          <w:lang w:val="en-US" w:eastAsia="zh-CN"/>
        </w:rPr>
        <w:t>SI For MoneySend Payment</w:t>
      </w:r>
      <w:r>
        <w:rPr>
          <w:rFonts w:hint="eastAsia"/>
          <w:sz w:val="22"/>
          <w:szCs w:val="22"/>
          <w:lang w:eastAsia="zh-CN"/>
        </w:rPr>
        <w:t>（</w:t>
      </w:r>
      <w:r>
        <w:rPr>
          <w:rFonts w:hint="eastAsia"/>
          <w:sz w:val="22"/>
          <w:szCs w:val="22"/>
          <w:lang w:val="en-US" w:eastAsia="zh-CN"/>
        </w:rPr>
        <w:t>Phase1/Phase 2）</w:t>
      </w:r>
    </w:p>
    <w:p>
      <w:pPr>
        <w:numPr>
          <w:ilvl w:val="0"/>
          <w:numId w:val="33"/>
        </w:numPr>
        <w:spacing w:before="240" w:after="240" w:line="360" w:lineRule="auto"/>
        <w:ind w:left="420" w:leftChars="0" w:hanging="420" w:firstLineChars="0"/>
        <w:rPr>
          <w:rFonts w:hint="eastAsia"/>
          <w:b/>
          <w:bCs/>
          <w:sz w:val="22"/>
          <w:szCs w:val="22"/>
          <w:lang w:val="en-US" w:eastAsia="zh-CN"/>
        </w:rPr>
      </w:pPr>
      <w:r>
        <w:rPr>
          <w:rFonts w:hint="eastAsia"/>
          <w:b/>
          <w:bCs/>
          <w:sz w:val="22"/>
          <w:szCs w:val="22"/>
          <w:lang w:val="en-US" w:eastAsia="zh-CN"/>
        </w:rPr>
        <w:t>Transaction Type Derivation</w:t>
      </w:r>
    </w:p>
    <w:tbl>
      <w:tblPr>
        <w:tblStyle w:val="22"/>
        <w:tblW w:w="9138"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379"/>
        <w:gridCol w:w="4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宋体" w:cs="Arial"/>
                <w:i w:val="0"/>
                <w:iCs w:val="0"/>
                <w:color w:val="000000"/>
                <w:sz w:val="20"/>
                <w:szCs w:val="20"/>
                <w:u w:val="none"/>
              </w:rPr>
            </w:pPr>
            <w:r>
              <w:rPr>
                <w:rFonts w:hint="default" w:ascii="Arial" w:hAnsi="Arial" w:cs="Arial"/>
                <w:b/>
                <w:bCs/>
                <w:sz w:val="20"/>
                <w:szCs w:val="20"/>
                <w:lang w:val="en-US" w:eastAsia="zh-CN"/>
              </w:rPr>
              <w:t>txnType on CMS</w:t>
            </w:r>
          </w:p>
        </w:tc>
        <w:tc>
          <w:tcPr>
            <w:tcW w:w="4759" w:type="dxa"/>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cs="Arial"/>
                <w:b/>
                <w:bCs/>
                <w:sz w:val="20"/>
                <w:szCs w:val="20"/>
                <w:lang w:val="en-US" w:eastAsia="zh-CN"/>
              </w:rPr>
            </w:pPr>
            <w:r>
              <w:rPr>
                <w:rFonts w:hint="default" w:ascii="Arial" w:hAnsi="Arial" w:cs="Arial"/>
                <w:b/>
                <w:bCs/>
                <w:sz w:val="20"/>
                <w:szCs w:val="20"/>
                <w:lang w:val="en-US" w:eastAsia="zh-CN"/>
              </w:rPr>
              <w:t>Key Fields in Message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70" w:hRule="atLeast"/>
        </w:trPr>
        <w:tc>
          <w:tcPr>
            <w:tcW w:w="437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rPr>
            </w:pPr>
            <w:r>
              <w:rPr>
                <w:rFonts w:hint="default" w:ascii="Arial" w:hAnsi="Arial" w:cs="Arial"/>
                <w:sz w:val="20"/>
                <w:szCs w:val="20"/>
                <w:lang w:val="en-US" w:eastAsia="zh-CN"/>
              </w:rPr>
              <w:t>ASI For MoneySend Payment</w:t>
            </w:r>
          </w:p>
        </w:tc>
        <w:tc>
          <w:tcPr>
            <w:tcW w:w="4759" w:type="dxa"/>
            <w:shd w:val="clear" w:color="auto" w:fill="auto"/>
            <w:noWrap/>
            <w:vAlign w:val="center"/>
          </w:tcPr>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MTI=0100</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DE61.SF07=8</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right="0" w:rightChars="0"/>
              <w:rPr>
                <w:rFonts w:hint="default" w:ascii="Arial" w:hAnsi="Arial" w:cs="Arial"/>
                <w:sz w:val="20"/>
                <w:szCs w:val="20"/>
                <w:lang w:val="en-US" w:eastAsia="zh-CN"/>
              </w:rPr>
            </w:pPr>
            <w:r>
              <w:rPr>
                <w:rFonts w:hint="default" w:ascii="Arial" w:hAnsi="Arial" w:cs="Arial"/>
                <w:sz w:val="20"/>
                <w:szCs w:val="20"/>
                <w:lang w:val="en-US" w:eastAsia="zh-CN"/>
              </w:rPr>
              <w:t>(DE03.SF01=28 AND DE18=6536/6537 AND</w:t>
            </w:r>
          </w:p>
          <w:p>
            <w:pPr>
              <w:keepNext w:val="0"/>
              <w:keepLines w:val="0"/>
              <w:widowControl/>
              <w:numPr>
                <w:ilvl w:val="0"/>
                <w:numId w:val="0"/>
              </w:numPr>
              <w:suppressLineNumbers w:val="0"/>
              <w:pBdr>
                <w:top w:val="single" w:color="D9D9E3" w:sz="2" w:space="0"/>
                <w:left w:val="single" w:color="D9D9E3" w:sz="2" w:space="3"/>
                <w:bottom w:val="single" w:color="D9D9E3" w:sz="2" w:space="0"/>
                <w:right w:val="single" w:color="D9D9E3" w:sz="2" w:space="0"/>
              </w:pBdr>
              <w:spacing w:before="0" w:beforeAutospacing="0" w:after="0" w:afterAutospacing="0" w:line="240" w:lineRule="auto"/>
              <w:ind w:left="0" w:leftChars="0" w:right="0" w:rightChars="0" w:firstLine="0" w:firstLineChars="0"/>
              <w:rPr>
                <w:rFonts w:hint="default" w:ascii="Arial" w:hAnsi="Arial" w:cs="Arial"/>
                <w:sz w:val="20"/>
                <w:szCs w:val="20"/>
                <w:lang w:val="en-US" w:eastAsia="zh-CN"/>
              </w:rPr>
            </w:pPr>
            <w:r>
              <w:rPr>
                <w:rFonts w:hint="default" w:ascii="Arial" w:hAnsi="Arial" w:cs="Arial"/>
                <w:sz w:val="20"/>
                <w:szCs w:val="20"/>
                <w:lang w:val="en-US" w:eastAsia="zh-CN"/>
              </w:rPr>
              <w:t>DE48.SE77=C07,C52,C53,C54,C55,C56,C57,C58,C59,C65)</w:t>
            </w:r>
          </w:p>
        </w:tc>
      </w:tr>
    </w:tbl>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 xml:space="preserve"> Authorization Check Items</w:t>
      </w:r>
    </w:p>
    <w:tbl>
      <w:tblPr>
        <w:tblStyle w:val="22"/>
        <w:tblW w:w="494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952"/>
        <w:gridCol w:w="1988"/>
        <w:gridCol w:w="2262"/>
        <w:gridCol w:w="19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rPr>
            </w:pPr>
            <w:r>
              <w:rPr>
                <w:rFonts w:hint="default" w:ascii="Arial" w:hAnsi="Arial" w:eastAsia="微软雅黑" w:cs="Arial"/>
                <w:b/>
                <w:bCs/>
                <w:i w:val="0"/>
                <w:iCs w:val="0"/>
                <w:color w:val="000000"/>
                <w:kern w:val="0"/>
                <w:sz w:val="20"/>
                <w:szCs w:val="20"/>
                <w:u w:val="none"/>
                <w:lang w:val="en-US" w:eastAsia="zh-CN" w:bidi="ar"/>
              </w:rPr>
              <w:t>Authorization Check Items</w:t>
            </w:r>
          </w:p>
        </w:tc>
        <w:tc>
          <w:tcPr>
            <w:tcW w:w="108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sz w:val="20"/>
                <w:szCs w:val="20"/>
                <w:u w:val="none"/>
                <w:lang w:val="en-US"/>
              </w:rPr>
            </w:pPr>
            <w:r>
              <w:rPr>
                <w:rFonts w:hint="default" w:ascii="Arial" w:hAnsi="Arial" w:eastAsia="微软雅黑" w:cs="Arial"/>
                <w:b/>
                <w:bCs/>
                <w:i w:val="0"/>
                <w:iCs w:val="0"/>
                <w:color w:val="000000"/>
                <w:kern w:val="0"/>
                <w:sz w:val="20"/>
                <w:szCs w:val="20"/>
                <w:u w:val="none"/>
                <w:lang w:val="en-US" w:eastAsia="zh-CN" w:bidi="ar"/>
              </w:rPr>
              <w:t>Check Priority</w:t>
            </w:r>
          </w:p>
        </w:tc>
        <w:tc>
          <w:tcPr>
            <w:tcW w:w="1237"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Response Priority</w:t>
            </w:r>
          </w:p>
        </w:tc>
        <w:tc>
          <w:tcPr>
            <w:tcW w:w="1059" w:type="pct"/>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b/>
                <w:bCs/>
                <w:i w:val="0"/>
                <w:iCs w:val="0"/>
                <w:color w:val="000000"/>
                <w:kern w:val="0"/>
                <w:sz w:val="20"/>
                <w:szCs w:val="20"/>
                <w:u w:val="none"/>
                <w:lang w:val="en-US" w:eastAsia="zh-CN" w:bidi="ar"/>
              </w:rPr>
            </w:pPr>
            <w:r>
              <w:rPr>
                <w:rFonts w:hint="default" w:ascii="Arial" w:hAnsi="Arial" w:eastAsia="微软雅黑" w:cs="Arial"/>
                <w:b/>
                <w:bCs/>
                <w:i w:val="0"/>
                <w:iCs w:val="0"/>
                <w:color w:val="000000"/>
                <w:kern w:val="0"/>
                <w:sz w:val="20"/>
                <w:szCs w:val="20"/>
                <w:u w:val="none"/>
                <w:lang w:val="en-US" w:eastAsia="zh-CN" w:bidi="ar"/>
              </w:rPr>
              <w:t>Check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Activation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1</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1</w:t>
            </w:r>
          </w:p>
        </w:tc>
        <w:tc>
          <w:tcPr>
            <w:tcW w:w="1059"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宋体" w:cs="Arial"/>
                <w:i w:val="0"/>
                <w:iCs w:val="0"/>
                <w:color w:val="000000"/>
                <w:sz w:val="20"/>
                <w:szCs w:val="20"/>
                <w:u w:val="none"/>
                <w:lang w:eastAsia="zh-CN"/>
              </w:rPr>
            </w:pPr>
            <w:r>
              <w:rPr>
                <w:rFonts w:hint="default" w:ascii="Arial" w:hAnsi="Arial" w:eastAsia="宋体" w:cs="Arial"/>
                <w:color w:val="auto"/>
                <w:sz w:val="20"/>
                <w:szCs w:val="20"/>
                <w:lang w:val="en-US"/>
              </w:rPr>
              <w:t xml:space="preserve">Check </w:t>
            </w:r>
            <w:r>
              <w:rPr>
                <w:rFonts w:hint="default" w:ascii="Arial" w:hAnsi="Arial" w:eastAsia="宋体" w:cs="Arial"/>
                <w:color w:val="auto"/>
                <w:sz w:val="20"/>
                <w:szCs w:val="20"/>
                <w:lang w:val="en-US" w:eastAsia="zh-CN"/>
              </w:rPr>
              <w:t>A</w:t>
            </w:r>
            <w:r>
              <w:rPr>
                <w:rFonts w:hint="default" w:ascii="Arial" w:hAnsi="Arial" w:eastAsia="宋体" w:cs="Arial"/>
                <w:color w:val="auto"/>
                <w:sz w:val="20"/>
                <w:szCs w:val="20"/>
                <w:lang w:val="en-US"/>
              </w:rPr>
              <w:t xml:space="preserve">ll, </w:t>
            </w:r>
            <w:r>
              <w:rPr>
                <w:rFonts w:hint="default" w:ascii="Arial" w:hAnsi="Arial" w:eastAsia="宋体" w:cs="Arial"/>
                <w:color w:val="auto"/>
                <w:sz w:val="20"/>
                <w:szCs w:val="20"/>
                <w:lang w:val="en-US" w:eastAsia="zh-CN"/>
              </w:rPr>
              <w:t>Response By Response Priority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Block Code</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2</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2</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Card Status</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3</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3</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CVC/Chip CVC</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4</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4</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CVC2</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5</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5</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PIN</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6</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6</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ARQC</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7</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7</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UCAF/IAV</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N/A</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Expire Date</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8</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bidi="ar-SA"/>
              </w:rPr>
              <w:t>8</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Velocity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10</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10</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Safety Switch Rules</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9</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9</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Anti-Fraud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FF0000"/>
                <w:sz w:val="20"/>
                <w:szCs w:val="20"/>
                <w:u w:val="none"/>
                <w:lang w:val="en-US" w:eastAsia="zh-CN"/>
              </w:rPr>
              <w:t>11</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FF0000"/>
                <w:sz w:val="20"/>
                <w:szCs w:val="20"/>
                <w:u w:val="none"/>
                <w:lang w:val="en-US" w:eastAsia="zh-CN"/>
              </w:rPr>
              <w:t>11</w:t>
            </w:r>
          </w:p>
        </w:tc>
        <w:tc>
          <w:tcPr>
            <w:tcW w:w="1059"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61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jc w:val="left"/>
              <w:textAlignment w:val="center"/>
              <w:rPr>
                <w:rFonts w:hint="default" w:ascii="Arial" w:hAnsi="Arial" w:eastAsia="微软雅黑" w:cs="Arial"/>
                <w:i w:val="0"/>
                <w:iCs w:val="0"/>
                <w:color w:val="000000"/>
                <w:sz w:val="20"/>
                <w:szCs w:val="20"/>
                <w:u w:val="none"/>
              </w:rPr>
            </w:pPr>
            <w:r>
              <w:rPr>
                <w:rFonts w:hint="default" w:ascii="Arial" w:hAnsi="Arial" w:eastAsia="微软雅黑" w:cs="Arial"/>
                <w:i w:val="0"/>
                <w:iCs w:val="0"/>
                <w:color w:val="000000"/>
                <w:kern w:val="0"/>
                <w:sz w:val="20"/>
                <w:szCs w:val="20"/>
                <w:u w:val="none"/>
                <w:lang w:val="en-US" w:eastAsia="zh-CN" w:bidi="ar"/>
              </w:rPr>
              <w:t>Magnetic Stripe Activation Check</w:t>
            </w:r>
          </w:p>
        </w:tc>
        <w:tc>
          <w:tcPr>
            <w:tcW w:w="108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r>
              <w:rPr>
                <w:rFonts w:hint="default" w:ascii="Arial" w:hAnsi="Arial" w:eastAsia="微软雅黑" w:cs="Arial"/>
                <w:i w:val="0"/>
                <w:iCs w:val="0"/>
                <w:color w:val="000000"/>
                <w:sz w:val="20"/>
                <w:szCs w:val="20"/>
                <w:u w:val="none"/>
                <w:lang w:val="en-US" w:eastAsia="zh-CN"/>
              </w:rPr>
              <w:t>N/A</w:t>
            </w:r>
          </w:p>
        </w:tc>
        <w:tc>
          <w:tcPr>
            <w:tcW w:w="123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bidi="ar-SA"/>
              </w:rPr>
            </w:pPr>
            <w:r>
              <w:rPr>
                <w:rFonts w:hint="default" w:ascii="Arial" w:hAnsi="Arial" w:eastAsia="微软雅黑" w:cs="Arial"/>
                <w:i w:val="0"/>
                <w:iCs w:val="0"/>
                <w:color w:val="000000"/>
                <w:sz w:val="20"/>
                <w:szCs w:val="20"/>
                <w:u w:val="none"/>
                <w:lang w:val="en-US" w:eastAsia="zh-CN"/>
              </w:rPr>
              <w:t>N/A</w:t>
            </w:r>
          </w:p>
        </w:tc>
        <w:tc>
          <w:tcPr>
            <w:tcW w:w="1059"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Autospacing="0" w:afterAutospacing="0" w:line="240" w:lineRule="auto"/>
              <w:ind w:left="0" w:right="0"/>
              <w:rPr>
                <w:rFonts w:hint="default" w:ascii="Arial" w:hAnsi="Arial" w:eastAsia="微软雅黑" w:cs="Arial"/>
                <w:i w:val="0"/>
                <w:iCs w:val="0"/>
                <w:color w:val="000000"/>
                <w:sz w:val="20"/>
                <w:szCs w:val="20"/>
                <w:u w:val="none"/>
                <w:lang w:val="en-US" w:eastAsia="zh-CN"/>
              </w:rPr>
            </w:pPr>
          </w:p>
        </w:tc>
      </w:tr>
    </w:tbl>
    <w:p>
      <w:pPr>
        <w:numPr>
          <w:ilvl w:val="0"/>
          <w:numId w:val="0"/>
        </w:numPr>
        <w:spacing w:before="240" w:after="240" w:line="360" w:lineRule="auto"/>
        <w:ind w:leftChars="0"/>
        <w:rPr>
          <w:rFonts w:hint="default"/>
          <w:b/>
          <w:bCs/>
          <w:sz w:val="22"/>
          <w:szCs w:val="22"/>
          <w:lang w:val="en-US" w:eastAsia="zh-CN"/>
        </w:rPr>
      </w:pP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Transaction Flow</w:t>
      </w:r>
    </w:p>
    <w:p>
      <w:pPr>
        <w:numPr>
          <w:ilvl w:val="0"/>
          <w:numId w:val="0"/>
        </w:numPr>
        <w:spacing w:before="240" w:after="240" w:line="360" w:lineRule="auto"/>
        <w:rPr>
          <w:rFonts w:hint="default"/>
          <w:b/>
          <w:bCs/>
          <w:color w:val="FF0000"/>
          <w:sz w:val="22"/>
          <w:szCs w:val="22"/>
          <w:lang w:val="en-US" w:eastAsia="zh-CN"/>
        </w:rPr>
      </w:pPr>
      <w:r>
        <w:drawing>
          <wp:inline distT="0" distB="0" distL="114300" distR="114300">
            <wp:extent cx="5723890" cy="2856230"/>
            <wp:effectExtent l="0" t="0" r="10160" b="1270"/>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41"/>
                    <a:stretch>
                      <a:fillRect/>
                    </a:stretch>
                  </pic:blipFill>
                  <pic:spPr>
                    <a:xfrm>
                      <a:off x="0" y="0"/>
                      <a:ext cx="5723890" cy="2856230"/>
                    </a:xfrm>
                    <a:prstGeom prst="rect">
                      <a:avLst/>
                    </a:prstGeom>
                    <a:noFill/>
                    <a:ln>
                      <a:noFill/>
                    </a:ln>
                  </pic:spPr>
                </pic:pic>
              </a:graphicData>
            </a:graphic>
          </wp:inline>
        </w:drawing>
      </w:r>
    </w:p>
    <w:p>
      <w:pPr>
        <w:numPr>
          <w:ilvl w:val="0"/>
          <w:numId w:val="33"/>
        </w:numPr>
        <w:spacing w:before="240" w:after="240" w:line="360" w:lineRule="auto"/>
        <w:ind w:left="420" w:leftChars="0" w:hanging="420" w:firstLineChars="0"/>
        <w:rPr>
          <w:rFonts w:hint="default"/>
          <w:b/>
          <w:bCs/>
          <w:sz w:val="22"/>
          <w:szCs w:val="22"/>
          <w:lang w:val="en-US" w:eastAsia="zh-CN"/>
        </w:rPr>
      </w:pPr>
      <w:r>
        <w:rPr>
          <w:rFonts w:hint="eastAsia"/>
          <w:b/>
          <w:bCs/>
          <w:sz w:val="22"/>
          <w:szCs w:val="22"/>
          <w:lang w:val="en-US" w:eastAsia="zh-CN"/>
        </w:rPr>
        <w:t>Fee Processing And Special Handling</w:t>
      </w:r>
    </w:p>
    <w:p>
      <w:pPr>
        <w:spacing w:before="240" w:after="240" w:line="360" w:lineRule="auto"/>
        <w:rPr>
          <w:rFonts w:hint="eastAsia"/>
          <w:b w:val="0"/>
          <w:bCs w:val="0"/>
          <w:color w:val="auto"/>
          <w:sz w:val="20"/>
          <w:szCs w:val="20"/>
          <w:lang w:val="en-US" w:eastAsia="zh-CN"/>
        </w:rPr>
      </w:pPr>
      <w:r>
        <w:rPr>
          <w:rFonts w:hint="eastAsia"/>
          <w:b w:val="0"/>
          <w:bCs w:val="0"/>
          <w:color w:val="auto"/>
          <w:sz w:val="20"/>
          <w:szCs w:val="20"/>
          <w:lang w:val="en-US" w:eastAsia="zh-CN"/>
        </w:rPr>
        <w:t>Fee Processing will not be involved for the ASI transactions.</w:t>
      </w:r>
    </w:p>
    <w:p>
      <w:pPr>
        <w:spacing w:before="240" w:after="240" w:line="360" w:lineRule="auto"/>
        <w:rPr>
          <w:rFonts w:hint="default"/>
          <w:b w:val="0"/>
          <w:bCs w:val="0"/>
          <w:color w:val="auto"/>
          <w:sz w:val="20"/>
          <w:szCs w:val="20"/>
          <w:lang w:val="en-US" w:eastAsia="zh-CN"/>
        </w:rPr>
      </w:pPr>
    </w:p>
    <w:p>
      <w:pPr>
        <w:pStyle w:val="4"/>
        <w:numPr>
          <w:ilvl w:val="2"/>
          <w:numId w:val="1"/>
        </w:numPr>
        <w:spacing w:line="360" w:lineRule="auto"/>
      </w:pPr>
      <w:bookmarkStart w:id="78" w:name="_Toc134086808"/>
      <w:bookmarkStart w:id="79" w:name="_Toc27873"/>
      <w:r>
        <w:t xml:space="preserve">Authorization </w:t>
      </w:r>
      <w:bookmarkEnd w:id="78"/>
      <w:r>
        <w:rPr>
          <w:rFonts w:hint="eastAsia" w:eastAsia="宋体"/>
          <w:lang w:val="en-US" w:eastAsia="zh-CN"/>
        </w:rPr>
        <w:t>Finality</w:t>
      </w:r>
      <w:r>
        <w:rPr>
          <w:rFonts w:hint="eastAsia"/>
          <w:sz w:val="22"/>
          <w:szCs w:val="22"/>
          <w:lang w:eastAsia="zh-CN"/>
        </w:rPr>
        <w:t>（</w:t>
      </w:r>
      <w:r>
        <w:rPr>
          <w:rFonts w:hint="eastAsia"/>
          <w:sz w:val="22"/>
          <w:szCs w:val="22"/>
          <w:lang w:val="en-US" w:eastAsia="zh-CN"/>
        </w:rPr>
        <w:t>Phase 1）</w:t>
      </w:r>
      <w:bookmarkEnd w:id="79"/>
    </w:p>
    <w:p>
      <w:pPr>
        <w:spacing w:before="240" w:after="240" w:line="360" w:lineRule="auto"/>
      </w:pPr>
      <w:r>
        <w:t>&lt;Detailed description/transaction flow&gt;</w:t>
      </w:r>
    </w:p>
    <w:p>
      <w:pPr>
        <w:pStyle w:val="5"/>
        <w:numPr>
          <w:ilvl w:val="3"/>
          <w:numId w:val="1"/>
        </w:numPr>
        <w:bidi w:val="0"/>
      </w:pPr>
      <w:r>
        <w:t xml:space="preserve">Preauthorization </w:t>
      </w:r>
    </w:p>
    <w:p>
      <w:pPr>
        <w:spacing w:before="240" w:after="240" w:line="360" w:lineRule="auto"/>
        <w:rPr>
          <w:rFonts w:hint="eastAsia" w:eastAsiaTheme="minorEastAsia"/>
          <w:lang w:val="en-US" w:eastAsia="zh-CN"/>
        </w:rPr>
      </w:pPr>
      <w:r>
        <w:rPr>
          <w:rFonts w:hint="eastAsia"/>
          <w:lang w:val="en-US"/>
        </w:rPr>
        <w:t xml:space="preserve">An authorization request is properly identified as a </w:t>
      </w:r>
      <w:r>
        <w:rPr>
          <w:rFonts w:hint="eastAsia"/>
          <w:lang w:val="en-US" w:eastAsia="zh-CN"/>
        </w:rPr>
        <w:t>pre</w:t>
      </w:r>
      <w:r>
        <w:rPr>
          <w:rFonts w:hint="eastAsia"/>
          <w:lang w:val="en-US"/>
        </w:rPr>
        <w:t xml:space="preserve">authorization when </w:t>
      </w:r>
      <w:r>
        <w:rPr>
          <w:rFonts w:hint="eastAsia"/>
          <w:lang w:val="en-US" w:eastAsia="zh-CN"/>
        </w:rPr>
        <w:t xml:space="preserve">DE61.SF7=4, and the DE48.SE61.SF5 must be 0 or not present. it may have incremental authorizations associated with it. It must be present within 30 </w:t>
      </w:r>
      <w:r>
        <w:rPr>
          <w:rFonts w:hint="eastAsia"/>
          <w:lang w:val="en-US"/>
        </w:rPr>
        <w:t xml:space="preserve">calendar days of the </w:t>
      </w:r>
      <w:r>
        <w:rPr>
          <w:rFonts w:hint="eastAsia"/>
          <w:lang w:val="en-US" w:eastAsia="zh-CN"/>
        </w:rPr>
        <w:t xml:space="preserve">the last </w:t>
      </w:r>
      <w:r>
        <w:rPr>
          <w:rFonts w:hint="eastAsia"/>
          <w:lang w:val="en-US"/>
        </w:rPr>
        <w:t>authorization approval date</w:t>
      </w:r>
      <w:r>
        <w:rPr>
          <w:rFonts w:hint="eastAsia"/>
          <w:lang w:val="en-US" w:eastAsia="zh-CN"/>
        </w:rPr>
        <w:t>.</w:t>
      </w:r>
    </w:p>
    <w:p>
      <w:pPr>
        <w:pStyle w:val="5"/>
        <w:numPr>
          <w:ilvl w:val="3"/>
          <w:numId w:val="1"/>
        </w:numPr>
        <w:bidi w:val="0"/>
      </w:pPr>
      <w:r>
        <w:t>Final Authorization</w:t>
      </w:r>
    </w:p>
    <w:p>
      <w:pPr>
        <w:spacing w:before="240" w:after="240" w:line="360" w:lineRule="auto"/>
        <w:rPr>
          <w:lang w:val="en-US"/>
        </w:rPr>
      </w:pPr>
      <w:r>
        <w:rPr>
          <w:rFonts w:hint="eastAsia"/>
          <w:lang w:val="en-US"/>
        </w:rPr>
        <w:t xml:space="preserve">Final authorization is an authorization request for an amount greater than zero. Any transaction corresponding to an authorization identified as a final authorization must be presented within </w:t>
      </w:r>
      <w:r>
        <w:rPr>
          <w:rFonts w:hint="eastAsia"/>
          <w:lang w:val="en-US" w:eastAsia="zh-CN"/>
        </w:rPr>
        <w:t>7</w:t>
      </w:r>
      <w:r>
        <w:rPr>
          <w:rFonts w:hint="eastAsia"/>
          <w:lang w:val="en-US"/>
        </w:rPr>
        <w:t xml:space="preserve"> calendar days of the authorization approval date. An authorization request is properly identified as a final authorization when DE61</w:t>
      </w:r>
      <w:r>
        <w:rPr>
          <w:rFonts w:hint="eastAsia"/>
          <w:lang w:val="en-US" w:eastAsia="zh-CN"/>
        </w:rPr>
        <w:t>.</w:t>
      </w:r>
      <w:r>
        <w:rPr>
          <w:rFonts w:hint="eastAsia"/>
          <w:lang w:val="en-US"/>
        </w:rPr>
        <w:t>SF7 = 0 and DE 48</w:t>
      </w:r>
      <w:r>
        <w:rPr>
          <w:rFonts w:hint="eastAsia"/>
          <w:lang w:val="en-US" w:eastAsia="zh-CN"/>
        </w:rPr>
        <w:t>.</w:t>
      </w:r>
      <w:r>
        <w:rPr>
          <w:rFonts w:hint="eastAsia"/>
          <w:lang w:val="en-US"/>
        </w:rPr>
        <w:t>SE61</w:t>
      </w:r>
      <w:r>
        <w:rPr>
          <w:rFonts w:hint="eastAsia"/>
          <w:lang w:val="en-US" w:eastAsia="zh-CN"/>
        </w:rPr>
        <w:t>.</w:t>
      </w:r>
      <w:r>
        <w:rPr>
          <w:rFonts w:hint="eastAsia"/>
          <w:lang w:val="en-US"/>
        </w:rPr>
        <w:t>SF5 = 1.</w:t>
      </w:r>
    </w:p>
    <w:p>
      <w:pPr>
        <w:spacing w:before="240" w:after="240" w:line="360" w:lineRule="auto"/>
        <w:rPr>
          <w:rFonts w:hint="default"/>
          <w:lang w:val="en-US"/>
        </w:rPr>
      </w:pPr>
      <w:r>
        <w:rPr>
          <w:rFonts w:hint="eastAsia"/>
          <w:lang w:val="en-US" w:eastAsia="zh-CN"/>
        </w:rPr>
        <w:t>A</w:t>
      </w:r>
      <w:r>
        <w:rPr>
          <w:rFonts w:hint="eastAsia"/>
          <w:lang w:val="en-US"/>
        </w:rPr>
        <w:t>uthorization system will retrieve the fee table and derive the transaction fee applied to this transaction. It will then compute the posting amount (Principal and Fee Charge) and calls the</w:t>
      </w:r>
      <w:r>
        <w:rPr>
          <w:rFonts w:hint="eastAsia"/>
          <w:lang w:val="en-US" w:eastAsia="zh-CN"/>
        </w:rPr>
        <w:t xml:space="preserve"> CTS </w:t>
      </w:r>
      <w:r>
        <w:rPr>
          <w:rFonts w:hint="eastAsia"/>
          <w:lang w:val="en-US"/>
        </w:rPr>
        <w:t xml:space="preserve">API  to </w:t>
      </w:r>
      <w:r>
        <w:rPr>
          <w:rFonts w:hint="eastAsia"/>
          <w:lang w:val="en-US" w:eastAsia="zh-CN"/>
        </w:rPr>
        <w:t>do the earmark process.</w:t>
      </w:r>
      <w:r>
        <w:rPr>
          <w:rFonts w:hint="eastAsia"/>
          <w:color w:val="FF0000"/>
          <w:lang w:val="en-US" w:eastAsia="zh-CN"/>
        </w:rPr>
        <w:t>API Path: /api/card/v1/auth/purchase(2023-11-24)</w:t>
      </w:r>
    </w:p>
    <w:p>
      <w:pPr>
        <w:spacing w:before="240" w:after="240" w:line="360" w:lineRule="auto"/>
      </w:pPr>
      <w:r>
        <w:rPr>
          <w:rFonts w:hint="eastAsia"/>
          <w:lang w:val="en-US"/>
        </w:rPr>
        <w:t>When</w:t>
      </w:r>
      <w:r>
        <w:rPr>
          <w:rFonts w:hint="eastAsia"/>
          <w:lang w:val="en-US" w:eastAsia="zh-CN"/>
        </w:rPr>
        <w:t xml:space="preserve"> CTS system</w:t>
      </w:r>
      <w:r>
        <w:rPr>
          <w:rFonts w:hint="eastAsia"/>
          <w:lang w:val="en-US"/>
        </w:rPr>
        <w:t xml:space="preserve"> returned a good response, the system will then update the velocity </w:t>
      </w:r>
      <w:r>
        <w:rPr>
          <w:rFonts w:hint="eastAsia"/>
          <w:lang w:val="en-US" w:eastAsia="zh-CN"/>
        </w:rPr>
        <w:t>statistic data</w:t>
      </w:r>
      <w:r>
        <w:rPr>
          <w:rFonts w:hint="eastAsia"/>
          <w:lang w:val="en-US"/>
        </w:rPr>
        <w:t xml:space="preserve">, log the final </w:t>
      </w:r>
      <w:r>
        <w:rPr>
          <w:lang w:val="en-US"/>
        </w:rPr>
        <w:t>authorization and</w:t>
      </w:r>
      <w:r>
        <w:rPr>
          <w:rFonts w:hint="eastAsia"/>
          <w:lang w:val="en-US"/>
        </w:rPr>
        <w:t xml:space="preserve"> set the corresponding approval response code.</w:t>
      </w:r>
    </w:p>
    <w:p>
      <w:pPr>
        <w:pStyle w:val="5"/>
        <w:numPr>
          <w:ilvl w:val="3"/>
          <w:numId w:val="1"/>
        </w:numPr>
        <w:bidi w:val="0"/>
      </w:pPr>
      <w:r>
        <w:t>Undefined Authorization</w:t>
      </w:r>
    </w:p>
    <w:p>
      <w:pPr>
        <w:spacing w:before="240" w:after="240" w:line="360" w:lineRule="auto"/>
        <w:rPr>
          <w:rFonts w:hint="eastAsia" w:eastAsiaTheme="minorEastAsia"/>
          <w:lang w:val="en-US" w:eastAsia="zh-CN"/>
        </w:rPr>
      </w:pPr>
      <w:r>
        <w:rPr>
          <w:rFonts w:hint="eastAsia"/>
          <w:lang w:val="en-US" w:eastAsia="zh-CN"/>
        </w:rPr>
        <w:t>An authorization that can</w:t>
      </w:r>
      <w:r>
        <w:rPr>
          <w:rFonts w:hint="default"/>
          <w:lang w:val="en-US" w:eastAsia="zh-CN"/>
        </w:rPr>
        <w:t>’</w:t>
      </w:r>
      <w:r>
        <w:rPr>
          <w:rFonts w:hint="eastAsia"/>
          <w:lang w:val="en-US" w:eastAsia="zh-CN"/>
        </w:rPr>
        <w:t xml:space="preserve">t be identify as neither preauthorization nor final authorization is undefined transaction. The undefined authorization also </w:t>
      </w:r>
      <w:r>
        <w:rPr>
          <w:rFonts w:hint="eastAsia"/>
          <w:lang w:val="en-US"/>
        </w:rPr>
        <w:t xml:space="preserve">must be presented within </w:t>
      </w:r>
      <w:r>
        <w:rPr>
          <w:rFonts w:hint="eastAsia"/>
          <w:lang w:val="en-US" w:eastAsia="zh-CN"/>
        </w:rPr>
        <w:t>7</w:t>
      </w:r>
      <w:r>
        <w:rPr>
          <w:rFonts w:hint="eastAsia"/>
          <w:lang w:val="en-US"/>
        </w:rPr>
        <w:t xml:space="preserve"> calendar days of the authorization approval date</w:t>
      </w:r>
      <w:r>
        <w:rPr>
          <w:rFonts w:hint="eastAsia"/>
          <w:lang w:val="en-US" w:eastAsia="zh-CN"/>
        </w:rPr>
        <w:t>.</w:t>
      </w:r>
    </w:p>
    <w:p>
      <w:pPr>
        <w:pStyle w:val="5"/>
        <w:numPr>
          <w:ilvl w:val="3"/>
          <w:numId w:val="1"/>
        </w:numPr>
        <w:bidi w:val="0"/>
      </w:pPr>
      <w:r>
        <w:t>Incremental Authorization</w:t>
      </w:r>
    </w:p>
    <w:p>
      <w:pPr>
        <w:spacing w:before="240" w:after="240" w:line="360" w:lineRule="auto"/>
        <w:rPr>
          <w:rFonts w:hint="eastAsia"/>
          <w:lang w:val="en-US"/>
        </w:rPr>
      </w:pPr>
      <w:r>
        <w:rPr>
          <w:rFonts w:hint="eastAsia"/>
          <w:lang w:val="en-US"/>
        </w:rPr>
        <w:t>Incremental Preauthorization provides a means to associate incremental</w:t>
      </w:r>
      <w:r>
        <w:rPr>
          <w:rFonts w:hint="eastAsia"/>
          <w:lang w:val="en-US" w:eastAsia="zh-CN"/>
        </w:rPr>
        <w:t xml:space="preserve"> </w:t>
      </w:r>
      <w:r>
        <w:rPr>
          <w:rFonts w:hint="eastAsia"/>
          <w:lang w:val="en-US"/>
        </w:rPr>
        <w:t xml:space="preserve">preauthorization to a single clearing presentment. </w:t>
      </w:r>
    </w:p>
    <w:p>
      <w:pPr>
        <w:spacing w:before="240" w:after="240" w:line="360" w:lineRule="auto"/>
        <w:rPr>
          <w:rFonts w:hint="eastAsia"/>
          <w:lang w:val="en-US" w:eastAsia="zh-CN"/>
        </w:rPr>
      </w:pPr>
      <w:r>
        <w:rPr>
          <w:rFonts w:hint="eastAsia"/>
          <w:lang w:val="en-US" w:eastAsia="zh-CN"/>
        </w:rPr>
        <w:t>Each incremental preauthorization transaction associated with a single cardholder event must reference the original preauthorization. When incremental authorization Request/0100 messages are sent for the same transaction, acquirers must include  DE63 (Network Data) and DE15 (Date, Settlement) information from the original Authorization Request Response/0110 message in DE48.SE63 (Trace ID) as follows:</w:t>
      </w:r>
    </w:p>
    <w:p>
      <w:pPr>
        <w:numPr>
          <w:ilvl w:val="0"/>
          <w:numId w:val="37"/>
        </w:numPr>
        <w:spacing w:before="240" w:after="240" w:line="240" w:lineRule="auto"/>
        <w:ind w:left="1680" w:leftChars="0" w:hanging="420" w:firstLineChars="0"/>
        <w:rPr>
          <w:rFonts w:hint="eastAsia"/>
          <w:lang w:val="en-US" w:eastAsia="zh-CN"/>
        </w:rPr>
      </w:pPr>
      <w:r>
        <w:rPr>
          <w:rFonts w:hint="eastAsia"/>
          <w:lang w:val="en-US" w:eastAsia="zh-CN"/>
        </w:rPr>
        <w:t>Positions 1–3 = value from DE 63.SF1 (Financial Network Code)</w:t>
      </w:r>
    </w:p>
    <w:p>
      <w:pPr>
        <w:numPr>
          <w:ilvl w:val="0"/>
          <w:numId w:val="37"/>
        </w:numPr>
        <w:spacing w:before="240" w:after="240" w:line="240" w:lineRule="auto"/>
        <w:ind w:left="1680" w:leftChars="0" w:hanging="420" w:firstLineChars="0"/>
        <w:rPr>
          <w:rFonts w:hint="eastAsia"/>
          <w:lang w:val="en-US" w:eastAsia="zh-CN"/>
        </w:rPr>
      </w:pPr>
      <w:r>
        <w:rPr>
          <w:rFonts w:hint="eastAsia"/>
          <w:lang w:val="en-US" w:eastAsia="zh-CN"/>
        </w:rPr>
        <w:t>Positions 4–9 = value from DE 63.SF2 (Banknet Reference Number)</w:t>
      </w:r>
    </w:p>
    <w:p>
      <w:pPr>
        <w:numPr>
          <w:ilvl w:val="0"/>
          <w:numId w:val="37"/>
        </w:numPr>
        <w:spacing w:before="240" w:after="240" w:line="240" w:lineRule="auto"/>
        <w:ind w:left="1680" w:leftChars="0" w:hanging="420" w:firstLineChars="0"/>
        <w:rPr>
          <w:rFonts w:hint="eastAsia"/>
          <w:lang w:val="en-US" w:eastAsia="zh-CN"/>
        </w:rPr>
      </w:pPr>
      <w:r>
        <w:rPr>
          <w:rFonts w:hint="eastAsia"/>
          <w:lang w:val="en-US" w:eastAsia="zh-CN"/>
        </w:rPr>
        <w:t>Positions 10–13 = value from DE15 (Date, Settlement)</w:t>
      </w:r>
    </w:p>
    <w:p>
      <w:pPr>
        <w:numPr>
          <w:ilvl w:val="0"/>
          <w:numId w:val="37"/>
        </w:numPr>
        <w:spacing w:before="240" w:after="240" w:line="240" w:lineRule="auto"/>
        <w:ind w:left="1680" w:leftChars="0" w:hanging="420" w:firstLineChars="0"/>
      </w:pPr>
      <w:r>
        <w:rPr>
          <w:rFonts w:hint="eastAsia"/>
          <w:lang w:val="en-US" w:eastAsia="zh-CN"/>
        </w:rPr>
        <w:t>Positions 14–15 = blank filled</w:t>
      </w:r>
    </w:p>
    <w:p>
      <w:pPr>
        <w:pStyle w:val="4"/>
        <w:numPr>
          <w:ilvl w:val="2"/>
          <w:numId w:val="1"/>
        </w:numPr>
        <w:bidi w:val="0"/>
      </w:pPr>
      <w:bookmarkStart w:id="80" w:name="_Toc15059"/>
      <w:r>
        <w:rPr>
          <w:rFonts w:hint="eastAsia" w:eastAsia="宋体"/>
          <w:lang w:val="en-US" w:eastAsia="zh-CN"/>
        </w:rPr>
        <w:t>Advice Message</w:t>
      </w:r>
      <w:r>
        <w:rPr>
          <w:rFonts w:hint="eastAsia"/>
          <w:sz w:val="22"/>
          <w:szCs w:val="22"/>
          <w:lang w:eastAsia="zh-CN"/>
        </w:rPr>
        <w:t>（</w:t>
      </w:r>
      <w:r>
        <w:rPr>
          <w:rFonts w:hint="eastAsia"/>
          <w:sz w:val="22"/>
          <w:szCs w:val="22"/>
          <w:lang w:val="en-US" w:eastAsia="zh-CN"/>
        </w:rPr>
        <w:t>Phase 1）</w:t>
      </w:r>
      <w:bookmarkEnd w:id="80"/>
    </w:p>
    <w:p>
      <w:pPr>
        <w:spacing w:before="240" w:after="240" w:line="360" w:lineRule="auto"/>
        <w:rPr>
          <w:sz w:val="20"/>
          <w:szCs w:val="20"/>
        </w:rPr>
      </w:pPr>
      <w:r>
        <w:t>&lt;</w:t>
      </w:r>
      <w:r>
        <w:rPr>
          <w:sz w:val="20"/>
          <w:szCs w:val="20"/>
        </w:rPr>
        <w:t>Detailed description/transaction flow</w:t>
      </w:r>
    </w:p>
    <w:p>
      <w:pPr>
        <w:numPr>
          <w:ilvl w:val="0"/>
          <w:numId w:val="38"/>
        </w:numPr>
        <w:spacing w:before="240"/>
        <w:ind w:left="420" w:leftChars="0" w:hanging="420" w:firstLineChars="0"/>
        <w:rPr>
          <w:rFonts w:hint="eastAsia"/>
          <w:color w:val="auto"/>
          <w:sz w:val="20"/>
          <w:szCs w:val="20"/>
          <w:lang w:val="en-US" w:eastAsia="zh-CN"/>
        </w:rPr>
      </w:pPr>
      <w:r>
        <w:rPr>
          <w:rFonts w:hint="eastAsia"/>
          <w:b/>
          <w:bCs/>
          <w:color w:val="auto"/>
          <w:sz w:val="20"/>
          <w:szCs w:val="20"/>
          <w:lang w:val="en-US" w:eastAsia="zh-CN"/>
        </w:rPr>
        <w:t>0420 Advice</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Reversal Advice/0420 message fully reverses a previous Authorization Request/0100 message. It advises an issuer of a Reversal Request/0400 message responded to by Mastercard’s Authorization Platform.</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Mastercard may generate this message if an exception condition is detected while processing a previous Authorization Request Response/0</w:t>
      </w:r>
      <w:r>
        <w:rPr>
          <w:rFonts w:hint="eastAsia"/>
          <w:color w:val="auto"/>
          <w:sz w:val="20"/>
          <w:szCs w:val="20"/>
          <w:lang w:val="en-US"/>
        </w:rPr>
        <w:t>1</w:t>
      </w:r>
      <w:r>
        <w:rPr>
          <w:color w:val="auto"/>
          <w:sz w:val="20"/>
          <w:szCs w:val="20"/>
          <w:lang w:val="en-US"/>
        </w:rPr>
        <w:t>10 message.</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lang w:val="en-US"/>
        </w:rPr>
      </w:pPr>
      <w:r>
        <w:rPr>
          <w:color w:val="auto"/>
          <w:sz w:val="20"/>
          <w:szCs w:val="20"/>
          <w:lang w:val="en-US"/>
        </w:rPr>
        <w:t xml:space="preserve">Mastercard may also generate this message when </w:t>
      </w:r>
      <w:r>
        <w:rPr>
          <w:rFonts w:hint="eastAsia"/>
          <w:color w:val="auto"/>
          <w:sz w:val="20"/>
          <w:szCs w:val="20"/>
          <w:lang w:val="en-US" w:eastAsia="zh-CN"/>
        </w:rPr>
        <w:t>MariBank</w:t>
      </w:r>
      <w:r>
        <w:rPr>
          <w:color w:val="auto"/>
          <w:sz w:val="20"/>
          <w:szCs w:val="20"/>
          <w:lang w:val="en-US"/>
        </w:rPr>
        <w:t xml:space="preserve"> CMS’ Authorization system is unavailable to respond a Reversal Request/0400 or is delayed in providing a Reversal Request Response/0410 message.</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rFonts w:hint="default" w:ascii="Arial" w:hAnsi="Arial" w:cs="Arial"/>
          <w:color w:val="auto"/>
          <w:sz w:val="20"/>
          <w:szCs w:val="20"/>
          <w:lang w:val="en-US"/>
        </w:rPr>
      </w:pPr>
      <w:r>
        <w:rPr>
          <w:color w:val="auto"/>
          <w:sz w:val="20"/>
          <w:szCs w:val="20"/>
          <w:lang w:val="en-US"/>
        </w:rPr>
        <w:t>In addition, this m</w:t>
      </w:r>
      <w:r>
        <w:rPr>
          <w:rFonts w:hint="default" w:ascii="Arial" w:hAnsi="Arial" w:cs="Arial"/>
          <w:color w:val="auto"/>
          <w:sz w:val="20"/>
          <w:szCs w:val="20"/>
          <w:lang w:val="en-US"/>
        </w:rPr>
        <w:t xml:space="preserve">essage is automatically generated when </w:t>
      </w:r>
      <w:r>
        <w:rPr>
          <w:rFonts w:hint="default" w:ascii="Arial" w:hAnsi="Arial" w:cs="Arial"/>
          <w:color w:val="auto"/>
          <w:sz w:val="20"/>
          <w:szCs w:val="20"/>
          <w:lang w:val="en-US" w:eastAsia="zh-CN"/>
        </w:rPr>
        <w:t>MariBank</w:t>
      </w:r>
      <w:r>
        <w:rPr>
          <w:rFonts w:hint="default" w:ascii="Arial" w:hAnsi="Arial" w:cs="Arial"/>
          <w:color w:val="auto"/>
          <w:sz w:val="20"/>
          <w:szCs w:val="20"/>
          <w:lang w:val="en-US"/>
        </w:rPr>
        <w:t xml:space="preserve"> received an Authorization </w:t>
      </w:r>
      <w:r>
        <w:rPr>
          <w:rFonts w:hint="default" w:ascii="Arial" w:hAnsi="Arial" w:cs="Arial"/>
          <w:color w:val="auto"/>
          <w:sz w:val="20"/>
          <w:szCs w:val="20"/>
        </w:rPr>
        <w:t>Response Negative Acknowledgement/0190 from Mastercard.</w:t>
      </w:r>
      <w:r>
        <w:rPr>
          <w:rFonts w:hint="default" w:ascii="Arial" w:hAnsi="Arial" w:cs="Arial"/>
          <w:color w:val="auto"/>
          <w:sz w:val="20"/>
          <w:szCs w:val="20"/>
          <w:lang w:val="en-US"/>
        </w:rPr>
        <w:t xml:space="preserve"> Transaction duplicate check should also be performed for 0420 reversal advice request before next processing.</w:t>
      </w:r>
    </w:p>
    <w:p>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Arial" w:hAnsi="Arial" w:cs="Arial"/>
          <w:color w:val="auto"/>
          <w:sz w:val="20"/>
          <w:szCs w:val="20"/>
          <w:lang w:val="en-US" w:eastAsia="zh-CN"/>
        </w:rPr>
      </w:pPr>
      <w:r>
        <w:rPr>
          <w:rFonts w:hint="default" w:ascii="Arial" w:hAnsi="Arial" w:cs="Arial"/>
          <w:color w:val="auto"/>
          <w:sz w:val="20"/>
          <w:szCs w:val="20"/>
          <w:lang w:val="en-US" w:eastAsia="zh-CN"/>
        </w:rPr>
        <w:t>The DE39 in the 0420 message is the reason why the Acquirer/MasterCard initiates the reversal, so when the issuer received the 0420 message, should always try to locate the original transaction and handle the reversal based on the result of the original transaction</w:t>
      </w:r>
    </w:p>
    <w:p>
      <w:pPr>
        <w:numPr>
          <w:ilvl w:val="0"/>
          <w:numId w:val="38"/>
        </w:numPr>
        <w:spacing w:before="240"/>
        <w:ind w:left="420" w:leftChars="0" w:hanging="420" w:firstLineChars="0"/>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0120 Advice</w:t>
      </w:r>
    </w:p>
    <w:p>
      <w:pPr>
        <w:numPr>
          <w:ilvl w:val="0"/>
          <w:numId w:val="0"/>
        </w:numPr>
        <w:spacing w:before="240"/>
        <w:rPr>
          <w:rFonts w:hint="default" w:ascii="Arial" w:hAnsi="Arial" w:cs="Arial"/>
          <w:color w:val="auto"/>
          <w:sz w:val="20"/>
          <w:szCs w:val="20"/>
          <w:lang w:val="en-US"/>
        </w:rPr>
      </w:pPr>
      <w:r>
        <w:rPr>
          <w:rFonts w:hint="default" w:ascii="Arial" w:hAnsi="Arial" w:cs="Arial"/>
          <w:color w:val="auto"/>
          <w:sz w:val="20"/>
          <w:szCs w:val="20"/>
          <w:lang w:val="en-US"/>
        </w:rPr>
        <w:t xml:space="preserve">CMS Authorization does support </w:t>
      </w:r>
      <w:r>
        <w:rPr>
          <w:rFonts w:hint="default" w:ascii="Arial" w:hAnsi="Arial" w:cs="Arial"/>
          <w:color w:val="auto"/>
          <w:sz w:val="20"/>
          <w:szCs w:val="20"/>
          <w:lang w:val="en-US" w:eastAsia="zh-CN"/>
        </w:rPr>
        <w:t>a</w:t>
      </w:r>
      <w:r>
        <w:rPr>
          <w:rFonts w:hint="default" w:ascii="Arial" w:hAnsi="Arial" w:cs="Arial"/>
          <w:color w:val="auto"/>
          <w:sz w:val="20"/>
          <w:szCs w:val="20"/>
          <w:lang w:val="en-US"/>
        </w:rPr>
        <w:t xml:space="preserve">uthorization advice of which Mastercard approves the Authorization Request on behalf of the Issuer. Mastercard will then forward this transaction as an Authorization advice to the Issuer. </w:t>
      </w:r>
    </w:p>
    <w:p>
      <w:pPr>
        <w:numPr>
          <w:ilvl w:val="0"/>
          <w:numId w:val="0"/>
        </w:numPr>
        <w:spacing w:before="240"/>
        <w:rPr>
          <w:rFonts w:hint="default" w:ascii="Arial" w:hAnsi="Arial" w:eastAsia="宋体" w:cs="Arial"/>
          <w:i w:val="0"/>
          <w:iCs w:val="0"/>
          <w:caps w:val="0"/>
          <w:color w:val="2A2B2E"/>
          <w:spacing w:val="0"/>
          <w:sz w:val="20"/>
          <w:szCs w:val="20"/>
          <w:lang w:val="en-US" w:eastAsia="zh-CN"/>
        </w:rPr>
      </w:pPr>
      <w:r>
        <w:rPr>
          <w:rFonts w:hint="default" w:ascii="Arial" w:hAnsi="Arial" w:cs="Arial"/>
          <w:color w:val="auto"/>
          <w:sz w:val="20"/>
          <w:szCs w:val="20"/>
          <w:lang w:val="en-US" w:eastAsia="zh-CN"/>
        </w:rPr>
        <w:t xml:space="preserve">CMS Authorization also support </w:t>
      </w:r>
      <w:r>
        <w:rPr>
          <w:rFonts w:hint="eastAsia" w:cs="Arial"/>
          <w:color w:val="auto"/>
          <w:sz w:val="20"/>
          <w:szCs w:val="20"/>
          <w:lang w:val="en-US" w:eastAsia="zh-CN"/>
        </w:rPr>
        <w:t>authorization</w:t>
      </w:r>
      <w:r>
        <w:rPr>
          <w:rFonts w:hint="default" w:ascii="Arial" w:hAnsi="Arial" w:cs="Arial"/>
          <w:color w:val="auto"/>
          <w:sz w:val="20"/>
          <w:szCs w:val="20"/>
          <w:lang w:val="en-US" w:eastAsia="zh-CN"/>
        </w:rPr>
        <w:t xml:space="preserve"> advice which is generated by the acquirer. </w:t>
      </w:r>
      <w:r>
        <w:rPr>
          <w:rFonts w:hint="default" w:ascii="Arial" w:hAnsi="Arial" w:eastAsia="Segoe UI" w:cs="Arial"/>
          <w:i w:val="0"/>
          <w:iCs w:val="0"/>
          <w:caps w:val="0"/>
          <w:color w:val="2A2B2E"/>
          <w:spacing w:val="0"/>
          <w:sz w:val="20"/>
          <w:szCs w:val="20"/>
        </w:rPr>
        <w:t>The typical scenario</w:t>
      </w:r>
      <w:r>
        <w:rPr>
          <w:rFonts w:hint="default" w:ascii="Arial" w:hAnsi="Arial" w:eastAsia="宋体" w:cs="Arial"/>
          <w:i w:val="0"/>
          <w:iCs w:val="0"/>
          <w:caps w:val="0"/>
          <w:color w:val="2A2B2E"/>
          <w:spacing w:val="0"/>
          <w:sz w:val="20"/>
          <w:szCs w:val="20"/>
          <w:lang w:val="en-US" w:eastAsia="zh-CN"/>
        </w:rPr>
        <w:t xml:space="preserve"> is Automated Fuel Dispenser.  An AFD transaction is identified with MCC 5542 and may occur at a cardholder-activated terminal (CAT) or as an e-commerce transaction.</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AFD 0100 Request</w:t>
            </w:r>
          </w:p>
        </w:tc>
        <w:tc>
          <w:tcPr>
            <w:tcW w:w="2500" w:type="pct"/>
          </w:tcPr>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MTI=0100</w:t>
            </w:r>
          </w:p>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MCC=5542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AFD 0120 Advice</w:t>
            </w:r>
          </w:p>
        </w:tc>
        <w:tc>
          <w:tcPr>
            <w:tcW w:w="2500" w:type="pct"/>
          </w:tcPr>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MTI=0120</w:t>
            </w:r>
          </w:p>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MCC=5542</w:t>
            </w:r>
          </w:p>
          <w:p>
            <w:pPr>
              <w:keepNext w:val="0"/>
              <w:keepLines w:val="0"/>
              <w:widowControl w:val="0"/>
              <w:numPr>
                <w:ilvl w:val="0"/>
                <w:numId w:val="0"/>
              </w:numPr>
              <w:suppressLineNumbers w:val="0"/>
              <w:spacing w:before="240" w:beforeAutospacing="0" w:afterAutospacing="0" w:line="240" w:lineRule="auto"/>
              <w:ind w:left="0" w:right="0"/>
              <w:jc w:val="both"/>
              <w:rPr>
                <w:rFonts w:hint="default" w:ascii="Arial" w:hAnsi="Arial" w:eastAsia="宋体" w:cs="Arial"/>
                <w:i w:val="0"/>
                <w:iCs w:val="0"/>
                <w:caps w:val="0"/>
                <w:color w:val="2A2B2E"/>
                <w:spacing w:val="0"/>
                <w:sz w:val="20"/>
                <w:szCs w:val="20"/>
                <w:vertAlign w:val="baseline"/>
                <w:lang w:val="en-US" w:eastAsia="zh-CN"/>
              </w:rPr>
            </w:pPr>
            <w:r>
              <w:rPr>
                <w:rFonts w:hint="default" w:ascii="Arial" w:hAnsi="Arial" w:eastAsia="宋体" w:cs="Arial"/>
                <w:i w:val="0"/>
                <w:iCs w:val="0"/>
                <w:caps w:val="0"/>
                <w:color w:val="2A2B2E"/>
                <w:spacing w:val="0"/>
                <w:sz w:val="20"/>
                <w:szCs w:val="20"/>
                <w:vertAlign w:val="baseline"/>
                <w:lang w:val="en-US" w:eastAsia="zh-CN"/>
              </w:rPr>
              <w:t xml:space="preserve">Advice Reason Code= 191 </w:t>
            </w:r>
          </w:p>
        </w:tc>
      </w:tr>
    </w:tbl>
    <w:p>
      <w:pPr>
        <w:numPr>
          <w:ilvl w:val="0"/>
          <w:numId w:val="0"/>
        </w:numPr>
        <w:spacing w:before="240"/>
        <w:rPr>
          <w:rFonts w:hint="default" w:ascii="Arial" w:hAnsi="Arial" w:eastAsia="宋体" w:cs="Arial"/>
          <w:i w:val="0"/>
          <w:iCs w:val="0"/>
          <w:caps w:val="0"/>
          <w:color w:val="2A2B2E"/>
          <w:spacing w:val="0"/>
          <w:sz w:val="20"/>
          <w:szCs w:val="20"/>
          <w:lang w:val="en-US" w:eastAsia="zh-CN"/>
        </w:rPr>
      </w:pPr>
    </w:p>
    <w:p>
      <w:pPr>
        <w:numPr>
          <w:ilvl w:val="0"/>
          <w:numId w:val="39"/>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The acquirer sends an Authorization Request/0100 message to verify a minimum availability of funds in the cardholder’s account for an Automated Fuel Dispenser transaction</w:t>
      </w:r>
      <w:r>
        <w:rPr>
          <w:rFonts w:hint="eastAsia" w:eastAsia="宋体" w:cs="Arial"/>
          <w:i w:val="0"/>
          <w:iCs w:val="0"/>
          <w:caps w:val="0"/>
          <w:color w:val="auto"/>
          <w:spacing w:val="0"/>
          <w:sz w:val="20"/>
          <w:szCs w:val="20"/>
          <w:lang w:val="en-US" w:eastAsia="zh-CN"/>
        </w:rPr>
        <w:t>.</w:t>
      </w:r>
    </w:p>
    <w:p>
      <w:pPr>
        <w:numPr>
          <w:ilvl w:val="0"/>
          <w:numId w:val="39"/>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The issuer can approve the request and response the 0100 message with 00 or 87(</w:t>
      </w:r>
      <w:r>
        <w:rPr>
          <w:rFonts w:hint="eastAsia" w:eastAsia="宋体" w:cs="Arial"/>
          <w:i w:val="0"/>
          <w:iCs w:val="0"/>
          <w:caps w:val="0"/>
          <w:color w:val="auto"/>
          <w:spacing w:val="0"/>
          <w:sz w:val="20"/>
          <w:szCs w:val="20"/>
          <w:lang w:val="en-US" w:eastAsia="zh-CN"/>
        </w:rPr>
        <w:t>Partial</w:t>
      </w:r>
      <w:r>
        <w:rPr>
          <w:rFonts w:hint="default" w:ascii="Arial" w:hAnsi="Arial" w:eastAsia="宋体" w:cs="Arial"/>
          <w:i w:val="0"/>
          <w:iCs w:val="0"/>
          <w:caps w:val="0"/>
          <w:color w:val="auto"/>
          <w:spacing w:val="0"/>
          <w:sz w:val="20"/>
          <w:szCs w:val="20"/>
          <w:lang w:val="en-US" w:eastAsia="zh-CN"/>
        </w:rPr>
        <w:t xml:space="preserve"> Approve),  or decline the request.</w:t>
      </w:r>
    </w:p>
    <w:p>
      <w:pPr>
        <w:numPr>
          <w:ilvl w:val="0"/>
          <w:numId w:val="39"/>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If the request not declined, the acquirer can send 0120 message to the issuer, specifying the total amount of the AFD transaction.</w:t>
      </w:r>
    </w:p>
    <w:p>
      <w:pPr>
        <w:numPr>
          <w:ilvl w:val="0"/>
          <w:numId w:val="39"/>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lang w:val="en-US" w:eastAsia="zh-CN"/>
        </w:rPr>
        <w:t xml:space="preserve">When CMS received the 0120 AFD message, will locate the original 0100 request,  reverse the approved amount in 0110 response , and use the amount in 0120 to earmark the account.  The velocity </w:t>
      </w:r>
      <w:r>
        <w:rPr>
          <w:rFonts w:hint="default" w:ascii="Arial" w:hAnsi="Arial" w:eastAsia="Segoe UI" w:cs="Arial"/>
          <w:i w:val="0"/>
          <w:iCs w:val="0"/>
          <w:caps w:val="0"/>
          <w:color w:val="auto"/>
          <w:spacing w:val="0"/>
          <w:sz w:val="20"/>
          <w:szCs w:val="20"/>
          <w:u w:val="none"/>
          <w:shd w:val="clear" w:fill="FFFFFF"/>
        </w:rPr>
        <w:fldChar w:fldCharType="begin"/>
      </w:r>
      <w:r>
        <w:rPr>
          <w:rFonts w:hint="default" w:ascii="Arial" w:hAnsi="Arial" w:eastAsia="Segoe UI" w:cs="Arial"/>
          <w:i w:val="0"/>
          <w:iCs w:val="0"/>
          <w:caps w:val="0"/>
          <w:color w:val="auto"/>
          <w:spacing w:val="0"/>
          <w:sz w:val="20"/>
          <w:szCs w:val="20"/>
          <w:u w:val="none"/>
          <w:shd w:val="clear" w:fill="FFFFFF"/>
        </w:rPr>
        <w:instrText xml:space="preserve"> HYPERLINK "javascript:;" </w:instrText>
      </w:r>
      <w:r>
        <w:rPr>
          <w:rFonts w:hint="default" w:ascii="Arial" w:hAnsi="Arial" w:eastAsia="Segoe UI" w:cs="Arial"/>
          <w:i w:val="0"/>
          <w:iCs w:val="0"/>
          <w:caps w:val="0"/>
          <w:color w:val="auto"/>
          <w:spacing w:val="0"/>
          <w:sz w:val="20"/>
          <w:szCs w:val="20"/>
          <w:u w:val="none"/>
          <w:shd w:val="clear" w:fill="FFFFFF"/>
        </w:rPr>
        <w:fldChar w:fldCharType="separate"/>
      </w:r>
      <w:r>
        <w:rPr>
          <w:rStyle w:val="27"/>
          <w:rFonts w:hint="default" w:ascii="Arial" w:hAnsi="Arial" w:eastAsia="Segoe UI" w:cs="Arial"/>
          <w:i w:val="0"/>
          <w:iCs w:val="0"/>
          <w:caps w:val="0"/>
          <w:color w:val="auto"/>
          <w:spacing w:val="0"/>
          <w:sz w:val="20"/>
          <w:szCs w:val="20"/>
          <w:u w:val="none"/>
          <w:shd w:val="clear" w:fill="FFFFFF"/>
        </w:rPr>
        <w:t>statistics</w:t>
      </w:r>
      <w:r>
        <w:rPr>
          <w:rFonts w:hint="default" w:ascii="Arial" w:hAnsi="Arial" w:eastAsia="Segoe UI" w:cs="Arial"/>
          <w:i w:val="0"/>
          <w:iCs w:val="0"/>
          <w:caps w:val="0"/>
          <w:color w:val="auto"/>
          <w:spacing w:val="0"/>
          <w:sz w:val="20"/>
          <w:szCs w:val="20"/>
          <w:u w:val="none"/>
          <w:shd w:val="clear" w:fill="FFFFFF"/>
        </w:rPr>
        <w:fldChar w:fldCharType="end"/>
      </w:r>
      <w:r>
        <w:rPr>
          <w:rFonts w:hint="default" w:ascii="Arial" w:hAnsi="Arial" w:eastAsia="宋体" w:cs="Arial"/>
          <w:i w:val="0"/>
          <w:iCs w:val="0"/>
          <w:caps w:val="0"/>
          <w:color w:val="auto"/>
          <w:spacing w:val="0"/>
          <w:sz w:val="20"/>
          <w:szCs w:val="20"/>
          <w:u w:val="none"/>
          <w:shd w:val="clear" w:fill="FFFFFF"/>
          <w:lang w:val="en-US" w:eastAsia="zh-CN"/>
        </w:rPr>
        <w:t xml:space="preserve"> will be updated accordingly.</w:t>
      </w:r>
    </w:p>
    <w:p>
      <w:pPr>
        <w:numPr>
          <w:ilvl w:val="0"/>
          <w:numId w:val="39"/>
        </w:numPr>
        <w:spacing w:before="240"/>
        <w:ind w:left="425" w:leftChars="0" w:hanging="425" w:firstLineChars="0"/>
        <w:rPr>
          <w:rFonts w:hint="default" w:ascii="Arial" w:hAnsi="Arial" w:eastAsia="宋体" w:cs="Arial"/>
          <w:i w:val="0"/>
          <w:iCs w:val="0"/>
          <w:caps w:val="0"/>
          <w:color w:val="auto"/>
          <w:spacing w:val="0"/>
          <w:sz w:val="20"/>
          <w:szCs w:val="20"/>
          <w:lang w:val="en-US" w:eastAsia="zh-CN"/>
        </w:rPr>
      </w:pPr>
      <w:r>
        <w:rPr>
          <w:rFonts w:hint="default" w:ascii="Arial" w:hAnsi="Arial" w:eastAsia="宋体" w:cs="Arial"/>
          <w:i w:val="0"/>
          <w:iCs w:val="0"/>
          <w:caps w:val="0"/>
          <w:color w:val="auto"/>
          <w:spacing w:val="0"/>
          <w:sz w:val="20"/>
          <w:szCs w:val="20"/>
          <w:u w:val="none"/>
          <w:shd w:val="clear" w:fill="FFFFFF"/>
          <w:lang w:val="en-US" w:eastAsia="zh-CN"/>
        </w:rPr>
        <w:t>The acquirer can also send 0400 to cancel the 0100 AFD messages before send the 0120 advice.</w:t>
      </w:r>
    </w:p>
    <w:p>
      <w:pPr>
        <w:numPr>
          <w:ilvl w:val="0"/>
          <w:numId w:val="0"/>
        </w:numPr>
        <w:spacing w:before="240"/>
        <w:rPr>
          <w:rFonts w:hint="default" w:ascii="Arial" w:hAnsi="Arial" w:eastAsia="宋体" w:cs="Arial"/>
          <w:b/>
          <w:bCs/>
          <w:i w:val="0"/>
          <w:iCs w:val="0"/>
          <w:caps w:val="0"/>
          <w:color w:val="2A2B2E"/>
          <w:spacing w:val="0"/>
          <w:sz w:val="20"/>
          <w:szCs w:val="20"/>
          <w:lang w:val="en-US" w:eastAsia="zh-CN"/>
        </w:rPr>
      </w:pPr>
      <w:r>
        <w:rPr>
          <w:rFonts w:hint="default" w:ascii="Arial" w:hAnsi="Arial" w:eastAsia="宋体" w:cs="Arial"/>
          <w:b/>
          <w:bCs/>
          <w:i w:val="0"/>
          <w:iCs w:val="0"/>
          <w:caps w:val="0"/>
          <w:color w:val="2A2B2E"/>
          <w:spacing w:val="0"/>
          <w:sz w:val="20"/>
          <w:szCs w:val="20"/>
          <w:lang w:val="en-US" w:eastAsia="zh-CN"/>
        </w:rPr>
        <w:t xml:space="preserve">Notes： </w:t>
      </w:r>
    </w:p>
    <w:p>
      <w:pPr>
        <w:numPr>
          <w:ilvl w:val="0"/>
          <w:numId w:val="0"/>
        </w:numPr>
        <w:spacing w:before="240"/>
        <w:ind w:leftChars="0"/>
        <w:rPr>
          <w:rFonts w:hint="default" w:ascii="Arial" w:hAnsi="Arial" w:eastAsia="宋体" w:cs="Arial"/>
          <w:i w:val="0"/>
          <w:iCs w:val="0"/>
          <w:caps w:val="0"/>
          <w:color w:val="auto"/>
          <w:spacing w:val="0"/>
          <w:sz w:val="20"/>
          <w:szCs w:val="20"/>
          <w:u w:val="none"/>
          <w:shd w:val="clear" w:fill="FFFFFF"/>
          <w:lang w:val="en-US" w:eastAsia="zh-CN"/>
        </w:rPr>
      </w:pPr>
      <w:r>
        <w:rPr>
          <w:rFonts w:hint="default" w:ascii="Arial" w:hAnsi="Arial" w:eastAsia="宋体" w:cs="Arial"/>
          <w:i w:val="0"/>
          <w:iCs w:val="0"/>
          <w:caps w:val="0"/>
          <w:color w:val="auto"/>
          <w:spacing w:val="0"/>
          <w:sz w:val="20"/>
          <w:szCs w:val="20"/>
          <w:u w:val="none"/>
          <w:shd w:val="clear" w:fill="FFFFFF"/>
          <w:lang w:val="en-US" w:eastAsia="zh-CN"/>
        </w:rPr>
        <w:t xml:space="preserve">If  the DE39 have value 08 , 10 , 87 in the 0120 message, it will be </w:t>
      </w:r>
      <w:r>
        <w:rPr>
          <w:rFonts w:hint="eastAsia" w:eastAsia="宋体" w:cs="Arial"/>
          <w:i w:val="0"/>
          <w:iCs w:val="0"/>
          <w:color w:val="auto"/>
          <w:spacing w:val="0"/>
          <w:sz w:val="20"/>
          <w:szCs w:val="20"/>
          <w:u w:val="none"/>
          <w:shd w:val="clear" w:fill="FFFFFF"/>
          <w:lang w:val="en-US" w:eastAsia="zh-CN"/>
        </w:rPr>
        <w:t>considered</w:t>
      </w:r>
      <w:r>
        <w:rPr>
          <w:rFonts w:hint="default" w:ascii="Arial" w:hAnsi="Arial" w:eastAsia="宋体" w:cs="Arial"/>
          <w:i w:val="0"/>
          <w:iCs w:val="0"/>
          <w:caps w:val="0"/>
          <w:color w:val="auto"/>
          <w:spacing w:val="0"/>
          <w:sz w:val="20"/>
          <w:szCs w:val="20"/>
          <w:u w:val="none"/>
          <w:shd w:val="clear" w:fill="FFFFFF"/>
          <w:lang w:val="en-US" w:eastAsia="zh-CN"/>
        </w:rPr>
        <w:t xml:space="preserve"> as approved / </w:t>
      </w:r>
      <w:r>
        <w:rPr>
          <w:rFonts w:hint="eastAsia" w:eastAsia="宋体" w:cs="Arial"/>
          <w:i w:val="0"/>
          <w:iCs w:val="0"/>
          <w:color w:val="auto"/>
          <w:spacing w:val="0"/>
          <w:sz w:val="20"/>
          <w:szCs w:val="20"/>
          <w:u w:val="none"/>
          <w:shd w:val="clear" w:fill="FFFFFF"/>
          <w:lang w:val="en-US" w:eastAsia="zh-CN"/>
        </w:rPr>
        <w:t>partial</w:t>
      </w:r>
      <w:r>
        <w:rPr>
          <w:rFonts w:hint="default" w:ascii="Arial" w:hAnsi="Arial" w:eastAsia="宋体" w:cs="Arial"/>
          <w:i w:val="0"/>
          <w:iCs w:val="0"/>
          <w:caps w:val="0"/>
          <w:color w:val="auto"/>
          <w:spacing w:val="0"/>
          <w:sz w:val="20"/>
          <w:szCs w:val="20"/>
          <w:u w:val="none"/>
          <w:shd w:val="clear" w:fill="FFFFFF"/>
          <w:lang w:val="en-US" w:eastAsia="zh-CN"/>
        </w:rPr>
        <w:t xml:space="preserve"> approved . However, The issuer should not receive 0120 message that having DE39 with value 87 in MariCard.</w:t>
      </w:r>
    </w:p>
    <w:p>
      <w:pPr>
        <w:numPr>
          <w:ilvl w:val="0"/>
          <w:numId w:val="38"/>
        </w:numPr>
        <w:spacing w:before="240"/>
        <w:ind w:left="420" w:leftChars="0" w:hanging="420" w:firstLineChars="0"/>
        <w:rPr>
          <w:rFonts w:hint="default"/>
          <w:b/>
          <w:bCs/>
          <w:color w:val="auto"/>
          <w:sz w:val="20"/>
          <w:szCs w:val="20"/>
          <w:lang w:val="en-US" w:eastAsia="zh-CN"/>
        </w:rPr>
      </w:pPr>
      <w:r>
        <w:rPr>
          <w:rFonts w:hint="eastAsia"/>
          <w:b/>
          <w:bCs/>
          <w:color w:val="auto"/>
          <w:sz w:val="20"/>
          <w:szCs w:val="20"/>
          <w:lang w:val="en-US" w:eastAsia="zh-CN"/>
        </w:rPr>
        <w:t>0190 Advice</w:t>
      </w:r>
    </w:p>
    <w:p>
      <w:pPr>
        <w:keepNext w:val="0"/>
        <w:keepLines w:val="0"/>
        <w:pageBreakBefore w:val="0"/>
        <w:widowControl/>
        <w:kinsoku/>
        <w:wordWrap/>
        <w:overflowPunct/>
        <w:topLinePunct w:val="0"/>
        <w:autoSpaceDE/>
        <w:autoSpaceDN/>
        <w:bidi w:val="0"/>
        <w:adjustRightInd/>
        <w:snapToGrid/>
        <w:spacing w:before="120" w:after="120" w:line="360" w:lineRule="auto"/>
        <w:textAlignment w:val="auto"/>
        <w:rPr>
          <w:color w:val="auto"/>
          <w:sz w:val="20"/>
          <w:szCs w:val="20"/>
        </w:rPr>
      </w:pPr>
      <w:r>
        <w:rPr>
          <w:color w:val="auto"/>
          <w:sz w:val="20"/>
          <w:szCs w:val="20"/>
        </w:rPr>
        <w:t>The Authorization Platform sends an Authorization Response Negative Acknowledgement/0190 message to the issuer, indicating it has no record of a corresponding Authorization Request/0100 message.</w:t>
      </w:r>
    </w:p>
    <w:p>
      <w:pPr>
        <w:keepNext w:val="0"/>
        <w:keepLines w:val="0"/>
        <w:pageBreakBefore w:val="0"/>
        <w:widowControl/>
        <w:kinsoku/>
        <w:wordWrap/>
        <w:overflowPunct/>
        <w:topLinePunct w:val="0"/>
        <w:autoSpaceDE/>
        <w:autoSpaceDN/>
        <w:bidi w:val="0"/>
        <w:adjustRightInd/>
        <w:snapToGrid/>
        <w:spacing w:before="240" w:line="360" w:lineRule="auto"/>
        <w:textAlignment w:val="auto"/>
        <w:rPr>
          <w:color w:val="auto"/>
          <w:sz w:val="20"/>
          <w:szCs w:val="20"/>
        </w:rPr>
      </w:pPr>
      <w:r>
        <w:rPr>
          <w:color w:val="auto"/>
          <w:sz w:val="20"/>
          <w:szCs w:val="20"/>
        </w:rPr>
        <w:t>When an Authorization Response Negative Acknowledgement/0190 is received from Mastercard, CMS authorization system begins the process by calling the ISO parser API to unpack the incoming Mastercard ISO8583.</w:t>
      </w:r>
    </w:p>
    <w:p>
      <w:pPr>
        <w:keepNext w:val="0"/>
        <w:keepLines w:val="0"/>
        <w:pageBreakBefore w:val="0"/>
        <w:widowControl/>
        <w:numPr>
          <w:ilvl w:val="0"/>
          <w:numId w:val="0"/>
        </w:numPr>
        <w:kinsoku/>
        <w:wordWrap/>
        <w:overflowPunct/>
        <w:topLinePunct w:val="0"/>
        <w:autoSpaceDE/>
        <w:autoSpaceDN/>
        <w:bidi w:val="0"/>
        <w:adjustRightInd/>
        <w:snapToGrid/>
        <w:spacing w:before="240" w:line="360" w:lineRule="auto"/>
        <w:ind w:leftChars="0"/>
        <w:textAlignment w:val="auto"/>
        <w:rPr>
          <w:rFonts w:hint="default"/>
          <w:color w:val="auto"/>
          <w:sz w:val="20"/>
          <w:szCs w:val="20"/>
          <w:lang w:val="en-US" w:eastAsia="zh-CN"/>
        </w:rPr>
      </w:pPr>
      <w:r>
        <w:rPr>
          <w:color w:val="auto"/>
          <w:sz w:val="20"/>
          <w:szCs w:val="20"/>
        </w:rPr>
        <w:t xml:space="preserve">When the incoming ISO message was successfully expanded, it will then check whether this is a Negative Acknowledgement/0190 message. </w:t>
      </w:r>
    </w:p>
    <w:p>
      <w:pPr>
        <w:pStyle w:val="4"/>
        <w:numPr>
          <w:ilvl w:val="2"/>
          <w:numId w:val="1"/>
        </w:numPr>
        <w:spacing w:line="360" w:lineRule="auto"/>
      </w:pPr>
      <w:bookmarkStart w:id="81" w:name="_Toc809"/>
      <w:bookmarkStart w:id="82" w:name="_Toc134086809"/>
      <w:r>
        <w:t>Authorization Reversal Message Processing</w:t>
      </w:r>
      <w:bookmarkEnd w:id="81"/>
      <w:bookmarkEnd w:id="82"/>
    </w:p>
    <w:p>
      <w:r>
        <w:drawing>
          <wp:inline distT="0" distB="0" distL="114300" distR="114300">
            <wp:extent cx="5730240" cy="2807970"/>
            <wp:effectExtent l="0" t="0" r="3810" b="1143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42"/>
                    <a:stretch>
                      <a:fillRect/>
                    </a:stretch>
                  </pic:blipFill>
                  <pic:spPr>
                    <a:xfrm>
                      <a:off x="0" y="0"/>
                      <a:ext cx="5730240" cy="2807970"/>
                    </a:xfrm>
                    <a:prstGeom prst="rect">
                      <a:avLst/>
                    </a:prstGeom>
                    <a:noFill/>
                    <a:ln>
                      <a:noFill/>
                    </a:ln>
                  </pic:spPr>
                </pic:pic>
              </a:graphicData>
            </a:graphic>
          </wp:inline>
        </w:drawing>
      </w:r>
    </w:p>
    <w:p>
      <w:pPr>
        <w:spacing w:before="240" w:after="120"/>
        <w:rPr>
          <w:color w:val="auto"/>
          <w:sz w:val="20"/>
          <w:szCs w:val="20"/>
          <w:lang w:val="en-US"/>
        </w:rPr>
      </w:pPr>
      <w:r>
        <w:rPr>
          <w:color w:val="auto"/>
          <w:sz w:val="20"/>
          <w:szCs w:val="20"/>
          <w:lang w:val="en-US"/>
        </w:rPr>
        <w:t>Reversal Request/0400 message reverses fully or partially an earlier authorization request.</w:t>
      </w:r>
    </w:p>
    <w:p>
      <w:pPr>
        <w:spacing w:line="360" w:lineRule="auto"/>
        <w:rPr>
          <w:rFonts w:hint="eastAsia"/>
          <w:color w:val="auto"/>
          <w:sz w:val="20"/>
          <w:szCs w:val="20"/>
          <w:lang w:val="en-US"/>
        </w:rPr>
      </w:pPr>
      <w:r>
        <w:rPr>
          <w:color w:val="auto"/>
          <w:sz w:val="20"/>
          <w:szCs w:val="20"/>
          <w:lang w:val="en-US"/>
        </w:rPr>
        <w:t xml:space="preserve">When </w:t>
      </w:r>
      <w:r>
        <w:rPr>
          <w:rFonts w:hint="eastAsia"/>
          <w:color w:val="auto"/>
          <w:sz w:val="20"/>
          <w:szCs w:val="20"/>
          <w:lang w:val="en-US"/>
        </w:rPr>
        <w:t>MTI</w:t>
      </w:r>
      <w:r>
        <w:rPr>
          <w:color w:val="auto"/>
          <w:sz w:val="20"/>
          <w:szCs w:val="20"/>
          <w:lang w:val="en-US"/>
        </w:rPr>
        <w:t xml:space="preserve"> </w:t>
      </w:r>
      <w:r>
        <w:rPr>
          <w:rFonts w:hint="eastAsia"/>
          <w:color w:val="auto"/>
          <w:sz w:val="20"/>
          <w:szCs w:val="20"/>
          <w:lang w:val="en-US"/>
        </w:rPr>
        <w:t>=</w:t>
      </w:r>
      <w:r>
        <w:rPr>
          <w:color w:val="auto"/>
          <w:sz w:val="20"/>
          <w:szCs w:val="20"/>
          <w:lang w:val="en-US"/>
        </w:rPr>
        <w:t xml:space="preserve"> </w:t>
      </w:r>
      <w:r>
        <w:rPr>
          <w:rFonts w:hint="eastAsia"/>
          <w:color w:val="auto"/>
          <w:sz w:val="20"/>
          <w:szCs w:val="20"/>
          <w:lang w:val="en-US"/>
        </w:rPr>
        <w:t xml:space="preserve">0400, the incoming request is reversal transaction, transaction duplicate </w:t>
      </w:r>
      <w:r>
        <w:rPr>
          <w:color w:val="auto"/>
          <w:sz w:val="20"/>
          <w:szCs w:val="20"/>
          <w:lang w:val="en-US"/>
        </w:rPr>
        <w:t xml:space="preserve">check </w:t>
      </w:r>
      <w:r>
        <w:rPr>
          <w:rFonts w:hint="eastAsia"/>
          <w:color w:val="auto"/>
          <w:sz w:val="20"/>
          <w:szCs w:val="20"/>
          <w:lang w:val="en-US"/>
        </w:rPr>
        <w:t xml:space="preserve">should also be performed for reversal request, If passed, authorization system continue to find original </w:t>
      </w:r>
      <w:r>
        <w:rPr>
          <w:color w:val="auto"/>
          <w:sz w:val="20"/>
          <w:szCs w:val="20"/>
          <w:lang w:val="en-US"/>
        </w:rPr>
        <w:t>transaction. Authorization</w:t>
      </w:r>
      <w:r>
        <w:rPr>
          <w:rFonts w:hint="eastAsia"/>
          <w:color w:val="auto"/>
          <w:sz w:val="20"/>
          <w:szCs w:val="20"/>
          <w:lang w:val="en-US"/>
        </w:rPr>
        <w:t xml:space="preserve"> system will use hash PAN tracking original transaction.</w:t>
      </w:r>
    </w:p>
    <w:p>
      <w:pPr>
        <w:numPr>
          <w:ilvl w:val="0"/>
          <w:numId w:val="40"/>
        </w:numPr>
        <w:spacing w:before="240" w:after="120"/>
        <w:ind w:left="284" w:hanging="284"/>
        <w:rPr>
          <w:rFonts w:cs="Arial"/>
          <w:color w:val="auto"/>
          <w:sz w:val="20"/>
          <w:szCs w:val="20"/>
        </w:rPr>
      </w:pPr>
      <w:r>
        <w:rPr>
          <w:rFonts w:cs="Arial"/>
          <w:color w:val="auto"/>
          <w:sz w:val="20"/>
          <w:szCs w:val="20"/>
          <w:lang w:val="en-US"/>
        </w:rPr>
        <w:t>Searches for the original authorization transaction according to the [Original Transaction Matching Rules]</w:t>
      </w:r>
      <w:r>
        <w:rPr>
          <w:rFonts w:hint="eastAsia" w:cs="Arial"/>
          <w:color w:val="auto"/>
          <w:sz w:val="20"/>
          <w:szCs w:val="20"/>
          <w:lang w:val="en-US"/>
        </w:rPr>
        <w:t xml:space="preserve"> </w:t>
      </w:r>
      <w:r>
        <w:rPr>
          <w:rFonts w:hint="eastAsia" w:cs="Arial"/>
          <w:color w:val="auto"/>
          <w:sz w:val="20"/>
          <w:szCs w:val="20"/>
          <w:lang w:val="en-US" w:eastAsia="zh-CN"/>
        </w:rPr>
        <w:t>.</w:t>
      </w:r>
    </w:p>
    <w:p>
      <w:pPr>
        <w:numPr>
          <w:ilvl w:val="1"/>
          <w:numId w:val="40"/>
        </w:numPr>
        <w:rPr>
          <w:rFonts w:cs="Arial"/>
          <w:color w:val="auto"/>
          <w:sz w:val="20"/>
          <w:szCs w:val="20"/>
        </w:rPr>
      </w:pPr>
      <w:r>
        <w:rPr>
          <w:rFonts w:cs="Arial"/>
          <w:color w:val="auto"/>
          <w:sz w:val="20"/>
          <w:szCs w:val="20"/>
        </w:rPr>
        <w:t>If the matching fails,</w:t>
      </w:r>
      <w:r>
        <w:rPr>
          <w:rFonts w:cs="Arial"/>
          <w:color w:val="auto"/>
          <w:sz w:val="20"/>
          <w:szCs w:val="20"/>
          <w:lang w:val="en-US"/>
        </w:rPr>
        <w:t xml:space="preserve"> set</w:t>
      </w:r>
      <w:r>
        <w:rPr>
          <w:rFonts w:cs="Arial"/>
          <w:color w:val="auto"/>
          <w:sz w:val="20"/>
          <w:szCs w:val="20"/>
        </w:rPr>
        <w:t xml:space="preserve"> the [Rejection Reason Code] "E0000</w:t>
      </w:r>
      <w:r>
        <w:rPr>
          <w:rFonts w:hint="eastAsia" w:cs="Arial"/>
          <w:color w:val="auto"/>
          <w:sz w:val="20"/>
          <w:szCs w:val="20"/>
          <w:lang w:val="en-US"/>
        </w:rPr>
        <w:t>5</w:t>
      </w:r>
      <w:r>
        <w:rPr>
          <w:rFonts w:cs="Arial"/>
          <w:color w:val="auto"/>
          <w:sz w:val="20"/>
          <w:szCs w:val="20"/>
        </w:rPr>
        <w:t>-Original authorization transaction does not exist"</w:t>
      </w:r>
      <w:r>
        <w:rPr>
          <w:rFonts w:hint="eastAsia" w:cs="Arial"/>
          <w:color w:val="auto"/>
          <w:sz w:val="20"/>
          <w:szCs w:val="20"/>
          <w:lang w:val="en-US"/>
        </w:rPr>
        <w:t xml:space="preserve"> and DE39 = </w:t>
      </w:r>
      <w:r>
        <w:rPr>
          <w:rFonts w:hint="eastAsia" w:cs="Arial"/>
          <w:color w:val="auto"/>
          <w:sz w:val="20"/>
          <w:szCs w:val="20"/>
          <w:lang w:val="en-US" w:eastAsia="zh-CN"/>
        </w:rPr>
        <w:t>76</w:t>
      </w:r>
      <w:r>
        <w:rPr>
          <w:rFonts w:hint="eastAsia" w:cs="Arial"/>
          <w:color w:val="auto"/>
          <w:sz w:val="20"/>
          <w:szCs w:val="20"/>
          <w:lang w:val="en-US"/>
        </w:rPr>
        <w:t xml:space="preserve">. </w:t>
      </w:r>
    </w:p>
    <w:p>
      <w:pPr>
        <w:numPr>
          <w:ilvl w:val="1"/>
          <w:numId w:val="40"/>
        </w:numPr>
        <w:rPr>
          <w:rFonts w:cs="Arial"/>
          <w:color w:val="auto"/>
          <w:sz w:val="20"/>
          <w:szCs w:val="20"/>
        </w:rPr>
      </w:pPr>
      <w:r>
        <w:rPr>
          <w:rFonts w:cs="Arial"/>
          <w:color w:val="auto"/>
          <w:sz w:val="20"/>
          <w:szCs w:val="20"/>
          <w:lang w:val="en-US"/>
        </w:rPr>
        <w:t>If the match is successful, it is determined whether the original transaction can be reversed</w:t>
      </w:r>
    </w:p>
    <w:p>
      <w:pPr>
        <w:numPr>
          <w:ilvl w:val="0"/>
          <w:numId w:val="41"/>
        </w:numPr>
        <w:ind w:left="1260" w:hanging="420"/>
        <w:rPr>
          <w:rFonts w:cs="Arial"/>
          <w:color w:val="auto"/>
          <w:sz w:val="20"/>
          <w:szCs w:val="20"/>
        </w:rPr>
      </w:pPr>
      <w:r>
        <w:rPr>
          <w:rFonts w:cs="Arial"/>
          <w:color w:val="auto"/>
          <w:sz w:val="20"/>
          <w:szCs w:val="20"/>
          <w:lang w:val="en-US"/>
        </w:rPr>
        <w:t>Original Transaction [Transaction Status] is "2 - Re</w:t>
      </w:r>
      <w:r>
        <w:rPr>
          <w:rFonts w:hint="eastAsia" w:cs="Arial"/>
          <w:color w:val="auto"/>
          <w:sz w:val="20"/>
          <w:szCs w:val="20"/>
          <w:lang w:val="en-US"/>
        </w:rPr>
        <w:t>versed</w:t>
      </w:r>
      <w:r>
        <w:rPr>
          <w:rFonts w:cs="Arial"/>
          <w:color w:val="auto"/>
          <w:sz w:val="20"/>
          <w:szCs w:val="20"/>
          <w:lang w:val="en-US"/>
        </w:rPr>
        <w:t xml:space="preserve"> Status", then the transaction is rejected, and set the [Rejection Reason Code] to "E0000</w:t>
      </w:r>
      <w:r>
        <w:rPr>
          <w:rFonts w:hint="eastAsia" w:cs="Arial"/>
          <w:color w:val="auto"/>
          <w:sz w:val="20"/>
          <w:szCs w:val="20"/>
          <w:lang w:val="en-US"/>
        </w:rPr>
        <w:t>7</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w:t>
      </w:r>
      <w:r>
        <w:rPr>
          <w:rFonts w:hint="eastAsia" w:cs="Arial"/>
          <w:color w:val="auto"/>
          <w:sz w:val="20"/>
          <w:szCs w:val="20"/>
          <w:lang w:val="en-US"/>
        </w:rPr>
        <w:t>reversed</w:t>
      </w:r>
      <w:r>
        <w:rPr>
          <w:rFonts w:cs="Arial"/>
          <w:color w:val="auto"/>
          <w:sz w:val="20"/>
          <w:szCs w:val="20"/>
          <w:lang w:val="en-US"/>
        </w:rPr>
        <w:t xml:space="preserve">" </w:t>
      </w:r>
      <w:r>
        <w:rPr>
          <w:rFonts w:hint="eastAsia" w:cs="Arial"/>
          <w:color w:val="auto"/>
          <w:sz w:val="20"/>
          <w:szCs w:val="20"/>
          <w:lang w:val="en-US"/>
        </w:rPr>
        <w:t>and DE39 = 00</w:t>
      </w:r>
      <w:r>
        <w:rPr>
          <w:rFonts w:hint="eastAsia" w:cs="Arial"/>
          <w:color w:val="auto"/>
          <w:sz w:val="20"/>
          <w:szCs w:val="20"/>
          <w:lang w:val="en-US" w:eastAsia="zh-CN"/>
        </w:rPr>
        <w:t>.</w:t>
      </w:r>
    </w:p>
    <w:p>
      <w:pPr>
        <w:numPr>
          <w:ilvl w:val="0"/>
          <w:numId w:val="41"/>
        </w:numPr>
        <w:ind w:left="1260" w:hanging="420"/>
        <w:rPr>
          <w:rFonts w:cs="Arial"/>
          <w:color w:val="auto"/>
          <w:sz w:val="20"/>
          <w:szCs w:val="20"/>
        </w:rPr>
      </w:pPr>
      <w:r>
        <w:rPr>
          <w:rFonts w:cs="Arial"/>
          <w:color w:val="auto"/>
          <w:sz w:val="20"/>
          <w:szCs w:val="20"/>
          <w:lang w:val="en-US"/>
        </w:rPr>
        <w:t>Original Transaction [Transaction Status] is "</w:t>
      </w:r>
      <w:r>
        <w:rPr>
          <w:rFonts w:cs="Arial"/>
          <w:color w:val="auto"/>
          <w:sz w:val="20"/>
          <w:szCs w:val="20"/>
        </w:rPr>
        <w:t xml:space="preserve">3 </w:t>
      </w:r>
      <w:r>
        <w:rPr>
          <w:rFonts w:cs="Arial"/>
          <w:color w:val="auto"/>
          <w:sz w:val="20"/>
          <w:szCs w:val="20"/>
          <w:lang w:val="en-US"/>
        </w:rPr>
        <w:t>- Reject</w:t>
      </w:r>
      <w:r>
        <w:rPr>
          <w:rFonts w:hint="eastAsia" w:cs="Arial"/>
          <w:color w:val="auto"/>
          <w:sz w:val="20"/>
          <w:szCs w:val="20"/>
          <w:lang w:val="en-US"/>
        </w:rPr>
        <w:t>ed</w:t>
      </w:r>
      <w:r>
        <w:rPr>
          <w:rFonts w:cs="Arial"/>
          <w:color w:val="auto"/>
          <w:sz w:val="20"/>
          <w:szCs w:val="20"/>
          <w:lang w:val="en-US"/>
        </w:rPr>
        <w:t xml:space="preserve"> Status", then the transaction is rejected, and set the [Rejection Reason Code] to "E0000</w:t>
      </w:r>
      <w:r>
        <w:rPr>
          <w:rFonts w:hint="eastAsia" w:cs="Arial"/>
          <w:color w:val="auto"/>
          <w:sz w:val="20"/>
          <w:szCs w:val="20"/>
          <w:lang w:val="en-US"/>
        </w:rPr>
        <w:t>6</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w:t>
      </w:r>
      <w:r>
        <w:rPr>
          <w:rFonts w:cs="Arial"/>
          <w:color w:val="auto"/>
          <w:sz w:val="20"/>
          <w:szCs w:val="20"/>
        </w:rPr>
        <w:t>rejected</w:t>
      </w:r>
      <w:r>
        <w:rPr>
          <w:rFonts w:cs="Arial"/>
          <w:color w:val="auto"/>
          <w:sz w:val="20"/>
          <w:szCs w:val="20"/>
          <w:lang w:val="en-US"/>
        </w:rPr>
        <w:t xml:space="preserve">" </w:t>
      </w:r>
      <w:r>
        <w:rPr>
          <w:rFonts w:hint="eastAsia" w:cs="Arial"/>
          <w:color w:val="auto"/>
          <w:sz w:val="20"/>
          <w:szCs w:val="20"/>
          <w:lang w:val="en-US"/>
        </w:rPr>
        <w:t>and DE39 = 00</w:t>
      </w:r>
      <w:r>
        <w:rPr>
          <w:rFonts w:hint="eastAsia" w:cs="Arial"/>
          <w:color w:val="auto"/>
          <w:sz w:val="20"/>
          <w:szCs w:val="20"/>
          <w:lang w:val="en-US" w:eastAsia="zh-CN"/>
        </w:rPr>
        <w:t>.</w:t>
      </w:r>
    </w:p>
    <w:p>
      <w:pPr>
        <w:numPr>
          <w:ilvl w:val="0"/>
          <w:numId w:val="41"/>
        </w:numPr>
        <w:ind w:left="1260" w:hanging="420"/>
        <w:rPr>
          <w:rFonts w:cs="Arial"/>
          <w:color w:val="auto"/>
          <w:sz w:val="20"/>
          <w:szCs w:val="20"/>
        </w:rPr>
      </w:pPr>
      <w:r>
        <w:rPr>
          <w:rFonts w:cs="Arial"/>
          <w:color w:val="auto"/>
          <w:sz w:val="20"/>
          <w:szCs w:val="20"/>
          <w:lang w:val="en-US"/>
        </w:rPr>
        <w:t>If original transaction is already settled, then the transaction is rejected, and set the [Rejection Reason Code] to "E0000</w:t>
      </w:r>
      <w:r>
        <w:rPr>
          <w:rFonts w:hint="eastAsia" w:cs="Arial"/>
          <w:color w:val="auto"/>
          <w:sz w:val="20"/>
          <w:szCs w:val="20"/>
          <w:lang w:val="en-US"/>
        </w:rPr>
        <w:t>8</w:t>
      </w:r>
      <w:r>
        <w:rPr>
          <w:rFonts w:cs="Arial"/>
          <w:color w:val="auto"/>
          <w:sz w:val="20"/>
          <w:szCs w:val="20"/>
          <w:lang w:val="en-US"/>
        </w:rPr>
        <w:t>-</w:t>
      </w:r>
      <w:r>
        <w:rPr>
          <w:rFonts w:cs="Arial"/>
          <w:color w:val="auto"/>
          <w:sz w:val="20"/>
          <w:szCs w:val="20"/>
        </w:rPr>
        <w:t>Original</w:t>
      </w:r>
      <w:r>
        <w:rPr>
          <w:rFonts w:cs="Arial"/>
          <w:color w:val="auto"/>
          <w:sz w:val="20"/>
          <w:szCs w:val="20"/>
          <w:lang w:val="en-US"/>
        </w:rPr>
        <w:t xml:space="preserve"> transaction has been settled"</w:t>
      </w:r>
      <w:r>
        <w:rPr>
          <w:rFonts w:hint="eastAsia" w:cs="Arial"/>
          <w:color w:val="auto"/>
          <w:sz w:val="20"/>
          <w:szCs w:val="20"/>
          <w:lang w:val="en-US"/>
        </w:rPr>
        <w:t xml:space="preserve"> and DE39 = 57</w:t>
      </w:r>
      <w:r>
        <w:rPr>
          <w:rFonts w:hint="eastAsia" w:cs="Arial"/>
          <w:color w:val="auto"/>
          <w:sz w:val="20"/>
          <w:szCs w:val="20"/>
          <w:lang w:val="en-US" w:eastAsia="zh-CN"/>
        </w:rPr>
        <w:t>.</w:t>
      </w:r>
    </w:p>
    <w:p>
      <w:pPr>
        <w:numPr>
          <w:ilvl w:val="0"/>
          <w:numId w:val="42"/>
        </w:numPr>
        <w:bidi w:val="0"/>
        <w:rPr>
          <w:rFonts w:hint="eastAsia"/>
          <w:b/>
          <w:bCs/>
          <w:sz w:val="20"/>
          <w:szCs w:val="20"/>
          <w:lang w:val="en-US" w:eastAsia="zh-CN"/>
        </w:rPr>
      </w:pPr>
      <w:r>
        <w:rPr>
          <w:rFonts w:hint="eastAsia"/>
          <w:b/>
          <w:bCs/>
          <w:sz w:val="20"/>
          <w:szCs w:val="20"/>
          <w:lang w:val="en-US" w:eastAsia="zh-CN"/>
        </w:rPr>
        <w:t>Full Reversal Process</w:t>
      </w:r>
    </w:p>
    <w:p>
      <w:pPr>
        <w:spacing w:line="360" w:lineRule="auto"/>
        <w:rPr>
          <w:rFonts w:hint="default" w:cs="Arial"/>
          <w:color w:val="auto"/>
          <w:sz w:val="20"/>
          <w:szCs w:val="20"/>
          <w:lang w:val="en-US"/>
        </w:rPr>
      </w:pPr>
      <w:r>
        <w:rPr>
          <w:rFonts w:hint="eastAsia"/>
          <w:color w:val="auto"/>
          <w:sz w:val="20"/>
          <w:szCs w:val="20"/>
          <w:lang w:val="en-US"/>
        </w:rPr>
        <w:t xml:space="preserve">If </w:t>
      </w:r>
      <w:r>
        <w:rPr>
          <w:color w:val="auto"/>
          <w:sz w:val="20"/>
          <w:szCs w:val="20"/>
          <w:lang w:val="en-US"/>
        </w:rPr>
        <w:t xml:space="preserve">the transaction actual </w:t>
      </w:r>
      <w:r>
        <w:rPr>
          <w:rFonts w:cs="Arial"/>
          <w:color w:val="auto"/>
          <w:sz w:val="20"/>
          <w:szCs w:val="20"/>
          <w:lang w:val="en-US"/>
        </w:rPr>
        <w:t>amount (DE95.SF1)</w:t>
      </w:r>
      <w:r>
        <w:rPr>
          <w:rFonts w:hint="eastAsia" w:cs="Arial"/>
          <w:color w:val="auto"/>
          <w:sz w:val="20"/>
          <w:szCs w:val="20"/>
          <w:lang w:val="en-US"/>
        </w:rPr>
        <w:t xml:space="preserve"> </w:t>
      </w:r>
      <w:r>
        <w:rPr>
          <w:rFonts w:cs="Arial"/>
          <w:color w:val="auto"/>
          <w:sz w:val="20"/>
          <w:szCs w:val="20"/>
          <w:lang w:val="en-US"/>
        </w:rPr>
        <w:t xml:space="preserve">is </w:t>
      </w:r>
      <w:r>
        <w:rPr>
          <w:rFonts w:hint="eastAsia" w:cs="Arial"/>
          <w:color w:val="auto"/>
          <w:sz w:val="20"/>
          <w:szCs w:val="20"/>
          <w:lang w:val="en-US"/>
        </w:rPr>
        <w:t xml:space="preserve">not present or equal to 0, this is </w:t>
      </w:r>
      <w:r>
        <w:rPr>
          <w:rFonts w:cs="Arial"/>
          <w:color w:val="auto"/>
          <w:sz w:val="20"/>
          <w:szCs w:val="20"/>
          <w:lang w:val="en-US"/>
        </w:rPr>
        <w:t xml:space="preserve">a </w:t>
      </w:r>
      <w:r>
        <w:rPr>
          <w:rFonts w:hint="eastAsia" w:cs="Arial"/>
          <w:color w:val="auto"/>
          <w:sz w:val="20"/>
          <w:szCs w:val="20"/>
          <w:lang w:val="en-US"/>
        </w:rPr>
        <w:t xml:space="preserve">full reversal transaction, authorization system </w:t>
      </w:r>
      <w:r>
        <w:rPr>
          <w:rFonts w:cs="Arial"/>
          <w:color w:val="auto"/>
          <w:sz w:val="20"/>
          <w:szCs w:val="20"/>
          <w:lang w:val="en-US"/>
        </w:rPr>
        <w:t>will</w:t>
      </w:r>
      <w:r>
        <w:rPr>
          <w:rFonts w:hint="eastAsia" w:cs="Arial"/>
          <w:color w:val="auto"/>
          <w:sz w:val="20"/>
          <w:szCs w:val="20"/>
          <w:lang w:val="en-US"/>
        </w:rPr>
        <w:t xml:space="preserve"> call </w:t>
      </w:r>
      <w:r>
        <w:rPr>
          <w:rFonts w:cs="Arial"/>
          <w:color w:val="auto"/>
          <w:sz w:val="20"/>
          <w:szCs w:val="20"/>
          <w:lang w:val="en-US"/>
        </w:rPr>
        <w:t>the</w:t>
      </w:r>
      <w:r>
        <w:rPr>
          <w:rFonts w:hint="eastAsia" w:cs="Arial"/>
          <w:color w:val="auto"/>
          <w:sz w:val="20"/>
          <w:szCs w:val="20"/>
          <w:lang w:val="en-US" w:eastAsia="zh-CN"/>
        </w:rPr>
        <w:t xml:space="preserve"> CTS </w:t>
      </w:r>
      <w:r>
        <w:rPr>
          <w:rFonts w:hint="eastAsia" w:cs="Arial"/>
          <w:color w:val="auto"/>
          <w:sz w:val="20"/>
          <w:szCs w:val="20"/>
          <w:lang w:val="en-US"/>
        </w:rPr>
        <w:t>API</w:t>
      </w:r>
      <w:r>
        <w:rPr>
          <w:rFonts w:cs="Arial"/>
          <w:color w:val="auto"/>
          <w:sz w:val="20"/>
          <w:szCs w:val="20"/>
          <w:lang w:val="en-US"/>
        </w:rPr>
        <w:t xml:space="preserve"> </w:t>
      </w:r>
      <w:r>
        <w:rPr>
          <w:rFonts w:hint="eastAsia" w:cs="Arial"/>
          <w:color w:val="auto"/>
          <w:sz w:val="20"/>
          <w:szCs w:val="20"/>
          <w:lang w:val="en-US" w:eastAsia="zh-CN"/>
        </w:rPr>
        <w:t>to</w:t>
      </w:r>
      <w:r>
        <w:rPr>
          <w:rFonts w:hint="eastAsia" w:cs="Arial"/>
          <w:color w:val="auto"/>
          <w:sz w:val="20"/>
          <w:szCs w:val="20"/>
          <w:lang w:val="en-US"/>
        </w:rPr>
        <w:t xml:space="preserve"> release the earmark amount.</w:t>
      </w:r>
      <w:r>
        <w:rPr>
          <w:rFonts w:hint="eastAsia"/>
          <w:color w:val="FF0000"/>
          <w:sz w:val="20"/>
          <w:szCs w:val="20"/>
          <w:lang w:val="en-US" w:eastAsia="zh-CN"/>
        </w:rPr>
        <w:t>API Path: /api/card/v1/auth/cancel(2023-11-24).</w:t>
      </w:r>
    </w:p>
    <w:p>
      <w:pPr>
        <w:spacing w:line="360" w:lineRule="auto"/>
        <w:rPr>
          <w:rFonts w:hint="eastAsia" w:cs="Arial"/>
          <w:color w:val="auto"/>
          <w:sz w:val="20"/>
          <w:szCs w:val="20"/>
          <w:lang w:val="en-US" w:eastAsia="zh-CN"/>
        </w:rPr>
      </w:pPr>
      <w:r>
        <w:rPr>
          <w:rFonts w:hint="eastAsia" w:cs="Arial"/>
          <w:color w:val="auto"/>
          <w:sz w:val="20"/>
          <w:szCs w:val="20"/>
          <w:lang w:val="en-US" w:eastAsia="zh-CN"/>
        </w:rPr>
        <w:t>Full Reversal is applicable for all the purchase,refund and moneysend payment transaction.</w:t>
      </w:r>
    </w:p>
    <w:p>
      <w:pPr>
        <w:numPr>
          <w:ilvl w:val="0"/>
          <w:numId w:val="42"/>
        </w:numPr>
        <w:spacing w:line="360" w:lineRule="auto"/>
        <w:ind w:left="420" w:leftChars="0" w:hanging="420" w:firstLineChars="0"/>
        <w:rPr>
          <w:rFonts w:hint="default"/>
          <w:b/>
          <w:bCs/>
          <w:color w:val="auto"/>
          <w:sz w:val="20"/>
          <w:szCs w:val="20"/>
          <w:lang w:val="en-US" w:eastAsia="zh-CN"/>
        </w:rPr>
      </w:pPr>
      <w:r>
        <w:rPr>
          <w:rFonts w:hint="eastAsia"/>
          <w:b/>
          <w:bCs/>
          <w:color w:val="auto"/>
          <w:sz w:val="20"/>
          <w:szCs w:val="20"/>
          <w:lang w:val="en-US" w:eastAsia="zh-CN"/>
        </w:rPr>
        <w:t>Partial Reversal Process</w:t>
      </w:r>
    </w:p>
    <w:p>
      <w:pPr>
        <w:numPr>
          <w:ilvl w:val="0"/>
          <w:numId w:val="0"/>
        </w:numPr>
        <w:spacing w:line="360" w:lineRule="auto"/>
        <w:ind w:leftChars="0"/>
        <w:rPr>
          <w:rFonts w:hint="eastAsia" w:cs="Arial"/>
          <w:color w:val="auto"/>
          <w:sz w:val="20"/>
          <w:szCs w:val="20"/>
          <w:lang w:val="en-US"/>
        </w:rPr>
      </w:pPr>
      <w:r>
        <w:rPr>
          <w:rFonts w:hint="eastAsia"/>
          <w:color w:val="auto"/>
          <w:sz w:val="20"/>
          <w:szCs w:val="20"/>
          <w:lang w:val="en-US"/>
        </w:rPr>
        <w:t xml:space="preserve">If </w:t>
      </w:r>
      <w:r>
        <w:rPr>
          <w:color w:val="auto"/>
          <w:sz w:val="20"/>
          <w:szCs w:val="20"/>
          <w:lang w:val="en-US"/>
        </w:rPr>
        <w:t xml:space="preserve">the </w:t>
      </w:r>
      <w:r>
        <w:rPr>
          <w:rFonts w:cs="Arial"/>
          <w:color w:val="auto"/>
          <w:sz w:val="20"/>
          <w:szCs w:val="20"/>
          <w:lang w:val="en-US"/>
        </w:rPr>
        <w:t>transaction actual amount (DE95.SF1)</w:t>
      </w:r>
      <w:r>
        <w:rPr>
          <w:rFonts w:hint="eastAsia" w:cs="Arial"/>
          <w:color w:val="auto"/>
          <w:sz w:val="20"/>
          <w:szCs w:val="20"/>
          <w:lang w:val="en-US"/>
        </w:rPr>
        <w:t xml:space="preserve"> is present</w:t>
      </w:r>
      <w:r>
        <w:rPr>
          <w:rFonts w:cs="Arial"/>
          <w:color w:val="auto"/>
          <w:sz w:val="20"/>
          <w:szCs w:val="20"/>
          <w:lang w:val="en-US"/>
        </w:rPr>
        <w:t xml:space="preserve"> and </w:t>
      </w:r>
      <w:r>
        <w:rPr>
          <w:rFonts w:hint="eastAsia" w:cs="Arial"/>
          <w:color w:val="auto"/>
          <w:sz w:val="20"/>
          <w:szCs w:val="20"/>
          <w:lang w:val="en-US"/>
        </w:rPr>
        <w:t xml:space="preserve">greater than </w:t>
      </w:r>
      <w:r>
        <w:rPr>
          <w:rFonts w:cs="Arial"/>
          <w:color w:val="auto"/>
          <w:sz w:val="20"/>
          <w:szCs w:val="20"/>
          <w:lang w:val="en-US"/>
        </w:rPr>
        <w:t>the transaction amount (</w:t>
      </w:r>
      <w:r>
        <w:rPr>
          <w:rFonts w:hint="eastAsia" w:cs="Arial"/>
          <w:color w:val="auto"/>
          <w:sz w:val="20"/>
          <w:szCs w:val="20"/>
          <w:lang w:val="en-US"/>
        </w:rPr>
        <w:t>DE4</w:t>
      </w:r>
      <w:r>
        <w:rPr>
          <w:rFonts w:cs="Arial"/>
          <w:color w:val="auto"/>
          <w:sz w:val="20"/>
          <w:szCs w:val="20"/>
          <w:lang w:val="en-US"/>
        </w:rPr>
        <w:t>)</w:t>
      </w:r>
      <w:r>
        <w:rPr>
          <w:rFonts w:hint="eastAsia" w:cs="Arial"/>
          <w:color w:val="auto"/>
          <w:sz w:val="20"/>
          <w:szCs w:val="20"/>
          <w:lang w:val="en-US"/>
        </w:rPr>
        <w:t xml:space="preserve">, authorization system will decline the reversal transaction, set reject reason code </w:t>
      </w:r>
      <w:r>
        <w:rPr>
          <w:rFonts w:cs="Arial"/>
          <w:color w:val="auto"/>
          <w:sz w:val="20"/>
          <w:szCs w:val="20"/>
          <w:lang w:val="en-US"/>
        </w:rPr>
        <w:t>= ‘E00009</w:t>
      </w:r>
      <w:r>
        <w:rPr>
          <w:rFonts w:hint="eastAsia" w:cs="Arial"/>
          <w:color w:val="auto"/>
          <w:sz w:val="20"/>
          <w:szCs w:val="20"/>
          <w:lang w:val="en-US"/>
        </w:rPr>
        <w:t xml:space="preserve"> - </w:t>
      </w:r>
      <w:r>
        <w:rPr>
          <w:rFonts w:cs="Arial"/>
          <w:color w:val="auto"/>
          <w:sz w:val="20"/>
          <w:szCs w:val="20"/>
          <w:lang w:val="en-US"/>
        </w:rPr>
        <w:t>Replacement amount greater than original amount’</w:t>
      </w:r>
      <w:r>
        <w:rPr>
          <w:rFonts w:hint="eastAsia" w:cs="Arial"/>
          <w:color w:val="auto"/>
          <w:sz w:val="20"/>
          <w:szCs w:val="20"/>
          <w:lang w:val="en-US"/>
        </w:rPr>
        <w:t xml:space="preserve"> and DE39 = 13.</w:t>
      </w:r>
    </w:p>
    <w:p>
      <w:pPr>
        <w:numPr>
          <w:ilvl w:val="0"/>
          <w:numId w:val="0"/>
        </w:numPr>
        <w:spacing w:line="360" w:lineRule="auto"/>
        <w:ind w:leftChars="0"/>
        <w:rPr>
          <w:rFonts w:hint="eastAsia"/>
          <w:color w:val="auto"/>
          <w:sz w:val="20"/>
          <w:szCs w:val="20"/>
          <w:lang w:val="en-US"/>
        </w:rPr>
      </w:pPr>
    </w:p>
    <w:p>
      <w:pPr>
        <w:numPr>
          <w:ilvl w:val="0"/>
          <w:numId w:val="0"/>
        </w:numPr>
        <w:spacing w:line="360" w:lineRule="auto"/>
        <w:ind w:leftChars="0"/>
        <w:rPr>
          <w:rFonts w:hint="eastAsia" w:cs="Arial"/>
          <w:color w:val="auto"/>
          <w:sz w:val="20"/>
          <w:szCs w:val="20"/>
          <w:highlight w:val="none"/>
          <w:lang w:val="en-US" w:eastAsia="zh-CN"/>
        </w:rPr>
      </w:pPr>
      <w:r>
        <w:rPr>
          <w:rFonts w:hint="eastAsia"/>
          <w:color w:val="auto"/>
          <w:sz w:val="20"/>
          <w:szCs w:val="20"/>
          <w:lang w:val="en-US"/>
        </w:rPr>
        <w:t xml:space="preserve">If </w:t>
      </w:r>
      <w:r>
        <w:rPr>
          <w:rFonts w:cs="Arial"/>
          <w:color w:val="auto"/>
          <w:sz w:val="20"/>
          <w:szCs w:val="20"/>
          <w:lang w:val="en-US"/>
        </w:rPr>
        <w:t>the transaction actual amount (DE95.SF1)</w:t>
      </w:r>
      <w:r>
        <w:rPr>
          <w:rFonts w:hint="eastAsia" w:cs="Arial"/>
          <w:color w:val="auto"/>
          <w:sz w:val="20"/>
          <w:szCs w:val="20"/>
          <w:lang w:val="en-US"/>
        </w:rPr>
        <w:t xml:space="preserve"> is present, greater than 0 and less than DE4, this is</w:t>
      </w:r>
      <w:r>
        <w:rPr>
          <w:rFonts w:cs="Arial"/>
          <w:color w:val="auto"/>
          <w:sz w:val="20"/>
          <w:szCs w:val="20"/>
          <w:lang w:val="en-US"/>
        </w:rPr>
        <w:t xml:space="preserve"> a</w:t>
      </w:r>
      <w:r>
        <w:rPr>
          <w:rFonts w:hint="eastAsia" w:cs="Arial"/>
          <w:color w:val="auto"/>
          <w:sz w:val="20"/>
          <w:szCs w:val="20"/>
          <w:lang w:val="en-US"/>
        </w:rPr>
        <w:t xml:space="preserve"> partial reversal transaction, authorization system will call </w:t>
      </w:r>
      <w:r>
        <w:rPr>
          <w:rFonts w:cs="Arial"/>
          <w:color w:val="auto"/>
          <w:sz w:val="20"/>
          <w:szCs w:val="20"/>
          <w:lang w:val="en-US"/>
        </w:rPr>
        <w:t>the</w:t>
      </w:r>
      <w:r>
        <w:rPr>
          <w:rFonts w:hint="eastAsia" w:cs="Arial"/>
          <w:color w:val="auto"/>
          <w:sz w:val="20"/>
          <w:szCs w:val="20"/>
          <w:lang w:val="en-US" w:eastAsia="zh-CN"/>
        </w:rPr>
        <w:t xml:space="preserve"> CTS </w:t>
      </w:r>
      <w:r>
        <w:rPr>
          <w:rFonts w:hint="eastAsia" w:cs="Arial"/>
          <w:color w:val="auto"/>
          <w:sz w:val="20"/>
          <w:szCs w:val="20"/>
          <w:lang w:val="en-US"/>
        </w:rPr>
        <w:t>API to update the earmark</w:t>
      </w:r>
      <w:r>
        <w:rPr>
          <w:rFonts w:cs="Arial"/>
          <w:color w:val="auto"/>
          <w:sz w:val="20"/>
          <w:szCs w:val="20"/>
          <w:lang w:val="en-US"/>
        </w:rPr>
        <w:t>ed</w:t>
      </w:r>
      <w:r>
        <w:rPr>
          <w:rFonts w:hint="eastAsia" w:cs="Arial"/>
          <w:color w:val="auto"/>
          <w:sz w:val="20"/>
          <w:szCs w:val="20"/>
          <w:lang w:val="en-US"/>
        </w:rPr>
        <w:t xml:space="preserve"> amount</w:t>
      </w:r>
      <w:r>
        <w:rPr>
          <w:rFonts w:cs="Arial"/>
          <w:color w:val="auto"/>
          <w:sz w:val="20"/>
          <w:szCs w:val="20"/>
          <w:lang w:val="en-US"/>
        </w:rPr>
        <w:t xml:space="preserve">. </w:t>
      </w:r>
      <w:r>
        <w:rPr>
          <w:rFonts w:hint="eastAsia"/>
          <w:color w:val="FF0000"/>
          <w:sz w:val="20"/>
          <w:szCs w:val="20"/>
          <w:lang w:val="en-US" w:eastAsia="zh-CN"/>
        </w:rPr>
        <w:t>API Path: /api/card/v1/auth/adjustment(2023-11-24).</w:t>
      </w:r>
      <w:r>
        <w:rPr>
          <w:rFonts w:cs="Arial"/>
          <w:color w:val="auto"/>
          <w:sz w:val="20"/>
          <w:szCs w:val="20"/>
          <w:lang w:val="en-US"/>
        </w:rPr>
        <w:t>I</w:t>
      </w:r>
      <w:r>
        <w:rPr>
          <w:rFonts w:hint="eastAsia" w:cs="Arial"/>
          <w:color w:val="auto"/>
          <w:sz w:val="20"/>
          <w:szCs w:val="20"/>
          <w:lang w:val="en-US"/>
        </w:rPr>
        <w:t xml:space="preserve">f </w:t>
      </w:r>
      <w:r>
        <w:rPr>
          <w:rFonts w:cs="Arial"/>
          <w:color w:val="auto"/>
          <w:sz w:val="20"/>
          <w:szCs w:val="20"/>
          <w:lang w:val="en-US"/>
        </w:rPr>
        <w:t>the cardholder billing actual amount (</w:t>
      </w:r>
      <w:r>
        <w:rPr>
          <w:rFonts w:hint="eastAsia" w:cs="Arial"/>
          <w:color w:val="auto"/>
          <w:sz w:val="20"/>
          <w:szCs w:val="20"/>
          <w:lang w:val="en-US"/>
        </w:rPr>
        <w:t>DE95 SF3</w:t>
      </w:r>
      <w:r>
        <w:rPr>
          <w:rFonts w:cs="Arial"/>
          <w:color w:val="auto"/>
          <w:sz w:val="20"/>
          <w:szCs w:val="20"/>
          <w:lang w:val="en-US"/>
        </w:rPr>
        <w:t>)</w:t>
      </w:r>
      <w:r>
        <w:rPr>
          <w:rFonts w:hint="eastAsia" w:cs="Arial"/>
          <w:color w:val="auto"/>
          <w:sz w:val="20"/>
          <w:szCs w:val="20"/>
          <w:lang w:val="en-US"/>
        </w:rPr>
        <w:t xml:space="preserve"> is present and </w:t>
      </w:r>
      <w:r>
        <w:rPr>
          <w:rFonts w:cs="Arial"/>
          <w:color w:val="auto"/>
          <w:sz w:val="20"/>
          <w:szCs w:val="20"/>
          <w:lang w:val="en-US"/>
        </w:rPr>
        <w:t xml:space="preserve">contains greater than </w:t>
      </w:r>
      <w:r>
        <w:rPr>
          <w:rFonts w:hint="eastAsia" w:cs="Arial"/>
          <w:color w:val="auto"/>
          <w:sz w:val="20"/>
          <w:szCs w:val="20"/>
          <w:lang w:val="en-US"/>
        </w:rPr>
        <w:t xml:space="preserve">zeros, DE95 SF3 </w:t>
      </w:r>
      <w:r>
        <w:rPr>
          <w:rFonts w:cs="Arial"/>
          <w:color w:val="auto"/>
          <w:sz w:val="20"/>
          <w:szCs w:val="20"/>
          <w:lang w:val="en-US"/>
        </w:rPr>
        <w:t xml:space="preserve">will </w:t>
      </w:r>
      <w:r>
        <w:rPr>
          <w:rFonts w:hint="eastAsia" w:cs="Arial"/>
          <w:color w:val="auto"/>
          <w:sz w:val="20"/>
          <w:szCs w:val="20"/>
          <w:lang w:val="en-US"/>
        </w:rPr>
        <w:t xml:space="preserve">be the new principal amount, otherwise DE95 SF1 </w:t>
      </w:r>
      <w:r>
        <w:rPr>
          <w:rFonts w:cs="Arial"/>
          <w:color w:val="auto"/>
          <w:sz w:val="20"/>
          <w:szCs w:val="20"/>
          <w:lang w:val="en-US"/>
        </w:rPr>
        <w:t>will be used</w:t>
      </w:r>
      <w:r>
        <w:rPr>
          <w:rFonts w:hint="eastAsia" w:cs="Arial"/>
          <w:color w:val="auto"/>
          <w:sz w:val="20"/>
          <w:szCs w:val="20"/>
          <w:lang w:val="en-US" w:eastAsia="zh-CN"/>
        </w:rPr>
        <w:t xml:space="preserve"> . </w:t>
      </w:r>
      <w:r>
        <w:rPr>
          <w:rFonts w:hint="eastAsia" w:cs="Arial"/>
          <w:color w:val="auto"/>
          <w:sz w:val="20"/>
          <w:szCs w:val="20"/>
          <w:highlight w:val="none"/>
          <w:lang w:val="en-US" w:eastAsia="zh-CN"/>
        </w:rPr>
        <w:t>Velocity statistics will also be reversed.</w:t>
      </w:r>
    </w:p>
    <w:p>
      <w:pPr>
        <w:numPr>
          <w:ilvl w:val="0"/>
          <w:numId w:val="0"/>
        </w:numPr>
        <w:spacing w:line="360" w:lineRule="auto"/>
        <w:ind w:leftChars="0"/>
        <w:rPr>
          <w:rFonts w:hint="eastAsia" w:cs="Arial"/>
          <w:color w:val="auto"/>
          <w:sz w:val="20"/>
          <w:szCs w:val="20"/>
          <w:highlight w:val="none"/>
          <w:lang w:val="en-US" w:eastAsia="zh-CN"/>
        </w:rPr>
      </w:pPr>
    </w:p>
    <w:p>
      <w:pPr>
        <w:numPr>
          <w:ilvl w:val="0"/>
          <w:numId w:val="0"/>
        </w:numPr>
        <w:spacing w:line="360" w:lineRule="auto"/>
        <w:ind w:leftChars="0"/>
        <w:rPr>
          <w:rFonts w:hint="eastAsia" w:cs="Arial"/>
          <w:color w:val="auto"/>
          <w:sz w:val="20"/>
          <w:szCs w:val="20"/>
          <w:highlight w:val="none"/>
          <w:lang w:val="en-US" w:eastAsia="zh-CN"/>
        </w:rPr>
      </w:pPr>
      <w:r>
        <w:rPr>
          <w:rFonts w:hint="eastAsia" w:cs="Arial"/>
          <w:color w:val="auto"/>
          <w:sz w:val="20"/>
          <w:szCs w:val="20"/>
          <w:highlight w:val="none"/>
          <w:lang w:val="en-US" w:eastAsia="zh-CN"/>
        </w:rPr>
        <w:t>Partial Reversal Amount Calculation :</w:t>
      </w:r>
    </w:p>
    <w:p>
      <w:pPr>
        <w:numPr>
          <w:ilvl w:val="0"/>
          <w:numId w:val="43"/>
        </w:numPr>
        <w:spacing w:line="360" w:lineRule="auto"/>
        <w:ind w:leftChars="0"/>
        <w:rPr>
          <w:rFonts w:hint="default" w:cs="Arial"/>
          <w:color w:val="auto"/>
          <w:sz w:val="20"/>
          <w:szCs w:val="20"/>
          <w:highlight w:val="none"/>
          <w:lang w:val="en-US" w:eastAsia="zh-CN"/>
        </w:rPr>
      </w:pPr>
      <w:r>
        <w:rPr>
          <w:rFonts w:hint="eastAsia" w:cs="Arial"/>
          <w:color w:val="auto"/>
          <w:sz w:val="20"/>
          <w:szCs w:val="20"/>
          <w:highlight w:val="none"/>
          <w:lang w:val="en-US" w:eastAsia="zh-CN"/>
        </w:rPr>
        <w:t>If DE95.SF3 present and greater than zero,  the reversal principal amount will be DE06 minus the DE95.SF3, it is in billing currency(SGD).</w:t>
      </w:r>
    </w:p>
    <w:p>
      <w:pPr>
        <w:numPr>
          <w:ilvl w:val="0"/>
          <w:numId w:val="43"/>
        </w:numPr>
        <w:spacing w:line="360" w:lineRule="auto"/>
        <w:ind w:leftChars="0"/>
        <w:rPr>
          <w:rFonts w:hint="default" w:cs="Arial"/>
          <w:color w:val="auto"/>
          <w:sz w:val="20"/>
          <w:szCs w:val="20"/>
          <w:highlight w:val="none"/>
          <w:lang w:val="en-US" w:eastAsia="zh-CN"/>
        </w:rPr>
      </w:pPr>
      <w:r>
        <w:rPr>
          <w:rFonts w:hint="eastAsia" w:cs="Arial"/>
          <w:color w:val="auto"/>
          <w:sz w:val="20"/>
          <w:szCs w:val="20"/>
          <w:highlight w:val="none"/>
          <w:lang w:val="en-US" w:eastAsia="zh-CN"/>
        </w:rPr>
        <w:t>If DE95.SF3 not present or equal to zeros, the reversal principal amount will be DE04 minus the DE95.SF1, it is in transaction currency.</w:t>
      </w:r>
    </w:p>
    <w:p>
      <w:pPr>
        <w:numPr>
          <w:ilvl w:val="0"/>
          <w:numId w:val="0"/>
        </w:numPr>
        <w:spacing w:line="360" w:lineRule="auto"/>
        <w:rPr>
          <w:rFonts w:hint="eastAsia" w:cs="Arial"/>
          <w:color w:val="auto"/>
          <w:sz w:val="20"/>
          <w:szCs w:val="20"/>
          <w:highlight w:val="none"/>
          <w:lang w:val="en-US" w:eastAsia="zh-CN"/>
        </w:rPr>
      </w:pPr>
    </w:p>
    <w:p>
      <w:pPr>
        <w:numPr>
          <w:ilvl w:val="0"/>
          <w:numId w:val="0"/>
        </w:numPr>
        <w:spacing w:line="360" w:lineRule="auto"/>
        <w:rPr>
          <w:rFonts w:hint="eastAsia" w:cs="Arial"/>
          <w:color w:val="auto"/>
          <w:sz w:val="20"/>
          <w:szCs w:val="20"/>
          <w:highlight w:val="none"/>
          <w:lang w:val="en-US" w:eastAsia="zh-CN"/>
        </w:rPr>
      </w:pPr>
      <w:r>
        <w:rPr>
          <w:rFonts w:hint="eastAsia" w:cs="Arial"/>
          <w:color w:val="auto"/>
          <w:sz w:val="20"/>
          <w:szCs w:val="20"/>
          <w:highlight w:val="none"/>
          <w:lang w:val="en-US" w:eastAsia="zh-CN"/>
        </w:rPr>
        <w:t>Partial Reversal is not applicable for the following transactions:</w:t>
      </w:r>
    </w:p>
    <w:p>
      <w:pPr>
        <w:numPr>
          <w:ilvl w:val="0"/>
          <w:numId w:val="44"/>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MoneySend Payment</w:t>
      </w:r>
    </w:p>
    <w:p>
      <w:pPr>
        <w:numPr>
          <w:ilvl w:val="0"/>
          <w:numId w:val="44"/>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Refund Payment</w:t>
      </w:r>
    </w:p>
    <w:p>
      <w:pPr>
        <w:numPr>
          <w:ilvl w:val="0"/>
          <w:numId w:val="44"/>
        </w:numPr>
        <w:spacing w:line="360" w:lineRule="auto"/>
        <w:ind w:left="420" w:leftChars="0" w:hanging="420" w:firstLineChars="0"/>
        <w:rPr>
          <w:rFonts w:hint="default" w:cs="Arial"/>
          <w:color w:val="auto"/>
          <w:sz w:val="20"/>
          <w:szCs w:val="20"/>
          <w:highlight w:val="none"/>
          <w:lang w:val="en-US" w:eastAsia="zh-CN"/>
        </w:rPr>
      </w:pPr>
      <w:r>
        <w:rPr>
          <w:rFonts w:hint="eastAsia" w:cs="Arial"/>
          <w:color w:val="auto"/>
          <w:sz w:val="20"/>
          <w:szCs w:val="20"/>
          <w:highlight w:val="none"/>
          <w:lang w:val="en-US" w:eastAsia="zh-CN"/>
        </w:rPr>
        <w:t>ASI</w:t>
      </w:r>
    </w:p>
    <w:p>
      <w:pPr>
        <w:pStyle w:val="5"/>
        <w:numPr>
          <w:ilvl w:val="3"/>
          <w:numId w:val="1"/>
        </w:numPr>
        <w:spacing w:before="240" w:after="240" w:line="360" w:lineRule="auto"/>
        <w:ind w:left="851" w:hanging="851"/>
        <w:rPr>
          <w:sz w:val="22"/>
          <w:szCs w:val="22"/>
        </w:rPr>
      </w:pPr>
      <w:bookmarkStart w:id="83" w:name="_Toc134086810"/>
      <w:r>
        <w:rPr>
          <w:sz w:val="22"/>
          <w:szCs w:val="22"/>
        </w:rPr>
        <w:t xml:space="preserve">POS </w:t>
      </w:r>
      <w:r>
        <w:rPr>
          <w:rFonts w:hint="eastAsia"/>
          <w:sz w:val="22"/>
          <w:szCs w:val="22"/>
          <w:lang w:val="en-US" w:eastAsia="zh-CN"/>
        </w:rPr>
        <w:t>Purchase Contact Domestic</w:t>
      </w:r>
      <w:bookmarkEnd w:id="83"/>
      <w:r>
        <w:rPr>
          <w:rFonts w:hint="eastAsia"/>
          <w:sz w:val="22"/>
          <w:szCs w:val="22"/>
          <w:lang w:eastAsia="zh-CN"/>
        </w:rPr>
        <w:t>（</w:t>
      </w:r>
      <w:r>
        <w:rPr>
          <w:rFonts w:hint="eastAsia"/>
          <w:sz w:val="22"/>
          <w:szCs w:val="22"/>
          <w:lang w:val="en-US" w:eastAsia="zh-CN"/>
        </w:rPr>
        <w:t>Phase 1）</w:t>
      </w:r>
    </w:p>
    <w:p>
      <w:pPr>
        <w:numPr>
          <w:ilvl w:val="0"/>
          <w:numId w:val="45"/>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45"/>
        </w:numPr>
        <w:spacing w:before="240" w:after="240" w:line="360" w:lineRule="auto"/>
        <w:rPr>
          <w:rFonts w:hint="default" w:eastAsiaTheme="minorEastAsia"/>
          <w:lang w:val="en-US" w:eastAsia="zh-CN"/>
        </w:rPr>
      </w:pPr>
      <w:r>
        <w:rPr>
          <w:rFonts w:hint="eastAsia"/>
          <w:lang w:val="en-US" w:eastAsia="zh-CN"/>
        </w:rPr>
        <w:t xml:space="preserve">Call the CTS API to reverse the earmark amount . </w:t>
      </w:r>
      <w:r>
        <w:rPr>
          <w:rFonts w:hint="eastAsia"/>
          <w:color w:val="FF0000"/>
          <w:lang w:val="en-US" w:eastAsia="zh-CN"/>
        </w:rPr>
        <w:t>API Path: /api/card/v1/auth/cancel(2023-11-24)</w:t>
      </w:r>
    </w:p>
    <w:p>
      <w:pPr>
        <w:numPr>
          <w:ilvl w:val="0"/>
          <w:numId w:val="45"/>
        </w:numPr>
        <w:spacing w:before="240" w:after="240" w:line="360" w:lineRule="auto"/>
        <w:rPr>
          <w:rFonts w:hint="default" w:eastAsiaTheme="minorEastAsia"/>
          <w:lang w:val="en-US" w:eastAsia="zh-CN"/>
        </w:rPr>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 Overseas</w:t>
      </w:r>
      <w:r>
        <w:rPr>
          <w:rFonts w:hint="eastAsia"/>
          <w:sz w:val="22"/>
          <w:szCs w:val="22"/>
          <w:lang w:eastAsia="zh-CN"/>
        </w:rPr>
        <w:t>（</w:t>
      </w:r>
      <w:r>
        <w:rPr>
          <w:rFonts w:hint="eastAsia"/>
          <w:sz w:val="22"/>
          <w:szCs w:val="22"/>
          <w:lang w:val="en-US" w:eastAsia="zh-CN"/>
        </w:rPr>
        <w:t>Phase 1）</w:t>
      </w:r>
    </w:p>
    <w:p>
      <w:pPr>
        <w:numPr>
          <w:ilvl w:val="0"/>
          <w:numId w:val="46"/>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46"/>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pPr>
        <w:numPr>
          <w:ilvl w:val="0"/>
          <w:numId w:val="46"/>
        </w:numPr>
        <w:spacing w:before="240" w:after="240" w:line="360" w:lineRule="auto"/>
        <w:rPr>
          <w:rFonts w:hint="default" w:eastAsiaTheme="minorEastAsia"/>
          <w:lang w:val="en-US" w:eastAsia="zh-CN"/>
        </w:rPr>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Contactless Domestic</w:t>
      </w:r>
      <w:r>
        <w:rPr>
          <w:rFonts w:hint="eastAsia"/>
          <w:sz w:val="22"/>
          <w:szCs w:val="22"/>
          <w:lang w:eastAsia="zh-CN"/>
        </w:rPr>
        <w:t>（</w:t>
      </w:r>
      <w:r>
        <w:rPr>
          <w:rFonts w:hint="eastAsia"/>
          <w:sz w:val="22"/>
          <w:szCs w:val="22"/>
          <w:lang w:val="en-US" w:eastAsia="zh-CN"/>
        </w:rPr>
        <w:t>Phase 1）</w:t>
      </w:r>
    </w:p>
    <w:p>
      <w:pPr>
        <w:numPr>
          <w:ilvl w:val="0"/>
          <w:numId w:val="47"/>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47"/>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pPr>
        <w:numPr>
          <w:ilvl w:val="0"/>
          <w:numId w:val="47"/>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r>
        <w:rPr>
          <w:sz w:val="22"/>
          <w:szCs w:val="22"/>
        </w:rPr>
        <w:t xml:space="preserve">POS </w:t>
      </w:r>
      <w:r>
        <w:rPr>
          <w:rFonts w:hint="eastAsia"/>
          <w:sz w:val="22"/>
          <w:szCs w:val="22"/>
          <w:lang w:val="en-US" w:eastAsia="zh-CN"/>
        </w:rPr>
        <w:t>Purchase Contactless Overseas</w:t>
      </w:r>
      <w:r>
        <w:rPr>
          <w:rFonts w:hint="eastAsia"/>
          <w:sz w:val="22"/>
          <w:szCs w:val="22"/>
          <w:lang w:eastAsia="zh-CN"/>
        </w:rPr>
        <w:t>（</w:t>
      </w:r>
      <w:r>
        <w:rPr>
          <w:rFonts w:hint="eastAsia"/>
          <w:sz w:val="22"/>
          <w:szCs w:val="22"/>
          <w:lang w:val="en-US" w:eastAsia="zh-CN"/>
        </w:rPr>
        <w:t>Phase 1）</w:t>
      </w:r>
    </w:p>
    <w:p>
      <w:pPr>
        <w:numPr>
          <w:ilvl w:val="0"/>
          <w:numId w:val="48"/>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48"/>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pPr>
        <w:numPr>
          <w:ilvl w:val="0"/>
          <w:numId w:val="48"/>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bookmarkStart w:id="84" w:name="_Toc134086811"/>
      <w:r>
        <w:rPr>
          <w:rFonts w:hint="eastAsia"/>
          <w:sz w:val="22"/>
          <w:szCs w:val="22"/>
          <w:lang w:val="en-US" w:eastAsia="zh-CN"/>
        </w:rPr>
        <w:t>Online Purchase</w:t>
      </w:r>
      <w:r>
        <w:rPr>
          <w:sz w:val="22"/>
          <w:szCs w:val="22"/>
        </w:rPr>
        <w:t xml:space="preserve"> </w:t>
      </w:r>
      <w:bookmarkEnd w:id="84"/>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pPr>
        <w:numPr>
          <w:ilvl w:val="0"/>
          <w:numId w:val="49"/>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49"/>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pPr>
        <w:numPr>
          <w:ilvl w:val="0"/>
          <w:numId w:val="49"/>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r>
        <w:rPr>
          <w:rFonts w:hint="eastAsia"/>
          <w:sz w:val="22"/>
          <w:szCs w:val="22"/>
          <w:lang w:val="en-US" w:eastAsia="zh-CN"/>
        </w:rPr>
        <w:t>Online Purchase</w:t>
      </w:r>
      <w:r>
        <w:rPr>
          <w:sz w:val="22"/>
          <w:szCs w:val="22"/>
        </w:rPr>
        <w:t xml:space="preserve">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1）</w:t>
      </w:r>
    </w:p>
    <w:p>
      <w:pPr>
        <w:numPr>
          <w:ilvl w:val="0"/>
          <w:numId w:val="50"/>
        </w:numPr>
        <w:spacing w:before="240" w:after="240" w:line="360" w:lineRule="auto"/>
        <w:rPr>
          <w:rFonts w:hint="default" w:eastAsiaTheme="minorEastAsia"/>
          <w:lang w:val="en-US" w:eastAsia="zh-CN"/>
        </w:rPr>
      </w:pPr>
      <w:r>
        <w:rPr>
          <w:rFonts w:hint="eastAsia"/>
          <w:lang w:val="en-US" w:eastAsia="zh-CN"/>
        </w:rPr>
        <w:t>Locate the original transaction</w:t>
      </w:r>
    </w:p>
    <w:p>
      <w:pPr>
        <w:numPr>
          <w:ilvl w:val="0"/>
          <w:numId w:val="50"/>
        </w:numPr>
        <w:spacing w:before="240" w:after="240" w:line="360" w:lineRule="auto"/>
        <w:rPr>
          <w:rFonts w:hint="default" w:eastAsiaTheme="minorEastAsia"/>
          <w:lang w:val="en-US" w:eastAsia="zh-CN"/>
        </w:rPr>
      </w:pPr>
      <w:r>
        <w:rPr>
          <w:rFonts w:hint="eastAsia"/>
          <w:lang w:val="en-US" w:eastAsia="zh-CN"/>
        </w:rPr>
        <w:t>Call the CTS API to reverse the earmark amount .</w:t>
      </w:r>
      <w:r>
        <w:rPr>
          <w:rFonts w:hint="eastAsia"/>
          <w:color w:val="FF0000"/>
          <w:lang w:val="en-US" w:eastAsia="zh-CN"/>
        </w:rPr>
        <w:t>API Path: /api/card/v1/auth/cancel(2023-11-24)</w:t>
      </w:r>
    </w:p>
    <w:p>
      <w:pPr>
        <w:numPr>
          <w:ilvl w:val="0"/>
          <w:numId w:val="50"/>
        </w:numPr>
        <w:spacing w:before="240" w:after="240" w:line="360" w:lineRule="auto"/>
      </w:pPr>
      <w:r>
        <w:rPr>
          <w:rFonts w:hint="eastAsia"/>
          <w:lang w:val="en-US" w:eastAsia="zh-CN"/>
        </w:rPr>
        <w:t>R</w:t>
      </w:r>
      <w:r>
        <w:rPr>
          <w:rFonts w:hint="default" w:eastAsiaTheme="minorEastAsia"/>
          <w:lang w:val="en-US" w:eastAsia="zh-CN"/>
        </w:rPr>
        <w:t>everse</w:t>
      </w:r>
      <w:r>
        <w:rPr>
          <w:rFonts w:hint="eastAsia"/>
          <w:lang w:val="en-US" w:eastAsia="zh-CN"/>
        </w:rPr>
        <w:t xml:space="preserve"> the amount that have accumulated on the velocity statistics.</w:t>
      </w:r>
    </w:p>
    <w:p>
      <w:pPr>
        <w:pStyle w:val="5"/>
        <w:numPr>
          <w:ilvl w:val="3"/>
          <w:numId w:val="1"/>
        </w:numPr>
        <w:spacing w:before="240" w:after="240" w:line="360" w:lineRule="auto"/>
        <w:ind w:left="851" w:hanging="851"/>
        <w:rPr>
          <w:sz w:val="22"/>
          <w:szCs w:val="22"/>
        </w:rPr>
      </w:pPr>
      <w:bookmarkStart w:id="85" w:name="_Toc134086814"/>
      <w:r>
        <w:rPr>
          <w:sz w:val="22"/>
          <w:szCs w:val="22"/>
        </w:rPr>
        <w:t xml:space="preserve">Purchase Refund </w:t>
      </w:r>
      <w:bookmarkEnd w:id="85"/>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1）</w:t>
      </w:r>
    </w:p>
    <w:p>
      <w:pPr>
        <w:numPr>
          <w:ilvl w:val="0"/>
          <w:numId w:val="51"/>
        </w:numPr>
        <w:spacing w:before="240" w:after="240" w:line="360" w:lineRule="auto"/>
        <w:rPr>
          <w:rFonts w:hint="default" w:eastAsiaTheme="minorEastAsia"/>
          <w:lang w:val="en-US" w:eastAsia="zh-CN"/>
        </w:rPr>
      </w:pPr>
      <w:r>
        <w:rPr>
          <w:rFonts w:hint="eastAsia"/>
          <w:lang w:val="en-US" w:eastAsia="zh-CN"/>
        </w:rPr>
        <w:t>Locate the original transaction, update the status of the outstanding transaction.</w:t>
      </w:r>
    </w:p>
    <w:p>
      <w:pPr>
        <w:numPr>
          <w:ilvl w:val="0"/>
          <w:numId w:val="51"/>
        </w:numPr>
        <w:spacing w:before="240" w:after="240" w:line="360" w:lineRule="auto"/>
      </w:pPr>
      <w:r>
        <w:rPr>
          <w:rFonts w:hint="eastAsia"/>
          <w:lang w:val="en-US" w:eastAsia="zh-CN"/>
        </w:rPr>
        <w:t>No earmark amount need to be reversed for Refund transactions.</w:t>
      </w:r>
    </w:p>
    <w:p>
      <w:pPr>
        <w:pStyle w:val="5"/>
        <w:numPr>
          <w:ilvl w:val="3"/>
          <w:numId w:val="1"/>
        </w:numPr>
        <w:spacing w:before="240" w:after="240" w:line="360" w:lineRule="auto"/>
        <w:ind w:left="851" w:hanging="851"/>
        <w:rPr>
          <w:sz w:val="22"/>
          <w:szCs w:val="22"/>
        </w:rPr>
      </w:pPr>
      <w:r>
        <w:rPr>
          <w:sz w:val="22"/>
          <w:szCs w:val="22"/>
        </w:rPr>
        <w:t>Purchase Refund</w:t>
      </w:r>
      <w:r>
        <w:rPr>
          <w:rFonts w:hint="eastAsia"/>
          <w:sz w:val="22"/>
          <w:szCs w:val="22"/>
          <w:lang w:val="en-US" w:eastAsia="zh-CN"/>
        </w:rPr>
        <w:t xml:space="preserve"> Overseas</w:t>
      </w:r>
      <w:r>
        <w:rPr>
          <w:rFonts w:hint="eastAsia"/>
          <w:sz w:val="22"/>
          <w:szCs w:val="22"/>
          <w:lang w:eastAsia="zh-CN"/>
        </w:rPr>
        <w:t>（</w:t>
      </w:r>
      <w:r>
        <w:rPr>
          <w:rFonts w:hint="eastAsia"/>
          <w:sz w:val="22"/>
          <w:szCs w:val="22"/>
          <w:lang w:val="en-US" w:eastAsia="zh-CN"/>
        </w:rPr>
        <w:t>Phase 1）</w:t>
      </w:r>
    </w:p>
    <w:p>
      <w:pPr>
        <w:numPr>
          <w:ilvl w:val="0"/>
          <w:numId w:val="52"/>
        </w:numPr>
        <w:spacing w:before="240" w:after="240" w:line="360" w:lineRule="auto"/>
        <w:rPr>
          <w:rFonts w:hint="default" w:eastAsiaTheme="minorEastAsia"/>
          <w:lang w:val="en-US" w:eastAsia="zh-CN"/>
        </w:rPr>
      </w:pPr>
      <w:r>
        <w:rPr>
          <w:rFonts w:hint="eastAsia"/>
          <w:lang w:val="en-US" w:eastAsia="zh-CN"/>
        </w:rPr>
        <w:t>Locate the original transaction, update the status of the outstanding transaction.</w:t>
      </w:r>
    </w:p>
    <w:p>
      <w:pPr>
        <w:numPr>
          <w:ilvl w:val="0"/>
          <w:numId w:val="52"/>
        </w:numPr>
        <w:spacing w:before="240" w:after="240" w:line="360" w:lineRule="auto"/>
      </w:pPr>
      <w:r>
        <w:rPr>
          <w:rFonts w:hint="eastAsia"/>
          <w:lang w:val="en-US" w:eastAsia="zh-CN"/>
        </w:rPr>
        <w:t>No earmark amount need to be reversed for Refund transactions</w:t>
      </w:r>
    </w:p>
    <w:p>
      <w:pPr>
        <w:pStyle w:val="5"/>
        <w:numPr>
          <w:ilvl w:val="3"/>
          <w:numId w:val="1"/>
        </w:numPr>
        <w:spacing w:before="240" w:after="240" w:line="360" w:lineRule="auto"/>
        <w:ind w:left="851" w:hanging="851"/>
        <w:rPr>
          <w:sz w:val="22"/>
          <w:szCs w:val="22"/>
        </w:rPr>
      </w:pPr>
      <w:bookmarkStart w:id="86" w:name="_Toc134086815"/>
      <w:r>
        <w:rPr>
          <w:sz w:val="22"/>
          <w:szCs w:val="22"/>
        </w:rPr>
        <w:t xml:space="preserve">MoneySend Payment </w:t>
      </w:r>
      <w:bookmarkEnd w:id="86"/>
      <w:r>
        <w:rPr>
          <w:rFonts w:hint="eastAsia"/>
          <w:sz w:val="22"/>
          <w:szCs w:val="22"/>
          <w:lang w:val="en-US" w:eastAsia="zh-CN"/>
        </w:rPr>
        <w:t>Domestic</w:t>
      </w:r>
      <w:r>
        <w:rPr>
          <w:rFonts w:hint="eastAsia"/>
          <w:sz w:val="22"/>
          <w:szCs w:val="22"/>
          <w:lang w:eastAsia="zh-CN"/>
        </w:rPr>
        <w:t>（</w:t>
      </w:r>
      <w:r>
        <w:rPr>
          <w:rFonts w:hint="eastAsia"/>
          <w:sz w:val="22"/>
          <w:szCs w:val="22"/>
          <w:lang w:val="en-US" w:eastAsia="zh-CN"/>
        </w:rPr>
        <w:t>Phase 2）</w:t>
      </w:r>
    </w:p>
    <w:p>
      <w:pPr>
        <w:numPr>
          <w:ilvl w:val="0"/>
          <w:numId w:val="53"/>
        </w:numPr>
        <w:spacing w:before="240" w:after="240" w:line="360" w:lineRule="auto"/>
        <w:rPr>
          <w:rFonts w:hint="default"/>
          <w:strike/>
          <w:dstrike w:val="0"/>
          <w:lang w:val="en-US" w:eastAsia="zh-CN"/>
        </w:rPr>
      </w:pPr>
      <w:r>
        <w:rPr>
          <w:rFonts w:hint="eastAsia"/>
          <w:strike/>
          <w:dstrike w:val="0"/>
          <w:lang w:val="en-US" w:eastAsia="zh-CN"/>
        </w:rPr>
        <w:t>Locate the original transaction, update the status of the outstanding transaction</w:t>
      </w:r>
    </w:p>
    <w:p>
      <w:pPr>
        <w:numPr>
          <w:ilvl w:val="0"/>
          <w:numId w:val="53"/>
        </w:numPr>
        <w:spacing w:before="240" w:after="240" w:line="360" w:lineRule="auto"/>
        <w:ind w:left="0" w:leftChars="0" w:firstLine="0" w:firstLineChars="0"/>
        <w:rPr>
          <w:rFonts w:hint="default" w:eastAsiaTheme="minorEastAsia"/>
          <w:strike/>
          <w:dstrike w:val="0"/>
          <w:lang w:val="en-US" w:eastAsia="zh-CN"/>
        </w:rPr>
      </w:pPr>
      <w:r>
        <w:rPr>
          <w:rFonts w:hint="eastAsia"/>
          <w:strike/>
          <w:dstrike w:val="0"/>
          <w:lang w:val="en-US" w:eastAsia="zh-CN"/>
        </w:rPr>
        <w:t xml:space="preserve">For MoneySend Payment authorization reversal transaction, will call the </w:t>
      </w:r>
      <w:r>
        <w:rPr>
          <w:rFonts w:hint="eastAsia"/>
          <w:strike/>
          <w:dstrike w:val="0"/>
          <w:lang w:val="en-US" w:eastAsia="zh-CN"/>
        </w:rPr>
        <w:fldChar w:fldCharType="begin"/>
      </w:r>
      <w:r>
        <w:rPr>
          <w:rFonts w:hint="eastAsia"/>
          <w:strike/>
          <w:dstrike w:val="0"/>
          <w:lang w:val="en-US" w:eastAsia="zh-CN"/>
        </w:rPr>
        <w:instrText xml:space="preserve"> HYPERLINK "javascript:;" </w:instrText>
      </w:r>
      <w:r>
        <w:rPr>
          <w:rFonts w:hint="eastAsia"/>
          <w:strike/>
          <w:dstrike w:val="0"/>
          <w:lang w:val="en-US" w:eastAsia="zh-CN"/>
        </w:rPr>
        <w:fldChar w:fldCharType="separate"/>
      </w:r>
      <w:r>
        <w:rPr>
          <w:rFonts w:hint="default"/>
          <w:strike/>
          <w:dstrike w:val="0"/>
          <w:lang w:val="en-US" w:eastAsia="zh-CN"/>
        </w:rPr>
        <w:t>specified</w:t>
      </w:r>
      <w:r>
        <w:rPr>
          <w:rFonts w:hint="default"/>
          <w:strike/>
          <w:dstrike w:val="0"/>
          <w:lang w:val="en-US" w:eastAsia="zh-CN"/>
        </w:rPr>
        <w:fldChar w:fldCharType="end"/>
      </w:r>
      <w:r>
        <w:rPr>
          <w:rFonts w:hint="eastAsia"/>
          <w:strike/>
          <w:dstrike w:val="0"/>
          <w:lang w:val="en-US" w:eastAsia="zh-CN"/>
        </w:rPr>
        <w:t xml:space="preserve"> reversal API to CTS . </w:t>
      </w:r>
      <w:r>
        <w:rPr>
          <w:rFonts w:hint="eastAsia"/>
          <w:strike/>
          <w:dstrike w:val="0"/>
          <w:color w:val="FF0000"/>
          <w:lang w:val="en-US" w:eastAsia="zh-CN"/>
        </w:rPr>
        <w:t>API Path: /api/card/v1/auth/moneysend/reversal(2023-11-24)</w:t>
      </w:r>
    </w:p>
    <w:p>
      <w:pPr>
        <w:numPr>
          <w:ilvl w:val="0"/>
          <w:numId w:val="54"/>
        </w:numPr>
        <w:spacing w:before="240" w:beforeLines="50" w:after="240" w:afterLines="50" w:line="360" w:lineRule="auto"/>
        <w:ind w:left="420" w:leftChars="0" w:hanging="420" w:firstLineChars="0"/>
        <w:rPr>
          <w:rFonts w:hint="default"/>
          <w:color w:val="FF0000"/>
          <w:lang w:eastAsia="zh-CN"/>
        </w:rPr>
      </w:pPr>
      <w:r>
        <w:rPr>
          <w:rFonts w:hint="eastAsia"/>
          <w:color w:val="FF0000"/>
          <w:sz w:val="20"/>
          <w:szCs w:val="20"/>
          <w:lang w:val="en-US" w:eastAsia="zh-CN"/>
        </w:rPr>
        <w:t>2024-01-05:</w:t>
      </w:r>
      <w:r>
        <w:rPr>
          <w:rFonts w:hint="eastAsia"/>
          <w:color w:val="FF0000"/>
          <w:sz w:val="20"/>
          <w:szCs w:val="20"/>
          <w:lang w:val="en-US"/>
        </w:rPr>
        <w:t xml:space="preserve">According to the P4 function, </w:t>
      </w:r>
      <w:r>
        <w:rPr>
          <w:rFonts w:hint="eastAsia"/>
          <w:color w:val="FF0000"/>
          <w:sz w:val="20"/>
          <w:szCs w:val="20"/>
          <w:lang w:val="en-US" w:eastAsia="zh-CN"/>
        </w:rPr>
        <w:t xml:space="preserve">moneysend </w:t>
      </w:r>
      <w:r>
        <w:rPr>
          <w:rFonts w:hint="eastAsia"/>
          <w:color w:val="FF0000"/>
          <w:sz w:val="20"/>
          <w:szCs w:val="20"/>
          <w:lang w:val="en-US"/>
        </w:rPr>
        <w:t xml:space="preserve">reversal will be </w:t>
      </w:r>
      <w:r>
        <w:rPr>
          <w:rFonts w:hint="eastAsia"/>
          <w:color w:val="FF0000"/>
          <w:sz w:val="20"/>
          <w:szCs w:val="20"/>
          <w:lang w:val="en-US" w:eastAsia="zh-CN"/>
        </w:rPr>
        <w:t>adjust</w:t>
      </w:r>
      <w:r>
        <w:rPr>
          <w:rFonts w:hint="eastAsia"/>
          <w:color w:val="FF0000"/>
          <w:sz w:val="20"/>
          <w:szCs w:val="20"/>
          <w:lang w:val="en-US"/>
        </w:rPr>
        <w:t>ed manually without calling the CTS interface. The reversal process above is deleted, and manual adjustment</w:t>
      </w:r>
      <w:r>
        <w:rPr>
          <w:rFonts w:hint="eastAsia"/>
          <w:color w:val="FF0000"/>
          <w:sz w:val="20"/>
          <w:szCs w:val="20"/>
          <w:lang w:val="en-US" w:eastAsia="zh-CN"/>
        </w:rPr>
        <w:t xml:space="preserve"> processing</w:t>
      </w:r>
      <w:r>
        <w:rPr>
          <w:rFonts w:hint="eastAsia"/>
          <w:color w:val="FF0000"/>
          <w:sz w:val="20"/>
          <w:szCs w:val="20"/>
          <w:lang w:val="en-US"/>
        </w:rPr>
        <w:t xml:space="preserve"> is described in the &lt;manual adjustment&gt; section</w:t>
      </w:r>
      <w:r>
        <w:rPr>
          <w:rFonts w:hint="eastAsia"/>
          <w:color w:val="FF0000"/>
          <w:sz w:val="20"/>
          <w:szCs w:val="20"/>
          <w:lang w:val="en-US" w:eastAsia="zh-CN"/>
        </w:rPr>
        <w:t xml:space="preserve"> of Clearing Module PRD</w:t>
      </w:r>
      <w:r>
        <w:rPr>
          <w:rFonts w:hint="eastAsia"/>
          <w:color w:val="FF0000"/>
          <w:sz w:val="20"/>
          <w:szCs w:val="20"/>
          <w:lang w:val="en-US"/>
        </w:rPr>
        <w:t>.</w:t>
      </w:r>
    </w:p>
    <w:p>
      <w:pPr>
        <w:numPr>
          <w:ilvl w:val="0"/>
          <w:numId w:val="54"/>
        </w:numPr>
        <w:spacing w:before="240" w:beforeLines="50" w:after="240" w:afterLines="50" w:line="360" w:lineRule="auto"/>
        <w:ind w:left="420" w:leftChars="0" w:hanging="420" w:firstLineChars="0"/>
        <w:rPr>
          <w:rFonts w:hint="default"/>
          <w:color w:val="FF0000"/>
          <w:lang w:eastAsia="zh-CN"/>
        </w:rPr>
      </w:pPr>
      <w:r>
        <w:rPr>
          <w:rFonts w:hint="default"/>
          <w:color w:val="FF0000"/>
          <w:sz w:val="20"/>
          <w:szCs w:val="20"/>
        </w:rPr>
        <w:t>2024-02-27:</w:t>
      </w:r>
      <w:r>
        <w:rPr>
          <w:rFonts w:hint="default"/>
          <w:color w:val="FF0000"/>
          <w:lang w:eastAsia="zh-CN"/>
        </w:rPr>
        <w:t>For MoneySend Bookkeeping Enhancement Required,after the above manual adjustment process is completed,the MbsdCore_1000_720011(Universal Bookkeeping) API needs to be called again to perform accounting processing.Refer to the handling of calling the MbsdCore_1000_720011 (Universal Bookkeeping) API in the &lt;3.8.4.9 MoneySend Payment Domestic&gt; section.</w:t>
      </w:r>
    </w:p>
    <w:p>
      <w:pPr>
        <w:pStyle w:val="5"/>
        <w:numPr>
          <w:ilvl w:val="3"/>
          <w:numId w:val="1"/>
        </w:numPr>
        <w:spacing w:before="240" w:after="240" w:line="360" w:lineRule="auto"/>
        <w:ind w:left="851" w:hanging="851"/>
        <w:rPr>
          <w:sz w:val="22"/>
          <w:szCs w:val="22"/>
        </w:rPr>
      </w:pPr>
      <w:r>
        <w:rPr>
          <w:sz w:val="22"/>
          <w:szCs w:val="22"/>
        </w:rPr>
        <w:t xml:space="preserve">MoneySend Payment </w:t>
      </w:r>
      <w:r>
        <w:rPr>
          <w:rFonts w:hint="eastAsia"/>
          <w:sz w:val="22"/>
          <w:szCs w:val="22"/>
          <w:lang w:val="en-US" w:eastAsia="zh-CN"/>
        </w:rPr>
        <w:t>Overseas</w:t>
      </w:r>
      <w:r>
        <w:rPr>
          <w:rFonts w:hint="eastAsia"/>
          <w:sz w:val="22"/>
          <w:szCs w:val="22"/>
          <w:lang w:eastAsia="zh-CN"/>
        </w:rPr>
        <w:t>（</w:t>
      </w:r>
      <w:r>
        <w:rPr>
          <w:rFonts w:hint="eastAsia"/>
          <w:sz w:val="22"/>
          <w:szCs w:val="22"/>
          <w:lang w:val="en-US" w:eastAsia="zh-CN"/>
        </w:rPr>
        <w:t>Phase 2）</w:t>
      </w:r>
    </w:p>
    <w:p>
      <w:pPr>
        <w:numPr>
          <w:ilvl w:val="0"/>
          <w:numId w:val="55"/>
        </w:numPr>
        <w:spacing w:before="240" w:after="240" w:line="360" w:lineRule="auto"/>
        <w:rPr>
          <w:strike/>
          <w:dstrike w:val="0"/>
        </w:rPr>
      </w:pPr>
      <w:r>
        <w:rPr>
          <w:rFonts w:hint="eastAsia"/>
          <w:strike/>
          <w:dstrike w:val="0"/>
          <w:lang w:val="en-US" w:eastAsia="zh-CN"/>
        </w:rPr>
        <w:t>Locate the original transaction, update the status of the outstanding transaction</w:t>
      </w:r>
    </w:p>
    <w:p>
      <w:pPr>
        <w:numPr>
          <w:ilvl w:val="0"/>
          <w:numId w:val="55"/>
        </w:numPr>
        <w:spacing w:before="240" w:after="240" w:line="360" w:lineRule="auto"/>
        <w:rPr>
          <w:strike/>
          <w:dstrike w:val="0"/>
        </w:rPr>
      </w:pPr>
      <w:r>
        <w:rPr>
          <w:rFonts w:hint="eastAsia"/>
          <w:strike/>
          <w:dstrike w:val="0"/>
          <w:lang w:val="en-US" w:eastAsia="zh-CN"/>
        </w:rPr>
        <w:t xml:space="preserve">For MoneySend Payment authorization reversal transaction, will call the </w:t>
      </w:r>
      <w:r>
        <w:rPr>
          <w:rFonts w:hint="eastAsia"/>
          <w:strike/>
          <w:dstrike w:val="0"/>
          <w:lang w:val="en-US" w:eastAsia="zh-CN"/>
        </w:rPr>
        <w:fldChar w:fldCharType="begin"/>
      </w:r>
      <w:r>
        <w:rPr>
          <w:rFonts w:hint="eastAsia"/>
          <w:strike/>
          <w:dstrike w:val="0"/>
          <w:lang w:val="en-US" w:eastAsia="zh-CN"/>
        </w:rPr>
        <w:instrText xml:space="preserve"> HYPERLINK "javascript:;" </w:instrText>
      </w:r>
      <w:r>
        <w:rPr>
          <w:rFonts w:hint="eastAsia"/>
          <w:strike/>
          <w:dstrike w:val="0"/>
          <w:lang w:val="en-US" w:eastAsia="zh-CN"/>
        </w:rPr>
        <w:fldChar w:fldCharType="separate"/>
      </w:r>
      <w:r>
        <w:rPr>
          <w:rFonts w:hint="default"/>
          <w:strike/>
          <w:dstrike w:val="0"/>
          <w:lang w:val="en-US" w:eastAsia="zh-CN"/>
        </w:rPr>
        <w:t>specified</w:t>
      </w:r>
      <w:r>
        <w:rPr>
          <w:rFonts w:hint="default"/>
          <w:strike/>
          <w:dstrike w:val="0"/>
          <w:lang w:val="en-US" w:eastAsia="zh-CN"/>
        </w:rPr>
        <w:fldChar w:fldCharType="end"/>
      </w:r>
      <w:r>
        <w:rPr>
          <w:rFonts w:hint="eastAsia"/>
          <w:strike/>
          <w:dstrike w:val="0"/>
          <w:lang w:val="en-US" w:eastAsia="zh-CN"/>
        </w:rPr>
        <w:t xml:space="preserve"> reversal API to CTS . </w:t>
      </w:r>
      <w:r>
        <w:rPr>
          <w:rFonts w:hint="eastAsia"/>
          <w:strike/>
          <w:dstrike w:val="0"/>
          <w:color w:val="FF0000"/>
          <w:lang w:val="en-US" w:eastAsia="zh-CN"/>
        </w:rPr>
        <w:t>API Path: /api/card/v1/auth/moneysend/reversal(2023-11-24)</w:t>
      </w:r>
    </w:p>
    <w:p>
      <w:pPr>
        <w:numPr>
          <w:ilvl w:val="0"/>
          <w:numId w:val="0"/>
        </w:numPr>
        <w:spacing w:before="240" w:after="240" w:line="360" w:lineRule="auto"/>
        <w:rPr>
          <w:rFonts w:hint="eastAsia"/>
          <w:strike/>
          <w:dstrike w:val="0"/>
          <w:color w:val="FF0000"/>
          <w:sz w:val="20"/>
          <w:szCs w:val="20"/>
          <w:lang w:val="en-US"/>
        </w:rPr>
      </w:pPr>
      <w:r>
        <w:rPr>
          <w:rFonts w:hint="eastAsia"/>
          <w:strike/>
          <w:dstrike w:val="0"/>
          <w:color w:val="FF0000"/>
          <w:sz w:val="20"/>
          <w:szCs w:val="20"/>
          <w:lang w:val="en-US" w:eastAsia="zh-CN"/>
        </w:rPr>
        <w:t>2024-01-05:</w:t>
      </w:r>
      <w:r>
        <w:rPr>
          <w:rFonts w:hint="eastAsia"/>
          <w:strike/>
          <w:dstrike w:val="0"/>
          <w:color w:val="FF0000"/>
          <w:sz w:val="20"/>
          <w:szCs w:val="20"/>
          <w:lang w:val="en-US"/>
        </w:rPr>
        <w:t xml:space="preserve">According to the P4 function, </w:t>
      </w:r>
      <w:r>
        <w:rPr>
          <w:rFonts w:hint="eastAsia"/>
          <w:strike/>
          <w:dstrike w:val="0"/>
          <w:color w:val="FF0000"/>
          <w:sz w:val="20"/>
          <w:szCs w:val="20"/>
          <w:lang w:val="en-US" w:eastAsia="zh-CN"/>
        </w:rPr>
        <w:t xml:space="preserve">moneysend </w:t>
      </w:r>
      <w:r>
        <w:rPr>
          <w:rFonts w:hint="eastAsia"/>
          <w:strike/>
          <w:dstrike w:val="0"/>
          <w:color w:val="FF0000"/>
          <w:sz w:val="20"/>
          <w:szCs w:val="20"/>
          <w:lang w:val="en-US"/>
        </w:rPr>
        <w:t xml:space="preserve">reversal will be </w:t>
      </w:r>
      <w:r>
        <w:rPr>
          <w:rFonts w:hint="eastAsia"/>
          <w:strike/>
          <w:dstrike w:val="0"/>
          <w:color w:val="FF0000"/>
          <w:sz w:val="20"/>
          <w:szCs w:val="20"/>
          <w:lang w:val="en-US" w:eastAsia="zh-CN"/>
        </w:rPr>
        <w:t>adjust</w:t>
      </w:r>
      <w:r>
        <w:rPr>
          <w:rFonts w:hint="eastAsia"/>
          <w:strike/>
          <w:dstrike w:val="0"/>
          <w:color w:val="FF0000"/>
          <w:sz w:val="20"/>
          <w:szCs w:val="20"/>
          <w:lang w:val="en-US"/>
        </w:rPr>
        <w:t>ed manually without calling the CTS interface. The reversal process above is deleted, and manual adjustment</w:t>
      </w:r>
      <w:r>
        <w:rPr>
          <w:rFonts w:hint="eastAsia"/>
          <w:strike/>
          <w:dstrike w:val="0"/>
          <w:color w:val="FF0000"/>
          <w:sz w:val="20"/>
          <w:szCs w:val="20"/>
          <w:lang w:val="en-US" w:eastAsia="zh-CN"/>
        </w:rPr>
        <w:t xml:space="preserve"> processing</w:t>
      </w:r>
      <w:r>
        <w:rPr>
          <w:rFonts w:hint="eastAsia"/>
          <w:strike/>
          <w:dstrike w:val="0"/>
          <w:color w:val="FF0000"/>
          <w:sz w:val="20"/>
          <w:szCs w:val="20"/>
          <w:lang w:val="en-US"/>
        </w:rPr>
        <w:t xml:space="preserve"> is described in the &lt;manual adjustment&gt; section</w:t>
      </w:r>
      <w:r>
        <w:rPr>
          <w:rFonts w:hint="eastAsia"/>
          <w:strike/>
          <w:dstrike w:val="0"/>
          <w:color w:val="FF0000"/>
          <w:sz w:val="20"/>
          <w:szCs w:val="20"/>
          <w:lang w:val="en-US" w:eastAsia="zh-CN"/>
        </w:rPr>
        <w:t xml:space="preserve"> of Clearing Module PRD</w:t>
      </w:r>
      <w:r>
        <w:rPr>
          <w:rFonts w:hint="eastAsia"/>
          <w:strike/>
          <w:dstrike w:val="0"/>
          <w:color w:val="FF0000"/>
          <w:sz w:val="20"/>
          <w:szCs w:val="20"/>
          <w:lang w:val="en-US"/>
        </w:rPr>
        <w:t>.</w:t>
      </w:r>
    </w:p>
    <w:p>
      <w:pPr>
        <w:numPr>
          <w:ilvl w:val="0"/>
          <w:numId w:val="0"/>
        </w:numPr>
        <w:spacing w:before="240" w:after="240" w:line="360" w:lineRule="auto"/>
        <w:rPr>
          <w:rFonts w:hint="default"/>
          <w:color w:val="FF0000"/>
          <w:sz w:val="20"/>
          <w:szCs w:val="20"/>
        </w:rPr>
      </w:pPr>
      <w:r>
        <w:rPr>
          <w:rFonts w:hint="default"/>
          <w:color w:val="FF0000"/>
          <w:sz w:val="20"/>
          <w:szCs w:val="20"/>
        </w:rPr>
        <w:t>2024-02-02：The moneysend overseas transaction is temporarily not supported.</w:t>
      </w:r>
    </w:p>
    <w:p>
      <w:pPr>
        <w:pStyle w:val="5"/>
        <w:numPr>
          <w:ilvl w:val="3"/>
          <w:numId w:val="1"/>
        </w:numPr>
        <w:spacing w:before="240" w:after="240" w:line="360" w:lineRule="auto"/>
        <w:ind w:left="851" w:hanging="851"/>
        <w:rPr>
          <w:sz w:val="22"/>
          <w:szCs w:val="22"/>
        </w:rPr>
      </w:pPr>
      <w:bookmarkStart w:id="87" w:name="_Toc134086816"/>
      <w:r>
        <w:rPr>
          <w:sz w:val="22"/>
          <w:szCs w:val="22"/>
        </w:rPr>
        <w:t>A</w:t>
      </w:r>
      <w:bookmarkEnd w:id="87"/>
      <w:r>
        <w:rPr>
          <w:rFonts w:hint="eastAsia"/>
          <w:sz w:val="22"/>
          <w:szCs w:val="22"/>
          <w:lang w:val="en-US" w:eastAsia="zh-CN"/>
        </w:rPr>
        <w:t>SI For Purchase</w:t>
      </w:r>
      <w:r>
        <w:rPr>
          <w:rFonts w:hint="eastAsia"/>
          <w:sz w:val="22"/>
          <w:szCs w:val="22"/>
          <w:lang w:eastAsia="zh-CN"/>
        </w:rPr>
        <w:t>（</w:t>
      </w:r>
      <w:r>
        <w:rPr>
          <w:rFonts w:hint="eastAsia"/>
          <w:sz w:val="22"/>
          <w:szCs w:val="22"/>
          <w:lang w:val="en-US" w:eastAsia="zh-CN"/>
        </w:rPr>
        <w:t>Phase 1 / Phase 2）</w:t>
      </w:r>
    </w:p>
    <w:p>
      <w:pPr>
        <w:spacing w:before="240" w:after="240" w:line="360" w:lineRule="auto"/>
        <w:rPr>
          <w:rFonts w:hint="eastAsia"/>
          <w:lang w:val="en-US" w:eastAsia="zh-CN"/>
        </w:rPr>
      </w:pPr>
      <w:r>
        <w:rPr>
          <w:rFonts w:hint="eastAsia"/>
          <w:lang w:val="en-US" w:eastAsia="zh-CN"/>
        </w:rPr>
        <w:t>For ASI reversal messages, just log the transaction into CMS, no need to check or reverse anything.</w:t>
      </w:r>
    </w:p>
    <w:p>
      <w:pPr>
        <w:pStyle w:val="5"/>
        <w:numPr>
          <w:ilvl w:val="3"/>
          <w:numId w:val="1"/>
        </w:numPr>
        <w:spacing w:before="240" w:after="240" w:line="360" w:lineRule="auto"/>
        <w:ind w:left="851" w:hanging="851"/>
        <w:rPr>
          <w:sz w:val="22"/>
          <w:szCs w:val="22"/>
        </w:rPr>
      </w:pPr>
      <w:r>
        <w:rPr>
          <w:sz w:val="22"/>
          <w:szCs w:val="22"/>
        </w:rPr>
        <w:t>A</w:t>
      </w:r>
      <w:r>
        <w:rPr>
          <w:rFonts w:hint="eastAsia"/>
          <w:sz w:val="22"/>
          <w:szCs w:val="22"/>
          <w:lang w:val="en-US" w:eastAsia="zh-CN"/>
        </w:rPr>
        <w:t>SI For MoneySend Payment</w:t>
      </w:r>
      <w:r>
        <w:rPr>
          <w:rFonts w:hint="eastAsia"/>
          <w:sz w:val="22"/>
          <w:szCs w:val="22"/>
          <w:lang w:eastAsia="zh-CN"/>
        </w:rPr>
        <w:t>（</w:t>
      </w:r>
      <w:r>
        <w:rPr>
          <w:rFonts w:hint="eastAsia"/>
          <w:sz w:val="22"/>
          <w:szCs w:val="22"/>
          <w:lang w:val="en-US" w:eastAsia="zh-CN"/>
        </w:rPr>
        <w:t>Phase 1 / Phase 2）</w:t>
      </w:r>
    </w:p>
    <w:p>
      <w:pPr>
        <w:spacing w:before="240" w:after="240" w:line="360" w:lineRule="auto"/>
        <w:rPr>
          <w:rFonts w:hint="default" w:eastAsiaTheme="minorEastAsia"/>
          <w:lang w:val="en-US" w:eastAsia="zh-CN"/>
        </w:rPr>
      </w:pPr>
      <w:r>
        <w:rPr>
          <w:rFonts w:hint="eastAsia"/>
          <w:lang w:val="en-US" w:eastAsia="zh-CN"/>
        </w:rPr>
        <w:t>For ASI reversal messages, just log the transaction into CMS, no need to check or reverse anything.</w:t>
      </w:r>
    </w:p>
    <w:p>
      <w:pPr>
        <w:spacing w:before="240" w:after="240" w:line="360" w:lineRule="auto"/>
        <w:rPr>
          <w:rFonts w:hint="default"/>
          <w:lang w:val="en-US" w:eastAsia="zh-CN"/>
        </w:rPr>
      </w:pPr>
    </w:p>
    <w:p>
      <w:pPr>
        <w:pStyle w:val="4"/>
        <w:numPr>
          <w:ilvl w:val="2"/>
          <w:numId w:val="1"/>
        </w:numPr>
        <w:spacing w:line="360" w:lineRule="auto"/>
      </w:pPr>
      <w:bookmarkStart w:id="88" w:name="_heading=h.1pxezwc" w:colFirst="0" w:colLast="0"/>
      <w:bookmarkEnd w:id="88"/>
      <w:bookmarkStart w:id="89" w:name="_heading=h.3as4poj" w:colFirst="0" w:colLast="0"/>
      <w:bookmarkEnd w:id="89"/>
      <w:bookmarkStart w:id="90" w:name="_heading=h.49x2ik5" w:colFirst="0" w:colLast="0"/>
      <w:bookmarkEnd w:id="90"/>
      <w:bookmarkStart w:id="91" w:name="_Toc134086821"/>
      <w:bookmarkStart w:id="92" w:name="_Toc6613"/>
      <w:r>
        <w:t>Authorization Expiry Handling</w:t>
      </w:r>
      <w:bookmarkEnd w:id="91"/>
      <w:r>
        <w:rPr>
          <w:rFonts w:hint="eastAsia"/>
          <w:sz w:val="22"/>
          <w:szCs w:val="22"/>
          <w:lang w:eastAsia="zh-CN"/>
        </w:rPr>
        <w:t>（</w:t>
      </w:r>
      <w:r>
        <w:rPr>
          <w:rFonts w:hint="eastAsia"/>
          <w:sz w:val="22"/>
          <w:szCs w:val="22"/>
          <w:lang w:val="en-US" w:eastAsia="zh-CN"/>
        </w:rPr>
        <w:t>Phase 2）</w:t>
      </w:r>
      <w:bookmarkEnd w:id="92"/>
    </w:p>
    <w:p>
      <w:pPr>
        <w:numPr>
          <w:ilvl w:val="0"/>
          <w:numId w:val="0"/>
        </w:numPr>
        <w:spacing w:before="240" w:after="240" w:line="360" w:lineRule="auto"/>
        <w:rPr>
          <w:rFonts w:hint="default"/>
          <w:i/>
          <w:iCs/>
          <w:color w:val="FF0000"/>
          <w:lang w:val="en-US" w:eastAsia="zh-CN"/>
        </w:rPr>
      </w:pPr>
      <w:r>
        <w:rPr>
          <w:rFonts w:hint="eastAsia"/>
          <w:i w:val="0"/>
          <w:iCs w:val="0"/>
          <w:color w:val="auto"/>
          <w:lang w:val="en-US" w:eastAsia="zh-CN"/>
        </w:rPr>
        <w:t>Usually the Preauthorization will be present within 30 days and the other type of authorizations will be present within 7 days.  If the authorization not matched by the clear &amp; settlement transaction in this period, CMS authorization will call the API to CTS to release the outstanding authorization</w:t>
      </w:r>
      <w:r>
        <w:rPr>
          <w:rFonts w:hint="eastAsia"/>
          <w:i/>
          <w:iCs/>
          <w:color w:val="FF0000"/>
          <w:lang w:val="en-US" w:eastAsia="zh-CN"/>
        </w:rPr>
        <w:t xml:space="preserve">. </w:t>
      </w:r>
      <w:r>
        <w:rPr>
          <w:rFonts w:hint="eastAsia"/>
          <w:color w:val="FF0000"/>
          <w:lang w:val="en-US" w:eastAsia="zh-CN"/>
        </w:rPr>
        <w:t>API Path:  /api/card/v1/auth/cancel(2023-11-24)</w:t>
      </w:r>
    </w:p>
    <w:p>
      <w:pPr>
        <w:spacing w:before="240" w:after="240" w:line="360" w:lineRule="auto"/>
        <w:rPr>
          <w:rFonts w:hint="eastAsia"/>
          <w:i/>
          <w:iCs/>
          <w:color w:val="FF0000"/>
          <w:lang w:val="en-US" w:eastAsia="zh-CN"/>
        </w:rPr>
      </w:pPr>
      <w:r>
        <w:rPr>
          <w:rFonts w:hint="eastAsia"/>
          <w:i w:val="0"/>
          <w:iCs w:val="0"/>
          <w:color w:val="auto"/>
          <w:lang w:val="en-US" w:eastAsia="zh-CN"/>
        </w:rPr>
        <w:t>Only the Preauthorization will expire in 30 days , the others</w:t>
      </w:r>
      <w:r>
        <w:rPr>
          <w:rFonts w:hint="default"/>
          <w:i w:val="0"/>
          <w:iCs w:val="0"/>
          <w:color w:val="FF0000"/>
          <w:lang w:eastAsia="zh-CN"/>
        </w:rPr>
        <w:t>(2024-02-02:include refund transaction)</w:t>
      </w:r>
      <w:r>
        <w:rPr>
          <w:rFonts w:hint="eastAsia"/>
          <w:i w:val="0"/>
          <w:iCs w:val="0"/>
          <w:color w:val="FF0000"/>
          <w:lang w:val="en-US" w:eastAsia="zh-CN"/>
        </w:rPr>
        <w:t xml:space="preserve"> </w:t>
      </w:r>
      <w:r>
        <w:rPr>
          <w:rFonts w:hint="eastAsia"/>
          <w:i w:val="0"/>
          <w:iCs w:val="0"/>
          <w:color w:val="auto"/>
          <w:lang w:val="en-US" w:eastAsia="zh-CN"/>
        </w:rPr>
        <w:t>will expire in 7 days</w:t>
      </w:r>
      <w:r>
        <w:rPr>
          <w:rFonts w:hint="eastAsia"/>
          <w:i/>
          <w:iCs/>
          <w:color w:val="FF0000"/>
          <w:lang w:val="en-US" w:eastAsia="zh-CN"/>
        </w:rPr>
        <w:t>.</w:t>
      </w:r>
    </w:p>
    <w:p>
      <w:pPr>
        <w:spacing w:before="240" w:after="240" w:line="360" w:lineRule="auto"/>
        <w:rPr>
          <w:rFonts w:hint="eastAsia"/>
          <w:i/>
          <w:iCs/>
          <w:color w:val="FF0000"/>
          <w:lang w:val="en-US" w:eastAsia="zh-CN"/>
        </w:rPr>
      </w:pPr>
      <w:r>
        <w:rPr>
          <w:rFonts w:hint="eastAsia"/>
          <w:i w:val="0"/>
          <w:iCs w:val="0"/>
          <w:color w:val="auto"/>
          <w:lang w:val="en-US" w:eastAsia="zh-CN"/>
        </w:rPr>
        <w:t xml:space="preserve">There will be a daily batch job to process the outstanding authorization transactions that already expired, use the cancel API to release the earmark amount. After that,  the status of the transaction will marked as </w:t>
      </w:r>
      <w:r>
        <w:rPr>
          <w:rFonts w:hint="default"/>
          <w:i w:val="0"/>
          <w:iCs w:val="0"/>
          <w:color w:val="auto"/>
          <w:lang w:val="en-US" w:eastAsia="zh-CN"/>
        </w:rPr>
        <w:t>‘</w:t>
      </w:r>
      <w:r>
        <w:rPr>
          <w:rFonts w:hint="eastAsia"/>
          <w:i w:val="0"/>
          <w:iCs w:val="0"/>
          <w:color w:val="auto"/>
          <w:lang w:val="en-US" w:eastAsia="zh-CN"/>
        </w:rPr>
        <w:t>Released</w:t>
      </w:r>
      <w:r>
        <w:rPr>
          <w:rFonts w:hint="default"/>
          <w:i w:val="0"/>
          <w:iCs w:val="0"/>
          <w:color w:val="auto"/>
          <w:lang w:val="en-US" w:eastAsia="zh-CN"/>
        </w:rPr>
        <w:t>’</w:t>
      </w:r>
      <w:r>
        <w:rPr>
          <w:rFonts w:hint="eastAsia"/>
          <w:i w:val="0"/>
          <w:iCs w:val="0"/>
          <w:color w:val="auto"/>
          <w:lang w:val="en-US" w:eastAsia="zh-CN"/>
        </w:rPr>
        <w:t>.</w:t>
      </w:r>
      <w:r>
        <w:rPr>
          <w:rFonts w:hint="eastAsia"/>
          <w:i/>
          <w:iCs/>
          <w:color w:val="FF0000"/>
          <w:lang w:val="en-US" w:eastAsia="zh-CN"/>
        </w:rPr>
        <w:t xml:space="preserve"> </w:t>
      </w:r>
    </w:p>
    <w:p>
      <w:pPr>
        <w:spacing w:before="240" w:after="240" w:line="360" w:lineRule="auto"/>
        <w:rPr>
          <w:rFonts w:hint="default"/>
          <w:i/>
          <w:iCs/>
          <w:color w:val="FF0000"/>
          <w:lang w:val="en-US" w:eastAsia="zh-CN"/>
        </w:rPr>
      </w:pPr>
      <w:r>
        <w:rPr>
          <w:rFonts w:hint="eastAsia"/>
          <w:i w:val="0"/>
          <w:iCs w:val="0"/>
          <w:color w:val="auto"/>
          <w:lang w:val="en-US" w:eastAsia="zh-CN"/>
        </w:rPr>
        <w:t>For example, there is a final authorization request been approved on August 01, if this authorization not be matched on August 08,  it will be released on the August 08 EOD batch run.</w:t>
      </w:r>
    </w:p>
    <w:p>
      <w:pPr>
        <w:pStyle w:val="4"/>
        <w:numPr>
          <w:ilvl w:val="2"/>
          <w:numId w:val="1"/>
        </w:numPr>
        <w:spacing w:line="360" w:lineRule="auto"/>
      </w:pPr>
      <w:bookmarkStart w:id="93" w:name="_Toc134086822"/>
      <w:bookmarkStart w:id="94" w:name="_Toc13370"/>
      <w:r>
        <w:t>Card Digitization (Tokenization)</w:t>
      </w:r>
      <w:bookmarkEnd w:id="93"/>
      <w:r>
        <w:rPr>
          <w:rFonts w:hint="eastAsia"/>
          <w:sz w:val="22"/>
          <w:szCs w:val="22"/>
          <w:lang w:eastAsia="zh-CN"/>
        </w:rPr>
        <w:t>（</w:t>
      </w:r>
      <w:r>
        <w:rPr>
          <w:rFonts w:hint="eastAsia"/>
          <w:sz w:val="22"/>
          <w:szCs w:val="22"/>
          <w:lang w:val="en-US" w:eastAsia="zh-CN"/>
        </w:rPr>
        <w:t>P3）</w:t>
      </w:r>
      <w:bookmarkEnd w:id="94"/>
    </w:p>
    <w:p>
      <w:pPr>
        <w:pStyle w:val="5"/>
        <w:numPr>
          <w:ilvl w:val="3"/>
          <w:numId w:val="1"/>
        </w:numPr>
        <w:bidi w:val="0"/>
      </w:pPr>
      <w:bookmarkStart w:id="95" w:name="_Toc134086823"/>
      <w:r>
        <w:t>Token Provisioning</w:t>
      </w:r>
      <w:bookmarkEnd w:id="95"/>
    </w:p>
    <w:p>
      <w:pPr>
        <w:spacing w:before="240" w:after="240" w:line="360" w:lineRule="auto"/>
        <w:rPr>
          <w:b/>
          <w:bCs/>
          <w:color w:val="auto"/>
        </w:rPr>
      </w:pPr>
      <w:r>
        <w:t>For more information, refer to the Card Issuing PR</w:t>
      </w:r>
      <w:r>
        <w:rPr>
          <w:color w:val="auto"/>
        </w:rPr>
        <w:t>D &lt;Section name and hyperlink&gt;.</w:t>
      </w:r>
      <w:bookmarkStart w:id="96" w:name="_Toc134086824"/>
    </w:p>
    <w:p>
      <w:pPr>
        <w:pStyle w:val="5"/>
        <w:numPr>
          <w:ilvl w:val="3"/>
          <w:numId w:val="1"/>
        </w:numPr>
        <w:bidi w:val="0"/>
      </w:pPr>
      <w:r>
        <w:t>Token Authorization</w:t>
      </w:r>
      <w:bookmarkEnd w:id="96"/>
    </w:p>
    <w:p>
      <w:pPr>
        <w:spacing w:before="240" w:after="240" w:line="360" w:lineRule="auto"/>
      </w:pPr>
      <w:r>
        <w:t xml:space="preserve">CMS authorization will be enhanced to handle </w:t>
      </w:r>
      <w:r>
        <w:rPr>
          <w:rFonts w:hint="eastAsia"/>
        </w:rPr>
        <w:t>eWallet transactions</w:t>
      </w:r>
      <w:r>
        <w:t>.</w:t>
      </w:r>
    </w:p>
    <w:p>
      <w:pPr>
        <w:spacing w:before="240" w:line="360" w:lineRule="auto"/>
      </w:pPr>
      <w:r>
        <w:t>Token transaction is determined based on the following information in the Authorization Request Message/0100:</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837"/>
        <w:gridCol w:w="40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Data Element ID</w:t>
            </w:r>
          </w:p>
        </w:tc>
        <w:tc>
          <w:tcPr>
            <w:tcW w:w="2837"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Values</w:t>
            </w:r>
          </w:p>
        </w:tc>
        <w:tc>
          <w:tcPr>
            <w:tcW w:w="4051"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Merge w:val="restart"/>
          </w:tcPr>
          <w:p>
            <w:pPr>
              <w:keepNext w:val="0"/>
              <w:keepLines w:val="0"/>
              <w:widowControl w:val="0"/>
              <w:suppressLineNumbers w:val="0"/>
              <w:spacing w:beforeAutospacing="0" w:afterAutospacing="0" w:line="240" w:lineRule="auto"/>
              <w:ind w:left="0" w:right="0"/>
              <w:jc w:val="left"/>
              <w:rPr>
                <w:rFonts w:hint="default"/>
              </w:rPr>
            </w:pPr>
            <w:r>
              <w:rPr>
                <w:rFonts w:hint="default"/>
              </w:rPr>
              <w:t>DE48, SE33, SF1</w:t>
            </w: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C = Secure Element</w:t>
            </w:r>
          </w:p>
        </w:tc>
        <w:tc>
          <w:tcPr>
            <w:tcW w:w="405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iOS – Apple 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Merge w:val="continue"/>
          </w:tcPr>
          <w:p>
            <w:pPr>
              <w:keepNext w:val="0"/>
              <w:keepLines w:val="0"/>
              <w:widowControl w:val="0"/>
              <w:suppressLineNumbers w:val="0"/>
              <w:spacing w:beforeAutospacing="0" w:afterAutospacing="0" w:line="240" w:lineRule="auto"/>
              <w:ind w:left="0" w:right="0"/>
              <w:jc w:val="both"/>
              <w:rPr>
                <w:rFonts w:hint="default"/>
              </w:rPr>
            </w:pP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H = Cloud-based Payments</w:t>
            </w:r>
          </w:p>
        </w:tc>
        <w:tc>
          <w:tcPr>
            <w:tcW w:w="405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Android – Google 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Merge w:val="continue"/>
          </w:tcPr>
          <w:p>
            <w:pPr>
              <w:keepNext w:val="0"/>
              <w:keepLines w:val="0"/>
              <w:widowControl w:val="0"/>
              <w:suppressLineNumbers w:val="0"/>
              <w:spacing w:beforeAutospacing="0" w:afterAutospacing="0" w:line="240" w:lineRule="auto"/>
              <w:ind w:left="0" w:right="0"/>
              <w:jc w:val="both"/>
              <w:rPr>
                <w:rFonts w:hint="default"/>
              </w:rPr>
            </w:pP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F = Static Token</w:t>
            </w:r>
          </w:p>
        </w:tc>
        <w:tc>
          <w:tcPr>
            <w:tcW w:w="4051" w:type="dxa"/>
          </w:tcPr>
          <w:p>
            <w:pPr>
              <w:keepNext w:val="0"/>
              <w:keepLines w:val="0"/>
              <w:widowControl w:val="0"/>
              <w:suppressLineNumbers w:val="0"/>
              <w:spacing w:beforeAutospacing="0" w:afterAutospacing="0" w:line="240" w:lineRule="auto"/>
              <w:ind w:left="0" w:right="0"/>
              <w:jc w:val="both"/>
              <w:rPr>
                <w:rFonts w:hint="default" w:eastAsiaTheme="minorEastAsia"/>
                <w:lang w:val="en-US" w:eastAsia="zh-CN"/>
              </w:rPr>
            </w:pPr>
            <w:r>
              <w:rPr>
                <w:rFonts w:hint="eastAsia"/>
                <w:lang w:val="en-US" w:eastAsia="zh-CN"/>
              </w:rPr>
              <w:t>The merchant store the Token instead of PAN on the file for e-com transactions.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SE33, SF2</w:t>
            </w: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Token Number</w:t>
            </w:r>
          </w:p>
        </w:tc>
        <w:tc>
          <w:tcPr>
            <w:tcW w:w="405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Digital PAN (DPAN)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SE33, SF3</w:t>
            </w: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Token Expiration Date</w:t>
            </w:r>
          </w:p>
        </w:tc>
        <w:tc>
          <w:tcPr>
            <w:tcW w:w="4051" w:type="dxa"/>
          </w:tcPr>
          <w:p>
            <w:pPr>
              <w:keepNext w:val="0"/>
              <w:keepLines w:val="0"/>
              <w:widowControl w:val="0"/>
              <w:suppressLineNumbers w:val="0"/>
              <w:spacing w:beforeAutospacing="0" w:afterAutospacing="0" w:line="240" w:lineRule="auto"/>
              <w:ind w:left="0" w:right="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SE33, SF6</w:t>
            </w:r>
          </w:p>
        </w:tc>
        <w:tc>
          <w:tcPr>
            <w:tcW w:w="2837"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 xml:space="preserve">Token </w:t>
            </w:r>
            <w:r>
              <w:rPr>
                <w:rFonts w:hint="eastAsia"/>
                <w:lang w:eastAsia="zh-CN"/>
              </w:rPr>
              <w:t>Requester</w:t>
            </w:r>
            <w:r>
              <w:rPr>
                <w:rFonts w:hint="default"/>
              </w:rPr>
              <w:t xml:space="preserve"> ID</w:t>
            </w:r>
          </w:p>
        </w:tc>
        <w:tc>
          <w:tcPr>
            <w:tcW w:w="4051" w:type="dxa"/>
          </w:tcPr>
          <w:p>
            <w:pPr>
              <w:keepNext w:val="0"/>
              <w:keepLines w:val="0"/>
              <w:widowControl w:val="0"/>
              <w:suppressLineNumbers w:val="0"/>
              <w:spacing w:beforeAutospacing="0" w:afterAutospacing="0" w:line="240" w:lineRule="auto"/>
              <w:ind w:left="0" w:right="0"/>
              <w:jc w:val="both"/>
              <w:rPr>
                <w:rFonts w:hint="default"/>
              </w:rPr>
            </w:pPr>
          </w:p>
        </w:tc>
      </w:tr>
    </w:tbl>
    <w:p>
      <w:pPr>
        <w:spacing w:before="240" w:after="240" w:line="360" w:lineRule="auto"/>
      </w:pPr>
      <w:r>
        <w:t>For token transactions, MDES will validate the ARQC or UCAF and dynamic CVC 3</w:t>
      </w:r>
      <w:r>
        <w:rPr>
          <w:rFonts w:hint="eastAsia"/>
          <w:lang w:val="en-US" w:eastAsia="zh-CN"/>
        </w:rPr>
        <w:t>(Functionally supported)</w:t>
      </w:r>
      <w:r>
        <w:t xml:space="preserve"> and pass the verification results in DE48, SE71, SF1 (OB Service), and SF2 (OB Service Result) to </w:t>
      </w:r>
      <w:r>
        <w:rPr>
          <w:rFonts w:hint="eastAsia"/>
          <w:lang w:eastAsia="zh-CN"/>
        </w:rPr>
        <w:t>MariBank</w:t>
      </w:r>
      <w:r>
        <w:t>.</w:t>
      </w:r>
    </w:p>
    <w:p>
      <w:pPr>
        <w:spacing w:before="240" w:line="360" w:lineRule="auto"/>
      </w:pPr>
      <w:r>
        <w:t>The CMS Authorization System will be enhanced to check the on-behalf service and set the corresponding approval response based on the results. Following is a list of possible OB services and OBS results:</w:t>
      </w:r>
    </w:p>
    <w:tbl>
      <w:tblPr>
        <w:tblStyle w:val="23"/>
        <w:tblW w:w="90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011"/>
        <w:gridCol w:w="40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64"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Data Element ID</w:t>
            </w:r>
          </w:p>
        </w:tc>
        <w:tc>
          <w:tcPr>
            <w:tcW w:w="3011"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Values</w:t>
            </w:r>
          </w:p>
        </w:tc>
        <w:tc>
          <w:tcPr>
            <w:tcW w:w="4028"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50</w:t>
            </w:r>
          </w:p>
        </w:tc>
        <w:tc>
          <w:tcPr>
            <w:tcW w:w="402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MDES PAN Mapping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C = Successful</w:t>
            </w:r>
          </w:p>
        </w:tc>
        <w:tc>
          <w:tcPr>
            <w:tcW w:w="4028" w:type="dxa"/>
          </w:tcPr>
          <w:p>
            <w:pPr>
              <w:keepNext w:val="0"/>
              <w:keepLines w:val="0"/>
              <w:widowControl w:val="0"/>
              <w:suppressLineNumbers w:val="0"/>
              <w:spacing w:beforeAutospacing="0" w:afterAutospacing="0" w:line="240" w:lineRule="auto"/>
              <w:ind w:left="0" w:right="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both"/>
              <w:rPr>
                <w:rFonts w:hint="default"/>
              </w:rPr>
            </w:pPr>
          </w:p>
        </w:tc>
        <w:tc>
          <w:tcPr>
            <w:tcW w:w="3011" w:type="dxa"/>
          </w:tcPr>
          <w:p>
            <w:pPr>
              <w:keepNext w:val="0"/>
              <w:keepLines w:val="0"/>
              <w:widowControl w:val="0"/>
              <w:suppressLineNumbers w:val="0"/>
              <w:spacing w:beforeAutospacing="0" w:afterAutospacing="0" w:line="240" w:lineRule="auto"/>
              <w:ind w:left="0" w:right="0"/>
              <w:jc w:val="both"/>
              <w:rPr>
                <w:rFonts w:hint="default"/>
              </w:rPr>
            </w:pPr>
          </w:p>
        </w:tc>
        <w:tc>
          <w:tcPr>
            <w:tcW w:w="4028" w:type="dxa"/>
          </w:tcPr>
          <w:p>
            <w:pPr>
              <w:keepNext w:val="0"/>
              <w:keepLines w:val="0"/>
              <w:widowControl w:val="0"/>
              <w:suppressLineNumbers w:val="0"/>
              <w:spacing w:beforeAutospacing="0" w:afterAutospacing="0" w:line="240" w:lineRule="auto"/>
              <w:ind w:left="0" w:right="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restart"/>
          </w:tcPr>
          <w:p>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51 = Secure Element</w:t>
            </w:r>
          </w:p>
        </w:tc>
        <w:tc>
          <w:tcPr>
            <w:tcW w:w="402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MDES Chip Pre-validation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continue"/>
          </w:tcPr>
          <w:p>
            <w:pPr>
              <w:keepNext w:val="0"/>
              <w:keepLines w:val="0"/>
              <w:widowControl w:val="0"/>
              <w:suppressLineNumbers w:val="0"/>
              <w:spacing w:beforeAutospacing="0" w:afterAutospacing="0" w:line="240" w:lineRule="auto"/>
              <w:ind w:left="0" w:right="0"/>
              <w:jc w:val="left"/>
              <w:rPr>
                <w:rFonts w:hint="default"/>
              </w:rPr>
            </w:pP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52 = Secure Element</w:t>
            </w:r>
          </w:p>
        </w:tc>
        <w:tc>
          <w:tcPr>
            <w:tcW w:w="4028" w:type="dxa"/>
          </w:tcPr>
          <w:p>
            <w:pPr>
              <w:keepNext w:val="0"/>
              <w:keepLines w:val="0"/>
              <w:widowControl w:val="0"/>
              <w:suppressLineNumbers w:val="0"/>
              <w:spacing w:beforeAutospacing="0" w:afterAutospacing="0" w:line="240" w:lineRule="auto"/>
              <w:ind w:left="0" w:right="0"/>
              <w:jc w:val="both"/>
              <w:rPr>
                <w:rFonts w:hint="default"/>
                <w:color w:val="auto"/>
              </w:rPr>
            </w:pPr>
            <w:r>
              <w:rPr>
                <w:rFonts w:hint="default"/>
                <w:color w:val="auto"/>
              </w:rPr>
              <w:t>MDES CVC3 Chip Pre-validation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V = Valid</w:t>
            </w:r>
          </w:p>
        </w:tc>
        <w:tc>
          <w:tcPr>
            <w:tcW w:w="4028" w:type="dxa"/>
          </w:tcPr>
          <w:p>
            <w:pPr>
              <w:keepNext w:val="0"/>
              <w:keepLines w:val="0"/>
              <w:widowControl w:val="0"/>
              <w:suppressLineNumbers w:val="0"/>
              <w:spacing w:beforeAutospacing="0" w:afterAutospacing="0" w:line="240" w:lineRule="auto"/>
              <w:ind w:left="0" w:right="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both"/>
              <w:rPr>
                <w:rFonts w:hint="default"/>
              </w:rPr>
            </w:pPr>
          </w:p>
        </w:tc>
        <w:tc>
          <w:tcPr>
            <w:tcW w:w="3011" w:type="dxa"/>
          </w:tcPr>
          <w:p>
            <w:pPr>
              <w:keepNext w:val="0"/>
              <w:keepLines w:val="0"/>
              <w:widowControl w:val="0"/>
              <w:suppressLineNumbers w:val="0"/>
              <w:spacing w:beforeAutospacing="0" w:afterAutospacing="0" w:line="240" w:lineRule="auto"/>
              <w:ind w:left="0" w:right="0"/>
              <w:jc w:val="both"/>
              <w:rPr>
                <w:rFonts w:hint="default"/>
              </w:rPr>
            </w:pPr>
          </w:p>
        </w:tc>
        <w:tc>
          <w:tcPr>
            <w:tcW w:w="4028" w:type="dxa"/>
          </w:tcPr>
          <w:p>
            <w:pPr>
              <w:keepNext w:val="0"/>
              <w:keepLines w:val="0"/>
              <w:widowControl w:val="0"/>
              <w:suppressLineNumbers w:val="0"/>
              <w:spacing w:beforeAutospacing="0" w:afterAutospacing="0" w:line="240" w:lineRule="auto"/>
              <w:ind w:left="0" w:right="0"/>
              <w:jc w:val="both"/>
              <w:rPr>
                <w:rFonts w:hint="defaul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restart"/>
          </w:tcPr>
          <w:p>
            <w:pPr>
              <w:keepNext w:val="0"/>
              <w:keepLines w:val="0"/>
              <w:widowControl w:val="0"/>
              <w:suppressLineNumbers w:val="0"/>
              <w:spacing w:beforeAutospacing="0" w:afterAutospacing="0" w:line="240" w:lineRule="auto"/>
              <w:ind w:left="0" w:right="0"/>
              <w:jc w:val="left"/>
              <w:rPr>
                <w:rFonts w:hint="default"/>
              </w:rPr>
            </w:pPr>
            <w:r>
              <w:rPr>
                <w:rFonts w:hint="default"/>
              </w:rPr>
              <w:t>DE48, SE71, SF1</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61 = Cloud-based Payments</w:t>
            </w:r>
          </w:p>
        </w:tc>
        <w:tc>
          <w:tcPr>
            <w:tcW w:w="4028" w:type="dxa"/>
          </w:tcPr>
          <w:p>
            <w:pPr>
              <w:keepNext w:val="0"/>
              <w:keepLines w:val="0"/>
              <w:widowControl w:val="0"/>
              <w:suppressLineNumbers w:val="0"/>
              <w:spacing w:beforeAutospacing="0" w:afterAutospacing="0" w:line="240" w:lineRule="auto"/>
              <w:ind w:left="0" w:right="0"/>
              <w:jc w:val="both"/>
              <w:rPr>
                <w:rFonts w:hint="default"/>
                <w:color w:val="auto"/>
              </w:rPr>
            </w:pPr>
            <w:r>
              <w:rPr>
                <w:rFonts w:hint="default"/>
                <w:color w:val="auto"/>
              </w:rPr>
              <w:t xml:space="preserve">MDES </w:t>
            </w:r>
            <w:r>
              <w:rPr>
                <w:rFonts w:hint="eastAsia"/>
                <w:color w:val="auto"/>
              </w:rPr>
              <w:t>Cloud-based Payments</w:t>
            </w:r>
          </w:p>
          <w:p>
            <w:pPr>
              <w:keepNext w:val="0"/>
              <w:keepLines w:val="0"/>
              <w:widowControl w:val="0"/>
              <w:suppressLineNumbers w:val="0"/>
              <w:spacing w:beforeAutospacing="0" w:afterAutospacing="0" w:line="240" w:lineRule="auto"/>
              <w:ind w:left="0" w:right="0"/>
              <w:jc w:val="both"/>
              <w:rPr>
                <w:rFonts w:hint="default"/>
                <w:color w:val="auto"/>
              </w:rPr>
            </w:pPr>
            <w:r>
              <w:rPr>
                <w:rFonts w:hint="eastAsia"/>
                <w:color w:val="auto"/>
              </w:rPr>
              <w:t>Chip Pre-</w:t>
            </w:r>
            <w:r>
              <w:rPr>
                <w:rFonts w:hint="eastAsia"/>
                <w:color w:val="auto"/>
                <w:lang w:val="en-US" w:eastAsia="zh-CN"/>
              </w:rPr>
              <w:t>v</w:t>
            </w:r>
            <w:r>
              <w:rPr>
                <w:rFonts w:hint="eastAsia"/>
                <w:color w:val="auto"/>
              </w:rPr>
              <w:t>alidation</w:t>
            </w:r>
            <w:r>
              <w:rPr>
                <w:rFonts w:hint="eastAsia"/>
                <w:color w:val="auto"/>
                <w:lang w:val="en-US"/>
              </w:rPr>
              <w:t xml:space="preserve"> </w:t>
            </w:r>
            <w:r>
              <w:rPr>
                <w:rFonts w:hint="eastAsia"/>
                <w:color w:val="auto"/>
              </w:rPr>
              <w:t>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vMerge w:val="continue"/>
          </w:tcPr>
          <w:p>
            <w:pPr>
              <w:keepNext w:val="0"/>
              <w:keepLines w:val="0"/>
              <w:widowControl w:val="0"/>
              <w:suppressLineNumbers w:val="0"/>
              <w:spacing w:beforeAutospacing="0" w:afterAutospacing="0" w:line="240" w:lineRule="auto"/>
              <w:ind w:left="0" w:right="0"/>
              <w:jc w:val="left"/>
              <w:rPr>
                <w:rFonts w:hint="default"/>
              </w:rPr>
            </w:pP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62 = Cloud-based Payments</w:t>
            </w:r>
          </w:p>
        </w:tc>
        <w:tc>
          <w:tcPr>
            <w:tcW w:w="4028" w:type="dxa"/>
          </w:tcPr>
          <w:p>
            <w:pPr>
              <w:keepNext w:val="0"/>
              <w:keepLines w:val="0"/>
              <w:widowControl w:val="0"/>
              <w:suppressLineNumbers w:val="0"/>
              <w:spacing w:beforeAutospacing="0" w:afterAutospacing="0" w:line="240" w:lineRule="auto"/>
              <w:ind w:left="0" w:right="0"/>
              <w:jc w:val="both"/>
              <w:rPr>
                <w:rFonts w:hint="default"/>
                <w:color w:val="auto"/>
                <w:lang w:val="en-US"/>
              </w:rPr>
            </w:pPr>
            <w:r>
              <w:rPr>
                <w:rFonts w:hint="eastAsia"/>
                <w:color w:val="auto"/>
                <w:lang w:val="en-US"/>
              </w:rPr>
              <w:t>MDES Cloud-based Payments</w:t>
            </w:r>
          </w:p>
          <w:p>
            <w:pPr>
              <w:keepNext w:val="0"/>
              <w:keepLines w:val="0"/>
              <w:widowControl w:val="0"/>
              <w:suppressLineNumbers w:val="0"/>
              <w:spacing w:beforeAutospacing="0" w:afterAutospacing="0" w:line="240" w:lineRule="auto"/>
              <w:ind w:left="0" w:right="0"/>
              <w:jc w:val="both"/>
              <w:rPr>
                <w:rFonts w:hint="eastAsia"/>
                <w:color w:val="auto"/>
                <w:lang w:val="en-US"/>
              </w:rPr>
            </w:pPr>
            <w:r>
              <w:rPr>
                <w:rFonts w:hint="eastAsia"/>
                <w:color w:val="auto"/>
                <w:lang w:val="en-US"/>
              </w:rPr>
              <w:t>Magnetic Stripe Pre-</w:t>
            </w:r>
            <w:r>
              <w:rPr>
                <w:rFonts w:hint="eastAsia"/>
                <w:color w:val="auto"/>
                <w:lang w:val="en-US" w:eastAsia="zh-CN"/>
              </w:rPr>
              <w:t>v</w:t>
            </w:r>
            <w:r>
              <w:rPr>
                <w:rFonts w:hint="eastAsia"/>
                <w:color w:val="auto"/>
                <w:lang w:val="en-US"/>
              </w:rPr>
              <w:t>alidation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DE48, SE71, SF2</w:t>
            </w:r>
          </w:p>
        </w:tc>
        <w:tc>
          <w:tcPr>
            <w:tcW w:w="3011"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V = Valid</w:t>
            </w:r>
          </w:p>
        </w:tc>
        <w:tc>
          <w:tcPr>
            <w:tcW w:w="4028" w:type="dxa"/>
          </w:tcPr>
          <w:p>
            <w:pPr>
              <w:keepNext w:val="0"/>
              <w:keepLines w:val="0"/>
              <w:widowControl w:val="0"/>
              <w:suppressLineNumbers w:val="0"/>
              <w:spacing w:beforeAutospacing="0" w:afterAutospacing="0" w:line="240" w:lineRule="auto"/>
              <w:ind w:left="0" w:right="0"/>
              <w:jc w:val="both"/>
              <w:rPr>
                <w:rFonts w:hint="default"/>
              </w:rPr>
            </w:pPr>
          </w:p>
        </w:tc>
      </w:tr>
    </w:tbl>
    <w:p>
      <w:pPr>
        <w:spacing w:before="240" w:line="360" w:lineRule="auto"/>
        <w:rPr>
          <w:strike w:val="0"/>
          <w:dstrike w:val="0"/>
        </w:rPr>
      </w:pPr>
      <w:bookmarkStart w:id="97" w:name="_Toc134086825"/>
      <w:r>
        <w:t>In addition, CMS will bypass the following security validations for token transactions:</w:t>
      </w:r>
      <w:r>
        <w:rPr>
          <w:strike w:val="0"/>
          <w:dstrike w:val="0"/>
          <w:color w:val="FF0000"/>
        </w:rPr>
        <w:t>(2024-01-19)</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When…</w:t>
            </w:r>
          </w:p>
        </w:tc>
        <w:tc>
          <w:tcPr>
            <w:tcW w:w="4508" w:type="dxa"/>
            <w:shd w:val="clear" w:color="auto" w:fill="F4F5F7"/>
          </w:tcPr>
          <w:p>
            <w:pPr>
              <w:keepNext w:val="0"/>
              <w:keepLines w:val="0"/>
              <w:widowControl w:val="0"/>
              <w:suppressLineNumbers w:val="0"/>
              <w:spacing w:beforeAutospacing="0" w:afterAutospacing="0" w:line="240" w:lineRule="auto"/>
              <w:ind w:left="0" w:right="0"/>
              <w:jc w:val="both"/>
              <w:rPr>
                <w:rFonts w:hint="default"/>
                <w:b/>
                <w:bCs/>
              </w:rPr>
            </w:pPr>
            <w:r>
              <w:rPr>
                <w:rFonts w:hint="default"/>
                <w:b/>
                <w:bCs/>
              </w:rPr>
              <w:t>Then…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DE48, SE33, SF1 = C, H, F</w:t>
            </w:r>
            <w:r>
              <w:rPr>
                <w:rFonts w:hint="default"/>
                <w:color w:val="FF0000"/>
              </w:rPr>
              <w:t xml:space="preserve"> </w:t>
            </w:r>
            <w:r>
              <w:rPr>
                <w:rFonts w:hint="default"/>
                <w:strike/>
                <w:dstrike w:val="0"/>
                <w:color w:val="FF0000"/>
              </w:rPr>
              <w:t>and</w:t>
            </w:r>
          </w:p>
          <w:p>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DE35 or DE45 present</w:t>
            </w:r>
          </w:p>
        </w:tc>
        <w:tc>
          <w:tcPr>
            <w:tcW w:w="450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Bypass CVC or Chip CVC or dynamic CVC 3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DE55 present</w:t>
            </w:r>
          </w:p>
        </w:tc>
        <w:tc>
          <w:tcPr>
            <w:tcW w:w="450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Bypass ARQC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DE48, SE43 present</w:t>
            </w:r>
          </w:p>
        </w:tc>
        <w:tc>
          <w:tcPr>
            <w:tcW w:w="450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Bypass UCAF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right="0"/>
              <w:jc w:val="both"/>
              <w:rPr>
                <w:rFonts w:hint="default"/>
                <w:strike/>
                <w:dstrike w:val="0"/>
                <w:color w:val="FF0000"/>
              </w:rPr>
            </w:pPr>
            <w:r>
              <w:rPr>
                <w:rFonts w:hint="default"/>
              </w:rPr>
              <w:t xml:space="preserve">DE48, SE33, SF1 = C, H, F </w:t>
            </w:r>
            <w:r>
              <w:rPr>
                <w:rFonts w:hint="default"/>
                <w:strike/>
                <w:dstrike w:val="0"/>
                <w:color w:val="FF0000"/>
              </w:rPr>
              <w:t>and</w:t>
            </w:r>
          </w:p>
          <w:p>
            <w:pPr>
              <w:keepNext w:val="0"/>
              <w:keepLines w:val="0"/>
              <w:widowControl w:val="0"/>
              <w:suppressLineNumbers w:val="0"/>
              <w:spacing w:beforeAutospacing="0" w:afterAutospacing="0" w:line="240" w:lineRule="auto"/>
              <w:ind w:left="0" w:right="0"/>
              <w:jc w:val="both"/>
              <w:rPr>
                <w:rFonts w:hint="default"/>
              </w:rPr>
            </w:pPr>
            <w:r>
              <w:rPr>
                <w:rFonts w:hint="default"/>
                <w:strike/>
                <w:dstrike w:val="0"/>
                <w:color w:val="FF0000"/>
              </w:rPr>
              <w:t>DE104, SE001 present</w:t>
            </w:r>
          </w:p>
        </w:tc>
        <w:tc>
          <w:tcPr>
            <w:tcW w:w="4508" w:type="dxa"/>
          </w:tcPr>
          <w:p>
            <w:pPr>
              <w:keepNext w:val="0"/>
              <w:keepLines w:val="0"/>
              <w:widowControl w:val="0"/>
              <w:suppressLineNumbers w:val="0"/>
              <w:spacing w:beforeAutospacing="0" w:afterAutospacing="0" w:line="240" w:lineRule="auto"/>
              <w:ind w:left="0" w:right="0"/>
              <w:jc w:val="both"/>
              <w:rPr>
                <w:rFonts w:hint="default"/>
              </w:rPr>
            </w:pPr>
            <w:r>
              <w:rPr>
                <w:rFonts w:hint="default"/>
              </w:rPr>
              <w:t>Bypass UCAF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keepNext w:val="0"/>
              <w:keepLines w:val="0"/>
              <w:widowControl w:val="0"/>
              <w:suppressLineNumbers w:val="0"/>
              <w:spacing w:beforeAutospacing="0" w:afterAutospacing="0" w:line="240" w:lineRule="auto"/>
              <w:ind w:left="0" w:leftChars="0" w:right="0" w:firstLine="0" w:firstLineChars="0"/>
              <w:jc w:val="both"/>
              <w:rPr>
                <w:rFonts w:hint="default"/>
                <w:color w:val="FF0000"/>
              </w:rPr>
            </w:pPr>
            <w:r>
              <w:rPr>
                <w:rFonts w:hint="default"/>
                <w:color w:val="FF0000"/>
              </w:rPr>
              <w:t xml:space="preserve">DE48, SE33, SF1 = C, H, F </w:t>
            </w:r>
          </w:p>
        </w:tc>
        <w:tc>
          <w:tcPr>
            <w:tcW w:w="4508" w:type="dxa"/>
          </w:tcPr>
          <w:p>
            <w:pPr>
              <w:keepNext w:val="0"/>
              <w:keepLines w:val="0"/>
              <w:widowControl/>
              <w:suppressLineNumbers w:val="0"/>
              <w:spacing w:before="50" w:beforeLines="50" w:beforeAutospacing="0" w:after="50" w:afterLines="50" w:afterAutospacing="0" w:line="360" w:lineRule="auto"/>
              <w:ind w:left="0" w:leftChars="0" w:right="0" w:firstLine="0" w:firstLineChars="0"/>
              <w:jc w:val="left"/>
              <w:rPr>
                <w:rFonts w:hint="default"/>
              </w:rPr>
            </w:pPr>
            <w:r>
              <w:rPr>
                <w:rFonts w:hint="default"/>
                <w:color w:val="FF0000"/>
              </w:rPr>
              <w:t xml:space="preserve">Bypass </w:t>
            </w:r>
            <w:r>
              <w:rPr>
                <w:rFonts w:hint="default" w:ascii="Arial" w:hAnsi="Arial" w:eastAsia="微软雅黑" w:cs="Arial"/>
                <w:i w:val="0"/>
                <w:iCs w:val="0"/>
                <w:color w:val="FF0000"/>
                <w:kern w:val="0"/>
                <w:sz w:val="20"/>
                <w:szCs w:val="20"/>
                <w:lang w:val="en-US" w:eastAsia="zh-CN" w:bidi="ar"/>
              </w:rPr>
              <w:t>Card Activation</w:t>
            </w:r>
            <w:r>
              <w:rPr>
                <w:rFonts w:hint="default" w:ascii="Arial" w:hAnsi="Arial" w:eastAsia="微软雅黑" w:cs="Arial"/>
                <w:i w:val="0"/>
                <w:iCs w:val="0"/>
                <w:color w:val="FF0000"/>
                <w:kern w:val="0"/>
                <w:sz w:val="20"/>
                <w:szCs w:val="20"/>
                <w:lang w:eastAsia="zh-CN" w:bidi="ar"/>
              </w:rPr>
              <w:t xml:space="preserve"> </w:t>
            </w:r>
            <w:r>
              <w:rPr>
                <w:rFonts w:hint="default"/>
                <w:color w:val="FF0000"/>
              </w:rPr>
              <w:t>validation</w:t>
            </w:r>
          </w:p>
        </w:tc>
      </w:tr>
    </w:tbl>
    <w:p>
      <w:pPr>
        <w:spacing w:before="240" w:after="240" w:line="360" w:lineRule="auto"/>
      </w:pPr>
      <w:r>
        <w:t>The data elements mentioned above carry the token information that will be logged into the authorization database.</w:t>
      </w:r>
    </w:p>
    <w:p>
      <w:pPr>
        <w:spacing w:before="240" w:after="240" w:line="360" w:lineRule="auto"/>
        <w:rPr>
          <w:color w:val="FF0000"/>
        </w:rPr>
      </w:pPr>
      <w:r>
        <w:rPr>
          <w:color w:val="FF0000"/>
        </w:rPr>
        <w:t>2023-12-26:Other banking systems need to perform data statistics on Apple Pay and Google Pay, and DE48SE26SF1 can accurately identify the specific methods, so it needs to be saved to the database and synchronized with the data warehouse later.</w:t>
      </w:r>
    </w:p>
    <w:p>
      <w:pPr>
        <w:pStyle w:val="5"/>
        <w:numPr>
          <w:ilvl w:val="3"/>
          <w:numId w:val="1"/>
        </w:numPr>
        <w:bidi w:val="0"/>
      </w:pPr>
      <w:r>
        <w:t>Token Life Cycle Management</w:t>
      </w:r>
      <w:bookmarkEnd w:id="97"/>
    </w:p>
    <w:p>
      <w:pPr>
        <w:spacing w:before="240" w:after="240" w:line="360" w:lineRule="auto"/>
        <w:rPr>
          <w:b/>
          <w:bCs/>
        </w:rPr>
      </w:pPr>
      <w:r>
        <w:t>For more information, refer to the Card Issuing and CMS Portal PRD &lt;Section name and hyperlink&gt; and &lt;Section Name and hyperlink&gt; respectively.</w:t>
      </w:r>
    </w:p>
    <w:p>
      <w:pPr>
        <w:pStyle w:val="4"/>
        <w:numPr>
          <w:ilvl w:val="2"/>
          <w:numId w:val="1"/>
        </w:numPr>
        <w:spacing w:line="360" w:lineRule="auto"/>
      </w:pPr>
      <w:bookmarkStart w:id="98" w:name="_Toc134086826"/>
      <w:bookmarkStart w:id="99" w:name="_Toc380"/>
      <w:r>
        <w:t>DWH Requirement</w:t>
      </w:r>
      <w:bookmarkEnd w:id="98"/>
      <w:bookmarkEnd w:id="99"/>
    </w:p>
    <w:p>
      <w:pPr>
        <w:spacing w:before="240" w:after="240" w:line="360" w:lineRule="auto"/>
        <w:rPr>
          <w:rFonts w:hint="eastAsia"/>
        </w:rPr>
      </w:pPr>
      <w:r>
        <w:rPr>
          <w:rFonts w:hint="eastAsia"/>
        </w:rPr>
        <w:t>Full data load into the warehouse.</w:t>
      </w:r>
    </w:p>
    <w:p>
      <w:pPr>
        <w:spacing w:before="240" w:after="240" w:line="360" w:lineRule="auto"/>
        <w:rPr>
          <w:rFonts w:hint="eastAsia"/>
        </w:rPr>
      </w:pPr>
    </w:p>
    <w:p>
      <w:pPr>
        <w:pStyle w:val="4"/>
        <w:numPr>
          <w:ilvl w:val="2"/>
          <w:numId w:val="1"/>
        </w:numPr>
        <w:spacing w:line="360" w:lineRule="auto"/>
      </w:pPr>
      <w:bookmarkStart w:id="100" w:name="_Toc23889"/>
      <w:bookmarkStart w:id="101" w:name="_Toc134086827"/>
      <w:r>
        <w:t>Admin Portal</w:t>
      </w:r>
      <w:bookmarkEnd w:id="100"/>
      <w:bookmarkEnd w:id="101"/>
    </w:p>
    <w:p>
      <w:pPr>
        <w:pStyle w:val="5"/>
        <w:numPr>
          <w:ilvl w:val="3"/>
          <w:numId w:val="1"/>
        </w:numPr>
        <w:bidi w:val="0"/>
        <w:rPr>
          <w:sz w:val="22"/>
          <w:szCs w:val="22"/>
        </w:rPr>
      </w:pPr>
      <w:r>
        <w:rPr>
          <w:rFonts w:hint="eastAsia"/>
          <w:sz w:val="22"/>
          <w:szCs w:val="22"/>
          <w:lang w:val="en-US" w:eastAsia="zh-CN"/>
        </w:rPr>
        <w:t>Transaction Type Code</w:t>
      </w:r>
      <w:r>
        <w:rPr>
          <w:rFonts w:hint="eastAsia"/>
          <w:sz w:val="22"/>
          <w:szCs w:val="22"/>
          <w:lang w:eastAsia="zh-CN"/>
        </w:rPr>
        <w:t>（</w:t>
      </w:r>
      <w:r>
        <w:rPr>
          <w:rFonts w:hint="eastAsia"/>
          <w:sz w:val="22"/>
          <w:szCs w:val="22"/>
          <w:lang w:val="en-US" w:eastAsia="zh-CN"/>
        </w:rPr>
        <w:t>Phase 1）</w:t>
      </w:r>
    </w:p>
    <w:p>
      <w:pPr>
        <w:rPr>
          <w:rFonts w:hint="eastAsia"/>
          <w:color w:val="auto"/>
          <w:lang w:val="en-US"/>
        </w:rPr>
      </w:pPr>
      <w:r>
        <w:rPr>
          <w:rFonts w:hint="eastAsia"/>
          <w:color w:val="auto"/>
          <w:lang w:val="en-US"/>
        </w:rPr>
        <w:t xml:space="preserve">After receiving incoming message from MC, authorization system will go through all the transaction identification configurations </w:t>
      </w:r>
      <w:r>
        <w:rPr>
          <w:color w:val="auto"/>
          <w:lang w:val="en-US"/>
        </w:rPr>
        <w:t>according to</w:t>
      </w:r>
      <w:r>
        <w:rPr>
          <w:rFonts w:hint="eastAsia"/>
          <w:color w:val="auto"/>
          <w:lang w:val="en-US"/>
        </w:rPr>
        <w:t xml:space="preserve"> priority (the smaller number the priority higher) to capture some result information like transaction type code</w:t>
      </w:r>
    </w:p>
    <w:p>
      <w:pPr>
        <w:rPr>
          <w:rFonts w:hint="eastAsia"/>
          <w:color w:val="auto"/>
          <w:lang w:val="en-US"/>
        </w:rPr>
      </w:pPr>
    </w:p>
    <w:p>
      <w:pPr>
        <w:spacing w:before="240" w:after="240"/>
        <w:rPr>
          <w:color w:val="auto"/>
          <w:lang w:val="en-US"/>
        </w:rPr>
      </w:pPr>
      <w:r>
        <w:rPr>
          <w:color w:val="auto"/>
          <w:lang w:val="en-US"/>
        </w:rPr>
        <w:t>The b</w:t>
      </w:r>
      <w:r>
        <w:rPr>
          <w:rFonts w:hint="eastAsia"/>
          <w:color w:val="auto"/>
          <w:lang w:val="en-US"/>
        </w:rPr>
        <w:t xml:space="preserve">elow </w:t>
      </w:r>
      <w:r>
        <w:rPr>
          <w:color w:val="auto"/>
          <w:lang w:val="en-US"/>
        </w:rPr>
        <w:t xml:space="preserve">table </w:t>
      </w:r>
      <w:r>
        <w:rPr>
          <w:rFonts w:hint="eastAsia"/>
          <w:color w:val="auto"/>
          <w:lang w:val="en-US"/>
        </w:rPr>
        <w:t xml:space="preserve">is </w:t>
      </w:r>
      <w:r>
        <w:rPr>
          <w:color w:val="auto"/>
          <w:lang w:val="en-US"/>
        </w:rPr>
        <w:t xml:space="preserve">an excerpt </w:t>
      </w:r>
      <w:r>
        <w:rPr>
          <w:rFonts w:hint="eastAsia"/>
          <w:color w:val="auto"/>
          <w:lang w:val="en-US"/>
        </w:rPr>
        <w:t xml:space="preserve">of </w:t>
      </w:r>
      <w:r>
        <w:rPr>
          <w:color w:val="auto"/>
          <w:lang w:val="en-US"/>
        </w:rPr>
        <w:t xml:space="preserve">the </w:t>
      </w:r>
      <w:r>
        <w:rPr>
          <w:rFonts w:hint="eastAsia"/>
          <w:color w:val="auto"/>
          <w:lang w:val="en-US"/>
        </w:rPr>
        <w:t>transaction type list</w:t>
      </w:r>
      <w:r>
        <w:rPr>
          <w:color w:val="auto"/>
          <w:lang w:val="en-US"/>
        </w:rPr>
        <w:t xml:space="preserve"> that </w:t>
      </w:r>
      <w:r>
        <w:rPr>
          <w:rFonts w:hint="eastAsia"/>
          <w:color w:val="auto"/>
          <w:lang w:val="en-US"/>
        </w:rPr>
        <w:t>user can search configuration by priority and description.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120" w:beforeAutospacing="0" w:after="120" w:afterAutospacing="0"/>
              <w:ind w:left="0" w:right="0"/>
              <w:jc w:val="both"/>
              <w:rPr>
                <w:rFonts w:hint="default"/>
                <w:color w:val="auto"/>
                <w:lang w:val="en-US"/>
              </w:rPr>
            </w:pPr>
            <w:r>
              <w:rPr>
                <w:rFonts w:hint="eastAsia"/>
                <w:color w:val="auto"/>
              </w:rPr>
              <w:drawing>
                <wp:inline distT="0" distB="0" distL="114300" distR="114300">
                  <wp:extent cx="5729605" cy="2868295"/>
                  <wp:effectExtent l="0" t="0" r="4445" b="8255"/>
                  <wp:docPr id="12" name="图片 12" descr="16638395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63839596226"/>
                          <pic:cNvPicPr>
                            <a:picLocks noChangeAspect="1"/>
                          </pic:cNvPicPr>
                        </pic:nvPicPr>
                        <pic:blipFill>
                          <a:blip r:embed="rId43"/>
                          <a:stretch>
                            <a:fillRect/>
                          </a:stretch>
                        </pic:blipFill>
                        <pic:spPr>
                          <a:xfrm>
                            <a:off x="0" y="0"/>
                            <a:ext cx="5729605" cy="2868295"/>
                          </a:xfrm>
                          <a:prstGeom prst="rect">
                            <a:avLst/>
                          </a:prstGeom>
                        </pic:spPr>
                      </pic:pic>
                    </a:graphicData>
                  </a:graphic>
                </wp:inline>
              </w:drawing>
            </w:r>
          </w:p>
        </w:tc>
      </w:tr>
    </w:tbl>
    <w:p>
      <w:pPr>
        <w:spacing w:before="240"/>
        <w:rPr>
          <w:color w:val="auto"/>
          <w:lang w:val="en-US"/>
        </w:rPr>
      </w:pPr>
      <w:r>
        <w:rPr>
          <w:color w:val="auto"/>
          <w:lang w:val="en-US"/>
        </w:rPr>
        <w:t>Following are the functions that can be performed in the Transaction Configuration screen.</w:t>
      </w:r>
    </w:p>
    <w:p>
      <w:pPr>
        <w:pStyle w:val="34"/>
        <w:numPr>
          <w:ilvl w:val="0"/>
          <w:numId w:val="56"/>
        </w:numPr>
        <w:ind w:left="360" w:hanging="360"/>
        <w:rPr>
          <w:color w:val="auto"/>
          <w:lang w:val="en-US"/>
        </w:rPr>
      </w:pPr>
      <w:r>
        <w:rPr>
          <w:rFonts w:hint="eastAsia"/>
          <w:color w:val="auto"/>
          <w:lang w:val="en-US"/>
        </w:rPr>
        <w:t xml:space="preserve">New: </w:t>
      </w:r>
      <w:r>
        <w:rPr>
          <w:color w:val="auto"/>
          <w:lang w:val="en-US"/>
        </w:rPr>
        <w:t>Allows the u</w:t>
      </w:r>
      <w:r>
        <w:rPr>
          <w:rFonts w:hint="eastAsia"/>
          <w:color w:val="auto"/>
          <w:lang w:val="en-US"/>
        </w:rPr>
        <w:t xml:space="preserve">ser </w:t>
      </w:r>
      <w:r>
        <w:rPr>
          <w:color w:val="auto"/>
          <w:lang w:val="en-US"/>
        </w:rPr>
        <w:t xml:space="preserve">to add/insert a </w:t>
      </w:r>
      <w:r>
        <w:rPr>
          <w:rFonts w:hint="eastAsia"/>
          <w:color w:val="auto"/>
          <w:lang w:val="en-US"/>
        </w:rPr>
        <w:t xml:space="preserve">new </w:t>
      </w:r>
      <w:r>
        <w:rPr>
          <w:color w:val="auto"/>
          <w:lang w:val="en-US"/>
        </w:rPr>
        <w:t xml:space="preserve">transaction type </w:t>
      </w:r>
      <w:r>
        <w:rPr>
          <w:rFonts w:hint="eastAsia"/>
          <w:color w:val="auto"/>
          <w:lang w:val="en-US"/>
        </w:rPr>
        <w:t>configuration</w:t>
      </w:r>
    </w:p>
    <w:p>
      <w:pPr>
        <w:pStyle w:val="34"/>
        <w:numPr>
          <w:ilvl w:val="0"/>
          <w:numId w:val="56"/>
        </w:numPr>
        <w:spacing w:after="120"/>
        <w:ind w:left="360" w:hanging="360"/>
        <w:rPr>
          <w:color w:val="auto"/>
          <w:lang w:val="en-US"/>
        </w:rPr>
      </w:pPr>
      <w:r>
        <w:rPr>
          <w:rFonts w:hint="eastAsia"/>
          <w:color w:val="auto"/>
          <w:lang w:val="en-US"/>
        </w:rPr>
        <w:t xml:space="preserve">Version: </w:t>
      </w:r>
      <w:r>
        <w:rPr>
          <w:color w:val="auto"/>
          <w:lang w:val="en-US"/>
        </w:rPr>
        <w:t>S</w:t>
      </w:r>
      <w:r>
        <w:rPr>
          <w:rFonts w:hint="eastAsia"/>
          <w:color w:val="auto"/>
          <w:lang w:val="en-US"/>
        </w:rPr>
        <w:t>how</w:t>
      </w:r>
      <w:r>
        <w:rPr>
          <w:color w:val="auto"/>
          <w:lang w:val="en-US"/>
        </w:rPr>
        <w:t>s</w:t>
      </w:r>
      <w:r>
        <w:rPr>
          <w:rFonts w:hint="eastAsia"/>
          <w:color w:val="auto"/>
          <w:lang w:val="en-US"/>
        </w:rPr>
        <w:t xml:space="preserve"> all the history versions</w:t>
      </w:r>
      <w:r>
        <w:rPr>
          <w:color w:val="auto"/>
          <w:lang w:val="en-US"/>
        </w:rPr>
        <w:t xml:space="preserve"> and/or the audit logs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120" w:afterAutospacing="0"/>
              <w:ind w:left="0" w:right="0"/>
              <w:jc w:val="both"/>
              <w:rPr>
                <w:rFonts w:hint="default"/>
                <w:color w:val="auto"/>
                <w:lang w:val="en-US"/>
              </w:rPr>
            </w:pPr>
            <w:r>
              <w:rPr>
                <w:rFonts w:hint="default"/>
                <w:color w:val="auto"/>
                <w:lang w:val="en-US"/>
              </w:rPr>
              <w:drawing>
                <wp:inline distT="0" distB="0" distL="114300" distR="114300">
                  <wp:extent cx="5729605" cy="840740"/>
                  <wp:effectExtent l="0" t="0" r="4445" b="16510"/>
                  <wp:docPr id="13" name="图片 13" descr="166384064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63840641471"/>
                          <pic:cNvPicPr>
                            <a:picLocks noChangeAspect="1"/>
                          </pic:cNvPicPr>
                        </pic:nvPicPr>
                        <pic:blipFill>
                          <a:blip r:embed="rId44"/>
                          <a:stretch>
                            <a:fillRect/>
                          </a:stretch>
                        </pic:blipFill>
                        <pic:spPr>
                          <a:xfrm>
                            <a:off x="0" y="0"/>
                            <a:ext cx="5729605" cy="840740"/>
                          </a:xfrm>
                          <a:prstGeom prst="rect">
                            <a:avLst/>
                          </a:prstGeom>
                        </pic:spPr>
                      </pic:pic>
                    </a:graphicData>
                  </a:graphic>
                </wp:inline>
              </w:drawing>
            </w:r>
          </w:p>
        </w:tc>
      </w:tr>
    </w:tbl>
    <w:p>
      <w:pPr>
        <w:pStyle w:val="34"/>
        <w:numPr>
          <w:ilvl w:val="0"/>
          <w:numId w:val="56"/>
        </w:numPr>
        <w:spacing w:before="240"/>
        <w:ind w:left="360" w:hanging="360"/>
        <w:rPr>
          <w:color w:val="auto"/>
          <w:lang w:val="en-US"/>
        </w:rPr>
      </w:pPr>
      <w:r>
        <w:rPr>
          <w:rFonts w:hint="eastAsia"/>
          <w:color w:val="auto"/>
          <w:lang w:val="en-US"/>
        </w:rPr>
        <w:t xml:space="preserve">View: </w:t>
      </w:r>
      <w:r>
        <w:rPr>
          <w:color w:val="auto"/>
          <w:lang w:val="en-US"/>
        </w:rPr>
        <w:t>S</w:t>
      </w:r>
      <w:r>
        <w:rPr>
          <w:rFonts w:hint="eastAsia"/>
          <w:color w:val="auto"/>
          <w:lang w:val="en-US"/>
        </w:rPr>
        <w:t>how</w:t>
      </w:r>
      <w:r>
        <w:rPr>
          <w:color w:val="auto"/>
          <w:lang w:val="en-US"/>
        </w:rPr>
        <w:t>s</w:t>
      </w:r>
      <w:r>
        <w:rPr>
          <w:rFonts w:hint="eastAsia"/>
          <w:color w:val="auto"/>
          <w:lang w:val="en-US"/>
        </w:rPr>
        <w:t xml:space="preserve"> the configuration details.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keepNext w:val="0"/>
              <w:keepLines w:val="0"/>
              <w:widowControl w:val="0"/>
              <w:suppressLineNumbers w:val="0"/>
              <w:spacing w:beforeAutospacing="0" w:afterAutospacing="0"/>
              <w:ind w:left="0" w:right="0"/>
              <w:jc w:val="both"/>
              <w:rPr>
                <w:rFonts w:hint="default"/>
                <w:color w:val="auto"/>
                <w:lang w:val="en-US"/>
              </w:rPr>
            </w:pPr>
            <w:r>
              <w:rPr>
                <w:rFonts w:hint="eastAsia"/>
                <w:color w:val="auto"/>
                <w:lang w:val="en-US"/>
              </w:rPr>
              <w:drawing>
                <wp:inline distT="0" distB="0" distL="114300" distR="114300">
                  <wp:extent cx="5578475" cy="3813175"/>
                  <wp:effectExtent l="0" t="0" r="3175" b="15875"/>
                  <wp:docPr id="6" name="图片 6" descr="166433569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64335693694"/>
                          <pic:cNvPicPr>
                            <a:picLocks noChangeAspect="1"/>
                          </pic:cNvPicPr>
                        </pic:nvPicPr>
                        <pic:blipFill>
                          <a:blip r:embed="rId45"/>
                          <a:stretch>
                            <a:fillRect/>
                          </a:stretch>
                        </pic:blipFill>
                        <pic:spPr>
                          <a:xfrm>
                            <a:off x="0" y="0"/>
                            <a:ext cx="5578475" cy="3813175"/>
                          </a:xfrm>
                          <a:prstGeom prst="rect">
                            <a:avLst/>
                          </a:prstGeom>
                        </pic:spPr>
                      </pic:pic>
                    </a:graphicData>
                  </a:graphic>
                </wp:inline>
              </w:drawing>
            </w:r>
          </w:p>
        </w:tc>
      </w:tr>
    </w:tbl>
    <w:p>
      <w:pPr>
        <w:pStyle w:val="34"/>
        <w:spacing w:before="360" w:after="120"/>
        <w:ind w:left="0"/>
        <w:rPr>
          <w:color w:val="auto"/>
          <w:lang w:val="en-US"/>
        </w:rPr>
      </w:pPr>
      <w:r>
        <w:rPr>
          <w:color w:val="auto"/>
          <w:lang w:val="en-US"/>
        </w:rPr>
        <w:t>Authorized Transaction Type Code</w:t>
      </w:r>
      <w:r>
        <w:rPr>
          <w:rFonts w:hint="eastAsia"/>
          <w:color w:val="auto"/>
          <w:lang w:val="en-US"/>
        </w:rPr>
        <w:t xml:space="preserve"> and Authorized Transaction Type Breakdown Code will be defined in system dictionary: System -&gt; Organization </w:t>
      </w:r>
      <w:r>
        <w:rPr>
          <w:color w:val="auto"/>
          <w:lang w:val="en-US"/>
        </w:rPr>
        <w:t>C</w:t>
      </w:r>
      <w:r>
        <w:rPr>
          <w:rFonts w:hint="eastAsia"/>
          <w:color w:val="auto"/>
          <w:lang w:val="en-US"/>
        </w:rPr>
        <w:t xml:space="preserve">omponent - &gt; </w:t>
      </w:r>
      <w:r>
        <w:rPr>
          <w:color w:val="auto"/>
          <w:lang w:val="en-US"/>
        </w:rPr>
        <w:t>S</w:t>
      </w:r>
      <w:r>
        <w:rPr>
          <w:rFonts w:hint="eastAsia"/>
          <w:color w:val="auto"/>
          <w:lang w:val="en-US"/>
        </w:rPr>
        <w:t xml:space="preserve">ystem </w:t>
      </w:r>
      <w:r>
        <w:rPr>
          <w:color w:val="auto"/>
          <w:lang w:val="en-US"/>
        </w:rPr>
        <w:t>D</w:t>
      </w:r>
      <w:r>
        <w:rPr>
          <w:rFonts w:hint="eastAsia"/>
          <w:color w:val="auto"/>
          <w:lang w:val="en-US"/>
        </w:rPr>
        <w:t>ictionary - &gt; AUTH_TRANSACTION_TYPE.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pStyle w:val="34"/>
              <w:keepNext w:val="0"/>
              <w:keepLines w:val="0"/>
              <w:widowControl w:val="0"/>
              <w:suppressLineNumbers w:val="0"/>
              <w:spacing w:before="360" w:beforeAutospacing="0" w:after="120" w:afterAutospacing="0"/>
              <w:ind w:left="0" w:right="0"/>
              <w:jc w:val="both"/>
              <w:rPr>
                <w:rFonts w:hint="default"/>
                <w:color w:val="auto"/>
                <w:lang w:val="en-US"/>
              </w:rPr>
            </w:pPr>
            <w:r>
              <w:rPr>
                <w:rFonts w:hint="default"/>
                <w:color w:val="auto"/>
                <w:lang w:val="en-US"/>
              </w:rPr>
              <w:drawing>
                <wp:inline distT="0" distB="0" distL="114300" distR="114300">
                  <wp:extent cx="5729605" cy="2155825"/>
                  <wp:effectExtent l="0" t="0" r="4445" b="15875"/>
                  <wp:docPr id="10" name="图片 10" descr="166435217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64352177132"/>
                          <pic:cNvPicPr>
                            <a:picLocks noChangeAspect="1"/>
                          </pic:cNvPicPr>
                        </pic:nvPicPr>
                        <pic:blipFill>
                          <a:blip r:embed="rId46"/>
                          <a:stretch>
                            <a:fillRect/>
                          </a:stretch>
                        </pic:blipFill>
                        <pic:spPr>
                          <a:xfrm>
                            <a:off x="0" y="0"/>
                            <a:ext cx="5729605" cy="2155825"/>
                          </a:xfrm>
                          <a:prstGeom prst="rect">
                            <a:avLst/>
                          </a:prstGeom>
                        </pic:spPr>
                      </pic:pic>
                    </a:graphicData>
                  </a:graphic>
                </wp:inline>
              </w:drawing>
            </w:r>
          </w:p>
        </w:tc>
      </w:tr>
    </w:tbl>
    <w:p>
      <w:pPr>
        <w:pStyle w:val="34"/>
        <w:spacing w:before="240" w:after="120"/>
        <w:ind w:left="0"/>
        <w:rPr>
          <w:color w:val="auto"/>
          <w:lang w:val="en-US"/>
        </w:rPr>
      </w:pPr>
      <w:r>
        <w:rPr>
          <w:rFonts w:hint="eastAsia"/>
          <w:color w:val="auto"/>
          <w:lang w:val="en-US"/>
        </w:rPr>
        <w:t>User can view/add/update/delete the authorization type.</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pPr>
              <w:pStyle w:val="34"/>
              <w:keepNext w:val="0"/>
              <w:keepLines w:val="0"/>
              <w:widowControl w:val="0"/>
              <w:suppressLineNumbers w:val="0"/>
              <w:spacing w:before="240" w:beforeAutospacing="0" w:after="120" w:afterAutospacing="0"/>
              <w:ind w:left="0" w:right="0"/>
              <w:jc w:val="both"/>
              <w:rPr>
                <w:rFonts w:hint="default"/>
                <w:color w:val="auto"/>
                <w:lang w:val="en-US"/>
              </w:rPr>
            </w:pPr>
            <w:r>
              <w:rPr>
                <w:rFonts w:hint="default"/>
                <w:color w:val="auto"/>
                <w:lang w:val="en-US"/>
              </w:rPr>
              <w:drawing>
                <wp:inline distT="0" distB="0" distL="114300" distR="114300">
                  <wp:extent cx="5728970" cy="3826510"/>
                  <wp:effectExtent l="0" t="0" r="5080" b="2540"/>
                  <wp:docPr id="9" name="图片 9" descr="16643520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64352073511"/>
                          <pic:cNvPicPr>
                            <a:picLocks noChangeAspect="1"/>
                          </pic:cNvPicPr>
                        </pic:nvPicPr>
                        <pic:blipFill>
                          <a:blip r:embed="rId47"/>
                          <a:stretch>
                            <a:fillRect/>
                          </a:stretch>
                        </pic:blipFill>
                        <pic:spPr>
                          <a:xfrm>
                            <a:off x="0" y="0"/>
                            <a:ext cx="5728970" cy="3826510"/>
                          </a:xfrm>
                          <a:prstGeom prst="rect">
                            <a:avLst/>
                          </a:prstGeom>
                        </pic:spPr>
                      </pic:pic>
                    </a:graphicData>
                  </a:graphic>
                </wp:inline>
              </w:drawing>
            </w:r>
          </w:p>
        </w:tc>
      </w:tr>
    </w:tbl>
    <w:p>
      <w:pPr>
        <w:pStyle w:val="34"/>
        <w:numPr>
          <w:ilvl w:val="0"/>
          <w:numId w:val="56"/>
        </w:numPr>
        <w:spacing w:before="240"/>
        <w:ind w:left="357" w:hanging="357"/>
        <w:rPr>
          <w:color w:val="auto"/>
          <w:lang w:val="en-US"/>
        </w:rPr>
      </w:pPr>
      <w:r>
        <w:rPr>
          <w:rFonts w:hint="eastAsia"/>
          <w:color w:val="auto"/>
          <w:lang w:val="en-US"/>
        </w:rPr>
        <w:t xml:space="preserve">Edit: </w:t>
      </w:r>
      <w:r>
        <w:rPr>
          <w:color w:val="auto"/>
          <w:lang w:val="en-US"/>
        </w:rPr>
        <w:t>Allows the u</w:t>
      </w:r>
      <w:r>
        <w:rPr>
          <w:rFonts w:hint="eastAsia"/>
          <w:color w:val="auto"/>
          <w:lang w:val="en-US"/>
        </w:rPr>
        <w:t xml:space="preserve">ser </w:t>
      </w:r>
      <w:r>
        <w:rPr>
          <w:color w:val="auto"/>
          <w:lang w:val="en-US"/>
        </w:rPr>
        <w:t xml:space="preserve">to </w:t>
      </w:r>
      <w:r>
        <w:rPr>
          <w:rFonts w:hint="eastAsia"/>
          <w:color w:val="auto"/>
          <w:lang w:val="en-US"/>
        </w:rPr>
        <w:t xml:space="preserve">update </w:t>
      </w:r>
      <w:r>
        <w:rPr>
          <w:color w:val="auto"/>
          <w:lang w:val="en-US"/>
        </w:rPr>
        <w:t xml:space="preserve">existing </w:t>
      </w:r>
      <w:r>
        <w:rPr>
          <w:rFonts w:hint="eastAsia"/>
          <w:color w:val="auto"/>
          <w:lang w:val="en-US"/>
        </w:rPr>
        <w:t>configuration</w:t>
      </w:r>
      <w:r>
        <w:rPr>
          <w:color w:val="auto"/>
          <w:lang w:val="en-US"/>
        </w:rPr>
        <w:t xml:space="preserve"> record</w:t>
      </w:r>
    </w:p>
    <w:p>
      <w:pPr>
        <w:pStyle w:val="34"/>
        <w:numPr>
          <w:ilvl w:val="0"/>
          <w:numId w:val="56"/>
        </w:numPr>
        <w:ind w:left="360" w:hanging="360"/>
        <w:rPr>
          <w:color w:val="auto"/>
          <w:lang w:val="en-US"/>
        </w:rPr>
      </w:pPr>
      <w:r>
        <w:rPr>
          <w:rFonts w:hint="eastAsia"/>
          <w:color w:val="auto"/>
          <w:lang w:val="en-US"/>
        </w:rPr>
        <w:t xml:space="preserve">Copy: </w:t>
      </w:r>
      <w:r>
        <w:rPr>
          <w:color w:val="auto"/>
          <w:lang w:val="en-US"/>
        </w:rPr>
        <w:t xml:space="preserve">Allows the user to </w:t>
      </w:r>
      <w:r>
        <w:rPr>
          <w:rFonts w:hint="eastAsia"/>
          <w:color w:val="auto"/>
          <w:lang w:val="en-US"/>
        </w:rPr>
        <w:t xml:space="preserve">copy </w:t>
      </w:r>
      <w:r>
        <w:rPr>
          <w:color w:val="auto"/>
          <w:lang w:val="en-US"/>
        </w:rPr>
        <w:t xml:space="preserve">an existing configuration </w:t>
      </w:r>
      <w:r>
        <w:rPr>
          <w:rFonts w:hint="eastAsia"/>
          <w:color w:val="auto"/>
          <w:lang w:val="en-US"/>
        </w:rPr>
        <w:t>record</w:t>
      </w:r>
      <w:r>
        <w:rPr>
          <w:color w:val="auto"/>
          <w:lang w:val="en-US"/>
        </w:rPr>
        <w:t>. A</w:t>
      </w:r>
      <w:r>
        <w:rPr>
          <w:rFonts w:hint="eastAsia"/>
          <w:color w:val="auto"/>
          <w:lang w:val="en-US"/>
        </w:rPr>
        <w:t xml:space="preserve"> new record will be added in table.</w:t>
      </w:r>
    </w:p>
    <w:p>
      <w:pPr>
        <w:pStyle w:val="34"/>
        <w:numPr>
          <w:ilvl w:val="0"/>
          <w:numId w:val="56"/>
        </w:numPr>
        <w:ind w:left="360" w:hanging="360"/>
        <w:rPr>
          <w:rFonts w:hint="eastAsia"/>
          <w:color w:val="auto"/>
          <w:lang w:val="en-US"/>
        </w:rPr>
      </w:pPr>
      <w:r>
        <w:rPr>
          <w:rFonts w:hint="eastAsia"/>
          <w:color w:val="auto"/>
          <w:lang w:val="en-US"/>
        </w:rPr>
        <w:t xml:space="preserve">Delete: </w:t>
      </w:r>
      <w:r>
        <w:rPr>
          <w:color w:val="auto"/>
          <w:lang w:val="en-US"/>
        </w:rPr>
        <w:t>Allows the us</w:t>
      </w:r>
      <w:r>
        <w:rPr>
          <w:rFonts w:hint="eastAsia"/>
          <w:color w:val="auto"/>
          <w:lang w:val="en-US"/>
        </w:rPr>
        <w:t xml:space="preserve">er </w:t>
      </w:r>
      <w:r>
        <w:rPr>
          <w:color w:val="auto"/>
          <w:lang w:val="en-US"/>
        </w:rPr>
        <w:t xml:space="preserve">to </w:t>
      </w:r>
      <w:r>
        <w:rPr>
          <w:rFonts w:hint="eastAsia"/>
          <w:color w:val="auto"/>
          <w:lang w:val="en-US"/>
        </w:rPr>
        <w:t>delete</w:t>
      </w:r>
      <w:r>
        <w:rPr>
          <w:color w:val="auto"/>
          <w:lang w:val="en-US"/>
        </w:rPr>
        <w:t xml:space="preserve"> an existing configuration </w:t>
      </w:r>
      <w:r>
        <w:rPr>
          <w:rFonts w:hint="eastAsia"/>
          <w:color w:val="auto"/>
          <w:lang w:val="en-US"/>
        </w:rPr>
        <w:t>record</w:t>
      </w:r>
    </w:p>
    <w:p>
      <w:pPr>
        <w:pStyle w:val="5"/>
        <w:numPr>
          <w:ilvl w:val="3"/>
          <w:numId w:val="1"/>
        </w:numPr>
        <w:bidi w:val="0"/>
        <w:rPr>
          <w:sz w:val="22"/>
          <w:szCs w:val="22"/>
        </w:rPr>
      </w:pPr>
      <w:bookmarkStart w:id="102" w:name="_Toc134086829"/>
      <w:r>
        <w:rPr>
          <w:sz w:val="22"/>
          <w:szCs w:val="22"/>
        </w:rPr>
        <w:t>Report</w:t>
      </w:r>
      <w:bookmarkEnd w:id="102"/>
      <w:r>
        <w:rPr>
          <w:rFonts w:hint="eastAsia"/>
          <w:sz w:val="22"/>
          <w:szCs w:val="22"/>
          <w:lang w:eastAsia="zh-CN"/>
        </w:rPr>
        <w:t>（</w:t>
      </w:r>
      <w:r>
        <w:rPr>
          <w:rFonts w:hint="eastAsia"/>
          <w:sz w:val="22"/>
          <w:szCs w:val="22"/>
          <w:lang w:val="en-US" w:eastAsia="zh-CN"/>
        </w:rPr>
        <w:t>Phase 2</w:t>
      </w:r>
      <w:r>
        <w:rPr>
          <w:rFonts w:hint="eastAsia"/>
          <w:sz w:val="22"/>
          <w:szCs w:val="22"/>
          <w:lang w:eastAsia="zh-CN"/>
        </w:rPr>
        <w:t>）</w:t>
      </w:r>
    </w:p>
    <w:p>
      <w:pPr>
        <w:spacing w:before="240" w:after="240" w:line="360" w:lineRule="auto"/>
        <w:rPr>
          <w:rFonts w:hint="default" w:eastAsiaTheme="minorEastAsia"/>
          <w:lang w:val="en-US" w:eastAsia="zh-CN"/>
        </w:rPr>
      </w:pPr>
      <w:r>
        <w:rPr>
          <w:rFonts w:hint="eastAsia"/>
          <w:lang w:val="en-US" w:eastAsia="zh-CN"/>
        </w:rPr>
        <w:t>No Authorization Report requirement .</w:t>
      </w:r>
    </w:p>
    <w:p>
      <w:pPr>
        <w:pStyle w:val="4"/>
        <w:numPr>
          <w:ilvl w:val="2"/>
          <w:numId w:val="1"/>
        </w:numPr>
        <w:spacing w:line="360" w:lineRule="auto"/>
      </w:pPr>
      <w:bookmarkStart w:id="103" w:name="_Toc134086830"/>
      <w:bookmarkStart w:id="104" w:name="_Toc29744"/>
      <w:r>
        <w:t>Notification Message</w:t>
      </w:r>
      <w:bookmarkEnd w:id="103"/>
      <w:r>
        <w:rPr>
          <w:rFonts w:hint="eastAsia" w:eastAsia="宋体"/>
          <w:lang w:eastAsia="zh-CN"/>
        </w:rPr>
        <w:t>（</w:t>
      </w:r>
      <w:r>
        <w:rPr>
          <w:rFonts w:hint="eastAsia"/>
          <w:sz w:val="22"/>
          <w:szCs w:val="22"/>
          <w:lang w:val="en-US" w:eastAsia="zh-CN"/>
        </w:rPr>
        <w:t>Phase 2</w:t>
      </w:r>
      <w:r>
        <w:rPr>
          <w:rFonts w:hint="eastAsia"/>
          <w:sz w:val="22"/>
          <w:szCs w:val="22"/>
          <w:lang w:eastAsia="zh-CN"/>
        </w:rPr>
        <w:t>）</w:t>
      </w:r>
      <w:bookmarkEnd w:id="104"/>
    </w:p>
    <w:p>
      <w:pPr>
        <w:pStyle w:val="5"/>
        <w:numPr>
          <w:ilvl w:val="3"/>
          <w:numId w:val="1"/>
        </w:numPr>
        <w:bidi w:val="0"/>
      </w:pPr>
      <w:bookmarkStart w:id="105" w:name="_Toc134086831"/>
      <w:r>
        <w:t>Notification</w:t>
      </w:r>
      <w:bookmarkEnd w:id="105"/>
    </w:p>
    <w:p>
      <w:pPr>
        <w:spacing w:before="240" w:after="240" w:line="360" w:lineRule="auto"/>
        <w:rPr>
          <w:rFonts w:hint="default"/>
          <w:lang w:eastAsia="zh-CN"/>
        </w:rPr>
      </w:pPr>
      <w:r>
        <w:rPr>
          <w:rFonts w:hint="eastAsia"/>
          <w:lang w:val="en-US" w:eastAsia="zh-CN"/>
        </w:rPr>
        <w:t>The following scenario in authorization process will trigger the notification.</w:t>
      </w:r>
      <w:r>
        <w:rPr>
          <w:rFonts w:hint="default"/>
          <w:color w:val="FF0000"/>
          <w:lang w:eastAsia="zh-CN"/>
        </w:rPr>
        <w:t>(2023-12-26)</w:t>
      </w:r>
    </w:p>
    <w:tbl>
      <w:tblPr>
        <w:tblStyle w:val="23"/>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1334"/>
        <w:gridCol w:w="2416"/>
        <w:gridCol w:w="41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18"/>
                <w:szCs w:val="18"/>
                <w:lang w:val="en-US"/>
              </w:rPr>
            </w:pPr>
            <w:r>
              <w:rPr>
                <w:rFonts w:hint="default" w:ascii="Arial" w:hAnsi="Arial" w:cs="Arial"/>
                <w:b/>
                <w:bCs/>
                <w:color w:val="auto"/>
                <w:sz w:val="18"/>
                <w:szCs w:val="18"/>
                <w:lang w:val="en-US"/>
              </w:rPr>
              <w:t>Scenario</w:t>
            </w:r>
          </w:p>
        </w:tc>
        <w:tc>
          <w:tcPr>
            <w:tcW w:w="722" w:type="pct"/>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18"/>
                <w:szCs w:val="18"/>
                <w:lang w:val="en-US"/>
              </w:rPr>
            </w:pPr>
            <w:r>
              <w:rPr>
                <w:rFonts w:hint="default" w:ascii="Arial" w:hAnsi="Arial" w:cs="Arial"/>
                <w:b/>
                <w:bCs/>
                <w:color w:val="auto"/>
                <w:sz w:val="18"/>
                <w:szCs w:val="18"/>
                <w:lang w:val="en-US"/>
              </w:rPr>
              <w:t>Template ID</w:t>
            </w:r>
          </w:p>
        </w:tc>
        <w:tc>
          <w:tcPr>
            <w:tcW w:w="1308" w:type="pct"/>
            <w:shd w:val="clear" w:color="auto" w:fill="F4F5F7"/>
          </w:tcPr>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b/>
                <w:bCs/>
                <w:color w:val="auto"/>
                <w:sz w:val="18"/>
                <w:szCs w:val="18"/>
                <w:lang w:val="en-US" w:eastAsia="zh-CN"/>
              </w:rPr>
            </w:pPr>
            <w:r>
              <w:rPr>
                <w:rFonts w:hint="default" w:ascii="Arial" w:hAnsi="Arial" w:cs="Arial"/>
                <w:b/>
                <w:bCs/>
                <w:color w:val="auto"/>
                <w:sz w:val="18"/>
                <w:szCs w:val="18"/>
                <w:lang w:val="en-US" w:eastAsia="zh-CN"/>
              </w:rPr>
              <w:t>Condition</w:t>
            </w:r>
          </w:p>
        </w:tc>
        <w:tc>
          <w:tcPr>
            <w:tcW w:w="2241" w:type="pct"/>
            <w:shd w:val="clear" w:color="auto" w:fill="F4F5F7"/>
          </w:tcPr>
          <w:p>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b/>
                <w:bCs/>
                <w:color w:val="auto"/>
                <w:sz w:val="18"/>
                <w:szCs w:val="18"/>
                <w:lang w:val="en-US" w:eastAsia="zh-CN"/>
              </w:rPr>
            </w:pPr>
            <w:r>
              <w:rPr>
                <w:rFonts w:hint="default" w:ascii="Arial" w:hAnsi="Arial" w:cs="Arial"/>
                <w:b/>
                <w:bCs/>
                <w:color w:val="auto"/>
                <w:sz w:val="18"/>
                <w:szCs w:val="18"/>
                <w:lang w:val="en-US" w:eastAsia="zh-CN"/>
              </w:rPr>
              <w:t>parameter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Card Transaction Successful</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1000410</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Card payment transaction is successful</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sz w:val="18"/>
                <w:szCs w:val="18"/>
                <w:lang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eastAsia="zh-CN"/>
              </w:rPr>
            </w:pPr>
            <w:r>
              <w:rPr>
                <w:rFonts w:hint="default" w:ascii="Arial" w:hAnsi="Arial" w:cs="Arial"/>
                <w:color w:val="FF0000"/>
                <w:sz w:val="18"/>
                <w:szCs w:val="18"/>
                <w:lang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eastAsia="zh-CN"/>
              </w:rPr>
            </w:pPr>
            <w:r>
              <w:rPr>
                <w:rFonts w:hint="default" w:ascii="Arial" w:hAnsi="Arial" w:cs="Arial"/>
                <w:color w:val="FF0000"/>
                <w:sz w:val="18"/>
                <w:szCs w:val="18"/>
                <w:lang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(Generic Message)</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1000412</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Card payment transaction is unsuccessful. Provide generic message if none of the custom message applies.</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(Physical Card not Activated)</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1000413</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physical card not activated</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CVC Reached Max Attempts</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1000414</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 reached maximum attempts allowed. N1 block code is placed.</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${TIMESTAMP_BLOCK_N1}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CVC2 Reached Max Attempts</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1000415</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CVC2 reached maximum attempts allowed. N2 block code is placed.</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${TIMESTAMP_BLOCK_N2}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Merchant Refund Transaction</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1000416</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Merchant refund payment to card is successful</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${TIMESTAMP_REFUND_TRANSACTION}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Incoming MoneySend Payment</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1000417</w:t>
            </w:r>
          </w:p>
        </w:tc>
        <w:tc>
          <w:tcPr>
            <w:tcW w:w="1308" w:type="pct"/>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Incoming moneysend payment (either local or overseas) is successful</w:t>
            </w:r>
          </w:p>
        </w:tc>
        <w:tc>
          <w:tcPr>
            <w:tcW w:w="2241" w:type="pct"/>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${TIMESTAMP_MONEYSEND_TRANSACTION}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rPr>
            </w:pPr>
            <w:r>
              <w:rPr>
                <w:rFonts w:hint="default" w:ascii="Arial" w:hAnsi="Arial" w:cs="Arial"/>
                <w:color w:val="FF0000"/>
                <w:sz w:val="18"/>
                <w:szCs w:val="18"/>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color w:val="FF0000"/>
                <w:sz w:val="18"/>
                <w:szCs w:val="18"/>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Locked)</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1000424</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card is locked (either by B0 or C0 block codes)</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(Overseas Payment Disabled)</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1000428</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overseas payment control is off</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 xml:space="preserve">Card Transaction Unsuccessful </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(Online Payment Disabled)</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1000429</w:t>
            </w:r>
          </w:p>
        </w:tc>
        <w:tc>
          <w:tcPr>
            <w:tcW w:w="1308"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payment transaction is unsuccessful due to online payment control is off</w:t>
            </w:r>
          </w:p>
        </w:tc>
        <w:tc>
          <w:tcPr>
            <w:tcW w:w="2241"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${TIMESTAMP_CARD_TRANSACTION}</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${TRANSACTION_AMOUNT}</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sz w:val="18"/>
                <w:szCs w:val="18"/>
                <w:lang w:val="en-US" w:eastAsia="zh-CN"/>
              </w:rPr>
              <w:t>${MERCHANT_NAME}</w:t>
            </w:r>
          </w:p>
          <w:p>
            <w:pPr>
              <w:keepNext w:val="0"/>
              <w:keepLines w:val="0"/>
              <w:widowControl w:val="0"/>
              <w:suppressLineNumbers w:val="0"/>
              <w:spacing w:beforeAutospacing="0" w:afterAutospacing="0" w:line="240" w:lineRule="auto"/>
              <w:ind w:left="0" w:right="0"/>
              <w:jc w:val="both"/>
              <w:rPr>
                <w:rFonts w:hint="default" w:ascii="Arial" w:hAnsi="Arial" w:cs="Arial"/>
                <w:color w:val="FF0000"/>
                <w:sz w:val="18"/>
                <w:szCs w:val="18"/>
                <w:lang w:val="en-US" w:eastAsia="zh-CN"/>
              </w:rPr>
            </w:pPr>
            <w:r>
              <w:rPr>
                <w:rFonts w:hint="default" w:ascii="Arial" w:hAnsi="Arial" w:cs="Arial"/>
                <w:color w:val="FF0000"/>
                <w:sz w:val="18"/>
                <w:szCs w:val="18"/>
                <w:lang w:val="en-US" w:eastAsia="zh-CN"/>
              </w:rPr>
              <w:t>${TRANSACTION_NO}</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eastAsia="zh-CN"/>
              </w:rPr>
            </w:pPr>
            <w:r>
              <w:rPr>
                <w:rFonts w:hint="default" w:ascii="Arial" w:hAnsi="Arial" w:cs="Arial"/>
                <w:color w:val="FF0000"/>
                <w:sz w:val="18"/>
                <w:szCs w:val="18"/>
                <w:lang w:val="en-US" w:eastAsia="zh-CN"/>
              </w:rPr>
              <w:t>${TRANSACTION_SUBCATEGORY}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Card PIN Reached Max Attempts</w:t>
            </w:r>
          </w:p>
        </w:tc>
        <w:tc>
          <w:tcPr>
            <w:tcW w:w="722" w:type="pct"/>
            <w:vAlign w:val="center"/>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lang w:val="en-US"/>
              </w:rPr>
            </w:pPr>
            <w:r>
              <w:rPr>
                <w:rFonts w:hint="default" w:ascii="Arial" w:hAnsi="Arial" w:cs="Arial"/>
                <w:sz w:val="18"/>
                <w:szCs w:val="18"/>
                <w:lang w:val="en-US" w:eastAsia="zh-CN"/>
              </w:rPr>
              <w:t>1000438</w:t>
            </w:r>
          </w:p>
        </w:tc>
        <w:tc>
          <w:tcPr>
            <w:tcW w:w="1308" w:type="pct"/>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Card PIN reached maximum attempts allowed. N0 block code is placed.</w:t>
            </w:r>
          </w:p>
        </w:tc>
        <w:tc>
          <w:tcPr>
            <w:tcW w:w="2241" w:type="pct"/>
          </w:tcPr>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${LAST_4_CARD_NUMBER}</w:t>
            </w:r>
          </w:p>
          <w:p>
            <w:pPr>
              <w:keepNext w:val="0"/>
              <w:keepLines w:val="0"/>
              <w:widowControl w:val="0"/>
              <w:suppressLineNumbers w:val="0"/>
              <w:spacing w:beforeAutospacing="0" w:afterAutospacing="0" w:line="240" w:lineRule="auto"/>
              <w:ind w:left="0" w:right="0"/>
              <w:jc w:val="both"/>
              <w:rPr>
                <w:rFonts w:hint="default" w:ascii="Arial" w:hAnsi="Arial" w:cs="Arial"/>
                <w:sz w:val="18"/>
                <w:szCs w:val="18"/>
              </w:rPr>
            </w:pPr>
            <w:r>
              <w:rPr>
                <w:rFonts w:hint="default" w:ascii="Arial" w:hAnsi="Arial" w:cs="Arial"/>
                <w:sz w:val="18"/>
                <w:szCs w:val="18"/>
              </w:rPr>
              <w:t>${TIMESTAMP_BLOCK_N0}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tcPr>
          <w:p>
            <w:pPr>
              <w:keepNext w:val="0"/>
              <w:keepLines w:val="0"/>
              <w:widowControl w:val="0"/>
              <w:suppressLineNumbers w:val="0"/>
              <w:spacing w:beforeAutospacing="0" w:afterAutospacing="0" w:line="240" w:lineRule="auto"/>
              <w:ind w:left="0" w:leftChars="0" w:right="0" w:firstLine="0" w:firstLineChars="0"/>
              <w:jc w:val="left"/>
              <w:rPr>
                <w:rFonts w:hint="default" w:ascii="Arial" w:hAnsi="Arial" w:cs="Arial"/>
                <w:color w:val="auto"/>
                <w:sz w:val="18"/>
                <w:szCs w:val="18"/>
                <w:lang w:val="en-US"/>
              </w:rPr>
            </w:pPr>
          </w:p>
        </w:tc>
        <w:tc>
          <w:tcPr>
            <w:tcW w:w="722" w:type="pct"/>
          </w:tcPr>
          <w:p>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c>
          <w:tcPr>
            <w:tcW w:w="1308" w:type="pct"/>
          </w:tcPr>
          <w:p>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c>
          <w:tcPr>
            <w:tcW w:w="2241" w:type="pct"/>
          </w:tcPr>
          <w:p>
            <w:pPr>
              <w:keepNext w:val="0"/>
              <w:keepLines w:val="0"/>
              <w:widowControl w:val="0"/>
              <w:suppressLineNumbers w:val="0"/>
              <w:spacing w:beforeAutospacing="0" w:afterAutospacing="0" w:line="240" w:lineRule="auto"/>
              <w:ind w:left="0" w:leftChars="0" w:right="0" w:firstLine="0" w:firstLineChars="0"/>
              <w:jc w:val="both"/>
              <w:rPr>
                <w:rFonts w:hint="default" w:ascii="Arial" w:hAnsi="Arial" w:cs="Arial"/>
                <w:color w:val="auto"/>
                <w:sz w:val="18"/>
                <w:szCs w:val="18"/>
                <w:lang w:val="en-US"/>
              </w:rPr>
            </w:pPr>
          </w:p>
        </w:tc>
      </w:tr>
    </w:tbl>
    <w:p>
      <w:pPr>
        <w:spacing w:before="240" w:after="240" w:line="360" w:lineRule="auto"/>
        <w:rPr>
          <w:rFonts w:hint="eastAsia"/>
          <w:lang w:val="en-US" w:eastAsia="zh-CN"/>
        </w:rPr>
      </w:pPr>
      <w:r>
        <w:rPr>
          <w:rFonts w:hint="eastAsia"/>
          <w:color w:val="auto"/>
          <w:lang w:val="en-US" w:eastAsia="zh-CN"/>
        </w:rPr>
        <w:t xml:space="preserve">Please take note that </w:t>
      </w:r>
      <w:r>
        <w:rPr>
          <w:rFonts w:hint="default"/>
          <w:color w:val="auto"/>
          <w:lang w:val="en-US" w:eastAsia="zh-CN"/>
        </w:rPr>
        <w:t>Online Transaction 3DS Authentication</w:t>
      </w:r>
      <w:r>
        <w:rPr>
          <w:rFonts w:hint="eastAsia"/>
          <w:color w:val="auto"/>
          <w:lang w:val="en-US" w:eastAsia="zh-CN"/>
        </w:rPr>
        <w:t xml:space="preserve"> OTP should not be triggered by the CMS</w:t>
      </w:r>
      <w:r>
        <w:rPr>
          <w:rFonts w:hint="eastAsia"/>
          <w:lang w:val="en-US" w:eastAsia="zh-CN"/>
        </w:rPr>
        <w:t>.</w:t>
      </w:r>
    </w:p>
    <w:p>
      <w:pPr>
        <w:spacing w:before="240" w:after="240" w:line="360" w:lineRule="auto"/>
        <w:rPr>
          <w:rFonts w:hint="default"/>
          <w:color w:val="FF0000"/>
          <w:lang w:eastAsia="zh-CN"/>
        </w:rPr>
      </w:pPr>
      <w:r>
        <w:rPr>
          <w:rFonts w:hint="default"/>
          <w:color w:val="FF0000"/>
          <w:lang w:eastAsia="zh-CN"/>
        </w:rPr>
        <w:t>2023-12-26：</w:t>
      </w:r>
    </w:p>
    <w:p>
      <w:pPr>
        <w:spacing w:before="240" w:after="240" w:line="360" w:lineRule="auto"/>
        <w:rPr>
          <w:rFonts w:hint="default" w:ascii="Arial" w:hAnsi="Arial" w:eastAsia="Arial" w:cs="Arial"/>
          <w:i w:val="0"/>
          <w:iCs w:val="0"/>
          <w:caps w:val="0"/>
          <w:color w:val="FF0000"/>
          <w:spacing w:val="0"/>
          <w:sz w:val="20"/>
          <w:szCs w:val="20"/>
          <w:shd w:val="clear" w:fill="FDFDFE"/>
        </w:rPr>
      </w:pPr>
      <w:r>
        <w:rPr>
          <w:rFonts w:hint="default" w:ascii="Arial" w:hAnsi="Arial" w:eastAsia="Arial" w:cs="Arial"/>
          <w:i w:val="0"/>
          <w:iCs w:val="0"/>
          <w:caps w:val="0"/>
          <w:color w:val="FF0000"/>
          <w:spacing w:val="0"/>
          <w:sz w:val="20"/>
          <w:szCs w:val="20"/>
          <w:shd w:val="clear" w:fill="FDFDFE"/>
        </w:rPr>
        <w:t>According to the requirements of Rewards, new parameter is used for APP location-based transactions, and when clicked in the notification bar, it will redirect to the specific transaction details page.</w:t>
      </w:r>
    </w:p>
    <w:tbl>
      <w:tblPr>
        <w:tblStyle w:val="23"/>
        <w:tblW w:w="9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6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eastAsia="zh-CN"/>
              </w:rPr>
              <w:t>New parameter</w:t>
            </w:r>
          </w:p>
        </w:tc>
        <w:tc>
          <w:tcPr>
            <w:tcW w:w="6916"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 xml:space="preserve"> Logic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FF0000"/>
                <w:sz w:val="20"/>
                <w:szCs w:val="20"/>
                <w:lang w:val="en-US" w:eastAsia="zh-CN"/>
              </w:rPr>
              <w:t>${TRANSACTION_NO}</w:t>
            </w:r>
          </w:p>
        </w:tc>
        <w:tc>
          <w:tcPr>
            <w:tcW w:w="691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Authorization Reference No.(AuthGlobalFlowNumber)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FF0000"/>
                <w:sz w:val="20"/>
                <w:szCs w:val="20"/>
                <w:lang w:val="en-US" w:eastAsia="zh-CN"/>
              </w:rPr>
              <w:t>${TRANSACTION_SUBCATEGORY}</w:t>
            </w:r>
          </w:p>
        </w:tc>
        <w:tc>
          <w:tcPr>
            <w:tcW w:w="6916"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purchase auth, Assigned to CARD PURCHASE</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refund auth, Assigned to REFUND CARD PURCHASE</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eastAsia="zh-CN"/>
              </w:rPr>
            </w:pPr>
            <w:r>
              <w:rPr>
                <w:rFonts w:hint="default" w:ascii="Arial" w:hAnsi="Arial" w:cs="Arial"/>
                <w:color w:val="auto"/>
                <w:sz w:val="20"/>
                <w:szCs w:val="20"/>
                <w:lang w:eastAsia="zh-CN"/>
              </w:rPr>
              <w:t>if this is a moneysend, Assigned to MONEYSEND</w:t>
            </w:r>
          </w:p>
        </w:tc>
      </w:tr>
    </w:tbl>
    <w:p>
      <w:pPr>
        <w:spacing w:before="240" w:after="240" w:line="360" w:lineRule="auto"/>
        <w:rPr>
          <w:rFonts w:hint="default" w:ascii="Arial" w:hAnsi="Arial" w:eastAsia="Arial" w:cs="Arial"/>
          <w:i w:val="0"/>
          <w:iCs w:val="0"/>
          <w:caps w:val="0"/>
          <w:color w:val="05073B"/>
          <w:spacing w:val="0"/>
          <w:sz w:val="22"/>
          <w:szCs w:val="22"/>
          <w:shd w:val="clear" w:fill="FDFDFE"/>
          <w:lang w:eastAsia="zh-CN"/>
        </w:rPr>
      </w:pPr>
    </w:p>
    <w:p>
      <w:pPr>
        <w:pStyle w:val="5"/>
        <w:numPr>
          <w:ilvl w:val="3"/>
          <w:numId w:val="1"/>
        </w:numPr>
        <w:bidi w:val="0"/>
      </w:pPr>
      <w:bookmarkStart w:id="106" w:name="_Toc134086832"/>
      <w:r>
        <w:t>Business Alerts</w:t>
      </w:r>
      <w:bookmarkEnd w:id="106"/>
    </w:p>
    <w:p>
      <w:pPr>
        <w:spacing w:before="240" w:after="240" w:line="360" w:lineRule="auto"/>
      </w:pPr>
      <w:r>
        <w:t>&lt;Detailed description/transaction flow&gt;</w:t>
      </w:r>
    </w:p>
    <w:p>
      <w:pPr>
        <w:pStyle w:val="4"/>
        <w:numPr>
          <w:ilvl w:val="2"/>
          <w:numId w:val="1"/>
        </w:numPr>
        <w:spacing w:before="240" w:beforeAutospacing="0" w:after="240" w:afterAutospacing="0" w:line="360" w:lineRule="auto"/>
      </w:pPr>
      <w:bookmarkStart w:id="107" w:name="_Toc4332"/>
      <w:r>
        <w:rPr>
          <w:rFonts w:hint="eastAsia" w:eastAsia="宋体"/>
          <w:lang w:val="en-US" w:eastAsia="zh-CN"/>
        </w:rPr>
        <w:t>Issuer File Update(P3)</w:t>
      </w:r>
      <w:bookmarkEnd w:id="107"/>
    </w:p>
    <w:p>
      <w:pPr>
        <w:numPr>
          <w:ilvl w:val="0"/>
          <w:numId w:val="57"/>
        </w:numPr>
        <w:spacing w:before="240" w:after="240" w:line="360" w:lineRule="auto"/>
        <w:ind w:left="420" w:leftChars="0" w:hanging="420" w:firstLineChars="0"/>
        <w:rPr>
          <w:rFonts w:hint="eastAsia"/>
          <w:color w:val="auto"/>
        </w:rPr>
      </w:pPr>
      <w:r>
        <w:rPr>
          <w:rFonts w:hint="eastAsia"/>
          <w:color w:val="auto"/>
          <w:lang w:val="en-US" w:eastAsia="zh-CN"/>
        </w:rPr>
        <w:t>Function description</w:t>
      </w:r>
    </w:p>
    <w:p>
      <w:pPr>
        <w:numPr>
          <w:ilvl w:val="0"/>
          <w:numId w:val="0"/>
        </w:numPr>
        <w:spacing w:before="240" w:after="240" w:line="360" w:lineRule="auto"/>
        <w:ind w:leftChars="0"/>
        <w:rPr>
          <w:rFonts w:hint="eastAsia"/>
          <w:color w:val="auto"/>
        </w:rPr>
      </w:pPr>
      <w:r>
        <w:rPr>
          <w:rFonts w:hint="eastAsia"/>
          <w:color w:val="auto"/>
        </w:rPr>
        <w:t xml:space="preserve">The </w:t>
      </w:r>
      <w:r>
        <w:rPr>
          <w:rFonts w:hint="eastAsia"/>
          <w:color w:val="auto"/>
          <w:lang w:val="en-US" w:eastAsia="zh-CN"/>
        </w:rPr>
        <w:t>bank</w:t>
      </w:r>
      <w:r>
        <w:rPr>
          <w:rFonts w:hint="eastAsia"/>
          <w:color w:val="auto"/>
        </w:rPr>
        <w:t xml:space="preserve"> can synchronize the change information of the card to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 xml:space="preserve">ard through the Issuer File Update function. </w:t>
      </w:r>
      <w:r>
        <w:rPr>
          <w:rFonts w:hint="eastAsia"/>
          <w:color w:val="auto"/>
          <w:lang w:val="en-US" w:eastAsia="zh-CN"/>
        </w:rPr>
        <w:t>S</w:t>
      </w:r>
      <w:r>
        <w:rPr>
          <w:rFonts w:hint="eastAsia"/>
          <w:color w:val="auto"/>
        </w:rPr>
        <w:t>ubsequently</w:t>
      </w:r>
      <w:r>
        <w:rPr>
          <w:rFonts w:hint="eastAsia"/>
          <w:color w:val="auto"/>
          <w:lang w:val="en-US" w:eastAsia="zh-CN"/>
        </w:rPr>
        <w:t>,</w:t>
      </w:r>
      <w:r>
        <w:rPr>
          <w:rFonts w:hint="eastAsia"/>
          <w:color w:val="auto"/>
        </w:rPr>
        <w:t xml:space="preserve">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 xml:space="preserve">ard </w:t>
      </w:r>
      <w:r>
        <w:rPr>
          <w:rFonts w:hint="eastAsia"/>
          <w:color w:val="auto"/>
          <w:lang w:val="en-US" w:eastAsia="zh-CN"/>
        </w:rPr>
        <w:t>will</w:t>
      </w:r>
      <w:r>
        <w:rPr>
          <w:rFonts w:hint="eastAsia"/>
          <w:color w:val="auto"/>
        </w:rPr>
        <w:t xml:space="preserve"> refer to the change information </w:t>
      </w:r>
      <w:r>
        <w:rPr>
          <w:rFonts w:hint="eastAsia"/>
          <w:color w:val="auto"/>
          <w:lang w:val="en-US" w:eastAsia="zh-CN"/>
        </w:rPr>
        <w:t>when</w:t>
      </w:r>
      <w:r>
        <w:rPr>
          <w:rFonts w:hint="eastAsia"/>
          <w:color w:val="auto"/>
        </w:rPr>
        <w:t xml:space="preserve"> deciding authorization on behalf of the issuer.</w:t>
      </w:r>
    </w:p>
    <w:p>
      <w:pPr>
        <w:numPr>
          <w:ilvl w:val="0"/>
          <w:numId w:val="57"/>
        </w:numPr>
        <w:spacing w:before="240" w:after="240" w:line="360" w:lineRule="auto"/>
        <w:ind w:left="420" w:leftChars="0" w:hanging="420" w:firstLineChars="0"/>
        <w:rPr>
          <w:rFonts w:hint="eastAsia"/>
          <w:color w:val="auto"/>
          <w:lang w:val="en-US" w:eastAsia="zh-CN"/>
        </w:rPr>
      </w:pPr>
      <w:r>
        <w:rPr>
          <w:rFonts w:hint="eastAsia"/>
          <w:color w:val="auto"/>
          <w:lang w:val="en-US" w:eastAsia="zh-CN"/>
        </w:rPr>
        <w:t>Scope of application</w:t>
      </w:r>
    </w:p>
    <w:p>
      <w:pPr>
        <w:spacing w:before="240" w:after="240" w:line="360" w:lineRule="auto"/>
        <w:rPr>
          <w:rFonts w:hint="default" w:eastAsiaTheme="minorEastAsia"/>
          <w:color w:val="auto"/>
          <w:lang w:val="en-US" w:eastAsia="zh-CN"/>
        </w:rPr>
      </w:pPr>
      <w:r>
        <w:rPr>
          <w:rFonts w:hint="eastAsia"/>
          <w:color w:val="auto"/>
          <w:lang w:val="en-US" w:eastAsia="zh-CN"/>
        </w:rPr>
        <w:t>Currently we only consider scenarios where the block code updates to trigger this processing. Contains F0 and G0 block code, other block codes are not affected.</w:t>
      </w:r>
    </w:p>
    <w:p>
      <w:pPr>
        <w:numPr>
          <w:ilvl w:val="0"/>
          <w:numId w:val="57"/>
        </w:numPr>
        <w:spacing w:before="240" w:after="240" w:line="360" w:lineRule="auto"/>
        <w:ind w:left="420" w:leftChars="0" w:hanging="420" w:firstLineChars="0"/>
        <w:rPr>
          <w:rFonts w:hint="eastAsia"/>
          <w:color w:val="auto"/>
        </w:rPr>
      </w:pPr>
      <w:r>
        <w:rPr>
          <w:rFonts w:hint="eastAsia"/>
          <w:color w:val="auto"/>
          <w:lang w:val="en-US" w:eastAsia="zh-CN"/>
        </w:rPr>
        <w:t>Process</w:t>
      </w:r>
      <w:r>
        <w:rPr>
          <w:rFonts w:hint="eastAsia"/>
          <w:color w:val="auto"/>
        </w:rPr>
        <w:t xml:space="preserve"> method</w:t>
      </w:r>
    </w:p>
    <w:p>
      <w:pPr>
        <w:spacing w:before="240" w:after="240" w:line="360" w:lineRule="auto"/>
        <w:rPr>
          <w:rFonts w:hint="eastAsia"/>
          <w:color w:val="auto"/>
          <w:lang w:val="en-US" w:eastAsia="zh-CN"/>
        </w:rPr>
      </w:pPr>
      <w:r>
        <w:rPr>
          <w:rFonts w:hint="eastAsia"/>
          <w:color w:val="auto"/>
        </w:rPr>
        <w:t>Issuer File Update function</w:t>
      </w:r>
      <w:r>
        <w:rPr>
          <w:rFonts w:hint="eastAsia"/>
          <w:color w:val="auto"/>
          <w:lang w:val="en-US" w:eastAsia="zh-CN"/>
        </w:rPr>
        <w:t xml:space="preserve"> mainly includes the following scenarios:</w:t>
      </w:r>
    </w:p>
    <w:tbl>
      <w:tblPr>
        <w:tblStyle w:val="23"/>
        <w:tblW w:w="92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017"/>
        <w:gridCol w:w="2711"/>
        <w:gridCol w:w="2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21"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Current block code</w:t>
            </w:r>
          </w:p>
        </w:tc>
        <w:tc>
          <w:tcPr>
            <w:tcW w:w="1950"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Updated</w:t>
            </w:r>
          </w:p>
        </w:tc>
        <w:tc>
          <w:tcPr>
            <w:tcW w:w="2745"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DE91 in 0302 message</w:t>
            </w:r>
          </w:p>
        </w:tc>
        <w:tc>
          <w:tcPr>
            <w:tcW w:w="2340"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Field 2 in MCC102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1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2745"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1-Add</w:t>
            </w:r>
          </w:p>
        </w:tc>
        <w:tc>
          <w:tcPr>
            <w:tcW w:w="2340"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O-Other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1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274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1-Add</w:t>
            </w:r>
          </w:p>
        </w:tc>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O-Other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1950"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274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3-Delete</w:t>
            </w:r>
          </w:p>
        </w:tc>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1950"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Blank(Normal),</w:t>
            </w:r>
          </w:p>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C0,B0,N0,N1,N2,N3</w:t>
            </w:r>
          </w:p>
        </w:tc>
        <w:tc>
          <w:tcPr>
            <w:tcW w:w="274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3-Delete</w:t>
            </w:r>
          </w:p>
        </w:tc>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color w:val="auto"/>
                <w:sz w:val="20"/>
                <w:szCs w:val="20"/>
                <w:lang w:val="en-US" w:eastAsia="zh-CN" w:bidi="ar-SA"/>
              </w:rPr>
            </w:pPr>
            <w:r>
              <w:rPr>
                <w:rFonts w:hint="default" w:ascii="Arial" w:hAnsi="Arial" w:cs="Arial"/>
                <w:color w:val="auto"/>
                <w:sz w:val="20"/>
                <w:szCs w:val="20"/>
                <w:lang w:val="en-US" w:eastAsia="zh-CN"/>
              </w:rPr>
              <w:t>G0</w:t>
            </w:r>
          </w:p>
        </w:tc>
        <w:tc>
          <w:tcPr>
            <w:tcW w:w="1950"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F0</w:t>
            </w:r>
          </w:p>
        </w:tc>
        <w:tc>
          <w:tcPr>
            <w:tcW w:w="274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processing required</w:t>
            </w:r>
          </w:p>
        </w:tc>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eastAsiaTheme="minorEastAsia"/>
                <w:color w:val="auto"/>
                <w:sz w:val="20"/>
                <w:szCs w:val="20"/>
                <w:lang w:val="en-US" w:eastAsia="zh-CN" w:bidi="ar-SA"/>
              </w:rPr>
            </w:pPr>
            <w:r>
              <w:rPr>
                <w:rFonts w:hint="default" w:ascii="Arial" w:hAnsi="Arial" w:cs="Arial"/>
                <w:color w:val="auto"/>
                <w:sz w:val="20"/>
                <w:szCs w:val="20"/>
                <w:lang w:val="en-US" w:eastAsia="zh-CN"/>
              </w:rPr>
              <w:t>F0</w:t>
            </w:r>
          </w:p>
        </w:tc>
        <w:tc>
          <w:tcPr>
            <w:tcW w:w="1950"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G0</w:t>
            </w:r>
          </w:p>
        </w:tc>
        <w:tc>
          <w:tcPr>
            <w:tcW w:w="274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processing required</w:t>
            </w:r>
          </w:p>
        </w:tc>
        <w:tc>
          <w:tcPr>
            <w:tcW w:w="234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r>
    </w:tbl>
    <w:p>
      <w:pPr>
        <w:spacing w:before="240" w:after="240" w:line="360" w:lineRule="auto"/>
        <w:rPr>
          <w:rFonts w:hint="eastAsia"/>
          <w:color w:val="auto"/>
          <w:lang w:val="en-US" w:eastAsia="zh-CN"/>
        </w:rPr>
      </w:pPr>
      <w:r>
        <w:rPr>
          <w:rFonts w:hint="eastAsia"/>
          <w:color w:val="auto"/>
        </w:rPr>
        <w:t xml:space="preserve">The Issuer File Update function </w:t>
      </w:r>
      <w:r>
        <w:rPr>
          <w:rFonts w:hint="eastAsia"/>
          <w:color w:val="auto"/>
          <w:lang w:val="en-US" w:eastAsia="zh-CN"/>
        </w:rPr>
        <w:t>in CMS</w:t>
      </w:r>
      <w:r>
        <w:rPr>
          <w:rFonts w:hint="eastAsia"/>
          <w:color w:val="auto"/>
        </w:rPr>
        <w:t xml:space="preserve"> is implemented by sending</w:t>
      </w:r>
      <w:r>
        <w:rPr>
          <w:rFonts w:hint="eastAsia"/>
          <w:color w:val="auto"/>
          <w:lang w:val="en-US" w:eastAsia="zh-CN"/>
        </w:rPr>
        <w:t xml:space="preserve"> the</w:t>
      </w:r>
      <w:r>
        <w:rPr>
          <w:rFonts w:hint="eastAsia"/>
          <w:color w:val="auto"/>
        </w:rPr>
        <w:t xml:space="preserve"> 0302 online </w:t>
      </w:r>
      <w:r>
        <w:rPr>
          <w:rFonts w:hint="eastAsia"/>
          <w:color w:val="auto"/>
          <w:lang w:val="en-US" w:eastAsia="zh-CN"/>
        </w:rPr>
        <w:t xml:space="preserve">message </w:t>
      </w:r>
      <w:r>
        <w:rPr>
          <w:rFonts w:hint="eastAsia"/>
          <w:color w:val="auto"/>
        </w:rPr>
        <w:t xml:space="preserve">to update the MCC102 file of </w:t>
      </w:r>
      <w:r>
        <w:rPr>
          <w:rFonts w:hint="eastAsia"/>
          <w:color w:val="auto"/>
          <w:lang w:val="en-US" w:eastAsia="zh-CN"/>
        </w:rPr>
        <w:t>M</w:t>
      </w:r>
      <w:r>
        <w:rPr>
          <w:rFonts w:hint="eastAsia"/>
          <w:color w:val="auto"/>
        </w:rPr>
        <w:t>aster</w:t>
      </w:r>
      <w:r>
        <w:rPr>
          <w:rFonts w:hint="eastAsia"/>
          <w:color w:val="auto"/>
          <w:lang w:val="en-US" w:eastAsia="zh-CN"/>
        </w:rPr>
        <w:t>C</w:t>
      </w:r>
      <w:r>
        <w:rPr>
          <w:rFonts w:hint="eastAsia"/>
          <w:color w:val="auto"/>
        </w:rPr>
        <w:t>ard</w:t>
      </w:r>
      <w:r>
        <w:rPr>
          <w:rFonts w:hint="eastAsia"/>
          <w:color w:val="auto"/>
          <w:lang w:val="en-US" w:eastAsia="zh-CN"/>
        </w:rPr>
        <w:t xml:space="preserve">.The 0302 message should be sent to MasterCard in quasi-real-time basis. </w:t>
      </w:r>
      <w:r>
        <w:rPr>
          <w:rFonts w:hint="eastAsia"/>
          <w:color w:val="auto"/>
        </w:rPr>
        <w:t xml:space="preserve">If the message </w:t>
      </w:r>
      <w:r>
        <w:rPr>
          <w:rFonts w:hint="eastAsia"/>
          <w:color w:val="auto"/>
          <w:lang w:val="en-US" w:eastAsia="zh-CN"/>
        </w:rPr>
        <w:t xml:space="preserve">sent out but not received the response, need to try again and up to three times, If it still fails, an alert is required. </w:t>
      </w:r>
    </w:p>
    <w:p>
      <w:pPr>
        <w:spacing w:before="240" w:after="240" w:line="360" w:lineRule="auto"/>
        <w:rPr>
          <w:rFonts w:hint="eastAsia"/>
          <w:color w:val="FF0000"/>
          <w:lang w:val="en-US" w:eastAsia="zh-CN"/>
        </w:rPr>
      </w:pPr>
      <w:r>
        <w:rPr>
          <w:rFonts w:hint="eastAsia"/>
          <w:color w:val="FF0000"/>
          <w:lang w:val="en-US" w:eastAsia="zh-CN"/>
        </w:rPr>
        <w:t>2023-12-26:If there is an exception in the authorization module sending 0302 message to Mastercard, it will be written into the exception handling table. System batch will automatically resend every 15 minutes until it is successfully sent (the maximum number of times of resend is currently configured as 999).</w:t>
      </w:r>
    </w:p>
    <w:p>
      <w:pPr>
        <w:spacing w:before="240" w:after="240" w:line="360" w:lineRule="auto"/>
        <w:rPr>
          <w:rFonts w:hint="eastAsia"/>
          <w:color w:val="auto"/>
          <w:lang w:val="en-US" w:eastAsia="zh-CN"/>
        </w:rPr>
      </w:pPr>
      <w:r>
        <w:rPr>
          <w:rFonts w:hint="eastAsia"/>
          <w:color w:val="auto"/>
          <w:lang w:val="en-US" w:eastAsia="zh-CN"/>
        </w:rPr>
        <w:t xml:space="preserve">For the 0312 message received, DE39 in the message indicate the processing result of the processing. </w:t>
      </w:r>
    </w:p>
    <w:tbl>
      <w:tblPr>
        <w:tblStyle w:val="23"/>
        <w:tblW w:w="9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5369"/>
        <w:gridCol w:w="2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Value</w:t>
            </w:r>
          </w:p>
        </w:tc>
        <w:tc>
          <w:tcPr>
            <w:tcW w:w="5369"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Description</w:t>
            </w:r>
          </w:p>
        </w:tc>
        <w:tc>
          <w:tcPr>
            <w:tcW w:w="2950"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sz w:val="20"/>
                <w:szCs w:val="20"/>
                <w:lang w:val="en-US" w:eastAsia="zh-CN"/>
              </w:rPr>
            </w:pPr>
            <w:r>
              <w:rPr>
                <w:rFonts w:hint="default" w:ascii="Arial" w:hAnsi="Arial" w:cs="Arial"/>
                <w:b/>
                <w:bCs/>
                <w:sz w:val="20"/>
                <w:szCs w:val="20"/>
                <w:lang w:val="en-US" w:eastAsia="zh-CN"/>
              </w:rPr>
              <w:t>CMS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00</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action completed successfully</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25</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Unable to locate record on file (no action taken)</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26</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already in active status</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27</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field edit error</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28</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permanently deleted</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29</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Delete request less than 540 days</w:t>
            </w:r>
          </w:p>
        </w:tc>
        <w:tc>
          <w:tcPr>
            <w:tcW w:w="2950"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30</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Format error</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40</w:t>
            </w:r>
          </w:p>
        </w:tc>
        <w:tc>
          <w:tcPr>
            <w:tcW w:w="5369"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Requested function not supported</w:t>
            </w:r>
          </w:p>
        </w:tc>
        <w:tc>
          <w:tcPr>
            <w:tcW w:w="2950"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63</w:t>
            </w:r>
          </w:p>
        </w:tc>
        <w:tc>
          <w:tcPr>
            <w:tcW w:w="5369"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Security violation</w:t>
            </w:r>
          </w:p>
        </w:tc>
        <w:tc>
          <w:tcPr>
            <w:tcW w:w="2950"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Alert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80</w:t>
            </w:r>
          </w:p>
        </w:tc>
        <w:tc>
          <w:tcPr>
            <w:tcW w:w="5369" w:type="dxa"/>
            <w:vAlign w:val="top"/>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Duplicate add, action not performed</w:t>
            </w:r>
          </w:p>
        </w:tc>
        <w:tc>
          <w:tcPr>
            <w:tcW w:w="2950" w:type="dxa"/>
            <w:vAlign w:val="top"/>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No action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96</w:t>
            </w:r>
          </w:p>
        </w:tc>
        <w:tc>
          <w:tcPr>
            <w:tcW w:w="5369"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System error</w:t>
            </w:r>
          </w:p>
        </w:tc>
        <w:tc>
          <w:tcPr>
            <w:tcW w:w="2950"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Retry</w:t>
            </w:r>
          </w:p>
        </w:tc>
      </w:tr>
    </w:tbl>
    <w:p>
      <w:pPr>
        <w:spacing w:before="240" w:after="240" w:line="360" w:lineRule="auto"/>
        <w:rPr>
          <w:rFonts w:hint="default"/>
          <w:color w:val="auto"/>
          <w:lang w:val="en-US" w:eastAsia="zh-CN"/>
        </w:rPr>
      </w:pPr>
      <w:r>
        <w:rPr>
          <w:rFonts w:hint="default"/>
          <w:color w:val="auto"/>
          <w:lang w:val="en-US" w:eastAsia="zh-CN"/>
        </w:rPr>
        <w:t>C</w:t>
      </w:r>
      <w:r>
        <w:rPr>
          <w:rFonts w:hint="eastAsia"/>
          <w:color w:val="auto"/>
          <w:lang w:val="en-US" w:eastAsia="zh-CN"/>
        </w:rPr>
        <w:t>MS</w:t>
      </w:r>
      <w:r>
        <w:rPr>
          <w:rFonts w:hint="default"/>
          <w:color w:val="auto"/>
          <w:lang w:val="en-US" w:eastAsia="zh-CN"/>
        </w:rPr>
        <w:t xml:space="preserve"> needs to create a new data table for recording the </w:t>
      </w:r>
      <w:r>
        <w:rPr>
          <w:rFonts w:hint="eastAsia"/>
          <w:color w:val="auto"/>
          <w:lang w:val="en-US" w:eastAsia="zh-CN"/>
        </w:rPr>
        <w:t>MCC</w:t>
      </w:r>
      <w:r>
        <w:rPr>
          <w:rFonts w:hint="default"/>
          <w:color w:val="auto"/>
          <w:lang w:val="en-US" w:eastAsia="zh-CN"/>
        </w:rPr>
        <w:t>102</w:t>
      </w:r>
      <w:r>
        <w:rPr>
          <w:rFonts w:hint="eastAsia"/>
          <w:color w:val="auto"/>
          <w:lang w:val="en-US" w:eastAsia="zh-CN"/>
        </w:rPr>
        <w:t xml:space="preserve"> </w:t>
      </w:r>
      <w:r>
        <w:rPr>
          <w:rFonts w:hint="default"/>
          <w:color w:val="auto"/>
          <w:lang w:val="en-US" w:eastAsia="zh-CN"/>
        </w:rPr>
        <w:t>process</w:t>
      </w:r>
      <w:r>
        <w:rPr>
          <w:rFonts w:hint="eastAsia"/>
          <w:color w:val="auto"/>
          <w:lang w:val="en-US" w:eastAsia="zh-CN"/>
        </w:rPr>
        <w:t>ing</w:t>
      </w:r>
      <w:r>
        <w:rPr>
          <w:rFonts w:hint="default"/>
          <w:color w:val="auto"/>
          <w:lang w:val="en-US" w:eastAsia="zh-CN"/>
        </w:rPr>
        <w:t xml:space="preserve">, assemble the </w:t>
      </w:r>
      <w:r>
        <w:rPr>
          <w:rFonts w:hint="eastAsia"/>
          <w:color w:val="auto"/>
        </w:rPr>
        <w:t xml:space="preserve">0302 online </w:t>
      </w:r>
      <w:r>
        <w:rPr>
          <w:rFonts w:hint="eastAsia"/>
          <w:color w:val="auto"/>
          <w:lang w:val="en-US" w:eastAsia="zh-CN"/>
        </w:rPr>
        <w:t>message</w:t>
      </w:r>
      <w:r>
        <w:rPr>
          <w:rFonts w:hint="default"/>
          <w:color w:val="auto"/>
          <w:lang w:val="en-US" w:eastAsia="zh-CN"/>
        </w:rPr>
        <w:t xml:space="preserve"> to be sent to MasterCard by asynchronous means, and update the </w:t>
      </w:r>
      <w:r>
        <w:rPr>
          <w:rFonts w:hint="eastAsia"/>
          <w:color w:val="auto"/>
          <w:lang w:val="en-US" w:eastAsia="zh-CN"/>
        </w:rPr>
        <w:t>CMS</w:t>
      </w:r>
      <w:r>
        <w:rPr>
          <w:rFonts w:hint="default"/>
          <w:color w:val="auto"/>
          <w:lang w:val="en-US" w:eastAsia="zh-CN"/>
        </w:rPr>
        <w:t xml:space="preserve"> data table after getting the return response message</w:t>
      </w:r>
      <w:r>
        <w:rPr>
          <w:rFonts w:hint="eastAsia"/>
          <w:color w:val="auto"/>
          <w:lang w:val="en-US" w:eastAsia="zh-CN"/>
        </w:rPr>
        <w:t>/</w:t>
      </w:r>
      <w:r>
        <w:rPr>
          <w:rFonts w:hint="default"/>
          <w:color w:val="auto"/>
          <w:lang w:val="en-US" w:eastAsia="zh-CN"/>
        </w:rPr>
        <w:t>0312 from MasterCard.</w:t>
      </w:r>
      <w:r>
        <w:rPr>
          <w:rFonts w:hint="eastAsia"/>
          <w:color w:val="auto"/>
          <w:lang w:val="en-US" w:eastAsia="zh-CN"/>
        </w:rPr>
        <w:t>We can use this data table to track processing progress in CMS.</w:t>
      </w:r>
    </w:p>
    <w:p>
      <w:pPr>
        <w:numPr>
          <w:ilvl w:val="1"/>
          <w:numId w:val="57"/>
        </w:numPr>
        <w:spacing w:before="240" w:after="240" w:line="360" w:lineRule="auto"/>
        <w:ind w:left="840" w:leftChars="0" w:hanging="420" w:firstLineChars="0"/>
        <w:rPr>
          <w:rFonts w:hint="eastAsia"/>
          <w:color w:val="auto"/>
          <w:lang w:val="en-US" w:eastAsia="zh-CN"/>
        </w:rPr>
      </w:pPr>
      <w:r>
        <w:rPr>
          <w:rFonts w:hint="eastAsia"/>
          <w:color w:val="auto"/>
          <w:lang w:val="en-US" w:eastAsia="zh-CN"/>
        </w:rPr>
        <w:t xml:space="preserve"> </w:t>
      </w:r>
      <w:r>
        <w:rPr>
          <w:rFonts w:hint="eastAsia"/>
          <w:color w:val="auto"/>
        </w:rPr>
        <w:t xml:space="preserve">0302 online </w:t>
      </w:r>
      <w:r>
        <w:rPr>
          <w:rFonts w:hint="eastAsia"/>
          <w:color w:val="auto"/>
          <w:lang w:val="en-US" w:eastAsia="zh-CN"/>
        </w:rPr>
        <w:t>message layout:</w:t>
      </w:r>
    </w:p>
    <w:tbl>
      <w:tblPr>
        <w:tblStyle w:val="23"/>
        <w:tblW w:w="9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3665"/>
        <w:gridCol w:w="4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DE ID</w:t>
            </w:r>
          </w:p>
        </w:tc>
        <w:tc>
          <w:tcPr>
            <w:tcW w:w="3665"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Field Name</w:t>
            </w:r>
          </w:p>
        </w:tc>
        <w:tc>
          <w:tcPr>
            <w:tcW w:w="4654" w:type="dxa"/>
            <w:shd w:val="clear" w:color="auto" w:fill="F1F1F1" w:themeFill="background1" w:themeFillShade="F2"/>
          </w:tcPr>
          <w:p>
            <w:pPr>
              <w:keepNext w:val="0"/>
              <w:keepLines w:val="0"/>
              <w:widowControl w:val="0"/>
              <w:suppressLineNumbers w:val="0"/>
              <w:spacing w:beforeAutospacing="0" w:afterAutospacing="0" w:line="240" w:lineRule="auto"/>
              <w:ind w:left="0" w:right="0"/>
              <w:jc w:val="both"/>
              <w:rPr>
                <w:rFonts w:hint="default" w:ascii="Arial" w:hAnsi="Arial" w:cs="Arial"/>
                <w:b/>
                <w:bCs/>
                <w:color w:val="auto"/>
                <w:sz w:val="20"/>
                <w:szCs w:val="20"/>
                <w:lang w:val="en-US" w:eastAsia="zh-CN"/>
              </w:rPr>
            </w:pPr>
            <w:r>
              <w:rPr>
                <w:rFonts w:hint="default" w:ascii="Arial" w:hAnsi="Arial" w:cs="Arial"/>
                <w:b/>
                <w:bCs/>
                <w:color w:val="auto"/>
                <w:sz w:val="20"/>
                <w:szCs w:val="20"/>
                <w:lang w:val="en-US" w:eastAsia="zh-CN"/>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Message Type Identifier (MTI) </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‘0302’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Bit Map, Primary</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Mandatory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Bit Map, Secondary</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Mandatory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2</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Primary Account Number(PAN)</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7</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Transmission Date and Time</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Transaction time stamp;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11</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Systems Trace Audit Number (STAN)</w:t>
            </w:r>
          </w:p>
        </w:tc>
        <w:tc>
          <w:tcPr>
            <w:tcW w:w="4654"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Transaction trace number; must be unique value for transaction initiator within each UTC day.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33</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Forwarding Institution ID Code</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Mastercard-assigned customer ID code. Identifies the institution submitting this file maintenance request.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56</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Payment Account Data </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 is not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63</w:t>
            </w:r>
          </w:p>
        </w:tc>
        <w:tc>
          <w:tcPr>
            <w:tcW w:w="3665"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Network Data</w:t>
            </w:r>
          </w:p>
        </w:tc>
        <w:tc>
          <w:tcPr>
            <w:tcW w:w="4654"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Not Required for issuer.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91</w:t>
            </w:r>
          </w:p>
        </w:tc>
        <w:tc>
          <w:tcPr>
            <w:tcW w:w="3665" w:type="dxa"/>
            <w:vAlign w:val="top"/>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Issuer File Update Code</w:t>
            </w:r>
          </w:p>
        </w:tc>
        <w:tc>
          <w:tcPr>
            <w:tcW w:w="4654" w:type="dxa"/>
            <w:vAlign w:val="top"/>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Refer to the table above.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96</w:t>
            </w:r>
          </w:p>
        </w:tc>
        <w:tc>
          <w:tcPr>
            <w:tcW w:w="3665"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Message Security Code</w:t>
            </w:r>
          </w:p>
        </w:tc>
        <w:tc>
          <w:tcPr>
            <w:tcW w:w="4654" w:type="dxa"/>
          </w:tcPr>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 xml:space="preserve">Issuer File Update password or security code used to authenticate Issuer File Update permissions. </w:t>
            </w:r>
          </w:p>
          <w:p>
            <w:pPr>
              <w:keepNext w:val="0"/>
              <w:keepLines w:val="0"/>
              <w:widowControl w:val="0"/>
              <w:suppressLineNumbers w:val="0"/>
              <w:spacing w:beforeAutospacing="0" w:afterAutospacing="0" w:line="240" w:lineRule="auto"/>
              <w:ind w:left="0" w:right="0"/>
              <w:jc w:val="left"/>
              <w:rPr>
                <w:rFonts w:hint="default" w:ascii="Arial" w:hAnsi="Arial" w:cs="Arial"/>
                <w:color w:val="auto"/>
                <w:sz w:val="20"/>
                <w:szCs w:val="20"/>
                <w:lang w:val="en-US" w:eastAsia="zh-CN"/>
              </w:rPr>
            </w:pPr>
            <w:r>
              <w:rPr>
                <w:rFonts w:hint="default" w:ascii="Arial" w:hAnsi="Arial" w:cs="Arial"/>
                <w:color w:val="auto"/>
                <w:sz w:val="20"/>
                <w:szCs w:val="20"/>
                <w:lang w:val="en-US" w:eastAsia="zh-CN"/>
              </w:rPr>
              <w:t>Data must be provided in EBCDIC hexadecimal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101</w:t>
            </w:r>
          </w:p>
        </w:tc>
        <w:tc>
          <w:tcPr>
            <w:tcW w:w="366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File Name</w:t>
            </w:r>
          </w:p>
        </w:tc>
        <w:tc>
          <w:tcPr>
            <w:tcW w:w="465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120</w:t>
            </w:r>
          </w:p>
        </w:tc>
        <w:tc>
          <w:tcPr>
            <w:tcW w:w="3665"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Record Data</w:t>
            </w:r>
          </w:p>
        </w:tc>
        <w:tc>
          <w:tcPr>
            <w:tcW w:w="4654" w:type="dxa"/>
            <w:vAlign w:val="top"/>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Assembled according to MCC102 format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127</w:t>
            </w:r>
          </w:p>
        </w:tc>
        <w:tc>
          <w:tcPr>
            <w:tcW w:w="3665"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Private Data</w:t>
            </w:r>
          </w:p>
        </w:tc>
        <w:tc>
          <w:tcPr>
            <w:tcW w:w="4654" w:type="dxa"/>
          </w:tcPr>
          <w:p>
            <w:pPr>
              <w:keepNext w:val="0"/>
              <w:keepLines w:val="0"/>
              <w:widowControl w:val="0"/>
              <w:suppressLineNumbers w:val="0"/>
              <w:spacing w:beforeAutospacing="0" w:afterAutospacing="0" w:line="240" w:lineRule="auto"/>
              <w:ind w:left="0" w:right="0"/>
              <w:jc w:val="both"/>
              <w:rPr>
                <w:rFonts w:hint="default" w:ascii="Arial" w:hAnsi="Arial" w:cs="Arial"/>
                <w:color w:val="auto"/>
                <w:sz w:val="20"/>
                <w:szCs w:val="20"/>
                <w:lang w:val="en-US" w:eastAsia="zh-CN"/>
              </w:rPr>
            </w:pPr>
            <w:r>
              <w:rPr>
                <w:rFonts w:hint="default" w:ascii="Arial" w:hAnsi="Arial" w:cs="Arial"/>
                <w:color w:val="auto"/>
                <w:sz w:val="20"/>
                <w:szCs w:val="20"/>
                <w:lang w:val="en-US" w:eastAsia="zh-CN"/>
              </w:rPr>
              <w:t>‘MCC102’ is not required</w:t>
            </w:r>
          </w:p>
        </w:tc>
      </w:tr>
    </w:tbl>
    <w:p>
      <w:pPr>
        <w:pStyle w:val="4"/>
        <w:numPr>
          <w:ilvl w:val="2"/>
          <w:numId w:val="1"/>
        </w:numPr>
        <w:spacing w:before="240" w:beforeAutospacing="0" w:after="240" w:afterAutospacing="0" w:line="360" w:lineRule="auto"/>
      </w:pPr>
      <w:bookmarkStart w:id="108" w:name="_Toc13665"/>
      <w:bookmarkStart w:id="109" w:name="OLE_LINK2"/>
      <w:bookmarkStart w:id="110" w:name="_Toc134086833"/>
      <w:r>
        <w:rPr>
          <w:rFonts w:hint="eastAsia"/>
        </w:rPr>
        <w:t>Manual Adjustment(P4:2023-11-0</w:t>
      </w:r>
      <w:r>
        <w:rPr>
          <w:rFonts w:hint="eastAsia" w:eastAsia="宋体"/>
          <w:lang w:val="en-US" w:eastAsia="zh-CN"/>
        </w:rPr>
        <w:t>2</w:t>
      </w:r>
      <w:r>
        <w:rPr>
          <w:rFonts w:hint="eastAsia"/>
        </w:rPr>
        <w:t>)</w:t>
      </w:r>
      <w:bookmarkEnd w:id="108"/>
      <w:r>
        <w:rPr>
          <w:rFonts w:hint="eastAsia"/>
        </w:rPr>
        <w:t xml:space="preserve"> </w:t>
      </w:r>
    </w:p>
    <w:bookmarkEnd w:id="109"/>
    <w:p>
      <w:pPr>
        <w:keepNext w:val="0"/>
        <w:keepLines w:val="0"/>
        <w:pageBreakBefore w:val="0"/>
        <w:widowControl/>
        <w:numPr>
          <w:ilvl w:val="0"/>
          <w:numId w:val="58"/>
        </w:numPr>
        <w:kinsoku/>
        <w:wordWrap/>
        <w:overflowPunct/>
        <w:topLinePunct w:val="0"/>
        <w:autoSpaceDE/>
        <w:autoSpaceDN/>
        <w:bidi w:val="0"/>
        <w:adjustRightInd/>
        <w:snapToGrid/>
        <w:spacing w:before="120" w:after="120"/>
        <w:ind w:left="420" w:leftChars="0" w:hanging="420" w:firstLineChars="0"/>
        <w:textAlignment w:val="auto"/>
        <w:rPr>
          <w:highlight w:val="yellow"/>
          <w:lang w:val="en-US"/>
        </w:rPr>
      </w:pPr>
      <w:r>
        <w:rPr>
          <w:rFonts w:hint="eastAsia"/>
          <w:highlight w:val="yellow"/>
          <w:lang w:val="en-US"/>
        </w:rPr>
        <w:t>Required Manual Adjustment scenarios include:</w:t>
      </w:r>
    </w:p>
    <w:p>
      <w:pPr>
        <w:keepNext w:val="0"/>
        <w:keepLines w:val="0"/>
        <w:pageBreakBefore w:val="0"/>
        <w:widowControl/>
        <w:numPr>
          <w:ilvl w:val="0"/>
          <w:numId w:val="59"/>
        </w:numPr>
        <w:kinsoku/>
        <w:wordWrap/>
        <w:overflowPunct/>
        <w:topLinePunct w:val="0"/>
        <w:autoSpaceDE/>
        <w:autoSpaceDN/>
        <w:bidi w:val="0"/>
        <w:adjustRightInd/>
        <w:snapToGrid/>
        <w:spacing w:before="120" w:after="120"/>
        <w:ind w:left="840" w:leftChars="0" w:hanging="420" w:firstLineChars="0"/>
        <w:textAlignment w:val="auto"/>
        <w:rPr>
          <w:highlight w:val="yellow"/>
          <w:lang w:val="en-US"/>
        </w:rPr>
      </w:pPr>
      <w:r>
        <w:rPr>
          <w:rFonts w:hint="eastAsia"/>
          <w:highlight w:val="yellow"/>
          <w:lang w:val="en-US"/>
        </w:rPr>
        <w:t xml:space="preserve">Handling of </w:t>
      </w:r>
      <w:r>
        <w:rPr>
          <w:rFonts w:hint="eastAsia"/>
          <w:highlight w:val="yellow"/>
          <w:lang w:val="en-US" w:eastAsia="zh-CN"/>
        </w:rPr>
        <w:t>Moneysend</w:t>
      </w:r>
      <w:r>
        <w:rPr>
          <w:rFonts w:hint="eastAsia"/>
          <w:highlight w:val="yellow"/>
          <w:lang w:val="en-US"/>
        </w:rPr>
        <w:t xml:space="preserve"> </w:t>
      </w:r>
      <w:r>
        <w:rPr>
          <w:rFonts w:hint="eastAsia"/>
          <w:highlight w:val="yellow"/>
          <w:lang w:val="en-US" w:eastAsia="zh-CN"/>
        </w:rPr>
        <w:t>R</w:t>
      </w:r>
      <w:r>
        <w:rPr>
          <w:rFonts w:hint="eastAsia"/>
          <w:highlight w:val="yellow"/>
          <w:lang w:val="en-US"/>
        </w:rPr>
        <w:t>eversal transactions in</w:t>
      </w:r>
      <w:bookmarkStart w:id="111" w:name="OLE_LINK6"/>
      <w:r>
        <w:rPr>
          <w:rFonts w:hint="eastAsia"/>
          <w:highlight w:val="yellow"/>
          <w:lang w:val="en-US"/>
        </w:rPr>
        <w:t xml:space="preserve"> </w:t>
      </w:r>
      <w:r>
        <w:rPr>
          <w:rFonts w:hint="eastAsia"/>
          <w:highlight w:val="yellow"/>
          <w:lang w:val="en-US" w:eastAsia="zh-CN"/>
        </w:rPr>
        <w:t>Authorization</w:t>
      </w:r>
      <w:bookmarkEnd w:id="111"/>
      <w:r>
        <w:rPr>
          <w:rFonts w:hint="eastAsia"/>
          <w:highlight w:val="yellow"/>
          <w:lang w:val="en-US" w:eastAsia="zh-CN"/>
        </w:rPr>
        <w:t xml:space="preserve"> process.</w:t>
      </w:r>
    </w:p>
    <w:p>
      <w:pPr>
        <w:keepNext w:val="0"/>
        <w:keepLines w:val="0"/>
        <w:pageBreakBefore w:val="0"/>
        <w:widowControl/>
        <w:numPr>
          <w:ilvl w:val="0"/>
          <w:numId w:val="60"/>
        </w:numPr>
        <w:kinsoku/>
        <w:wordWrap/>
        <w:overflowPunct/>
        <w:topLinePunct w:val="0"/>
        <w:autoSpaceDE/>
        <w:autoSpaceDN/>
        <w:bidi w:val="0"/>
        <w:adjustRightInd/>
        <w:snapToGrid/>
        <w:spacing w:before="120" w:after="120"/>
        <w:ind w:left="1260" w:leftChars="0" w:hanging="420" w:firstLineChars="0"/>
        <w:textAlignment w:val="auto"/>
        <w:rPr>
          <w:highlight w:val="yellow"/>
          <w:lang w:val="en-US"/>
        </w:rPr>
      </w:pPr>
      <w:bookmarkStart w:id="112" w:name="OLE_LINK1"/>
      <w:r>
        <w:rPr>
          <w:rFonts w:hint="eastAsia"/>
          <w:highlight w:val="yellow"/>
          <w:lang w:val="en-US"/>
        </w:rPr>
        <w:t xml:space="preserve">During the </w:t>
      </w:r>
      <w:r>
        <w:rPr>
          <w:rFonts w:hint="eastAsia"/>
          <w:highlight w:val="yellow"/>
          <w:lang w:val="en-US" w:eastAsia="zh-CN"/>
        </w:rPr>
        <w:t>Authorization</w:t>
      </w:r>
      <w:r>
        <w:rPr>
          <w:rFonts w:hint="eastAsia"/>
          <w:highlight w:val="yellow"/>
          <w:lang w:val="en-US"/>
        </w:rPr>
        <w:t xml:space="preserve"> process, if the transaction is identified as a </w:t>
      </w:r>
      <w:r>
        <w:rPr>
          <w:rFonts w:hint="eastAsia"/>
          <w:highlight w:val="yellow"/>
          <w:lang w:val="en-US" w:eastAsia="zh-CN"/>
        </w:rPr>
        <w:t>Moneysend</w:t>
      </w:r>
      <w:r>
        <w:rPr>
          <w:rFonts w:hint="eastAsia"/>
          <w:highlight w:val="yellow"/>
          <w:lang w:val="en-US"/>
        </w:rPr>
        <w:t xml:space="preserve"> </w:t>
      </w:r>
      <w:r>
        <w:rPr>
          <w:rFonts w:hint="eastAsia"/>
          <w:highlight w:val="yellow"/>
          <w:lang w:val="en-US" w:eastAsia="zh-CN"/>
        </w:rPr>
        <w:t>R</w:t>
      </w:r>
      <w:r>
        <w:rPr>
          <w:rFonts w:hint="eastAsia"/>
          <w:highlight w:val="yellow"/>
          <w:lang w:val="en-US"/>
        </w:rPr>
        <w:t xml:space="preserve">eversal transaction, </w:t>
      </w:r>
      <w:r>
        <w:rPr>
          <w:rFonts w:hint="eastAsia"/>
          <w:highlight w:val="yellow"/>
          <w:lang w:val="en-US" w:eastAsia="zh-CN"/>
        </w:rPr>
        <w:t>CMS does not need to call Loan's API for posting</w:t>
      </w:r>
      <w:r>
        <w:rPr>
          <w:rFonts w:hint="eastAsia"/>
          <w:highlight w:val="yellow"/>
          <w:lang w:val="en-US"/>
        </w:rPr>
        <w:t xml:space="preserve">. Instead, it needs to be marked as </w:t>
      </w:r>
      <w:r>
        <w:rPr>
          <w:rFonts w:hint="default"/>
          <w:highlight w:val="yellow"/>
          <w:lang w:val="en-US" w:eastAsia="zh-CN"/>
        </w:rPr>
        <w:t>‘</w:t>
      </w:r>
      <w:r>
        <w:rPr>
          <w:rFonts w:hint="eastAsia"/>
          <w:highlight w:val="yellow"/>
          <w:lang w:val="en-US"/>
        </w:rPr>
        <w:t>Manual Adjustment</w:t>
      </w:r>
      <w:r>
        <w:rPr>
          <w:rFonts w:hint="default"/>
          <w:highlight w:val="yellow"/>
          <w:lang w:val="en-US" w:eastAsia="zh-CN"/>
        </w:rPr>
        <w:t>’</w:t>
      </w:r>
      <w:r>
        <w:rPr>
          <w:rFonts w:hint="eastAsia"/>
          <w:highlight w:val="yellow"/>
          <w:lang w:val="en-US"/>
        </w:rPr>
        <w:t xml:space="preserve"> to generate a Manual Adjustment report at the end of the day, </w:t>
      </w:r>
      <w:r>
        <w:rPr>
          <w:rFonts w:hint="eastAsia"/>
          <w:highlight w:val="yellow"/>
          <w:lang w:val="en-US" w:eastAsia="zh-CN"/>
        </w:rPr>
        <w:t xml:space="preserve">and </w:t>
      </w:r>
      <w:r>
        <w:rPr>
          <w:rFonts w:hint="eastAsia"/>
          <w:highlight w:val="yellow"/>
          <w:lang w:val="en-US"/>
        </w:rPr>
        <w:t>send a notification to the business when the report has been successfully generated, so that the subsequent business can be based on the report records to be processed manually.</w:t>
      </w:r>
    </w:p>
    <w:p>
      <w:pPr>
        <w:keepNext w:val="0"/>
        <w:keepLines w:val="0"/>
        <w:pageBreakBefore w:val="0"/>
        <w:widowControl/>
        <w:numPr>
          <w:ilvl w:val="0"/>
          <w:numId w:val="61"/>
        </w:numPr>
        <w:kinsoku/>
        <w:wordWrap/>
        <w:overflowPunct/>
        <w:topLinePunct w:val="0"/>
        <w:autoSpaceDE/>
        <w:autoSpaceDN/>
        <w:bidi w:val="0"/>
        <w:adjustRightInd/>
        <w:snapToGrid/>
        <w:spacing w:before="120" w:after="120"/>
        <w:ind w:left="1260" w:leftChars="0" w:hanging="420" w:firstLineChars="0"/>
        <w:textAlignment w:val="auto"/>
        <w:rPr>
          <w:highlight w:val="yellow"/>
          <w:lang w:val="en-US"/>
        </w:rPr>
      </w:pPr>
      <w:r>
        <w:rPr>
          <w:rFonts w:hint="eastAsia"/>
          <w:highlight w:val="yellow"/>
          <w:lang w:val="en-US"/>
        </w:rPr>
        <w:t>A new field has been added to mark 'Manual Adjustment' so that it can subsequently be used to filter the data.</w:t>
      </w:r>
    </w:p>
    <w:bookmarkEnd w:id="112"/>
    <w:p>
      <w:pPr>
        <w:keepNext w:val="0"/>
        <w:keepLines w:val="0"/>
        <w:pageBreakBefore w:val="0"/>
        <w:widowControl/>
        <w:numPr>
          <w:ilvl w:val="0"/>
          <w:numId w:val="59"/>
        </w:numPr>
        <w:kinsoku/>
        <w:wordWrap/>
        <w:overflowPunct/>
        <w:topLinePunct w:val="0"/>
        <w:autoSpaceDE/>
        <w:autoSpaceDN/>
        <w:bidi w:val="0"/>
        <w:adjustRightInd/>
        <w:snapToGrid/>
        <w:spacing w:before="120" w:after="120"/>
        <w:ind w:left="840" w:leftChars="0" w:hanging="420" w:firstLineChars="0"/>
        <w:textAlignment w:val="auto"/>
        <w:rPr>
          <w:highlight w:val="yellow"/>
          <w:lang w:val="en-US"/>
        </w:rPr>
      </w:pPr>
      <w:r>
        <w:rPr>
          <w:rFonts w:hint="eastAsia"/>
          <w:highlight w:val="yellow"/>
          <w:lang w:val="en-US"/>
        </w:rPr>
        <w:t>Other scenarios refer to</w:t>
      </w:r>
      <w:r>
        <w:rPr>
          <w:rFonts w:hint="eastAsia"/>
          <w:highlight w:val="yellow"/>
          <w:lang w:val="en-US" w:eastAsia="zh-CN"/>
        </w:rPr>
        <w:t xml:space="preserve"> CMS Clearing PRD.</w:t>
      </w:r>
    </w:p>
    <w:p>
      <w:pPr>
        <w:keepNext w:val="0"/>
        <w:keepLines w:val="0"/>
        <w:pageBreakBefore w:val="0"/>
        <w:widowControl/>
        <w:numPr>
          <w:ilvl w:val="0"/>
          <w:numId w:val="62"/>
        </w:numPr>
        <w:kinsoku/>
        <w:wordWrap/>
        <w:overflowPunct/>
        <w:topLinePunct w:val="0"/>
        <w:autoSpaceDE/>
        <w:autoSpaceDN/>
        <w:bidi w:val="0"/>
        <w:adjustRightInd/>
        <w:snapToGrid/>
        <w:spacing w:before="120" w:after="120"/>
        <w:ind w:left="420" w:leftChars="0" w:hanging="420" w:firstLineChars="0"/>
        <w:textAlignment w:val="auto"/>
        <w:rPr>
          <w:highlight w:val="yellow"/>
          <w:lang w:val="en-US"/>
        </w:rPr>
      </w:pPr>
      <w:r>
        <w:rPr>
          <w:rFonts w:hint="eastAsia"/>
          <w:highlight w:val="yellow"/>
          <w:lang w:val="en-US"/>
        </w:rPr>
        <w:t>Report generation, sending notifications, Portal presentation, reference to Clearing PRD</w:t>
      </w:r>
      <w:r>
        <w:rPr>
          <w:rFonts w:hint="eastAsia"/>
          <w:highlight w:val="yellow"/>
          <w:lang w:val="en-US" w:eastAsia="zh-CN"/>
        </w:rPr>
        <w:t>.</w:t>
      </w:r>
    </w:p>
    <w:p/>
    <w:p>
      <w:pPr>
        <w:pStyle w:val="4"/>
        <w:numPr>
          <w:ilvl w:val="2"/>
          <w:numId w:val="1"/>
        </w:numPr>
        <w:spacing w:before="240" w:beforeAutospacing="0" w:after="240" w:afterAutospacing="0" w:line="360" w:lineRule="auto"/>
      </w:pPr>
      <w:bookmarkStart w:id="113" w:name="_Toc15353"/>
      <w:r>
        <w:t>Error Code and Response Code Mapping</w:t>
      </w:r>
      <w:bookmarkEnd w:id="110"/>
      <w:bookmarkEnd w:id="113"/>
    </w:p>
    <w:p>
      <w:pPr>
        <w:spacing w:before="240" w:after="240" w:line="360" w:lineRule="auto"/>
        <w:rPr>
          <w:rFonts w:hint="default" w:eastAsiaTheme="minorEastAsia"/>
          <w:color w:val="FF0000"/>
          <w:lang w:val="en-US" w:eastAsia="zh-CN"/>
        </w:rPr>
      </w:pPr>
      <w:r>
        <w:rPr>
          <w:rFonts w:hint="eastAsia"/>
          <w:color w:val="FF0000"/>
          <w:lang w:val="en-US" w:eastAsia="zh-CN"/>
        </w:rPr>
        <w:t>2023-12-26：Refer to the description of DE 39 (Response Code) in MasterCard's Customer Interface Specification.</w:t>
      </w:r>
    </w:p>
    <w:p>
      <w:pPr>
        <w:pStyle w:val="3"/>
        <w:numPr>
          <w:ilvl w:val="1"/>
          <w:numId w:val="1"/>
        </w:numPr>
        <w:spacing w:before="240" w:beforeAutospacing="0" w:after="240" w:afterAutospacing="0" w:line="360" w:lineRule="auto"/>
      </w:pPr>
      <w:bookmarkStart w:id="114" w:name="_Toc24699"/>
      <w:bookmarkStart w:id="115" w:name="_Toc134086834"/>
      <w:r>
        <w:t>Security Requirements</w:t>
      </w:r>
      <w:bookmarkEnd w:id="114"/>
      <w:bookmarkEnd w:id="115"/>
    </w:p>
    <w:p>
      <w:pPr>
        <w:pStyle w:val="4"/>
        <w:numPr>
          <w:ilvl w:val="2"/>
          <w:numId w:val="1"/>
        </w:numPr>
        <w:spacing w:before="240" w:beforeAutospacing="0" w:after="240" w:afterAutospacing="0" w:line="360" w:lineRule="auto"/>
      </w:pPr>
      <w:bookmarkStart w:id="116" w:name="_Toc134086835"/>
      <w:bookmarkStart w:id="117" w:name="_Toc19846"/>
      <w:r>
        <w:t>User Access Matrix</w:t>
      </w:r>
      <w:bookmarkEnd w:id="116"/>
      <w:r>
        <w:t> </w:t>
      </w:r>
      <w:bookmarkEnd w:id="117"/>
    </w:p>
    <w:p>
      <w:pPr>
        <w:pStyle w:val="4"/>
        <w:numPr>
          <w:ilvl w:val="2"/>
          <w:numId w:val="1"/>
        </w:numPr>
        <w:spacing w:before="240" w:beforeAutospacing="0" w:after="240" w:afterAutospacing="0" w:line="360" w:lineRule="auto"/>
      </w:pPr>
      <w:bookmarkStart w:id="118" w:name="_Toc134086836"/>
      <w:bookmarkStart w:id="119" w:name="_Toc11360"/>
      <w:r>
        <w:t>Audit Log</w:t>
      </w:r>
      <w:bookmarkEnd w:id="118"/>
      <w:r>
        <w:t> </w:t>
      </w:r>
      <w:bookmarkEnd w:id="119"/>
    </w:p>
    <w:p>
      <w:pPr>
        <w:pStyle w:val="3"/>
        <w:numPr>
          <w:ilvl w:val="1"/>
          <w:numId w:val="1"/>
        </w:numPr>
        <w:spacing w:before="240" w:beforeAutospacing="0" w:after="240" w:afterAutospacing="0" w:line="360" w:lineRule="auto"/>
      </w:pPr>
      <w:bookmarkStart w:id="120" w:name="_Toc134086837"/>
      <w:bookmarkStart w:id="121" w:name="_Toc15569"/>
      <w:r>
        <w:t>Monitoring and Alarms</w:t>
      </w:r>
      <w:bookmarkEnd w:id="120"/>
      <w:r>
        <w:t> </w:t>
      </w:r>
      <w:bookmarkEnd w:id="121"/>
    </w:p>
    <w:p>
      <w:pPr>
        <w:pStyle w:val="4"/>
        <w:numPr>
          <w:ilvl w:val="2"/>
          <w:numId w:val="1"/>
        </w:numPr>
        <w:spacing w:before="240" w:beforeAutospacing="0" w:after="240" w:afterAutospacing="0" w:line="360" w:lineRule="auto"/>
      </w:pPr>
      <w:bookmarkStart w:id="122" w:name="_Toc26546"/>
      <w:bookmarkStart w:id="123" w:name="_Toc134086838"/>
      <w:r>
        <w:t>Monitoring Item</w:t>
      </w:r>
      <w:bookmarkEnd w:id="122"/>
      <w:bookmarkEnd w:id="123"/>
    </w:p>
    <w:p>
      <w:pPr>
        <w:pStyle w:val="4"/>
        <w:numPr>
          <w:ilvl w:val="2"/>
          <w:numId w:val="1"/>
        </w:numPr>
        <w:spacing w:before="240" w:beforeAutospacing="0" w:after="240" w:afterAutospacing="0" w:line="360" w:lineRule="auto"/>
      </w:pPr>
      <w:bookmarkStart w:id="124" w:name="_Toc134086839"/>
      <w:bookmarkStart w:id="125" w:name="_Toc26852"/>
      <w:r>
        <w:t>Alarm Template</w:t>
      </w:r>
      <w:bookmarkEnd w:id="124"/>
      <w:r>
        <w:t> </w:t>
      </w:r>
      <w:bookmarkEnd w:id="125"/>
    </w:p>
    <w:p>
      <w:pPr>
        <w:pStyle w:val="3"/>
        <w:numPr>
          <w:ilvl w:val="1"/>
          <w:numId w:val="1"/>
        </w:numPr>
        <w:spacing w:before="240" w:beforeAutospacing="0" w:after="240" w:afterAutospacing="0" w:line="360" w:lineRule="auto"/>
      </w:pPr>
      <w:bookmarkStart w:id="126" w:name="_Toc134086840"/>
      <w:bookmarkStart w:id="127" w:name="_Toc23672"/>
      <w:r>
        <w:t>Data Design</w:t>
      </w:r>
      <w:bookmarkEnd w:id="126"/>
      <w:bookmarkEnd w:id="127"/>
    </w:p>
    <w:p>
      <w:pPr>
        <w:pStyle w:val="3"/>
        <w:numPr>
          <w:ilvl w:val="1"/>
          <w:numId w:val="1"/>
        </w:numPr>
        <w:spacing w:before="240" w:beforeAutospacing="0" w:after="240" w:afterAutospacing="0" w:line="360" w:lineRule="auto"/>
      </w:pPr>
      <w:bookmarkStart w:id="128" w:name="_Toc26159"/>
      <w:bookmarkStart w:id="129" w:name="_Toc134086841"/>
      <w:r>
        <w:t>Transaction Signing</w:t>
      </w:r>
      <w:bookmarkEnd w:id="128"/>
      <w:bookmarkEnd w:id="129"/>
    </w:p>
    <w:p>
      <w:pPr>
        <w:pStyle w:val="2"/>
        <w:numPr>
          <w:ilvl w:val="0"/>
          <w:numId w:val="1"/>
        </w:numPr>
        <w:spacing w:before="240" w:beforeAutospacing="0" w:after="240" w:afterAutospacing="0" w:line="360" w:lineRule="auto"/>
      </w:pPr>
      <w:bookmarkStart w:id="130" w:name="_Toc134086842"/>
      <w:bookmarkStart w:id="131" w:name="_Toc32226"/>
      <w:r>
        <w:t>Rollout plan</w:t>
      </w:r>
      <w:bookmarkEnd w:id="130"/>
      <w:bookmarkEnd w:id="131"/>
    </w:p>
    <w:p>
      <w:pPr>
        <w:pStyle w:val="3"/>
        <w:numPr>
          <w:ilvl w:val="1"/>
          <w:numId w:val="1"/>
        </w:numPr>
        <w:spacing w:before="240" w:beforeAutospacing="0" w:after="240" w:afterAutospacing="0" w:line="360" w:lineRule="auto"/>
      </w:pPr>
      <w:bookmarkStart w:id="132" w:name="_Toc12721"/>
      <w:bookmarkStart w:id="133" w:name="_Toc134086843"/>
      <w:r>
        <w:t>Country roll-out plan</w:t>
      </w:r>
      <w:bookmarkEnd w:id="132"/>
      <w:bookmarkEnd w:id="133"/>
    </w:p>
    <w:p>
      <w:pPr>
        <w:pStyle w:val="3"/>
        <w:numPr>
          <w:ilvl w:val="1"/>
          <w:numId w:val="1"/>
        </w:numPr>
        <w:spacing w:before="240" w:beforeAutospacing="0" w:after="240" w:afterAutospacing="0" w:line="360" w:lineRule="auto"/>
      </w:pPr>
      <w:bookmarkStart w:id="134" w:name="_Toc134086844"/>
      <w:bookmarkStart w:id="135" w:name="_Toc6457"/>
      <w:r>
        <w:t>Production operation plan</w:t>
      </w:r>
      <w:bookmarkEnd w:id="134"/>
      <w:bookmarkEnd w:id="135"/>
    </w:p>
    <w:p>
      <w:pPr>
        <w:pStyle w:val="2"/>
        <w:numPr>
          <w:ilvl w:val="0"/>
          <w:numId w:val="1"/>
        </w:numPr>
        <w:spacing w:before="240" w:beforeAutospacing="0" w:after="240" w:afterAutospacing="0" w:line="360" w:lineRule="auto"/>
      </w:pPr>
      <w:bookmarkStart w:id="136" w:name="_Toc16052"/>
      <w:bookmarkStart w:id="137" w:name="_Toc134086845"/>
      <w:r>
        <w:t>Other requirements</w:t>
      </w:r>
      <w:bookmarkEnd w:id="136"/>
      <w:bookmarkEnd w:id="137"/>
    </w:p>
    <w:p>
      <w:pPr>
        <w:pStyle w:val="3"/>
        <w:numPr>
          <w:ilvl w:val="1"/>
          <w:numId w:val="1"/>
        </w:numPr>
        <w:spacing w:before="240" w:beforeAutospacing="0" w:after="240" w:afterAutospacing="0" w:line="360" w:lineRule="auto"/>
      </w:pPr>
      <w:bookmarkStart w:id="138" w:name="_Toc134086846"/>
      <w:bookmarkStart w:id="139" w:name="_Toc19260"/>
      <w:r>
        <w:t>Financial Risk Assessment</w:t>
      </w:r>
      <w:bookmarkEnd w:id="138"/>
      <w:bookmarkEnd w:id="139"/>
    </w:p>
    <w:p>
      <w:pPr>
        <w:pStyle w:val="2"/>
        <w:numPr>
          <w:ilvl w:val="0"/>
          <w:numId w:val="1"/>
        </w:numPr>
        <w:spacing w:before="240" w:beforeAutospacing="0" w:after="240" w:afterAutospacing="0" w:line="360" w:lineRule="auto"/>
      </w:pPr>
      <w:bookmarkStart w:id="140" w:name="_Toc15147"/>
      <w:bookmarkStart w:id="141" w:name="_Toc134086847"/>
      <w:r>
        <w:t>Risk and Mitigation</w:t>
      </w:r>
      <w:bookmarkEnd w:id="140"/>
      <w:bookmarkEnd w:id="141"/>
    </w:p>
    <w:p>
      <w:pPr>
        <w:pStyle w:val="3"/>
        <w:numPr>
          <w:ilvl w:val="1"/>
          <w:numId w:val="1"/>
        </w:numPr>
        <w:spacing w:before="240" w:beforeAutospacing="0" w:after="240" w:afterAutospacing="0" w:line="360" w:lineRule="auto"/>
      </w:pPr>
      <w:bookmarkStart w:id="142" w:name="_Toc17785"/>
      <w:bookmarkStart w:id="143" w:name="_Toc134086848"/>
      <w:r>
        <w:t>Risk Assessment Metrics</w:t>
      </w:r>
      <w:bookmarkEnd w:id="142"/>
      <w:bookmarkEnd w:id="143"/>
    </w:p>
    <w:p>
      <w:pPr>
        <w:pStyle w:val="3"/>
        <w:numPr>
          <w:ilvl w:val="1"/>
          <w:numId w:val="1"/>
        </w:numPr>
        <w:spacing w:before="240" w:beforeAutospacing="0" w:after="240" w:afterAutospacing="0" w:line="360" w:lineRule="auto"/>
      </w:pPr>
      <w:bookmarkStart w:id="144" w:name="_Toc134086849"/>
      <w:bookmarkStart w:id="145" w:name="_Toc2093"/>
      <w:r>
        <w:t>Risk and Impact Considerations</w:t>
      </w:r>
      <w:bookmarkEnd w:id="144"/>
      <w:r>
        <w:t> </w:t>
      </w:r>
      <w:bookmarkEnd w:id="145"/>
    </w:p>
    <w:p>
      <w:pPr>
        <w:pStyle w:val="3"/>
        <w:numPr>
          <w:ilvl w:val="1"/>
          <w:numId w:val="1"/>
        </w:numPr>
        <w:spacing w:before="240" w:beforeAutospacing="0" w:after="240" w:afterAutospacing="0" w:line="360" w:lineRule="auto"/>
      </w:pPr>
      <w:bookmarkStart w:id="146" w:name="_Toc2920"/>
      <w:bookmarkStart w:id="147" w:name="_Toc134086850"/>
      <w:r>
        <w:t>Risk Assessment</w:t>
      </w:r>
      <w:bookmarkEnd w:id="146"/>
      <w:bookmarkEnd w:id="147"/>
    </w:p>
    <w:p>
      <w:pPr>
        <w:pStyle w:val="3"/>
        <w:numPr>
          <w:ilvl w:val="1"/>
          <w:numId w:val="1"/>
        </w:numPr>
        <w:spacing w:before="240" w:beforeAutospacing="0" w:after="240" w:afterAutospacing="0" w:line="360" w:lineRule="auto"/>
      </w:pPr>
      <w:bookmarkStart w:id="148" w:name="_Toc134086851"/>
      <w:bookmarkStart w:id="149" w:name="_Toc3878"/>
      <w:r>
        <w:t>Additional Security Measures</w:t>
      </w:r>
      <w:bookmarkEnd w:id="148"/>
      <w:r>
        <w:t> </w:t>
      </w:r>
      <w:bookmarkEnd w:id="149"/>
    </w:p>
    <w:p>
      <w:pPr>
        <w:pStyle w:val="4"/>
        <w:numPr>
          <w:ilvl w:val="2"/>
          <w:numId w:val="1"/>
        </w:numPr>
        <w:spacing w:before="240" w:beforeAutospacing="0" w:after="240" w:afterAutospacing="0" w:line="360" w:lineRule="auto"/>
      </w:pPr>
      <w:bookmarkStart w:id="150" w:name="_Toc19785"/>
      <w:bookmarkStart w:id="151" w:name="_Toc134086852"/>
      <w:r>
        <w:t>System Activity Logging</w:t>
      </w:r>
      <w:bookmarkEnd w:id="150"/>
      <w:bookmarkEnd w:id="151"/>
    </w:p>
    <w:p>
      <w:pPr>
        <w:pStyle w:val="4"/>
        <w:numPr>
          <w:ilvl w:val="2"/>
          <w:numId w:val="1"/>
        </w:numPr>
        <w:spacing w:before="240" w:beforeAutospacing="0" w:after="240" w:afterAutospacing="0" w:line="360" w:lineRule="auto"/>
      </w:pPr>
      <w:bookmarkStart w:id="152" w:name="_Toc134086853"/>
      <w:bookmarkStart w:id="153" w:name="_Toc8631"/>
      <w:r>
        <w:t>Security Event Tracking and Exception Handling</w:t>
      </w:r>
      <w:bookmarkEnd w:id="152"/>
      <w:bookmarkEnd w:id="153"/>
    </w:p>
    <w:p>
      <w:pPr>
        <w:pStyle w:val="2"/>
        <w:numPr>
          <w:ilvl w:val="0"/>
          <w:numId w:val="1"/>
        </w:numPr>
        <w:spacing w:line="360" w:lineRule="auto"/>
      </w:pPr>
      <w:bookmarkStart w:id="154" w:name="_Toc30492"/>
      <w:bookmarkStart w:id="155" w:name="_Toc134086854"/>
      <w:r>
        <w:t>Appendix</w:t>
      </w:r>
      <w:bookmarkEnd w:id="154"/>
      <w:bookmarkEnd w:id="155"/>
    </w:p>
    <w:sectPr>
      <w:pgSz w:w="11906" w:h="16838"/>
      <w:pgMar w:top="1440"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Quattrocento Sans">
    <w:altName w:val="Segoe Print"/>
    <w:panose1 w:val="00000000000000000000"/>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Roboto">
    <w:altName w:val="Wide Latin"/>
    <w:panose1 w:val="02000000000000000000"/>
    <w:charset w:val="00"/>
    <w:family w:val="auto"/>
    <w:pitch w:val="default"/>
    <w:sig w:usb0="00000000" w:usb1="00000000" w:usb2="00000021" w:usb3="00000000" w:csb0="2000019F"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de Latin">
    <w:panose1 w:val="020A0A070505050204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48C33"/>
    <w:multiLevelType w:val="singleLevel"/>
    <w:tmpl w:val="8FE48C33"/>
    <w:lvl w:ilvl="0" w:tentative="0">
      <w:start w:val="1"/>
      <w:numFmt w:val="bullet"/>
      <w:lvlText w:val=""/>
      <w:lvlJc w:val="left"/>
      <w:pPr>
        <w:tabs>
          <w:tab w:val="left" w:pos="1260"/>
        </w:tabs>
        <w:ind w:left="1680" w:hanging="420"/>
      </w:pPr>
      <w:rPr>
        <w:rFonts w:hint="default" w:ascii="Wingdings" w:hAnsi="Wingdings"/>
      </w:rPr>
    </w:lvl>
  </w:abstractNum>
  <w:abstractNum w:abstractNumId="1">
    <w:nsid w:val="96C5371A"/>
    <w:multiLevelType w:val="singleLevel"/>
    <w:tmpl w:val="96C5371A"/>
    <w:lvl w:ilvl="0" w:tentative="0">
      <w:start w:val="1"/>
      <w:numFmt w:val="decimal"/>
      <w:suff w:val="space"/>
      <w:lvlText w:val="%1."/>
      <w:lvlJc w:val="left"/>
    </w:lvl>
  </w:abstractNum>
  <w:abstractNum w:abstractNumId="2">
    <w:nsid w:val="9AF76EEB"/>
    <w:multiLevelType w:val="singleLevel"/>
    <w:tmpl w:val="9AF76EEB"/>
    <w:lvl w:ilvl="0" w:tentative="0">
      <w:start w:val="1"/>
      <w:numFmt w:val="bullet"/>
      <w:lvlText w:val=""/>
      <w:lvlJc w:val="left"/>
      <w:pPr>
        <w:tabs>
          <w:tab w:val="left" w:pos="420"/>
        </w:tabs>
        <w:ind w:left="840" w:hanging="420"/>
      </w:pPr>
      <w:rPr>
        <w:rFonts w:hint="default" w:ascii="Wingdings" w:hAnsi="Wingdings"/>
      </w:rPr>
    </w:lvl>
  </w:abstractNum>
  <w:abstractNum w:abstractNumId="3">
    <w:nsid w:val="9E77C7A1"/>
    <w:multiLevelType w:val="singleLevel"/>
    <w:tmpl w:val="9E77C7A1"/>
    <w:lvl w:ilvl="0" w:tentative="0">
      <w:start w:val="1"/>
      <w:numFmt w:val="bullet"/>
      <w:lvlText w:val=""/>
      <w:lvlJc w:val="left"/>
      <w:pPr>
        <w:tabs>
          <w:tab w:val="left" w:pos="420"/>
        </w:tabs>
        <w:ind w:left="840" w:hanging="420"/>
      </w:pPr>
      <w:rPr>
        <w:rFonts w:hint="default" w:ascii="Wingdings" w:hAnsi="Wingdings"/>
      </w:rPr>
    </w:lvl>
  </w:abstractNum>
  <w:abstractNum w:abstractNumId="4">
    <w:nsid w:val="A67C9C35"/>
    <w:multiLevelType w:val="singleLevel"/>
    <w:tmpl w:val="A67C9C35"/>
    <w:lvl w:ilvl="0" w:tentative="0">
      <w:start w:val="1"/>
      <w:numFmt w:val="bullet"/>
      <w:lvlText w:val=""/>
      <w:lvlJc w:val="left"/>
      <w:pPr>
        <w:ind w:left="420" w:hanging="420"/>
      </w:pPr>
      <w:rPr>
        <w:rFonts w:hint="default" w:ascii="Wingdings" w:hAnsi="Wingdings"/>
      </w:rPr>
    </w:lvl>
  </w:abstractNum>
  <w:abstractNum w:abstractNumId="5">
    <w:nsid w:val="A68C24A2"/>
    <w:multiLevelType w:val="singleLevel"/>
    <w:tmpl w:val="A68C24A2"/>
    <w:lvl w:ilvl="0" w:tentative="0">
      <w:start w:val="1"/>
      <w:numFmt w:val="decimal"/>
      <w:suff w:val="space"/>
      <w:lvlText w:val="%1."/>
      <w:lvlJc w:val="left"/>
    </w:lvl>
  </w:abstractNum>
  <w:abstractNum w:abstractNumId="6">
    <w:nsid w:val="AEDB6F78"/>
    <w:multiLevelType w:val="singleLevel"/>
    <w:tmpl w:val="AEDB6F78"/>
    <w:lvl w:ilvl="0" w:tentative="0">
      <w:start w:val="1"/>
      <w:numFmt w:val="decimal"/>
      <w:suff w:val="space"/>
      <w:lvlText w:val="%1."/>
      <w:lvlJc w:val="left"/>
    </w:lvl>
  </w:abstractNum>
  <w:abstractNum w:abstractNumId="7">
    <w:nsid w:val="B0C90BCB"/>
    <w:multiLevelType w:val="multilevel"/>
    <w:tmpl w:val="B0C90BCB"/>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B351B904"/>
    <w:multiLevelType w:val="singleLevel"/>
    <w:tmpl w:val="B351B904"/>
    <w:lvl w:ilvl="0" w:tentative="0">
      <w:start w:val="1"/>
      <w:numFmt w:val="decimal"/>
      <w:suff w:val="space"/>
      <w:lvlText w:val="%1."/>
      <w:lvlJc w:val="left"/>
    </w:lvl>
  </w:abstractNum>
  <w:abstractNum w:abstractNumId="9">
    <w:nsid w:val="B3555E20"/>
    <w:multiLevelType w:val="singleLevel"/>
    <w:tmpl w:val="B3555E20"/>
    <w:lvl w:ilvl="0" w:tentative="0">
      <w:start w:val="1"/>
      <w:numFmt w:val="bullet"/>
      <w:lvlText w:val=""/>
      <w:lvlJc w:val="left"/>
      <w:pPr>
        <w:ind w:left="420" w:hanging="420"/>
      </w:pPr>
      <w:rPr>
        <w:rFonts w:hint="default" w:ascii="Wingdings" w:hAnsi="Wingdings"/>
      </w:rPr>
    </w:lvl>
  </w:abstractNum>
  <w:abstractNum w:abstractNumId="10">
    <w:nsid w:val="BEBFA9F9"/>
    <w:multiLevelType w:val="singleLevel"/>
    <w:tmpl w:val="BEBFA9F9"/>
    <w:lvl w:ilvl="0" w:tentative="0">
      <w:start w:val="1"/>
      <w:numFmt w:val="bullet"/>
      <w:lvlText w:val=""/>
      <w:lvlJc w:val="left"/>
      <w:pPr>
        <w:ind w:left="420" w:hanging="420"/>
      </w:pPr>
      <w:rPr>
        <w:rFonts w:hint="default" w:ascii="Wingdings" w:hAnsi="Wingdings"/>
      </w:rPr>
    </w:lvl>
  </w:abstractNum>
  <w:abstractNum w:abstractNumId="11">
    <w:nsid w:val="BFEFAD78"/>
    <w:multiLevelType w:val="multilevel"/>
    <w:tmpl w:val="BFEFAD7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C12D0D6A"/>
    <w:multiLevelType w:val="singleLevel"/>
    <w:tmpl w:val="C12D0D6A"/>
    <w:lvl w:ilvl="0" w:tentative="0">
      <w:start w:val="1"/>
      <w:numFmt w:val="bullet"/>
      <w:lvlText w:val=""/>
      <w:lvlJc w:val="left"/>
      <w:pPr>
        <w:ind w:left="420" w:hanging="420"/>
      </w:pPr>
      <w:rPr>
        <w:rFonts w:hint="default" w:ascii="Wingdings" w:hAnsi="Wingdings"/>
      </w:rPr>
    </w:lvl>
  </w:abstractNum>
  <w:abstractNum w:abstractNumId="13">
    <w:nsid w:val="C6C61DFB"/>
    <w:multiLevelType w:val="singleLevel"/>
    <w:tmpl w:val="C6C61DFB"/>
    <w:lvl w:ilvl="0" w:tentative="0">
      <w:start w:val="1"/>
      <w:numFmt w:val="bullet"/>
      <w:lvlText w:val=""/>
      <w:lvlJc w:val="left"/>
      <w:pPr>
        <w:ind w:left="420" w:hanging="420"/>
      </w:pPr>
      <w:rPr>
        <w:rFonts w:hint="default" w:ascii="Wingdings" w:hAnsi="Wingdings"/>
      </w:rPr>
    </w:lvl>
  </w:abstractNum>
  <w:abstractNum w:abstractNumId="14">
    <w:nsid w:val="CB81F6F6"/>
    <w:multiLevelType w:val="singleLevel"/>
    <w:tmpl w:val="CB81F6F6"/>
    <w:lvl w:ilvl="0" w:tentative="0">
      <w:start w:val="1"/>
      <w:numFmt w:val="decimal"/>
      <w:suff w:val="space"/>
      <w:lvlText w:val="%1."/>
      <w:lvlJc w:val="left"/>
    </w:lvl>
  </w:abstractNum>
  <w:abstractNum w:abstractNumId="15">
    <w:nsid w:val="CF357631"/>
    <w:multiLevelType w:val="singleLevel"/>
    <w:tmpl w:val="CF357631"/>
    <w:lvl w:ilvl="0" w:tentative="0">
      <w:start w:val="1"/>
      <w:numFmt w:val="decimal"/>
      <w:lvlText w:val="(%1)"/>
      <w:lvlJc w:val="left"/>
      <w:pPr>
        <w:ind w:left="425" w:hanging="425"/>
      </w:pPr>
      <w:rPr>
        <w:rFonts w:hint="default"/>
      </w:rPr>
    </w:lvl>
  </w:abstractNum>
  <w:abstractNum w:abstractNumId="16">
    <w:nsid w:val="E5418B21"/>
    <w:multiLevelType w:val="singleLevel"/>
    <w:tmpl w:val="E5418B21"/>
    <w:lvl w:ilvl="0" w:tentative="0">
      <w:start w:val="1"/>
      <w:numFmt w:val="decimal"/>
      <w:suff w:val="space"/>
      <w:lvlText w:val="%1)"/>
      <w:lvlJc w:val="left"/>
    </w:lvl>
  </w:abstractNum>
  <w:abstractNum w:abstractNumId="17">
    <w:nsid w:val="E8BB8B5B"/>
    <w:multiLevelType w:val="singleLevel"/>
    <w:tmpl w:val="E8BB8B5B"/>
    <w:lvl w:ilvl="0" w:tentative="0">
      <w:start w:val="1"/>
      <w:numFmt w:val="decimal"/>
      <w:suff w:val="space"/>
      <w:lvlText w:val="%1)"/>
      <w:lvlJc w:val="left"/>
    </w:lvl>
  </w:abstractNum>
  <w:abstractNum w:abstractNumId="18">
    <w:nsid w:val="EFBB67AF"/>
    <w:multiLevelType w:val="multilevel"/>
    <w:tmpl w:val="EFBB67A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F69F0472"/>
    <w:multiLevelType w:val="singleLevel"/>
    <w:tmpl w:val="F69F0472"/>
    <w:lvl w:ilvl="0" w:tentative="0">
      <w:start w:val="1"/>
      <w:numFmt w:val="bullet"/>
      <w:lvlText w:val=""/>
      <w:lvlJc w:val="left"/>
      <w:pPr>
        <w:ind w:left="420" w:hanging="420"/>
      </w:pPr>
      <w:rPr>
        <w:rFonts w:hint="default" w:ascii="Wingdings" w:hAnsi="Wingdings"/>
      </w:rPr>
    </w:lvl>
  </w:abstractNum>
  <w:abstractNum w:abstractNumId="20">
    <w:nsid w:val="F85DA1B9"/>
    <w:multiLevelType w:val="singleLevel"/>
    <w:tmpl w:val="F85DA1B9"/>
    <w:lvl w:ilvl="0" w:tentative="0">
      <w:start w:val="1"/>
      <w:numFmt w:val="bullet"/>
      <w:lvlText w:val=""/>
      <w:lvlJc w:val="left"/>
      <w:pPr>
        <w:ind w:left="420" w:hanging="420"/>
      </w:pPr>
      <w:rPr>
        <w:rFonts w:hint="default" w:ascii="Wingdings" w:hAnsi="Wingdings"/>
      </w:rPr>
    </w:lvl>
  </w:abstractNum>
  <w:abstractNum w:abstractNumId="21">
    <w:nsid w:val="FA73E954"/>
    <w:multiLevelType w:val="singleLevel"/>
    <w:tmpl w:val="FA73E954"/>
    <w:lvl w:ilvl="0" w:tentative="0">
      <w:start w:val="1"/>
      <w:numFmt w:val="bullet"/>
      <w:lvlText w:val=""/>
      <w:lvlJc w:val="left"/>
      <w:pPr>
        <w:ind w:left="420" w:hanging="420"/>
      </w:pPr>
      <w:rPr>
        <w:rFonts w:hint="default" w:ascii="Wingdings" w:hAnsi="Wingdings"/>
      </w:rPr>
    </w:lvl>
  </w:abstractNum>
  <w:abstractNum w:abstractNumId="22">
    <w:nsid w:val="FC8026C9"/>
    <w:multiLevelType w:val="multilevel"/>
    <w:tmpl w:val="FC8026C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FEAFAB5C"/>
    <w:multiLevelType w:val="singleLevel"/>
    <w:tmpl w:val="FEAFAB5C"/>
    <w:lvl w:ilvl="0" w:tentative="0">
      <w:start w:val="1"/>
      <w:numFmt w:val="decimal"/>
      <w:suff w:val="space"/>
      <w:lvlText w:val="%1."/>
      <w:lvlJc w:val="left"/>
    </w:lvl>
  </w:abstractNum>
  <w:abstractNum w:abstractNumId="24">
    <w:nsid w:val="FF9C2292"/>
    <w:multiLevelType w:val="multilevel"/>
    <w:tmpl w:val="FF9C2292"/>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25">
    <w:nsid w:val="05F28D6A"/>
    <w:multiLevelType w:val="singleLevel"/>
    <w:tmpl w:val="05F28D6A"/>
    <w:lvl w:ilvl="0" w:tentative="0">
      <w:start w:val="1"/>
      <w:numFmt w:val="lowerLetter"/>
      <w:lvlText w:val="%1."/>
      <w:lvlJc w:val="left"/>
      <w:pPr>
        <w:ind w:left="425" w:hanging="425"/>
      </w:pPr>
      <w:rPr>
        <w:rFonts w:hint="default"/>
      </w:rPr>
    </w:lvl>
  </w:abstractNum>
  <w:abstractNum w:abstractNumId="26">
    <w:nsid w:val="064377F8"/>
    <w:multiLevelType w:val="multilevel"/>
    <w:tmpl w:val="064377F8"/>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7">
    <w:nsid w:val="097627F5"/>
    <w:multiLevelType w:val="multilevel"/>
    <w:tmpl w:val="097627F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8">
    <w:nsid w:val="09A512E5"/>
    <w:multiLevelType w:val="singleLevel"/>
    <w:tmpl w:val="09A512E5"/>
    <w:lvl w:ilvl="0" w:tentative="0">
      <w:start w:val="1"/>
      <w:numFmt w:val="bullet"/>
      <w:lvlText w:val=""/>
      <w:lvlJc w:val="left"/>
      <w:pPr>
        <w:ind w:left="420" w:hanging="420"/>
      </w:pPr>
      <w:rPr>
        <w:rFonts w:hint="default" w:ascii="Wingdings" w:hAnsi="Wingdings"/>
      </w:rPr>
    </w:lvl>
  </w:abstractNum>
  <w:abstractNum w:abstractNumId="29">
    <w:nsid w:val="0AA6CDB0"/>
    <w:multiLevelType w:val="multilevel"/>
    <w:tmpl w:val="0AA6CD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0">
    <w:nsid w:val="0C142AFF"/>
    <w:multiLevelType w:val="multilevel"/>
    <w:tmpl w:val="0C142A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1">
    <w:nsid w:val="15386E1E"/>
    <w:multiLevelType w:val="singleLevel"/>
    <w:tmpl w:val="15386E1E"/>
    <w:lvl w:ilvl="0" w:tentative="0">
      <w:start w:val="1"/>
      <w:numFmt w:val="bullet"/>
      <w:lvlText w:val=""/>
      <w:lvlJc w:val="left"/>
      <w:pPr>
        <w:ind w:left="420" w:hanging="420"/>
      </w:pPr>
      <w:rPr>
        <w:rFonts w:hint="default" w:ascii="Wingdings" w:hAnsi="Wingdings"/>
      </w:rPr>
    </w:lvl>
  </w:abstractNum>
  <w:abstractNum w:abstractNumId="32">
    <w:nsid w:val="1653C0AB"/>
    <w:multiLevelType w:val="singleLevel"/>
    <w:tmpl w:val="1653C0AB"/>
    <w:lvl w:ilvl="0" w:tentative="0">
      <w:start w:val="1"/>
      <w:numFmt w:val="bullet"/>
      <w:lvlText w:val=""/>
      <w:lvlJc w:val="left"/>
      <w:pPr>
        <w:ind w:left="420" w:hanging="420"/>
      </w:pPr>
      <w:rPr>
        <w:rFonts w:hint="default" w:ascii="Wingdings" w:hAnsi="Wingdings"/>
      </w:rPr>
    </w:lvl>
  </w:abstractNum>
  <w:abstractNum w:abstractNumId="33">
    <w:nsid w:val="19370BEE"/>
    <w:multiLevelType w:val="multilevel"/>
    <w:tmpl w:val="19370BE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4">
    <w:nsid w:val="1BF6D820"/>
    <w:multiLevelType w:val="singleLevel"/>
    <w:tmpl w:val="1BF6D820"/>
    <w:lvl w:ilvl="0" w:tentative="0">
      <w:start w:val="1"/>
      <w:numFmt w:val="decimal"/>
      <w:suff w:val="space"/>
      <w:lvlText w:val="%1."/>
      <w:lvlJc w:val="left"/>
    </w:lvl>
  </w:abstractNum>
  <w:abstractNum w:abstractNumId="35">
    <w:nsid w:val="1FCE620B"/>
    <w:multiLevelType w:val="multilevel"/>
    <w:tmpl w:val="1FCE620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6">
    <w:nsid w:val="201E7CDA"/>
    <w:multiLevelType w:val="multilevel"/>
    <w:tmpl w:val="201E7CD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eastAsia" w:ascii="微软雅黑" w:hAnsi="微软雅黑" w:eastAsia="微软雅黑" w:cs="微软雅黑"/>
        <w:sz w:val="16"/>
        <w:szCs w:val="16"/>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7">
    <w:nsid w:val="23702739"/>
    <w:multiLevelType w:val="multilevel"/>
    <w:tmpl w:val="23702739"/>
    <w:lvl w:ilvl="0" w:tentative="0">
      <w:start w:val="1"/>
      <w:numFmt w:val="bullet"/>
      <w:lvlText w:val=""/>
      <w:lvlJc w:val="left"/>
      <w:pPr>
        <w:tabs>
          <w:tab w:val="left" w:pos="-1260"/>
        </w:tabs>
        <w:ind w:left="540" w:hanging="360"/>
      </w:pPr>
      <w:rPr>
        <w:rFonts w:hint="default" w:ascii="Symbol" w:hAnsi="Symbol"/>
      </w:rPr>
    </w:lvl>
    <w:lvl w:ilvl="1" w:tentative="0">
      <w:start w:val="1"/>
      <w:numFmt w:val="bullet"/>
      <w:lvlText w:val="o"/>
      <w:lvlJc w:val="left"/>
      <w:pPr>
        <w:tabs>
          <w:tab w:val="left" w:pos="-1260"/>
        </w:tabs>
        <w:ind w:left="1260" w:hanging="360"/>
      </w:pPr>
      <w:rPr>
        <w:rFonts w:hint="default" w:ascii="Courier New" w:hAnsi="Courier New" w:cs="Courier New"/>
      </w:rPr>
    </w:lvl>
    <w:lvl w:ilvl="2" w:tentative="0">
      <w:start w:val="1"/>
      <w:numFmt w:val="bullet"/>
      <w:lvlText w:val=""/>
      <w:lvlJc w:val="left"/>
      <w:pPr>
        <w:tabs>
          <w:tab w:val="left" w:pos="-1260"/>
        </w:tabs>
        <w:ind w:left="1980" w:hanging="360"/>
      </w:pPr>
      <w:rPr>
        <w:rFonts w:hint="default" w:ascii="Wingdings" w:hAnsi="Wingdings"/>
      </w:rPr>
    </w:lvl>
    <w:lvl w:ilvl="3" w:tentative="0">
      <w:start w:val="1"/>
      <w:numFmt w:val="bullet"/>
      <w:lvlText w:val=""/>
      <w:lvlJc w:val="left"/>
      <w:pPr>
        <w:tabs>
          <w:tab w:val="left" w:pos="-1260"/>
        </w:tabs>
        <w:ind w:left="2700" w:hanging="360"/>
      </w:pPr>
      <w:rPr>
        <w:rFonts w:hint="default" w:ascii="Symbol" w:hAnsi="Symbol"/>
      </w:rPr>
    </w:lvl>
    <w:lvl w:ilvl="4" w:tentative="0">
      <w:start w:val="1"/>
      <w:numFmt w:val="bullet"/>
      <w:lvlText w:val="o"/>
      <w:lvlJc w:val="left"/>
      <w:pPr>
        <w:tabs>
          <w:tab w:val="left" w:pos="-1260"/>
        </w:tabs>
        <w:ind w:left="3420" w:hanging="360"/>
      </w:pPr>
      <w:rPr>
        <w:rFonts w:hint="default" w:ascii="Courier New" w:hAnsi="Courier New" w:cs="Courier New"/>
      </w:rPr>
    </w:lvl>
    <w:lvl w:ilvl="5" w:tentative="0">
      <w:start w:val="1"/>
      <w:numFmt w:val="bullet"/>
      <w:lvlText w:val=""/>
      <w:lvlJc w:val="left"/>
      <w:pPr>
        <w:tabs>
          <w:tab w:val="left" w:pos="-1260"/>
        </w:tabs>
        <w:ind w:left="4140" w:hanging="360"/>
      </w:pPr>
      <w:rPr>
        <w:rFonts w:hint="default" w:ascii="Wingdings" w:hAnsi="Wingdings"/>
      </w:rPr>
    </w:lvl>
    <w:lvl w:ilvl="6" w:tentative="0">
      <w:start w:val="1"/>
      <w:numFmt w:val="bullet"/>
      <w:lvlText w:val=""/>
      <w:lvlJc w:val="left"/>
      <w:pPr>
        <w:tabs>
          <w:tab w:val="left" w:pos="-1260"/>
        </w:tabs>
        <w:ind w:left="4860" w:hanging="360"/>
      </w:pPr>
      <w:rPr>
        <w:rFonts w:hint="default" w:ascii="Symbol" w:hAnsi="Symbol"/>
      </w:rPr>
    </w:lvl>
    <w:lvl w:ilvl="7" w:tentative="0">
      <w:start w:val="1"/>
      <w:numFmt w:val="bullet"/>
      <w:lvlText w:val="o"/>
      <w:lvlJc w:val="left"/>
      <w:pPr>
        <w:tabs>
          <w:tab w:val="left" w:pos="-1260"/>
        </w:tabs>
        <w:ind w:left="5580" w:hanging="360"/>
      </w:pPr>
      <w:rPr>
        <w:rFonts w:hint="default" w:ascii="Courier New" w:hAnsi="Courier New" w:cs="Courier New"/>
      </w:rPr>
    </w:lvl>
    <w:lvl w:ilvl="8" w:tentative="0">
      <w:start w:val="1"/>
      <w:numFmt w:val="bullet"/>
      <w:lvlText w:val=""/>
      <w:lvlJc w:val="left"/>
      <w:pPr>
        <w:tabs>
          <w:tab w:val="left" w:pos="-1260"/>
        </w:tabs>
        <w:ind w:left="6300" w:hanging="360"/>
      </w:pPr>
      <w:rPr>
        <w:rFonts w:hint="default" w:ascii="Wingdings" w:hAnsi="Wingdings"/>
      </w:rPr>
    </w:lvl>
  </w:abstractNum>
  <w:abstractNum w:abstractNumId="38">
    <w:nsid w:val="23CD3141"/>
    <w:multiLevelType w:val="multilevel"/>
    <w:tmpl w:val="23CD314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0" w:hanging="850"/>
      </w:pPr>
    </w:lvl>
    <w:lvl w:ilvl="4" w:tentative="0">
      <w:start w:val="1"/>
      <w:numFmt w:val="decimal"/>
      <w:lvlText w:val="%1.%2.%3.%4.%5."/>
      <w:lvlJc w:val="left"/>
      <w:pPr>
        <w:ind w:left="991" w:hanging="991"/>
      </w:pPr>
    </w:lvl>
    <w:lvl w:ilvl="5" w:tentative="0">
      <w:start w:val="1"/>
      <w:numFmt w:val="decimal"/>
      <w:lvlText w:val="%1.%2.%3.%4.%5.%6."/>
      <w:lvlJc w:val="left"/>
      <w:pPr>
        <w:ind w:left="1134" w:hanging="1134"/>
      </w:pPr>
    </w:lvl>
    <w:lvl w:ilvl="6" w:tentative="0">
      <w:start w:val="1"/>
      <w:numFmt w:val="decimal"/>
      <w:lvlText w:val="%1.%2.%3.%4.%5.%6.%7."/>
      <w:lvlJc w:val="left"/>
      <w:pPr>
        <w:ind w:left="1275" w:hanging="1275"/>
      </w:pPr>
    </w:lvl>
    <w:lvl w:ilvl="7" w:tentative="0">
      <w:start w:val="1"/>
      <w:numFmt w:val="decimal"/>
      <w:lvlText w:val="%1.%2.%3.%4.%5.%6.%7.%8."/>
      <w:lvlJc w:val="left"/>
      <w:pPr>
        <w:ind w:left="1418" w:hanging="1418"/>
      </w:pPr>
    </w:lvl>
    <w:lvl w:ilvl="8" w:tentative="0">
      <w:start w:val="1"/>
      <w:numFmt w:val="decimal"/>
      <w:lvlText w:val="%1.%2.%3.%4.%5.%6.%7.%8.%9."/>
      <w:lvlJc w:val="left"/>
      <w:pPr>
        <w:ind w:left="1558" w:hanging="1558"/>
      </w:pPr>
    </w:lvl>
  </w:abstractNum>
  <w:abstractNum w:abstractNumId="39">
    <w:nsid w:val="27FCCEC2"/>
    <w:multiLevelType w:val="singleLevel"/>
    <w:tmpl w:val="27FCCEC2"/>
    <w:lvl w:ilvl="0" w:tentative="0">
      <w:start w:val="1"/>
      <w:numFmt w:val="decimal"/>
      <w:suff w:val="space"/>
      <w:lvlText w:val="%1."/>
      <w:lvlJc w:val="left"/>
    </w:lvl>
  </w:abstractNum>
  <w:abstractNum w:abstractNumId="40">
    <w:nsid w:val="283403F7"/>
    <w:multiLevelType w:val="multilevel"/>
    <w:tmpl w:val="283403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2B6FE72D"/>
    <w:multiLevelType w:val="multilevel"/>
    <w:tmpl w:val="2B6FE72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2">
    <w:nsid w:val="3063F3D6"/>
    <w:multiLevelType w:val="singleLevel"/>
    <w:tmpl w:val="3063F3D6"/>
    <w:lvl w:ilvl="0" w:tentative="0">
      <w:start w:val="1"/>
      <w:numFmt w:val="bullet"/>
      <w:lvlText w:val=""/>
      <w:lvlJc w:val="left"/>
      <w:pPr>
        <w:ind w:left="420" w:hanging="420"/>
      </w:pPr>
      <w:rPr>
        <w:rFonts w:hint="default" w:ascii="Wingdings" w:hAnsi="Wingdings"/>
      </w:rPr>
    </w:lvl>
  </w:abstractNum>
  <w:abstractNum w:abstractNumId="43">
    <w:nsid w:val="33F3B030"/>
    <w:multiLevelType w:val="multilevel"/>
    <w:tmpl w:val="33F3B0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3739452B"/>
    <w:multiLevelType w:val="multilevel"/>
    <w:tmpl w:val="3739452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5">
    <w:nsid w:val="39F50D9C"/>
    <w:multiLevelType w:val="multilevel"/>
    <w:tmpl w:val="39F50D9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6">
    <w:nsid w:val="3AAE154A"/>
    <w:multiLevelType w:val="singleLevel"/>
    <w:tmpl w:val="3AAE154A"/>
    <w:lvl w:ilvl="0" w:tentative="0">
      <w:start w:val="1"/>
      <w:numFmt w:val="bullet"/>
      <w:lvlText w:val=""/>
      <w:lvlJc w:val="left"/>
      <w:pPr>
        <w:ind w:left="420" w:hanging="420"/>
      </w:pPr>
      <w:rPr>
        <w:rFonts w:hint="default" w:ascii="Wingdings" w:hAnsi="Wingdings"/>
      </w:rPr>
    </w:lvl>
  </w:abstractNum>
  <w:abstractNum w:abstractNumId="47">
    <w:nsid w:val="3EA3A735"/>
    <w:multiLevelType w:val="singleLevel"/>
    <w:tmpl w:val="3EA3A735"/>
    <w:lvl w:ilvl="0" w:tentative="0">
      <w:start w:val="1"/>
      <w:numFmt w:val="decimal"/>
      <w:suff w:val="space"/>
      <w:lvlText w:val="%1."/>
      <w:lvlJc w:val="left"/>
    </w:lvl>
  </w:abstractNum>
  <w:abstractNum w:abstractNumId="48">
    <w:nsid w:val="52EDBBDD"/>
    <w:multiLevelType w:val="multilevel"/>
    <w:tmpl w:val="52EDBBD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9">
    <w:nsid w:val="56FB3601"/>
    <w:multiLevelType w:val="multilevel"/>
    <w:tmpl w:val="56FB360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0">
    <w:nsid w:val="57320FF0"/>
    <w:multiLevelType w:val="singleLevel"/>
    <w:tmpl w:val="57320FF0"/>
    <w:lvl w:ilvl="0" w:tentative="0">
      <w:start w:val="1"/>
      <w:numFmt w:val="decimal"/>
      <w:suff w:val="space"/>
      <w:lvlText w:val="%1."/>
      <w:lvlJc w:val="left"/>
    </w:lvl>
  </w:abstractNum>
  <w:abstractNum w:abstractNumId="51">
    <w:nsid w:val="5C457F47"/>
    <w:multiLevelType w:val="multilevel"/>
    <w:tmpl w:val="5C457F4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2">
    <w:nsid w:val="5CB1E32B"/>
    <w:multiLevelType w:val="singleLevel"/>
    <w:tmpl w:val="5CB1E32B"/>
    <w:lvl w:ilvl="0" w:tentative="0">
      <w:start w:val="1"/>
      <w:numFmt w:val="decimal"/>
      <w:suff w:val="space"/>
      <w:lvlText w:val="%1."/>
      <w:lvlJc w:val="left"/>
    </w:lvl>
  </w:abstractNum>
  <w:abstractNum w:abstractNumId="53">
    <w:nsid w:val="5FB1ADEC"/>
    <w:multiLevelType w:val="multilevel"/>
    <w:tmpl w:val="5FB1ADE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4">
    <w:nsid w:val="62552A4D"/>
    <w:multiLevelType w:val="multilevel"/>
    <w:tmpl w:val="62552A4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5">
    <w:nsid w:val="6A53BA84"/>
    <w:multiLevelType w:val="singleLevel"/>
    <w:tmpl w:val="6A53BA84"/>
    <w:lvl w:ilvl="0" w:tentative="0">
      <w:start w:val="1"/>
      <w:numFmt w:val="decimal"/>
      <w:suff w:val="space"/>
      <w:lvlText w:val="%1)"/>
      <w:lvlJc w:val="left"/>
    </w:lvl>
  </w:abstractNum>
  <w:abstractNum w:abstractNumId="56">
    <w:nsid w:val="75BB72A0"/>
    <w:multiLevelType w:val="singleLevel"/>
    <w:tmpl w:val="75BB72A0"/>
    <w:lvl w:ilvl="0" w:tentative="0">
      <w:start w:val="1"/>
      <w:numFmt w:val="decimal"/>
      <w:lvlText w:val="%1."/>
      <w:lvlJc w:val="left"/>
      <w:pPr>
        <w:ind w:left="425" w:hanging="425"/>
      </w:pPr>
      <w:rPr>
        <w:rFonts w:hint="default"/>
      </w:rPr>
    </w:lvl>
  </w:abstractNum>
  <w:abstractNum w:abstractNumId="57">
    <w:nsid w:val="7D503BA6"/>
    <w:multiLevelType w:val="singleLevel"/>
    <w:tmpl w:val="7D503BA6"/>
    <w:lvl w:ilvl="0" w:tentative="0">
      <w:start w:val="1"/>
      <w:numFmt w:val="bullet"/>
      <w:lvlText w:val=""/>
      <w:lvlJc w:val="left"/>
      <w:pPr>
        <w:ind w:left="420" w:hanging="420"/>
      </w:pPr>
      <w:rPr>
        <w:rFonts w:hint="default" w:ascii="Wingdings" w:hAnsi="Wingdings"/>
      </w:rPr>
    </w:lvl>
  </w:abstractNum>
  <w:abstractNum w:abstractNumId="58">
    <w:nsid w:val="7D6C3A9F"/>
    <w:multiLevelType w:val="multilevel"/>
    <w:tmpl w:val="7D6C3A9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9">
    <w:nsid w:val="7E3EC984"/>
    <w:multiLevelType w:val="multilevel"/>
    <w:tmpl w:val="7E3EC98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0">
    <w:nsid w:val="7E669C3B"/>
    <w:multiLevelType w:val="singleLevel"/>
    <w:tmpl w:val="7E669C3B"/>
    <w:lvl w:ilvl="0" w:tentative="0">
      <w:start w:val="1"/>
      <w:numFmt w:val="decimal"/>
      <w:suff w:val="space"/>
      <w:lvlText w:val="%1."/>
      <w:lvlJc w:val="left"/>
    </w:lvl>
  </w:abstractNum>
  <w:abstractNum w:abstractNumId="61">
    <w:nsid w:val="7E72AC4E"/>
    <w:multiLevelType w:val="multilevel"/>
    <w:tmpl w:val="7E72AC4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38"/>
  </w:num>
  <w:num w:numId="2">
    <w:abstractNumId w:val="9"/>
  </w:num>
  <w:num w:numId="3">
    <w:abstractNumId w:val="29"/>
  </w:num>
  <w:num w:numId="4">
    <w:abstractNumId w:val="21"/>
  </w:num>
  <w:num w:numId="5">
    <w:abstractNumId w:val="32"/>
  </w:num>
  <w:num w:numId="6">
    <w:abstractNumId w:val="46"/>
  </w:num>
  <w:num w:numId="7">
    <w:abstractNumId w:val="27"/>
  </w:num>
  <w:num w:numId="8">
    <w:abstractNumId w:val="13"/>
  </w:num>
  <w:num w:numId="9">
    <w:abstractNumId w:val="55"/>
  </w:num>
  <w:num w:numId="10">
    <w:abstractNumId w:val="44"/>
  </w:num>
  <w:num w:numId="11">
    <w:abstractNumId w:val="43"/>
  </w:num>
  <w:num w:numId="12">
    <w:abstractNumId w:val="17"/>
  </w:num>
  <w:num w:numId="13">
    <w:abstractNumId w:val="48"/>
  </w:num>
  <w:num w:numId="14">
    <w:abstractNumId w:val="16"/>
  </w:num>
  <w:num w:numId="15">
    <w:abstractNumId w:val="40"/>
  </w:num>
  <w:num w:numId="16">
    <w:abstractNumId w:val="45"/>
  </w:num>
  <w:num w:numId="17">
    <w:abstractNumId w:val="37"/>
  </w:num>
  <w:num w:numId="18">
    <w:abstractNumId w:val="4"/>
  </w:num>
  <w:num w:numId="19">
    <w:abstractNumId w:val="3"/>
  </w:num>
  <w:num w:numId="20">
    <w:abstractNumId w:val="42"/>
  </w:num>
  <w:num w:numId="21">
    <w:abstractNumId w:val="7"/>
  </w:num>
  <w:num w:numId="22">
    <w:abstractNumId w:val="22"/>
  </w:num>
  <w:num w:numId="23">
    <w:abstractNumId w:val="61"/>
  </w:num>
  <w:num w:numId="24">
    <w:abstractNumId w:val="53"/>
  </w:num>
  <w:num w:numId="25">
    <w:abstractNumId w:val="14"/>
  </w:num>
  <w:num w:numId="26">
    <w:abstractNumId w:val="51"/>
  </w:num>
  <w:num w:numId="27">
    <w:abstractNumId w:val="35"/>
  </w:num>
  <w:num w:numId="28">
    <w:abstractNumId w:val="49"/>
  </w:num>
  <w:num w:numId="29">
    <w:abstractNumId w:val="33"/>
  </w:num>
  <w:num w:numId="30">
    <w:abstractNumId w:val="26"/>
  </w:num>
  <w:num w:numId="31">
    <w:abstractNumId w:val="54"/>
  </w:num>
  <w:num w:numId="32">
    <w:abstractNumId w:val="58"/>
  </w:num>
  <w:num w:numId="33">
    <w:abstractNumId w:val="59"/>
  </w:num>
  <w:num w:numId="34">
    <w:abstractNumId w:val="28"/>
  </w:num>
  <w:num w:numId="35">
    <w:abstractNumId w:val="2"/>
  </w:num>
  <w:num w:numId="36">
    <w:abstractNumId w:val="24"/>
  </w:num>
  <w:num w:numId="37">
    <w:abstractNumId w:val="0"/>
  </w:num>
  <w:num w:numId="38">
    <w:abstractNumId w:val="19"/>
  </w:num>
  <w:num w:numId="39">
    <w:abstractNumId w:val="15"/>
  </w:num>
  <w:num w:numId="40">
    <w:abstractNumId w:val="36"/>
  </w:num>
  <w:num w:numId="41">
    <w:abstractNumId w:val="25"/>
  </w:num>
  <w:num w:numId="42">
    <w:abstractNumId w:val="10"/>
  </w:num>
  <w:num w:numId="43">
    <w:abstractNumId w:val="50"/>
  </w:num>
  <w:num w:numId="44">
    <w:abstractNumId w:val="31"/>
  </w:num>
  <w:num w:numId="45">
    <w:abstractNumId w:val="1"/>
  </w:num>
  <w:num w:numId="46">
    <w:abstractNumId w:val="8"/>
  </w:num>
  <w:num w:numId="47">
    <w:abstractNumId w:val="39"/>
  </w:num>
  <w:num w:numId="48">
    <w:abstractNumId w:val="5"/>
  </w:num>
  <w:num w:numId="49">
    <w:abstractNumId w:val="47"/>
  </w:num>
  <w:num w:numId="50">
    <w:abstractNumId w:val="52"/>
  </w:num>
  <w:num w:numId="51">
    <w:abstractNumId w:val="6"/>
  </w:num>
  <w:num w:numId="52">
    <w:abstractNumId w:val="34"/>
  </w:num>
  <w:num w:numId="53">
    <w:abstractNumId w:val="23"/>
  </w:num>
  <w:num w:numId="54">
    <w:abstractNumId w:val="18"/>
  </w:num>
  <w:num w:numId="55">
    <w:abstractNumId w:val="60"/>
  </w:num>
  <w:num w:numId="56">
    <w:abstractNumId w:val="56"/>
  </w:num>
  <w:num w:numId="57">
    <w:abstractNumId w:val="11"/>
  </w:num>
  <w:num w:numId="58">
    <w:abstractNumId w:val="30"/>
  </w:num>
  <w:num w:numId="59">
    <w:abstractNumId w:val="41"/>
  </w:num>
  <w:num w:numId="60">
    <w:abstractNumId w:val="57"/>
  </w:num>
  <w:num w:numId="61">
    <w:abstractNumId w:val="20"/>
  </w:num>
  <w:num w:numId="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mZTZjNzIzYjk5NWIzZGI0NjgwZTNmN2NjYmZkYzEifQ=="/>
  </w:docVars>
  <w:rsids>
    <w:rsidRoot w:val="00AE22D8"/>
    <w:rsid w:val="00001EB8"/>
    <w:rsid w:val="00030915"/>
    <w:rsid w:val="00030954"/>
    <w:rsid w:val="00085802"/>
    <w:rsid w:val="00092EB1"/>
    <w:rsid w:val="00093AC9"/>
    <w:rsid w:val="000A1EC0"/>
    <w:rsid w:val="000A4F3E"/>
    <w:rsid w:val="000B255D"/>
    <w:rsid w:val="000C325A"/>
    <w:rsid w:val="00112EB1"/>
    <w:rsid w:val="00113163"/>
    <w:rsid w:val="0013092E"/>
    <w:rsid w:val="00135968"/>
    <w:rsid w:val="00144A70"/>
    <w:rsid w:val="00163CDB"/>
    <w:rsid w:val="0016404F"/>
    <w:rsid w:val="001B5F02"/>
    <w:rsid w:val="001E44E0"/>
    <w:rsid w:val="001E6F25"/>
    <w:rsid w:val="00200CC2"/>
    <w:rsid w:val="00203F0E"/>
    <w:rsid w:val="00231D6A"/>
    <w:rsid w:val="00244AFB"/>
    <w:rsid w:val="00276F22"/>
    <w:rsid w:val="0028287B"/>
    <w:rsid w:val="0028349D"/>
    <w:rsid w:val="00286609"/>
    <w:rsid w:val="0029645E"/>
    <w:rsid w:val="002A6C20"/>
    <w:rsid w:val="002A6F17"/>
    <w:rsid w:val="002C14B5"/>
    <w:rsid w:val="00304AB9"/>
    <w:rsid w:val="003315F8"/>
    <w:rsid w:val="003376EF"/>
    <w:rsid w:val="0037727C"/>
    <w:rsid w:val="00377569"/>
    <w:rsid w:val="003A0391"/>
    <w:rsid w:val="003B68BE"/>
    <w:rsid w:val="003D4F6A"/>
    <w:rsid w:val="003F03BF"/>
    <w:rsid w:val="003F519A"/>
    <w:rsid w:val="004116FC"/>
    <w:rsid w:val="00426319"/>
    <w:rsid w:val="00442257"/>
    <w:rsid w:val="00457D17"/>
    <w:rsid w:val="00470127"/>
    <w:rsid w:val="0048359E"/>
    <w:rsid w:val="00483AE1"/>
    <w:rsid w:val="004B781A"/>
    <w:rsid w:val="004C7D64"/>
    <w:rsid w:val="00502281"/>
    <w:rsid w:val="0052788A"/>
    <w:rsid w:val="0053183F"/>
    <w:rsid w:val="005552D3"/>
    <w:rsid w:val="00582B68"/>
    <w:rsid w:val="00596780"/>
    <w:rsid w:val="005B2DC3"/>
    <w:rsid w:val="005B53BA"/>
    <w:rsid w:val="005B600D"/>
    <w:rsid w:val="005E1738"/>
    <w:rsid w:val="005F67D5"/>
    <w:rsid w:val="00603929"/>
    <w:rsid w:val="00606FA4"/>
    <w:rsid w:val="00610E98"/>
    <w:rsid w:val="00612E53"/>
    <w:rsid w:val="006331EF"/>
    <w:rsid w:val="0064766D"/>
    <w:rsid w:val="006549E5"/>
    <w:rsid w:val="006800EF"/>
    <w:rsid w:val="00693F66"/>
    <w:rsid w:val="006C154C"/>
    <w:rsid w:val="007064D5"/>
    <w:rsid w:val="00716B0C"/>
    <w:rsid w:val="00736078"/>
    <w:rsid w:val="007422BF"/>
    <w:rsid w:val="007647F5"/>
    <w:rsid w:val="00771C89"/>
    <w:rsid w:val="007847E7"/>
    <w:rsid w:val="00797BCF"/>
    <w:rsid w:val="007B2046"/>
    <w:rsid w:val="007B78B0"/>
    <w:rsid w:val="007C3440"/>
    <w:rsid w:val="007E28BD"/>
    <w:rsid w:val="007F3100"/>
    <w:rsid w:val="007F5334"/>
    <w:rsid w:val="00814B4D"/>
    <w:rsid w:val="00853F37"/>
    <w:rsid w:val="00857A57"/>
    <w:rsid w:val="00886956"/>
    <w:rsid w:val="008B7F94"/>
    <w:rsid w:val="008C1AA9"/>
    <w:rsid w:val="008E6ABB"/>
    <w:rsid w:val="008E7210"/>
    <w:rsid w:val="00900F96"/>
    <w:rsid w:val="0090397B"/>
    <w:rsid w:val="00922E0C"/>
    <w:rsid w:val="009645B6"/>
    <w:rsid w:val="009C7D47"/>
    <w:rsid w:val="00A0373A"/>
    <w:rsid w:val="00A70674"/>
    <w:rsid w:val="00A77796"/>
    <w:rsid w:val="00AB59AA"/>
    <w:rsid w:val="00AC4463"/>
    <w:rsid w:val="00AD2574"/>
    <w:rsid w:val="00AD6655"/>
    <w:rsid w:val="00AE22D8"/>
    <w:rsid w:val="00AE4820"/>
    <w:rsid w:val="00AF118E"/>
    <w:rsid w:val="00B16F5C"/>
    <w:rsid w:val="00B42DD2"/>
    <w:rsid w:val="00B51CCC"/>
    <w:rsid w:val="00B626F0"/>
    <w:rsid w:val="00B64209"/>
    <w:rsid w:val="00B776B3"/>
    <w:rsid w:val="00B82139"/>
    <w:rsid w:val="00BA35A3"/>
    <w:rsid w:val="00BB1884"/>
    <w:rsid w:val="00BD0F94"/>
    <w:rsid w:val="00BD18FC"/>
    <w:rsid w:val="00BD72EF"/>
    <w:rsid w:val="00BF12A4"/>
    <w:rsid w:val="00C32721"/>
    <w:rsid w:val="00C42067"/>
    <w:rsid w:val="00C654E5"/>
    <w:rsid w:val="00C84FB4"/>
    <w:rsid w:val="00C947F9"/>
    <w:rsid w:val="00CA58F1"/>
    <w:rsid w:val="00CB16AA"/>
    <w:rsid w:val="00CB70C4"/>
    <w:rsid w:val="00D25FDF"/>
    <w:rsid w:val="00D266E5"/>
    <w:rsid w:val="00D83DE3"/>
    <w:rsid w:val="00D9645A"/>
    <w:rsid w:val="00DB435F"/>
    <w:rsid w:val="00DF0D05"/>
    <w:rsid w:val="00DF4BBF"/>
    <w:rsid w:val="00E1084B"/>
    <w:rsid w:val="00E14E9A"/>
    <w:rsid w:val="00E15DA6"/>
    <w:rsid w:val="00E379C9"/>
    <w:rsid w:val="00E557DB"/>
    <w:rsid w:val="00E73440"/>
    <w:rsid w:val="00EA185C"/>
    <w:rsid w:val="00EB0504"/>
    <w:rsid w:val="00EC4B5D"/>
    <w:rsid w:val="00ED34E7"/>
    <w:rsid w:val="00EF51B3"/>
    <w:rsid w:val="00F20031"/>
    <w:rsid w:val="00F25EEC"/>
    <w:rsid w:val="00F33A8C"/>
    <w:rsid w:val="00F45999"/>
    <w:rsid w:val="00F66906"/>
    <w:rsid w:val="00F748EF"/>
    <w:rsid w:val="00F82FDC"/>
    <w:rsid w:val="00F86348"/>
    <w:rsid w:val="00F96959"/>
    <w:rsid w:val="00FA1FBA"/>
    <w:rsid w:val="00FB0925"/>
    <w:rsid w:val="00FC3848"/>
    <w:rsid w:val="00FD6AE0"/>
    <w:rsid w:val="00FE0FB4"/>
    <w:rsid w:val="00FF2C90"/>
    <w:rsid w:val="010C495F"/>
    <w:rsid w:val="01D4439D"/>
    <w:rsid w:val="01D95F0B"/>
    <w:rsid w:val="021D04ED"/>
    <w:rsid w:val="028F30F3"/>
    <w:rsid w:val="02B63A99"/>
    <w:rsid w:val="02D35DE5"/>
    <w:rsid w:val="02DA018C"/>
    <w:rsid w:val="03103BAE"/>
    <w:rsid w:val="039E1019"/>
    <w:rsid w:val="043775F0"/>
    <w:rsid w:val="04806B11"/>
    <w:rsid w:val="048C125F"/>
    <w:rsid w:val="0561214F"/>
    <w:rsid w:val="05DC5140"/>
    <w:rsid w:val="05EA4E20"/>
    <w:rsid w:val="06E710CA"/>
    <w:rsid w:val="07070CE0"/>
    <w:rsid w:val="072B6A63"/>
    <w:rsid w:val="075B734E"/>
    <w:rsid w:val="07A01913"/>
    <w:rsid w:val="07DB720D"/>
    <w:rsid w:val="0932487E"/>
    <w:rsid w:val="098608AA"/>
    <w:rsid w:val="09BC4A90"/>
    <w:rsid w:val="0B0532B9"/>
    <w:rsid w:val="0BBC48D3"/>
    <w:rsid w:val="0BE36304"/>
    <w:rsid w:val="0CD8573D"/>
    <w:rsid w:val="0D3F756A"/>
    <w:rsid w:val="0D6C2502"/>
    <w:rsid w:val="0D985311"/>
    <w:rsid w:val="0DAF738F"/>
    <w:rsid w:val="0E016F15"/>
    <w:rsid w:val="0F7F34CE"/>
    <w:rsid w:val="100920B1"/>
    <w:rsid w:val="102173FB"/>
    <w:rsid w:val="108E5BEE"/>
    <w:rsid w:val="10A24F72"/>
    <w:rsid w:val="10AC760C"/>
    <w:rsid w:val="10CD7582"/>
    <w:rsid w:val="10FE773C"/>
    <w:rsid w:val="115A0E16"/>
    <w:rsid w:val="11875983"/>
    <w:rsid w:val="11FE36EC"/>
    <w:rsid w:val="13CB7DA9"/>
    <w:rsid w:val="14025795"/>
    <w:rsid w:val="141D6D81"/>
    <w:rsid w:val="14445DAD"/>
    <w:rsid w:val="14D233B9"/>
    <w:rsid w:val="152B4878"/>
    <w:rsid w:val="153E0735"/>
    <w:rsid w:val="156E1C8F"/>
    <w:rsid w:val="160E6673"/>
    <w:rsid w:val="16AB4A01"/>
    <w:rsid w:val="16D301F3"/>
    <w:rsid w:val="17424826"/>
    <w:rsid w:val="17F555C0"/>
    <w:rsid w:val="19111F2B"/>
    <w:rsid w:val="1981715C"/>
    <w:rsid w:val="19EB42EC"/>
    <w:rsid w:val="19FB5C71"/>
    <w:rsid w:val="1AFA0F74"/>
    <w:rsid w:val="1BA03070"/>
    <w:rsid w:val="1BB05D66"/>
    <w:rsid w:val="1BC03F6C"/>
    <w:rsid w:val="1C575282"/>
    <w:rsid w:val="1CBD4E69"/>
    <w:rsid w:val="1CC57360"/>
    <w:rsid w:val="1D50131F"/>
    <w:rsid w:val="1D970CFC"/>
    <w:rsid w:val="1E7D7EF2"/>
    <w:rsid w:val="1EEE7443"/>
    <w:rsid w:val="1F2B6CEC"/>
    <w:rsid w:val="20C31E08"/>
    <w:rsid w:val="20C95670"/>
    <w:rsid w:val="20D5741D"/>
    <w:rsid w:val="20D97ED6"/>
    <w:rsid w:val="215F7D83"/>
    <w:rsid w:val="21C83B7A"/>
    <w:rsid w:val="2214631A"/>
    <w:rsid w:val="22603DB2"/>
    <w:rsid w:val="22851A6B"/>
    <w:rsid w:val="22A10409"/>
    <w:rsid w:val="22AC16B9"/>
    <w:rsid w:val="22B4153D"/>
    <w:rsid w:val="234311E2"/>
    <w:rsid w:val="23B753E0"/>
    <w:rsid w:val="23BD17E3"/>
    <w:rsid w:val="241E671A"/>
    <w:rsid w:val="24227FE7"/>
    <w:rsid w:val="243E2F2E"/>
    <w:rsid w:val="24424696"/>
    <w:rsid w:val="255614AE"/>
    <w:rsid w:val="25826736"/>
    <w:rsid w:val="25D77F7D"/>
    <w:rsid w:val="261465EB"/>
    <w:rsid w:val="269C55D5"/>
    <w:rsid w:val="26C708A4"/>
    <w:rsid w:val="270D202F"/>
    <w:rsid w:val="273306F3"/>
    <w:rsid w:val="28414686"/>
    <w:rsid w:val="28773C04"/>
    <w:rsid w:val="28956780"/>
    <w:rsid w:val="28D15A0A"/>
    <w:rsid w:val="28F72F97"/>
    <w:rsid w:val="29954C9A"/>
    <w:rsid w:val="299E3412"/>
    <w:rsid w:val="29E405F2"/>
    <w:rsid w:val="2A0A42E6"/>
    <w:rsid w:val="2AC31413"/>
    <w:rsid w:val="2B75482A"/>
    <w:rsid w:val="2B9952EB"/>
    <w:rsid w:val="2B9F75CB"/>
    <w:rsid w:val="2CAB35CB"/>
    <w:rsid w:val="2D1E0AF2"/>
    <w:rsid w:val="2EB37C55"/>
    <w:rsid w:val="2EC15BD9"/>
    <w:rsid w:val="2EC54A37"/>
    <w:rsid w:val="2F3E36CD"/>
    <w:rsid w:val="2F4955B7"/>
    <w:rsid w:val="2FAB0637"/>
    <w:rsid w:val="306E0D35"/>
    <w:rsid w:val="307F7AFA"/>
    <w:rsid w:val="30DE251B"/>
    <w:rsid w:val="310317CD"/>
    <w:rsid w:val="31042646"/>
    <w:rsid w:val="31425DDE"/>
    <w:rsid w:val="31D43E75"/>
    <w:rsid w:val="31F44517"/>
    <w:rsid w:val="3239511F"/>
    <w:rsid w:val="326C0551"/>
    <w:rsid w:val="32C51106"/>
    <w:rsid w:val="33A65CE5"/>
    <w:rsid w:val="33CE4E49"/>
    <w:rsid w:val="33EE4A21"/>
    <w:rsid w:val="33FB2248"/>
    <w:rsid w:val="341542BD"/>
    <w:rsid w:val="34713BFD"/>
    <w:rsid w:val="34841780"/>
    <w:rsid w:val="34A418FC"/>
    <w:rsid w:val="34B23CAD"/>
    <w:rsid w:val="357BCA95"/>
    <w:rsid w:val="357D4824"/>
    <w:rsid w:val="35E907F7"/>
    <w:rsid w:val="36923FAD"/>
    <w:rsid w:val="36D49579"/>
    <w:rsid w:val="36D63769"/>
    <w:rsid w:val="37F3317A"/>
    <w:rsid w:val="388C448E"/>
    <w:rsid w:val="38EF1B8D"/>
    <w:rsid w:val="39433B79"/>
    <w:rsid w:val="39610569"/>
    <w:rsid w:val="39641F82"/>
    <w:rsid w:val="3A394687"/>
    <w:rsid w:val="3B7863FB"/>
    <w:rsid w:val="3BF375EE"/>
    <w:rsid w:val="3C261A6B"/>
    <w:rsid w:val="3C352755"/>
    <w:rsid w:val="3CB70BA5"/>
    <w:rsid w:val="3D1F0AAB"/>
    <w:rsid w:val="3D9910D9"/>
    <w:rsid w:val="3DCC2659"/>
    <w:rsid w:val="3E0C2BE9"/>
    <w:rsid w:val="3E78202C"/>
    <w:rsid w:val="3E990920"/>
    <w:rsid w:val="3F6E5909"/>
    <w:rsid w:val="3F780536"/>
    <w:rsid w:val="3F7942AE"/>
    <w:rsid w:val="3FDA4D4C"/>
    <w:rsid w:val="3FFA719D"/>
    <w:rsid w:val="408865E3"/>
    <w:rsid w:val="42786F3D"/>
    <w:rsid w:val="42DB6C41"/>
    <w:rsid w:val="433B1113"/>
    <w:rsid w:val="43482915"/>
    <w:rsid w:val="43E97C54"/>
    <w:rsid w:val="451C1963"/>
    <w:rsid w:val="4565155C"/>
    <w:rsid w:val="4594599D"/>
    <w:rsid w:val="45B10E25"/>
    <w:rsid w:val="46081EE8"/>
    <w:rsid w:val="46B72C6E"/>
    <w:rsid w:val="47360C04"/>
    <w:rsid w:val="47540D09"/>
    <w:rsid w:val="47C50090"/>
    <w:rsid w:val="47CD234C"/>
    <w:rsid w:val="47E11690"/>
    <w:rsid w:val="48597DB9"/>
    <w:rsid w:val="48F54560"/>
    <w:rsid w:val="490B241B"/>
    <w:rsid w:val="49CF3448"/>
    <w:rsid w:val="4B5856BF"/>
    <w:rsid w:val="4B7D6ED4"/>
    <w:rsid w:val="4BF72FC1"/>
    <w:rsid w:val="4C070AD0"/>
    <w:rsid w:val="4C0A4C0B"/>
    <w:rsid w:val="4C567E51"/>
    <w:rsid w:val="4C714C8A"/>
    <w:rsid w:val="4CA010CC"/>
    <w:rsid w:val="4DAD0D23"/>
    <w:rsid w:val="4DBDA2DF"/>
    <w:rsid w:val="4E1F598E"/>
    <w:rsid w:val="4E232079"/>
    <w:rsid w:val="4E2F2707"/>
    <w:rsid w:val="4EA604F0"/>
    <w:rsid w:val="4EC6295B"/>
    <w:rsid w:val="4F336227"/>
    <w:rsid w:val="4F5D14F6"/>
    <w:rsid w:val="4F7A20A8"/>
    <w:rsid w:val="4F7E558F"/>
    <w:rsid w:val="50836D3A"/>
    <w:rsid w:val="509B3DBD"/>
    <w:rsid w:val="50C917B6"/>
    <w:rsid w:val="511B5BF8"/>
    <w:rsid w:val="513F7105"/>
    <w:rsid w:val="519D7224"/>
    <w:rsid w:val="51BA20E7"/>
    <w:rsid w:val="51E8193B"/>
    <w:rsid w:val="51F642DD"/>
    <w:rsid w:val="52713A3A"/>
    <w:rsid w:val="527C6137"/>
    <w:rsid w:val="531E0F9C"/>
    <w:rsid w:val="53BF0089"/>
    <w:rsid w:val="540C7047"/>
    <w:rsid w:val="5467501B"/>
    <w:rsid w:val="54843081"/>
    <w:rsid w:val="54E47D1B"/>
    <w:rsid w:val="55314293"/>
    <w:rsid w:val="55825812"/>
    <w:rsid w:val="55B856D8"/>
    <w:rsid w:val="564D0012"/>
    <w:rsid w:val="56665134"/>
    <w:rsid w:val="567C454E"/>
    <w:rsid w:val="56BC7955"/>
    <w:rsid w:val="56EF4104"/>
    <w:rsid w:val="57064221"/>
    <w:rsid w:val="572D17AE"/>
    <w:rsid w:val="579857A6"/>
    <w:rsid w:val="579D1E9C"/>
    <w:rsid w:val="57FE8B18"/>
    <w:rsid w:val="585F008D"/>
    <w:rsid w:val="589E39E1"/>
    <w:rsid w:val="593B4656"/>
    <w:rsid w:val="59AD2DEF"/>
    <w:rsid w:val="59B470DD"/>
    <w:rsid w:val="59C53F20"/>
    <w:rsid w:val="5A9378D7"/>
    <w:rsid w:val="5AC93EE4"/>
    <w:rsid w:val="5B345801"/>
    <w:rsid w:val="5B6D0D13"/>
    <w:rsid w:val="5B8D3163"/>
    <w:rsid w:val="5B977B3E"/>
    <w:rsid w:val="5BB717AB"/>
    <w:rsid w:val="5BD35CA1"/>
    <w:rsid w:val="5C9D1F1A"/>
    <w:rsid w:val="5D26561D"/>
    <w:rsid w:val="5D30096B"/>
    <w:rsid w:val="5D4F6922"/>
    <w:rsid w:val="5D7719D5"/>
    <w:rsid w:val="5DE80B25"/>
    <w:rsid w:val="5E6F46A1"/>
    <w:rsid w:val="5EDA046D"/>
    <w:rsid w:val="5F9FA296"/>
    <w:rsid w:val="5FCD3B2E"/>
    <w:rsid w:val="6008725C"/>
    <w:rsid w:val="60397415"/>
    <w:rsid w:val="60736ECF"/>
    <w:rsid w:val="6151078F"/>
    <w:rsid w:val="617F24FC"/>
    <w:rsid w:val="61E635CD"/>
    <w:rsid w:val="61F21F72"/>
    <w:rsid w:val="61FC06FB"/>
    <w:rsid w:val="629550FC"/>
    <w:rsid w:val="63E15DFA"/>
    <w:rsid w:val="64AF7CA6"/>
    <w:rsid w:val="64E366FB"/>
    <w:rsid w:val="651B5327"/>
    <w:rsid w:val="651B6D9F"/>
    <w:rsid w:val="653F54CE"/>
    <w:rsid w:val="65476131"/>
    <w:rsid w:val="65731938"/>
    <w:rsid w:val="65AA44C4"/>
    <w:rsid w:val="65CD298D"/>
    <w:rsid w:val="65E16581"/>
    <w:rsid w:val="65F22540"/>
    <w:rsid w:val="660D4A4B"/>
    <w:rsid w:val="66370323"/>
    <w:rsid w:val="669FE590"/>
    <w:rsid w:val="66AF58F6"/>
    <w:rsid w:val="67E80709"/>
    <w:rsid w:val="6830350A"/>
    <w:rsid w:val="69300602"/>
    <w:rsid w:val="69354F22"/>
    <w:rsid w:val="695E1C9B"/>
    <w:rsid w:val="697B0A9F"/>
    <w:rsid w:val="69BE150B"/>
    <w:rsid w:val="6A064353"/>
    <w:rsid w:val="6A27181B"/>
    <w:rsid w:val="6AC81AC2"/>
    <w:rsid w:val="6AF90132"/>
    <w:rsid w:val="6B1814B6"/>
    <w:rsid w:val="6BC7335C"/>
    <w:rsid w:val="6BE35B73"/>
    <w:rsid w:val="6BF74A31"/>
    <w:rsid w:val="6C2A775D"/>
    <w:rsid w:val="6C687BB6"/>
    <w:rsid w:val="6C891725"/>
    <w:rsid w:val="6CA200F0"/>
    <w:rsid w:val="6CBC11B2"/>
    <w:rsid w:val="6CDA5BDB"/>
    <w:rsid w:val="6CFB1560"/>
    <w:rsid w:val="6D0843F7"/>
    <w:rsid w:val="6D7221B9"/>
    <w:rsid w:val="6DC70F12"/>
    <w:rsid w:val="6EBC7B8F"/>
    <w:rsid w:val="6F3F60CB"/>
    <w:rsid w:val="6FA973ED"/>
    <w:rsid w:val="6FB72105"/>
    <w:rsid w:val="6FBA54DA"/>
    <w:rsid w:val="704115C7"/>
    <w:rsid w:val="70460283"/>
    <w:rsid w:val="705838E8"/>
    <w:rsid w:val="706C1141"/>
    <w:rsid w:val="711C4915"/>
    <w:rsid w:val="713E01C0"/>
    <w:rsid w:val="714E78E0"/>
    <w:rsid w:val="71C66A32"/>
    <w:rsid w:val="724C4D86"/>
    <w:rsid w:val="726C22B9"/>
    <w:rsid w:val="73353A6C"/>
    <w:rsid w:val="734A2F8E"/>
    <w:rsid w:val="73BB0416"/>
    <w:rsid w:val="73FE388C"/>
    <w:rsid w:val="744B17DF"/>
    <w:rsid w:val="74716D26"/>
    <w:rsid w:val="749D3FBF"/>
    <w:rsid w:val="74FFEFD0"/>
    <w:rsid w:val="7514630B"/>
    <w:rsid w:val="757773EE"/>
    <w:rsid w:val="75C86E1A"/>
    <w:rsid w:val="766D176F"/>
    <w:rsid w:val="76807575"/>
    <w:rsid w:val="76BD26BC"/>
    <w:rsid w:val="76DF08BF"/>
    <w:rsid w:val="76FA49DD"/>
    <w:rsid w:val="77263187"/>
    <w:rsid w:val="77754D7F"/>
    <w:rsid w:val="77EB43B2"/>
    <w:rsid w:val="78121B86"/>
    <w:rsid w:val="7881788A"/>
    <w:rsid w:val="791722D0"/>
    <w:rsid w:val="792B35DB"/>
    <w:rsid w:val="79646E59"/>
    <w:rsid w:val="79713798"/>
    <w:rsid w:val="79EF4981"/>
    <w:rsid w:val="7A213A5B"/>
    <w:rsid w:val="7A480529"/>
    <w:rsid w:val="7A886C4E"/>
    <w:rsid w:val="7B5FCB6B"/>
    <w:rsid w:val="7BB45623"/>
    <w:rsid w:val="7BC476E2"/>
    <w:rsid w:val="7BEE91A2"/>
    <w:rsid w:val="7C5E5DE2"/>
    <w:rsid w:val="7CCE33DF"/>
    <w:rsid w:val="7CCF6A27"/>
    <w:rsid w:val="7CD267D0"/>
    <w:rsid w:val="7D0621FC"/>
    <w:rsid w:val="7D2077B8"/>
    <w:rsid w:val="7D871762"/>
    <w:rsid w:val="7E3F26D7"/>
    <w:rsid w:val="7EEF3949"/>
    <w:rsid w:val="7F0C311D"/>
    <w:rsid w:val="7F6D6686"/>
    <w:rsid w:val="7FEE1254"/>
    <w:rsid w:val="7FF39906"/>
    <w:rsid w:val="8ECF31B5"/>
    <w:rsid w:val="969F6652"/>
    <w:rsid w:val="9D4E0C53"/>
    <w:rsid w:val="B78D75A2"/>
    <w:rsid w:val="BC5EB46D"/>
    <w:rsid w:val="C93FD423"/>
    <w:rsid w:val="DFFD044F"/>
    <w:rsid w:val="EB7F0F27"/>
    <w:rsid w:val="EBFF0521"/>
    <w:rsid w:val="F6E33C1B"/>
    <w:rsid w:val="F7AAD998"/>
    <w:rsid w:val="F7FFC787"/>
    <w:rsid w:val="FAED838D"/>
    <w:rsid w:val="FBEF9EDE"/>
    <w:rsid w:val="FCF655FF"/>
    <w:rsid w:val="FF2F4864"/>
    <w:rsid w:val="FF7B67EB"/>
  </w:rsids>
  <m:mathPr>
    <m:mathFont m:val="Cambria Math"/>
    <m:brkBin m:val="before"/>
    <m:brkBinSub m:val="--"/>
    <m:smallFrac m:val="0"/>
    <m:dispDef/>
    <m:lMargin m:val="0"/>
    <m:rMargin m:val="0"/>
    <m:defJc m:val="centerGroup"/>
    <m:wrapIndent m:val="1440"/>
    <m:intLim m:val="subSup"/>
    <m:naryLim m:val="undOvr"/>
  </m:mathPr>
  <w:doNotAutoCompressPictures/>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Arial" w:hAnsi="Arial" w:eastAsiaTheme="minorEastAsia" w:cstheme="minorBidi"/>
      <w:sz w:val="20"/>
      <w:szCs w:val="24"/>
      <w:lang w:val="en-SG" w:eastAsia="zh-CN" w:bidi="ar-SA"/>
    </w:rPr>
  </w:style>
  <w:style w:type="paragraph" w:styleId="2">
    <w:name w:val="heading 1"/>
    <w:basedOn w:val="1"/>
    <w:next w:val="1"/>
    <w:link w:val="29"/>
    <w:qFormat/>
    <w:uiPriority w:val="9"/>
    <w:pPr>
      <w:spacing w:before="100" w:beforeLines="100" w:beforeAutospacing="0" w:after="100" w:afterLines="100" w:afterAutospacing="0"/>
      <w:outlineLvl w:val="0"/>
    </w:pPr>
    <w:rPr>
      <w:rFonts w:ascii="Arial" w:hAnsi="Arial" w:eastAsia="Times New Roman" w:cs="Times New Roman"/>
      <w:b/>
      <w:bCs/>
      <w:kern w:val="36"/>
      <w:sz w:val="36"/>
      <w:szCs w:val="48"/>
    </w:rPr>
  </w:style>
  <w:style w:type="paragraph" w:styleId="3">
    <w:name w:val="heading 2"/>
    <w:basedOn w:val="1"/>
    <w:next w:val="1"/>
    <w:link w:val="30"/>
    <w:unhideWhenUsed/>
    <w:qFormat/>
    <w:uiPriority w:val="9"/>
    <w:pPr>
      <w:spacing w:before="100" w:beforeLines="100" w:beforeAutospacing="0" w:after="100" w:afterLines="100" w:afterAutospacing="0"/>
      <w:outlineLvl w:val="1"/>
    </w:pPr>
    <w:rPr>
      <w:rFonts w:ascii="Arial" w:hAnsi="Arial" w:eastAsia="Times New Roman" w:cs="Times New Roman"/>
      <w:b/>
      <w:bCs/>
      <w:sz w:val="32"/>
      <w:szCs w:val="36"/>
    </w:rPr>
  </w:style>
  <w:style w:type="paragraph" w:styleId="4">
    <w:name w:val="heading 3"/>
    <w:basedOn w:val="1"/>
    <w:next w:val="1"/>
    <w:link w:val="31"/>
    <w:unhideWhenUsed/>
    <w:qFormat/>
    <w:uiPriority w:val="9"/>
    <w:pPr>
      <w:spacing w:before="100" w:beforeLines="100" w:beforeAutospacing="0" w:after="100" w:afterLines="100" w:afterAutospacing="0"/>
      <w:outlineLvl w:val="2"/>
    </w:pPr>
    <w:rPr>
      <w:rFonts w:ascii="Arial" w:hAnsi="Arial" w:eastAsia="Times New Roman" w:cs="Times New Roman"/>
      <w:b/>
      <w:bCs/>
      <w:sz w:val="28"/>
      <w:szCs w:val="27"/>
      <w:u w:val="single"/>
    </w:rPr>
  </w:style>
  <w:style w:type="paragraph" w:styleId="5">
    <w:name w:val="heading 4"/>
    <w:basedOn w:val="1"/>
    <w:next w:val="1"/>
    <w:unhideWhenUsed/>
    <w:qFormat/>
    <w:uiPriority w:val="9"/>
    <w:pPr>
      <w:keepNext/>
      <w:keepLines/>
      <w:spacing w:before="100" w:beforeLines="100" w:after="100" w:afterLines="100" w:line="372" w:lineRule="auto"/>
      <w:outlineLvl w:val="3"/>
    </w:pPr>
    <w:rPr>
      <w:rFonts w:ascii="Arial" w:hAnsi="Arial" w:eastAsia="黑体"/>
      <w:b/>
      <w:sz w:val="24"/>
    </w:rPr>
  </w:style>
  <w:style w:type="paragraph" w:styleId="6">
    <w:name w:val="heading 5"/>
    <w:basedOn w:val="1"/>
    <w:next w:val="1"/>
    <w:unhideWhenUsed/>
    <w:qFormat/>
    <w:uiPriority w:val="9"/>
    <w:pPr>
      <w:keepNext/>
      <w:keepLines/>
      <w:spacing w:before="280" w:after="290" w:line="372" w:lineRule="auto"/>
      <w:outlineLvl w:val="4"/>
    </w:pPr>
    <w:rPr>
      <w:b/>
      <w:sz w:val="28"/>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24">
    <w:name w:val="Default Paragraph Font"/>
    <w:semiHidden/>
    <w:unhideWhenUsed/>
    <w:qFormat/>
    <w:uiPriority w:val="1"/>
  </w:style>
  <w:style w:type="table" w:default="1" w:styleId="2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toc 7"/>
    <w:basedOn w:val="1"/>
    <w:next w:val="1"/>
    <w:unhideWhenUsed/>
    <w:qFormat/>
    <w:uiPriority w:val="39"/>
    <w:pPr>
      <w:ind w:left="1320"/>
    </w:pPr>
    <w:rPr>
      <w:rFonts w:asciiTheme="minorHAnsi" w:hAnsiTheme="minorHAnsi" w:cstheme="minorHAnsi"/>
      <w:sz w:val="20"/>
      <w:szCs w:val="20"/>
    </w:rPr>
  </w:style>
  <w:style w:type="paragraph" w:styleId="9">
    <w:name w:val="annotation text"/>
    <w:basedOn w:val="1"/>
    <w:link w:val="40"/>
    <w:unhideWhenUsed/>
    <w:qFormat/>
    <w:uiPriority w:val="99"/>
    <w:rPr>
      <w:sz w:val="20"/>
      <w:szCs w:val="20"/>
    </w:rPr>
  </w:style>
  <w:style w:type="paragraph" w:styleId="10">
    <w:name w:val="toc 5"/>
    <w:basedOn w:val="1"/>
    <w:next w:val="1"/>
    <w:unhideWhenUsed/>
    <w:qFormat/>
    <w:uiPriority w:val="39"/>
    <w:pPr>
      <w:ind w:left="880"/>
    </w:pPr>
    <w:rPr>
      <w:rFonts w:asciiTheme="minorHAnsi" w:hAnsiTheme="minorHAnsi" w:cstheme="minorHAnsi"/>
      <w:sz w:val="20"/>
      <w:szCs w:val="20"/>
    </w:rPr>
  </w:style>
  <w:style w:type="paragraph" w:styleId="11">
    <w:name w:val="toc 3"/>
    <w:basedOn w:val="1"/>
    <w:next w:val="1"/>
    <w:unhideWhenUsed/>
    <w:qFormat/>
    <w:uiPriority w:val="39"/>
    <w:pPr>
      <w:ind w:left="440"/>
    </w:pPr>
    <w:rPr>
      <w:rFonts w:asciiTheme="minorHAnsi" w:hAnsiTheme="minorHAnsi" w:cstheme="minorHAnsi"/>
      <w:sz w:val="20"/>
      <w:szCs w:val="20"/>
    </w:rPr>
  </w:style>
  <w:style w:type="paragraph" w:styleId="12">
    <w:name w:val="toc 8"/>
    <w:basedOn w:val="1"/>
    <w:next w:val="1"/>
    <w:unhideWhenUsed/>
    <w:qFormat/>
    <w:uiPriority w:val="39"/>
    <w:pPr>
      <w:ind w:left="1540"/>
    </w:pPr>
    <w:rPr>
      <w:rFonts w:asciiTheme="minorHAnsi" w:hAnsiTheme="minorHAnsi" w:cstheme="minorHAnsi"/>
      <w:sz w:val="20"/>
      <w:szCs w:val="20"/>
    </w:rPr>
  </w:style>
  <w:style w:type="paragraph" w:styleId="13">
    <w:name w:val="toc 1"/>
    <w:basedOn w:val="1"/>
    <w:next w:val="1"/>
    <w:unhideWhenUsed/>
    <w:qFormat/>
    <w:uiPriority w:val="39"/>
    <w:pPr>
      <w:spacing w:before="120"/>
    </w:pPr>
    <w:rPr>
      <w:rFonts w:asciiTheme="minorHAnsi" w:hAnsiTheme="minorHAnsi" w:cstheme="minorHAnsi"/>
      <w:b/>
      <w:bCs/>
      <w:i/>
      <w:iCs/>
      <w:sz w:val="24"/>
    </w:rPr>
  </w:style>
  <w:style w:type="paragraph" w:styleId="14">
    <w:name w:val="toc 4"/>
    <w:basedOn w:val="1"/>
    <w:next w:val="1"/>
    <w:unhideWhenUsed/>
    <w:qFormat/>
    <w:uiPriority w:val="39"/>
    <w:pPr>
      <w:ind w:left="660"/>
    </w:pPr>
    <w:rPr>
      <w:rFonts w:asciiTheme="minorHAnsi" w:hAnsiTheme="minorHAnsi" w:cstheme="minorHAnsi"/>
      <w:sz w:val="20"/>
      <w:szCs w:val="20"/>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6">
    <w:name w:val="toc 6"/>
    <w:basedOn w:val="1"/>
    <w:next w:val="1"/>
    <w:unhideWhenUsed/>
    <w:qFormat/>
    <w:uiPriority w:val="39"/>
    <w:pPr>
      <w:ind w:left="1100"/>
    </w:pPr>
    <w:rPr>
      <w:rFonts w:asciiTheme="minorHAnsi" w:hAnsiTheme="minorHAnsi" w:cstheme="minorHAnsi"/>
      <w:sz w:val="20"/>
      <w:szCs w:val="20"/>
    </w:rPr>
  </w:style>
  <w:style w:type="paragraph" w:styleId="17">
    <w:name w:val="toc 2"/>
    <w:basedOn w:val="1"/>
    <w:next w:val="1"/>
    <w:unhideWhenUsed/>
    <w:qFormat/>
    <w:uiPriority w:val="39"/>
    <w:pPr>
      <w:spacing w:before="120"/>
      <w:ind w:left="220"/>
    </w:pPr>
    <w:rPr>
      <w:rFonts w:asciiTheme="minorHAnsi" w:hAnsiTheme="minorHAnsi" w:cstheme="minorHAnsi"/>
      <w:b/>
      <w:bCs/>
      <w:szCs w:val="22"/>
    </w:rPr>
  </w:style>
  <w:style w:type="paragraph" w:styleId="18">
    <w:name w:val="toc 9"/>
    <w:basedOn w:val="1"/>
    <w:next w:val="1"/>
    <w:unhideWhenUsed/>
    <w:qFormat/>
    <w:uiPriority w:val="39"/>
    <w:pPr>
      <w:ind w:left="1760"/>
    </w:pPr>
    <w:rPr>
      <w:rFonts w:asciiTheme="minorHAnsi" w:hAnsiTheme="minorHAnsi" w:cstheme="minorHAnsi"/>
      <w:sz w:val="20"/>
      <w:szCs w:val="20"/>
    </w:rPr>
  </w:style>
  <w:style w:type="paragraph" w:styleId="19">
    <w:name w:val="Normal (Web)"/>
    <w:basedOn w:val="1"/>
    <w:semiHidden/>
    <w:unhideWhenUsed/>
    <w:qFormat/>
    <w:uiPriority w:val="99"/>
    <w:pPr>
      <w:spacing w:before="100" w:beforeAutospacing="1" w:after="100" w:afterAutospacing="1"/>
    </w:pPr>
    <w:rPr>
      <w:rFonts w:ascii="Times New Roman" w:hAnsi="Times New Roman" w:eastAsia="Times New Roman" w:cs="Times New Roman"/>
    </w:rPr>
  </w:style>
  <w:style w:type="paragraph" w:styleId="20">
    <w:name w:val="Title"/>
    <w:basedOn w:val="1"/>
    <w:next w:val="1"/>
    <w:qFormat/>
    <w:uiPriority w:val="10"/>
    <w:pPr>
      <w:keepNext/>
      <w:keepLines/>
      <w:spacing w:before="480" w:after="120"/>
    </w:pPr>
    <w:rPr>
      <w:b/>
      <w:sz w:val="72"/>
      <w:szCs w:val="72"/>
    </w:rPr>
  </w:style>
  <w:style w:type="paragraph" w:styleId="21">
    <w:name w:val="annotation subject"/>
    <w:basedOn w:val="9"/>
    <w:next w:val="9"/>
    <w:link w:val="41"/>
    <w:semiHidden/>
    <w:unhideWhenUsed/>
    <w:qFormat/>
    <w:uiPriority w:val="99"/>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FollowedHyperlink"/>
    <w:basedOn w:val="24"/>
    <w:semiHidden/>
    <w:unhideWhenUsed/>
    <w:qFormat/>
    <w:uiPriority w:val="99"/>
    <w:rPr>
      <w:color w:val="800080"/>
      <w:u w:val="single"/>
    </w:rPr>
  </w:style>
  <w:style w:type="character" w:styleId="27">
    <w:name w:val="Hyperlink"/>
    <w:basedOn w:val="24"/>
    <w:unhideWhenUsed/>
    <w:qFormat/>
    <w:uiPriority w:val="99"/>
    <w:rPr>
      <w:color w:val="0000FF"/>
      <w:u w:val="single"/>
    </w:rPr>
  </w:style>
  <w:style w:type="character" w:styleId="28">
    <w:name w:val="annotation reference"/>
    <w:basedOn w:val="24"/>
    <w:semiHidden/>
    <w:unhideWhenUsed/>
    <w:qFormat/>
    <w:uiPriority w:val="99"/>
    <w:rPr>
      <w:sz w:val="16"/>
      <w:szCs w:val="16"/>
    </w:rPr>
  </w:style>
  <w:style w:type="character" w:customStyle="1" w:styleId="29">
    <w:name w:val="Heading 1 Char"/>
    <w:basedOn w:val="24"/>
    <w:link w:val="2"/>
    <w:qFormat/>
    <w:uiPriority w:val="9"/>
    <w:rPr>
      <w:rFonts w:ascii="Arial" w:hAnsi="Arial" w:eastAsia="Times New Roman" w:cs="Times New Roman"/>
      <w:b/>
      <w:bCs/>
      <w:kern w:val="36"/>
      <w:sz w:val="36"/>
      <w:szCs w:val="48"/>
    </w:rPr>
  </w:style>
  <w:style w:type="character" w:customStyle="1" w:styleId="30">
    <w:name w:val="Heading 2 Char"/>
    <w:basedOn w:val="24"/>
    <w:link w:val="3"/>
    <w:qFormat/>
    <w:uiPriority w:val="9"/>
    <w:rPr>
      <w:rFonts w:ascii="Arial" w:hAnsi="Arial" w:eastAsia="Times New Roman" w:cs="Times New Roman"/>
      <w:b/>
      <w:bCs/>
      <w:sz w:val="32"/>
      <w:szCs w:val="36"/>
    </w:rPr>
  </w:style>
  <w:style w:type="character" w:customStyle="1" w:styleId="31">
    <w:name w:val="Heading 3 Char"/>
    <w:basedOn w:val="24"/>
    <w:link w:val="4"/>
    <w:qFormat/>
    <w:uiPriority w:val="9"/>
    <w:rPr>
      <w:rFonts w:ascii="Arial" w:hAnsi="Arial" w:eastAsia="Times New Roman" w:cs="Times New Roman"/>
      <w:b/>
      <w:bCs/>
      <w:sz w:val="28"/>
      <w:szCs w:val="27"/>
      <w:u w:val="single"/>
    </w:rPr>
  </w:style>
  <w:style w:type="character" w:customStyle="1" w:styleId="32">
    <w:name w:val="inline-comment-marker"/>
    <w:basedOn w:val="24"/>
    <w:qFormat/>
    <w:uiPriority w:val="0"/>
  </w:style>
  <w:style w:type="paragraph" w:customStyle="1" w:styleId="33">
    <w:name w:val="TOC Heading1"/>
    <w:basedOn w:val="2"/>
    <w:next w:val="1"/>
    <w:unhideWhenUsed/>
    <w:qFormat/>
    <w:uiPriority w:val="39"/>
    <w:pPr>
      <w:keepNext/>
      <w:keepLines/>
      <w:spacing w:before="480" w:beforeAutospacing="0" w:after="0" w:afterAutospacing="0" w:line="276" w:lineRule="auto"/>
      <w:outlineLvl w:val="9"/>
    </w:pPr>
    <w:rPr>
      <w:rFonts w:asciiTheme="majorHAnsi" w:hAnsiTheme="majorHAnsi" w:eastAsiaTheme="majorEastAsia" w:cstheme="majorBidi"/>
      <w:color w:val="2F5597" w:themeColor="accent1" w:themeShade="BF"/>
      <w:kern w:val="0"/>
      <w:szCs w:val="28"/>
      <w:lang w:val="en-US" w:eastAsia="en-US"/>
    </w:rPr>
  </w:style>
  <w:style w:type="paragraph" w:styleId="34">
    <w:name w:val="List Paragraph"/>
    <w:basedOn w:val="1"/>
    <w:qFormat/>
    <w:uiPriority w:val="34"/>
    <w:pPr>
      <w:ind w:left="720"/>
      <w:contextualSpacing/>
    </w:pPr>
  </w:style>
  <w:style w:type="character" w:customStyle="1" w:styleId="35">
    <w:name w:val="Unresolved Mention1"/>
    <w:basedOn w:val="24"/>
    <w:semiHidden/>
    <w:unhideWhenUsed/>
    <w:qFormat/>
    <w:uiPriority w:val="99"/>
    <w:rPr>
      <w:color w:val="605E5C"/>
      <w:shd w:val="clear" w:color="auto" w:fill="E1DFDD"/>
    </w:rPr>
  </w:style>
  <w:style w:type="character" w:customStyle="1" w:styleId="36">
    <w:name w:val="font31"/>
    <w:basedOn w:val="24"/>
    <w:qFormat/>
    <w:uiPriority w:val="0"/>
    <w:rPr>
      <w:rFonts w:hint="eastAsia" w:ascii="宋体" w:hAnsi="宋体" w:eastAsia="宋体" w:cs="宋体"/>
      <w:b/>
      <w:bCs/>
      <w:color w:val="000000"/>
      <w:sz w:val="22"/>
      <w:szCs w:val="22"/>
      <w:u w:val="none"/>
    </w:rPr>
  </w:style>
  <w:style w:type="character" w:customStyle="1" w:styleId="37">
    <w:name w:val="font01"/>
    <w:basedOn w:val="24"/>
    <w:qFormat/>
    <w:uiPriority w:val="0"/>
    <w:rPr>
      <w:rFonts w:hint="eastAsia" w:ascii="宋体" w:hAnsi="宋体" w:eastAsia="宋体" w:cs="宋体"/>
      <w:color w:val="000000"/>
      <w:sz w:val="22"/>
      <w:szCs w:val="22"/>
      <w:u w:val="none"/>
    </w:rPr>
  </w:style>
  <w:style w:type="character" w:customStyle="1" w:styleId="38">
    <w:name w:val="Unresolved Mention2"/>
    <w:basedOn w:val="24"/>
    <w:semiHidden/>
    <w:unhideWhenUsed/>
    <w:qFormat/>
    <w:uiPriority w:val="99"/>
    <w:rPr>
      <w:color w:val="605E5C"/>
      <w:shd w:val="clear" w:color="auto" w:fill="E1DFDD"/>
    </w:rPr>
  </w:style>
  <w:style w:type="paragraph" w:styleId="39">
    <w:name w:val="No Spacing"/>
    <w:autoRedefine/>
    <w:qFormat/>
    <w:uiPriority w:val="1"/>
    <w:rPr>
      <w:rFonts w:ascii="Arial" w:hAnsi="Arial" w:cs="Calibri" w:eastAsiaTheme="minorHAnsi"/>
      <w:sz w:val="20"/>
      <w:szCs w:val="22"/>
      <w:lang w:val="en-SG" w:eastAsia="en-US" w:bidi="ar-SA"/>
    </w:rPr>
  </w:style>
  <w:style w:type="character" w:customStyle="1" w:styleId="40">
    <w:name w:val="Comment Text Char"/>
    <w:basedOn w:val="24"/>
    <w:link w:val="9"/>
    <w:autoRedefine/>
    <w:qFormat/>
    <w:uiPriority w:val="99"/>
    <w:rPr>
      <w:rFonts w:ascii="Arial" w:hAnsi="Arial" w:eastAsiaTheme="minorEastAsia" w:cstheme="minorBidi"/>
      <w:lang w:eastAsia="zh-CN"/>
    </w:rPr>
  </w:style>
  <w:style w:type="character" w:customStyle="1" w:styleId="41">
    <w:name w:val="Comment Subject Char"/>
    <w:basedOn w:val="40"/>
    <w:link w:val="21"/>
    <w:autoRedefine/>
    <w:semiHidden/>
    <w:qFormat/>
    <w:uiPriority w:val="99"/>
    <w:rPr>
      <w:rFonts w:ascii="Arial" w:hAnsi="Arial" w:eastAsiaTheme="minorEastAsia" w:cstheme="minorBidi"/>
      <w:b/>
      <w:bCs/>
      <w:lang w:eastAsia="zh-CN"/>
    </w:rPr>
  </w:style>
  <w:style w:type="table" w:customStyle="1" w:styleId="42">
    <w:name w:val="_Style 43"/>
    <w:basedOn w:val="22"/>
    <w:autoRedefine/>
    <w:qFormat/>
    <w:uiPriority w:val="0"/>
    <w:rPr>
      <w:rFonts w:ascii="Calibri" w:hAnsi="Calibri" w:eastAsia="Calibri" w:cs="Calibri"/>
    </w:rPr>
  </w:style>
  <w:style w:type="table" w:customStyle="1" w:styleId="43">
    <w:name w:val="_Style 45"/>
    <w:basedOn w:val="22"/>
    <w:autoRedefine/>
    <w:qFormat/>
    <w:uiPriority w:val="0"/>
    <w:pPr>
      <w:widowControl w:val="0"/>
      <w:jc w:val="both"/>
    </w:pPr>
    <w:rPr>
      <w:rFonts w:ascii="Calibri" w:hAnsi="Calibri" w:eastAsia="Calibri" w:cs="Calibri"/>
    </w:rPr>
    <w:tblPr>
      <w:tblCellMar>
        <w:left w:w="0" w:type="dxa"/>
        <w:right w:w="0" w:type="dxa"/>
      </w:tblCellMar>
    </w:tblPr>
  </w:style>
  <w:style w:type="character" w:customStyle="1" w:styleId="44">
    <w:name w:val="Unresolved Mention3"/>
    <w:basedOn w:val="24"/>
    <w:autoRedefine/>
    <w:semiHidden/>
    <w:unhideWhenUsed/>
    <w:qFormat/>
    <w:uiPriority w:val="99"/>
    <w:rPr>
      <w:color w:val="605E5C"/>
      <w:shd w:val="clear" w:color="auto" w:fill="E1DFDD"/>
    </w:rPr>
  </w:style>
  <w:style w:type="table" w:customStyle="1" w:styleId="45">
    <w:name w:val="_Style 44"/>
    <w:basedOn w:val="22"/>
    <w:autoRedefine/>
    <w:qFormat/>
    <w:uiPriority w:val="0"/>
    <w:pPr>
      <w:widowControl w:val="0"/>
      <w:jc w:val="both"/>
    </w:pPr>
    <w:rPr>
      <w:rFonts w:ascii="Calibri" w:hAnsi="Calibri" w:eastAsia="Calibri" w:cs="Calibri"/>
    </w:rPr>
    <w:tblPr>
      <w:tblCellMar>
        <w:left w:w="0" w:type="dxa"/>
        <w:right w:w="0" w:type="dxa"/>
      </w:tblCellMar>
    </w:tblPr>
  </w:style>
  <w:style w:type="table" w:customStyle="1" w:styleId="46">
    <w:name w:val="_Style 46"/>
    <w:basedOn w:val="22"/>
    <w:autoRedefine/>
    <w:qFormat/>
    <w:uiPriority w:val="0"/>
    <w:pPr>
      <w:widowControl w:val="0"/>
      <w:jc w:val="both"/>
    </w:pPr>
    <w:rPr>
      <w:rFonts w:ascii="Calibri" w:hAnsi="Calibri" w:eastAsia="Calibri" w:cs="Calibri"/>
    </w:rPr>
    <w:tblPr>
      <w:tblCellMar>
        <w:left w:w="0" w:type="dxa"/>
        <w:right w:w="0" w:type="dxa"/>
      </w:tblCellMar>
    </w:tblPr>
  </w:style>
  <w:style w:type="table" w:customStyle="1" w:styleId="47">
    <w:name w:val="_Style 47"/>
    <w:basedOn w:val="22"/>
    <w:qFormat/>
    <w:uiPriority w:val="0"/>
    <w:pPr>
      <w:widowControl w:val="0"/>
      <w:jc w:val="both"/>
    </w:pPr>
    <w:rPr>
      <w:rFonts w:ascii="Calibri" w:hAnsi="Calibri" w:eastAsia="Calibri" w:cs="Calibri"/>
    </w:rPr>
    <w:tblPr>
      <w:tblCellMar>
        <w:left w:w="0" w:type="dxa"/>
        <w:right w:w="0" w:type="dxa"/>
      </w:tblCellMar>
    </w:tblPr>
  </w:style>
  <w:style w:type="table" w:customStyle="1" w:styleId="48">
    <w:name w:val="_Style 48"/>
    <w:basedOn w:val="22"/>
    <w:autoRedefine/>
    <w:qFormat/>
    <w:uiPriority w:val="0"/>
    <w:pPr>
      <w:widowControl w:val="0"/>
      <w:jc w:val="both"/>
    </w:pPr>
    <w:rPr>
      <w:rFonts w:ascii="Calibri" w:hAnsi="Calibri" w:eastAsia="Calibri" w:cs="Calibri"/>
    </w:rPr>
    <w:tblPr>
      <w:tblCellMar>
        <w:left w:w="0" w:type="dxa"/>
        <w:right w:w="0" w:type="dxa"/>
      </w:tblCellMar>
    </w:tblPr>
  </w:style>
  <w:style w:type="table" w:customStyle="1" w:styleId="49">
    <w:name w:val="_Style 49"/>
    <w:basedOn w:val="22"/>
    <w:autoRedefine/>
    <w:qFormat/>
    <w:uiPriority w:val="0"/>
    <w:pPr>
      <w:widowControl w:val="0"/>
      <w:jc w:val="both"/>
    </w:pPr>
    <w:rPr>
      <w:rFonts w:ascii="Calibri" w:hAnsi="Calibri" w:eastAsia="Calibri" w:cs="Calibri"/>
    </w:rPr>
    <w:tblPr>
      <w:tblCellMar>
        <w:left w:w="0" w:type="dxa"/>
        <w:right w:w="0" w:type="dxa"/>
      </w:tblCellMar>
    </w:tblPr>
  </w:style>
  <w:style w:type="table" w:customStyle="1" w:styleId="50">
    <w:name w:val="_Style 50"/>
    <w:basedOn w:val="22"/>
    <w:qFormat/>
    <w:uiPriority w:val="0"/>
    <w:pPr>
      <w:widowControl w:val="0"/>
      <w:jc w:val="both"/>
    </w:pPr>
    <w:rPr>
      <w:rFonts w:ascii="Calibri" w:hAnsi="Calibri" w:eastAsia="Calibri" w:cs="Calibri"/>
    </w:rPr>
  </w:style>
  <w:style w:type="table" w:customStyle="1" w:styleId="51">
    <w:name w:val="_Style 51"/>
    <w:basedOn w:val="22"/>
    <w:autoRedefine/>
    <w:qFormat/>
    <w:uiPriority w:val="0"/>
    <w:pPr>
      <w:widowControl w:val="0"/>
      <w:jc w:val="both"/>
    </w:pPr>
    <w:rPr>
      <w:rFonts w:ascii="Calibri" w:hAnsi="Calibri" w:eastAsia="Calibri" w:cs="Calibri"/>
    </w:rPr>
  </w:style>
  <w:style w:type="table" w:customStyle="1" w:styleId="52">
    <w:name w:val="_Style 52"/>
    <w:basedOn w:val="22"/>
    <w:autoRedefine/>
    <w:qFormat/>
    <w:uiPriority w:val="0"/>
    <w:pPr>
      <w:widowControl w:val="0"/>
      <w:jc w:val="both"/>
    </w:pPr>
    <w:rPr>
      <w:rFonts w:ascii="Calibri" w:hAnsi="Calibri" w:eastAsia="Calibri" w:cs="Calibri"/>
    </w:rPr>
  </w:style>
  <w:style w:type="table" w:customStyle="1" w:styleId="53">
    <w:name w:val="_Style 53"/>
    <w:basedOn w:val="22"/>
    <w:qFormat/>
    <w:uiPriority w:val="0"/>
    <w:pPr>
      <w:widowControl w:val="0"/>
      <w:jc w:val="both"/>
    </w:pPr>
    <w:rPr>
      <w:rFonts w:ascii="Calibri" w:hAnsi="Calibri" w:eastAsia="Calibri" w:cs="Calibri"/>
    </w:rPr>
  </w:style>
  <w:style w:type="table" w:customStyle="1" w:styleId="54">
    <w:name w:val="_Style 54"/>
    <w:basedOn w:val="22"/>
    <w:qFormat/>
    <w:uiPriority w:val="0"/>
    <w:pPr>
      <w:widowControl w:val="0"/>
      <w:jc w:val="both"/>
    </w:pPr>
    <w:rPr>
      <w:rFonts w:ascii="Calibri" w:hAnsi="Calibri" w:eastAsia="Calibri" w:cs="Calibri"/>
    </w:rPr>
  </w:style>
  <w:style w:type="table" w:customStyle="1" w:styleId="55">
    <w:name w:val="_Style 55"/>
    <w:basedOn w:val="22"/>
    <w:qFormat/>
    <w:uiPriority w:val="0"/>
    <w:pPr>
      <w:widowControl w:val="0"/>
      <w:jc w:val="both"/>
    </w:pPr>
    <w:rPr>
      <w:rFonts w:ascii="Calibri" w:hAnsi="Calibri" w:eastAsia="Calibri" w:cs="Calibri"/>
    </w:rPr>
  </w:style>
  <w:style w:type="table" w:customStyle="1" w:styleId="56">
    <w:name w:val="_Style 56"/>
    <w:basedOn w:val="22"/>
    <w:qFormat/>
    <w:uiPriority w:val="0"/>
    <w:pPr>
      <w:widowControl w:val="0"/>
      <w:jc w:val="both"/>
    </w:pPr>
    <w:rPr>
      <w:rFonts w:ascii="Calibri" w:hAnsi="Calibri" w:eastAsia="Calibri" w:cs="Calibri"/>
    </w:rPr>
  </w:style>
  <w:style w:type="table" w:customStyle="1" w:styleId="57">
    <w:name w:val="_Style 57"/>
    <w:basedOn w:val="22"/>
    <w:autoRedefine/>
    <w:qFormat/>
    <w:uiPriority w:val="0"/>
    <w:pPr>
      <w:widowControl w:val="0"/>
      <w:jc w:val="both"/>
    </w:pPr>
    <w:rPr>
      <w:rFonts w:ascii="Calibri" w:hAnsi="Calibri" w:eastAsia="Calibri" w:cs="Calibri"/>
    </w:rPr>
  </w:style>
  <w:style w:type="table" w:customStyle="1" w:styleId="58">
    <w:name w:val="_Style 58"/>
    <w:basedOn w:val="22"/>
    <w:autoRedefine/>
    <w:qFormat/>
    <w:uiPriority w:val="0"/>
    <w:pPr>
      <w:widowControl w:val="0"/>
      <w:jc w:val="both"/>
    </w:pPr>
    <w:rPr>
      <w:rFonts w:ascii="Calibri" w:hAnsi="Calibri" w:eastAsia="Calibri" w:cs="Calibri"/>
    </w:rPr>
  </w:style>
  <w:style w:type="table" w:customStyle="1" w:styleId="59">
    <w:name w:val="_Style 59"/>
    <w:basedOn w:val="22"/>
    <w:autoRedefine/>
    <w:qFormat/>
    <w:uiPriority w:val="0"/>
    <w:pPr>
      <w:widowControl w:val="0"/>
      <w:jc w:val="both"/>
    </w:pPr>
    <w:rPr>
      <w:rFonts w:ascii="Calibri" w:hAnsi="Calibri" w:eastAsia="Calibri" w:cs="Calibri"/>
    </w:rPr>
  </w:style>
  <w:style w:type="table" w:customStyle="1" w:styleId="60">
    <w:name w:val="_Style 60"/>
    <w:basedOn w:val="22"/>
    <w:autoRedefine/>
    <w:qFormat/>
    <w:uiPriority w:val="0"/>
    <w:pPr>
      <w:widowControl w:val="0"/>
      <w:jc w:val="both"/>
    </w:pPr>
    <w:rPr>
      <w:rFonts w:ascii="Calibri" w:hAnsi="Calibri" w:eastAsia="Calibri" w:cs="Calibri"/>
    </w:rPr>
  </w:style>
  <w:style w:type="table" w:customStyle="1" w:styleId="61">
    <w:name w:val="_Style 61"/>
    <w:basedOn w:val="22"/>
    <w:autoRedefine/>
    <w:qFormat/>
    <w:uiPriority w:val="0"/>
    <w:pPr>
      <w:widowControl w:val="0"/>
      <w:jc w:val="both"/>
    </w:pPr>
    <w:rPr>
      <w:rFonts w:ascii="Calibri" w:hAnsi="Calibri" w:eastAsia="Calibri" w:cs="Calibri"/>
    </w:rPr>
  </w:style>
  <w:style w:type="table" w:customStyle="1" w:styleId="62">
    <w:name w:val="_Style 62"/>
    <w:basedOn w:val="22"/>
    <w:qFormat/>
    <w:uiPriority w:val="0"/>
    <w:pPr>
      <w:widowControl w:val="0"/>
      <w:jc w:val="both"/>
    </w:pPr>
    <w:rPr>
      <w:rFonts w:ascii="Calibri" w:hAnsi="Calibri" w:eastAsia="Calibri" w:cs="Calibri"/>
    </w:rPr>
  </w:style>
  <w:style w:type="table" w:customStyle="1" w:styleId="63">
    <w:name w:val="_Style 63"/>
    <w:basedOn w:val="22"/>
    <w:autoRedefine/>
    <w:qFormat/>
    <w:uiPriority w:val="0"/>
    <w:pPr>
      <w:widowControl w:val="0"/>
      <w:jc w:val="both"/>
    </w:pPr>
    <w:rPr>
      <w:rFonts w:ascii="Calibri" w:hAnsi="Calibri" w:eastAsia="Calibri" w:cs="Calibri"/>
    </w:rPr>
  </w:style>
  <w:style w:type="table" w:customStyle="1" w:styleId="64">
    <w:name w:val="_Style 64"/>
    <w:basedOn w:val="22"/>
    <w:autoRedefine/>
    <w:qFormat/>
    <w:uiPriority w:val="0"/>
    <w:pPr>
      <w:widowControl w:val="0"/>
      <w:jc w:val="both"/>
    </w:pPr>
    <w:rPr>
      <w:rFonts w:ascii="Calibri" w:hAnsi="Calibri" w:eastAsia="Calibri" w:cs="Calibri"/>
    </w:rPr>
  </w:style>
  <w:style w:type="table" w:customStyle="1" w:styleId="65">
    <w:name w:val="_Style 65"/>
    <w:basedOn w:val="22"/>
    <w:qFormat/>
    <w:uiPriority w:val="0"/>
    <w:pPr>
      <w:widowControl w:val="0"/>
      <w:jc w:val="both"/>
    </w:pPr>
    <w:rPr>
      <w:rFonts w:ascii="Calibri" w:hAnsi="Calibri" w:eastAsia="Calibri" w:cs="Calibri"/>
    </w:rPr>
  </w:style>
  <w:style w:type="table" w:customStyle="1" w:styleId="66">
    <w:name w:val="_Style 66"/>
    <w:basedOn w:val="22"/>
    <w:autoRedefine/>
    <w:qFormat/>
    <w:uiPriority w:val="0"/>
    <w:pPr>
      <w:widowControl w:val="0"/>
      <w:jc w:val="both"/>
    </w:pPr>
    <w:rPr>
      <w:rFonts w:ascii="Calibri" w:hAnsi="Calibri" w:eastAsia="Calibri" w:cs="Calibri"/>
    </w:rPr>
  </w:style>
  <w:style w:type="table" w:customStyle="1" w:styleId="67">
    <w:name w:val="_Style 67"/>
    <w:basedOn w:val="22"/>
    <w:qFormat/>
    <w:uiPriority w:val="0"/>
    <w:pPr>
      <w:widowControl w:val="0"/>
      <w:jc w:val="both"/>
    </w:pPr>
    <w:rPr>
      <w:rFonts w:ascii="Calibri" w:hAnsi="Calibri" w:eastAsia="Calibri" w:cs="Calibri"/>
    </w:rPr>
  </w:style>
  <w:style w:type="table" w:customStyle="1" w:styleId="68">
    <w:name w:val="_Style 68"/>
    <w:basedOn w:val="22"/>
    <w:qFormat/>
    <w:uiPriority w:val="0"/>
    <w:pPr>
      <w:widowControl w:val="0"/>
      <w:jc w:val="both"/>
    </w:pPr>
    <w:rPr>
      <w:rFonts w:ascii="Calibri" w:hAnsi="Calibri" w:eastAsia="Calibri" w:cs="Calibri"/>
    </w:rPr>
  </w:style>
  <w:style w:type="table" w:customStyle="1" w:styleId="69">
    <w:name w:val="_Style 69"/>
    <w:basedOn w:val="22"/>
    <w:qFormat/>
    <w:uiPriority w:val="0"/>
    <w:pPr>
      <w:widowControl w:val="0"/>
      <w:jc w:val="both"/>
    </w:pPr>
    <w:rPr>
      <w:rFonts w:ascii="Calibri" w:hAnsi="Calibri" w:eastAsia="Calibri" w:cs="Calibri"/>
    </w:rPr>
  </w:style>
  <w:style w:type="table" w:customStyle="1" w:styleId="70">
    <w:name w:val="_Style 70"/>
    <w:basedOn w:val="22"/>
    <w:qFormat/>
    <w:uiPriority w:val="0"/>
    <w:pPr>
      <w:widowControl w:val="0"/>
      <w:jc w:val="both"/>
    </w:pPr>
    <w:rPr>
      <w:rFonts w:ascii="Calibri" w:hAnsi="Calibri" w:eastAsia="Calibri" w:cs="Calibri"/>
    </w:rPr>
  </w:style>
  <w:style w:type="table" w:customStyle="1" w:styleId="71">
    <w:name w:val="_Style 71"/>
    <w:basedOn w:val="22"/>
    <w:qFormat/>
    <w:uiPriority w:val="0"/>
    <w:pPr>
      <w:widowControl w:val="0"/>
      <w:jc w:val="both"/>
    </w:pPr>
    <w:rPr>
      <w:rFonts w:ascii="Calibri" w:hAnsi="Calibri" w:eastAsia="Calibri" w:cs="Calibri"/>
    </w:rPr>
  </w:style>
  <w:style w:type="table" w:customStyle="1" w:styleId="72">
    <w:name w:val="_Style 72"/>
    <w:basedOn w:val="22"/>
    <w:autoRedefine/>
    <w:qFormat/>
    <w:uiPriority w:val="0"/>
    <w:pPr>
      <w:widowControl w:val="0"/>
      <w:jc w:val="both"/>
    </w:pPr>
    <w:rPr>
      <w:rFonts w:ascii="Calibri" w:hAnsi="Calibri" w:eastAsia="Calibri" w:cs="Calibri"/>
    </w:rPr>
  </w:style>
  <w:style w:type="table" w:customStyle="1" w:styleId="73">
    <w:name w:val="_Style 73"/>
    <w:basedOn w:val="22"/>
    <w:qFormat/>
    <w:uiPriority w:val="0"/>
    <w:pPr>
      <w:widowControl w:val="0"/>
      <w:jc w:val="both"/>
    </w:pPr>
    <w:rPr>
      <w:rFonts w:ascii="Calibri" w:hAnsi="Calibri" w:eastAsia="Calibri" w:cs="Calibri"/>
    </w:rPr>
  </w:style>
  <w:style w:type="table" w:customStyle="1" w:styleId="74">
    <w:name w:val="_Style 74"/>
    <w:basedOn w:val="22"/>
    <w:qFormat/>
    <w:uiPriority w:val="0"/>
    <w:pPr>
      <w:widowControl w:val="0"/>
      <w:jc w:val="both"/>
    </w:pPr>
    <w:rPr>
      <w:rFonts w:ascii="Calibri" w:hAnsi="Calibri" w:eastAsia="Calibri" w:cs="Calibri"/>
    </w:rPr>
  </w:style>
  <w:style w:type="table" w:customStyle="1" w:styleId="75">
    <w:name w:val="_Style 75"/>
    <w:basedOn w:val="22"/>
    <w:autoRedefine/>
    <w:qFormat/>
    <w:uiPriority w:val="0"/>
    <w:pPr>
      <w:widowControl w:val="0"/>
      <w:jc w:val="both"/>
    </w:pPr>
    <w:rPr>
      <w:rFonts w:ascii="Calibri" w:hAnsi="Calibri" w:eastAsia="Calibri" w:cs="Calibri"/>
    </w:rPr>
  </w:style>
  <w:style w:type="table" w:customStyle="1" w:styleId="76">
    <w:name w:val="_Style 76"/>
    <w:basedOn w:val="22"/>
    <w:qFormat/>
    <w:uiPriority w:val="0"/>
    <w:pPr>
      <w:widowControl w:val="0"/>
      <w:jc w:val="both"/>
    </w:pPr>
    <w:rPr>
      <w:rFonts w:ascii="Calibri" w:hAnsi="Calibri" w:eastAsia="Calibri" w:cs="Calibri"/>
    </w:rPr>
  </w:style>
  <w:style w:type="table" w:customStyle="1" w:styleId="77">
    <w:name w:val="_Style 77"/>
    <w:basedOn w:val="22"/>
    <w:qFormat/>
    <w:uiPriority w:val="0"/>
    <w:pPr>
      <w:widowControl w:val="0"/>
      <w:jc w:val="both"/>
    </w:pPr>
    <w:rPr>
      <w:rFonts w:ascii="Calibri" w:hAnsi="Calibri" w:eastAsia="Calibri" w:cs="Calibri"/>
    </w:rPr>
  </w:style>
  <w:style w:type="table" w:customStyle="1" w:styleId="78">
    <w:name w:val="_Style 78"/>
    <w:basedOn w:val="22"/>
    <w:qFormat/>
    <w:uiPriority w:val="0"/>
    <w:pPr>
      <w:widowControl w:val="0"/>
      <w:jc w:val="both"/>
    </w:pPr>
    <w:rPr>
      <w:rFonts w:ascii="Calibri" w:hAnsi="Calibri" w:eastAsia="Calibri" w:cs="Calibri"/>
    </w:rPr>
  </w:style>
  <w:style w:type="table" w:customStyle="1" w:styleId="79">
    <w:name w:val="_Style 79"/>
    <w:basedOn w:val="22"/>
    <w:qFormat/>
    <w:uiPriority w:val="0"/>
    <w:pPr>
      <w:widowControl w:val="0"/>
      <w:jc w:val="both"/>
    </w:pPr>
    <w:rPr>
      <w:rFonts w:ascii="Calibri" w:hAnsi="Calibri" w:eastAsia="Calibri" w:cs="Calibri"/>
    </w:rPr>
  </w:style>
  <w:style w:type="table" w:customStyle="1" w:styleId="80">
    <w:name w:val="_Style 80"/>
    <w:basedOn w:val="22"/>
    <w:autoRedefine/>
    <w:qFormat/>
    <w:uiPriority w:val="0"/>
    <w:pPr>
      <w:widowControl w:val="0"/>
      <w:jc w:val="both"/>
    </w:pPr>
    <w:rPr>
      <w:rFonts w:ascii="Calibri" w:hAnsi="Calibri" w:eastAsia="Calibri" w:cs="Calibri"/>
    </w:rPr>
  </w:style>
  <w:style w:type="table" w:customStyle="1" w:styleId="81">
    <w:name w:val="_Style 81"/>
    <w:basedOn w:val="22"/>
    <w:autoRedefine/>
    <w:qFormat/>
    <w:uiPriority w:val="0"/>
    <w:pPr>
      <w:widowControl w:val="0"/>
      <w:jc w:val="both"/>
    </w:pPr>
    <w:rPr>
      <w:rFonts w:ascii="Calibri" w:hAnsi="Calibri" w:eastAsia="Calibri" w:cs="Calibri"/>
    </w:rPr>
  </w:style>
  <w:style w:type="table" w:customStyle="1" w:styleId="82">
    <w:name w:val="_Style 82"/>
    <w:basedOn w:val="22"/>
    <w:autoRedefine/>
    <w:qFormat/>
    <w:uiPriority w:val="0"/>
    <w:pPr>
      <w:widowControl w:val="0"/>
      <w:jc w:val="both"/>
    </w:pPr>
    <w:rPr>
      <w:rFonts w:ascii="Calibri" w:hAnsi="Calibri" w:eastAsia="Calibri" w:cs="Calibri"/>
    </w:rPr>
  </w:style>
  <w:style w:type="table" w:customStyle="1" w:styleId="83">
    <w:name w:val="_Style 83"/>
    <w:basedOn w:val="22"/>
    <w:qFormat/>
    <w:uiPriority w:val="0"/>
    <w:pPr>
      <w:widowControl w:val="0"/>
      <w:jc w:val="both"/>
    </w:pPr>
    <w:rPr>
      <w:rFonts w:ascii="Calibri" w:hAnsi="Calibri" w:eastAsia="Calibri" w:cs="Calibri"/>
    </w:rPr>
  </w:style>
  <w:style w:type="table" w:customStyle="1" w:styleId="84">
    <w:name w:val="_Style 84"/>
    <w:basedOn w:val="22"/>
    <w:autoRedefine/>
    <w:qFormat/>
    <w:uiPriority w:val="0"/>
    <w:pPr>
      <w:widowControl w:val="0"/>
      <w:jc w:val="both"/>
    </w:pPr>
    <w:rPr>
      <w:rFonts w:ascii="Calibri" w:hAnsi="Calibri" w:eastAsia="Calibri" w:cs="Calibri"/>
    </w:rPr>
  </w:style>
  <w:style w:type="table" w:customStyle="1" w:styleId="85">
    <w:name w:val="_Style 85"/>
    <w:basedOn w:val="22"/>
    <w:qFormat/>
    <w:uiPriority w:val="0"/>
    <w:pPr>
      <w:widowControl w:val="0"/>
      <w:jc w:val="both"/>
    </w:pPr>
    <w:rPr>
      <w:rFonts w:ascii="Calibri" w:hAnsi="Calibri" w:eastAsia="Calibri" w:cs="Calibri"/>
    </w:rPr>
  </w:style>
  <w:style w:type="table" w:customStyle="1" w:styleId="86">
    <w:name w:val="_Style 86"/>
    <w:basedOn w:val="22"/>
    <w:qFormat/>
    <w:uiPriority w:val="0"/>
    <w:pPr>
      <w:widowControl w:val="0"/>
      <w:jc w:val="both"/>
    </w:pPr>
    <w:rPr>
      <w:rFonts w:ascii="Calibri" w:hAnsi="Calibri" w:eastAsia="Calibri" w:cs="Calibri"/>
    </w:rPr>
  </w:style>
  <w:style w:type="table" w:customStyle="1" w:styleId="87">
    <w:name w:val="_Style 87"/>
    <w:basedOn w:val="22"/>
    <w:autoRedefine/>
    <w:qFormat/>
    <w:uiPriority w:val="0"/>
    <w:pPr>
      <w:widowControl w:val="0"/>
      <w:jc w:val="both"/>
    </w:pPr>
    <w:rPr>
      <w:rFonts w:ascii="Calibri" w:hAnsi="Calibri" w:eastAsia="Calibri" w:cs="Calibri"/>
    </w:rPr>
  </w:style>
  <w:style w:type="table" w:customStyle="1" w:styleId="88">
    <w:name w:val="_Style 88"/>
    <w:basedOn w:val="22"/>
    <w:qFormat/>
    <w:uiPriority w:val="0"/>
    <w:pPr>
      <w:widowControl w:val="0"/>
      <w:jc w:val="both"/>
    </w:pPr>
    <w:rPr>
      <w:rFonts w:ascii="Calibri" w:hAnsi="Calibri" w:eastAsia="Calibri" w:cs="Calibri"/>
    </w:rPr>
  </w:style>
  <w:style w:type="table" w:customStyle="1" w:styleId="89">
    <w:name w:val="_Style 89"/>
    <w:basedOn w:val="22"/>
    <w:autoRedefine/>
    <w:qFormat/>
    <w:uiPriority w:val="0"/>
    <w:pPr>
      <w:widowControl w:val="0"/>
      <w:jc w:val="both"/>
    </w:pPr>
    <w:rPr>
      <w:rFonts w:ascii="Calibri" w:hAnsi="Calibri" w:eastAsia="Calibri" w:cs="Calibri"/>
    </w:rPr>
  </w:style>
  <w:style w:type="table" w:customStyle="1" w:styleId="90">
    <w:name w:val="_Style 90"/>
    <w:basedOn w:val="22"/>
    <w:qFormat/>
    <w:uiPriority w:val="0"/>
    <w:pPr>
      <w:widowControl w:val="0"/>
      <w:jc w:val="both"/>
    </w:pPr>
    <w:rPr>
      <w:rFonts w:ascii="Calibri" w:hAnsi="Calibri" w:eastAsia="Calibri" w:cs="Calibri"/>
    </w:rPr>
  </w:style>
  <w:style w:type="table" w:customStyle="1" w:styleId="91">
    <w:name w:val="_Style 91"/>
    <w:basedOn w:val="22"/>
    <w:qFormat/>
    <w:uiPriority w:val="0"/>
    <w:pPr>
      <w:widowControl w:val="0"/>
      <w:jc w:val="both"/>
    </w:pPr>
    <w:rPr>
      <w:rFonts w:ascii="Calibri" w:hAnsi="Calibri" w:eastAsia="Calibri" w:cs="Calibri"/>
    </w:rPr>
  </w:style>
  <w:style w:type="table" w:customStyle="1" w:styleId="92">
    <w:name w:val="_Style 92"/>
    <w:basedOn w:val="22"/>
    <w:qFormat/>
    <w:uiPriority w:val="0"/>
    <w:pPr>
      <w:widowControl w:val="0"/>
      <w:jc w:val="both"/>
    </w:pPr>
    <w:rPr>
      <w:rFonts w:ascii="Calibri" w:hAnsi="Calibri" w:eastAsia="Calibri" w:cs="Calibri"/>
    </w:rPr>
  </w:style>
  <w:style w:type="table" w:customStyle="1" w:styleId="93">
    <w:name w:val="_Style 93"/>
    <w:basedOn w:val="22"/>
    <w:qFormat/>
    <w:uiPriority w:val="0"/>
    <w:pPr>
      <w:widowControl w:val="0"/>
      <w:jc w:val="both"/>
    </w:pPr>
    <w:rPr>
      <w:rFonts w:ascii="Calibri" w:hAnsi="Calibri" w:eastAsia="Calibri" w:cs="Calibri"/>
    </w:rPr>
  </w:style>
  <w:style w:type="table" w:customStyle="1" w:styleId="94">
    <w:name w:val="_Style 94"/>
    <w:basedOn w:val="22"/>
    <w:qFormat/>
    <w:uiPriority w:val="0"/>
    <w:pPr>
      <w:widowControl w:val="0"/>
      <w:jc w:val="both"/>
    </w:pPr>
    <w:rPr>
      <w:rFonts w:ascii="Calibri" w:hAnsi="Calibri" w:eastAsia="Calibri" w:cs="Calibri"/>
    </w:rPr>
  </w:style>
  <w:style w:type="table" w:customStyle="1" w:styleId="95">
    <w:name w:val="_Style 95"/>
    <w:basedOn w:val="22"/>
    <w:qFormat/>
    <w:uiPriority w:val="0"/>
    <w:pPr>
      <w:widowControl w:val="0"/>
      <w:jc w:val="both"/>
    </w:pPr>
    <w:rPr>
      <w:rFonts w:ascii="Calibri" w:hAnsi="Calibri" w:eastAsia="Calibri" w:cs="Calibri"/>
    </w:rPr>
  </w:style>
  <w:style w:type="table" w:customStyle="1" w:styleId="96">
    <w:name w:val="_Style 96"/>
    <w:basedOn w:val="22"/>
    <w:qFormat/>
    <w:uiPriority w:val="0"/>
    <w:pPr>
      <w:widowControl w:val="0"/>
      <w:jc w:val="both"/>
    </w:pPr>
    <w:rPr>
      <w:rFonts w:ascii="Calibri" w:hAnsi="Calibri" w:eastAsia="Calibri" w:cs="Calibri"/>
    </w:rPr>
  </w:style>
  <w:style w:type="table" w:customStyle="1" w:styleId="97">
    <w:name w:val="_Style 97"/>
    <w:basedOn w:val="22"/>
    <w:qFormat/>
    <w:uiPriority w:val="0"/>
    <w:pPr>
      <w:widowControl w:val="0"/>
      <w:jc w:val="both"/>
    </w:pPr>
    <w:rPr>
      <w:rFonts w:ascii="Calibri" w:hAnsi="Calibri" w:eastAsia="Calibri" w:cs="Calibri"/>
    </w:rPr>
  </w:style>
  <w:style w:type="table" w:customStyle="1" w:styleId="98">
    <w:name w:val="_Style 98"/>
    <w:basedOn w:val="22"/>
    <w:qFormat/>
    <w:uiPriority w:val="0"/>
    <w:pPr>
      <w:widowControl w:val="0"/>
      <w:jc w:val="both"/>
    </w:pPr>
    <w:rPr>
      <w:rFonts w:ascii="Calibri" w:hAnsi="Calibri" w:eastAsia="Calibri" w:cs="Calibri"/>
    </w:rPr>
  </w:style>
  <w:style w:type="table" w:customStyle="1" w:styleId="99">
    <w:name w:val="_Style 99"/>
    <w:basedOn w:val="22"/>
    <w:qFormat/>
    <w:uiPriority w:val="0"/>
    <w:pPr>
      <w:widowControl w:val="0"/>
      <w:jc w:val="both"/>
    </w:pPr>
    <w:rPr>
      <w:rFonts w:ascii="Calibri" w:hAnsi="Calibri" w:eastAsia="Calibri" w:cs="Calibri"/>
    </w:rPr>
  </w:style>
  <w:style w:type="table" w:customStyle="1" w:styleId="100">
    <w:name w:val="_Style 100"/>
    <w:basedOn w:val="22"/>
    <w:qFormat/>
    <w:uiPriority w:val="0"/>
    <w:pPr>
      <w:widowControl w:val="0"/>
      <w:jc w:val="both"/>
    </w:pPr>
    <w:rPr>
      <w:rFonts w:ascii="Calibri" w:hAnsi="Calibri" w:eastAsia="Calibri" w:cs="Calibri"/>
    </w:rPr>
  </w:style>
  <w:style w:type="table" w:customStyle="1" w:styleId="101">
    <w:name w:val="_Style 101"/>
    <w:basedOn w:val="22"/>
    <w:qFormat/>
    <w:uiPriority w:val="0"/>
    <w:pPr>
      <w:widowControl w:val="0"/>
      <w:jc w:val="both"/>
    </w:pPr>
    <w:rPr>
      <w:rFonts w:ascii="Calibri" w:hAnsi="Calibri" w:eastAsia="Calibri" w:cs="Calibri"/>
    </w:rPr>
  </w:style>
  <w:style w:type="table" w:customStyle="1" w:styleId="102">
    <w:name w:val="_Style 102"/>
    <w:basedOn w:val="22"/>
    <w:qFormat/>
    <w:uiPriority w:val="0"/>
    <w:pPr>
      <w:widowControl w:val="0"/>
      <w:jc w:val="both"/>
    </w:pPr>
    <w:rPr>
      <w:rFonts w:ascii="Calibri" w:hAnsi="Calibri" w:eastAsia="Calibri" w:cs="Calibri"/>
    </w:rPr>
  </w:style>
  <w:style w:type="table" w:customStyle="1" w:styleId="103">
    <w:name w:val="_Style 103"/>
    <w:basedOn w:val="22"/>
    <w:qFormat/>
    <w:uiPriority w:val="0"/>
    <w:pPr>
      <w:widowControl w:val="0"/>
      <w:jc w:val="both"/>
    </w:pPr>
    <w:rPr>
      <w:rFonts w:ascii="Calibri" w:hAnsi="Calibri" w:eastAsia="Calibri" w:cs="Calibri"/>
    </w:rPr>
  </w:style>
  <w:style w:type="table" w:customStyle="1" w:styleId="104">
    <w:name w:val="_Style 104"/>
    <w:basedOn w:val="22"/>
    <w:qFormat/>
    <w:uiPriority w:val="0"/>
    <w:pPr>
      <w:widowControl w:val="0"/>
      <w:jc w:val="both"/>
    </w:pPr>
    <w:rPr>
      <w:rFonts w:ascii="Calibri" w:hAnsi="Calibri" w:eastAsia="Calibri" w:cs="Calibri"/>
    </w:rPr>
  </w:style>
  <w:style w:type="table" w:customStyle="1" w:styleId="105">
    <w:name w:val="_Style 105"/>
    <w:basedOn w:val="22"/>
    <w:qFormat/>
    <w:uiPriority w:val="0"/>
    <w:pPr>
      <w:widowControl w:val="0"/>
      <w:jc w:val="both"/>
    </w:pPr>
    <w:rPr>
      <w:rFonts w:ascii="Calibri" w:hAnsi="Calibri" w:eastAsia="Calibri" w:cs="Calibri"/>
    </w:rPr>
  </w:style>
  <w:style w:type="table" w:customStyle="1" w:styleId="106">
    <w:name w:val="_Style 106"/>
    <w:basedOn w:val="22"/>
    <w:qFormat/>
    <w:uiPriority w:val="0"/>
    <w:pPr>
      <w:widowControl w:val="0"/>
      <w:jc w:val="both"/>
    </w:pPr>
    <w:rPr>
      <w:rFonts w:ascii="Calibri" w:hAnsi="Calibri" w:eastAsia="Calibri" w:cs="Calibri"/>
    </w:rPr>
  </w:style>
  <w:style w:type="table" w:customStyle="1" w:styleId="107">
    <w:name w:val="_Style 107"/>
    <w:basedOn w:val="22"/>
    <w:qFormat/>
    <w:uiPriority w:val="0"/>
    <w:pPr>
      <w:widowControl w:val="0"/>
      <w:jc w:val="both"/>
    </w:pPr>
    <w:rPr>
      <w:rFonts w:ascii="Calibri" w:hAnsi="Calibri" w:eastAsia="Calibri" w:cs="Calibri"/>
    </w:rPr>
  </w:style>
  <w:style w:type="table" w:customStyle="1" w:styleId="108">
    <w:name w:val="_Style 108"/>
    <w:basedOn w:val="22"/>
    <w:qFormat/>
    <w:uiPriority w:val="0"/>
    <w:pPr>
      <w:widowControl w:val="0"/>
      <w:jc w:val="both"/>
    </w:pPr>
    <w:rPr>
      <w:rFonts w:ascii="Calibri" w:hAnsi="Calibri" w:eastAsia="Calibri" w:cs="Calibri"/>
    </w:rPr>
  </w:style>
  <w:style w:type="table" w:customStyle="1" w:styleId="109">
    <w:name w:val="_Style 109"/>
    <w:basedOn w:val="22"/>
    <w:qFormat/>
    <w:uiPriority w:val="0"/>
    <w:pPr>
      <w:widowControl w:val="0"/>
      <w:jc w:val="both"/>
    </w:pPr>
    <w:rPr>
      <w:rFonts w:ascii="Calibri" w:hAnsi="Calibri" w:eastAsia="Calibri" w:cs="Calibri"/>
    </w:rPr>
  </w:style>
  <w:style w:type="table" w:customStyle="1" w:styleId="110">
    <w:name w:val="_Style 110"/>
    <w:basedOn w:val="22"/>
    <w:qFormat/>
    <w:uiPriority w:val="0"/>
    <w:pPr>
      <w:widowControl w:val="0"/>
      <w:jc w:val="both"/>
    </w:pPr>
    <w:rPr>
      <w:rFonts w:ascii="Calibri" w:hAnsi="Calibri" w:eastAsia="Calibri" w:cs="Calibri"/>
    </w:rPr>
  </w:style>
  <w:style w:type="table" w:customStyle="1" w:styleId="111">
    <w:name w:val="_Style 111"/>
    <w:basedOn w:val="22"/>
    <w:qFormat/>
    <w:uiPriority w:val="0"/>
    <w:pPr>
      <w:widowControl w:val="0"/>
      <w:jc w:val="both"/>
    </w:pPr>
    <w:rPr>
      <w:rFonts w:ascii="Calibri" w:hAnsi="Calibri" w:eastAsia="Calibri" w:cs="Calibri"/>
    </w:rPr>
  </w:style>
  <w:style w:type="table" w:customStyle="1" w:styleId="112">
    <w:name w:val="_Style 112"/>
    <w:basedOn w:val="22"/>
    <w:qFormat/>
    <w:uiPriority w:val="0"/>
    <w:pPr>
      <w:widowControl w:val="0"/>
      <w:jc w:val="both"/>
    </w:pPr>
    <w:rPr>
      <w:rFonts w:ascii="Calibri" w:hAnsi="Calibri" w:eastAsia="Calibri" w:cs="Calibri"/>
    </w:rPr>
  </w:style>
  <w:style w:type="table" w:customStyle="1" w:styleId="113">
    <w:name w:val="_Style 113"/>
    <w:basedOn w:val="22"/>
    <w:qFormat/>
    <w:uiPriority w:val="0"/>
    <w:pPr>
      <w:widowControl w:val="0"/>
      <w:jc w:val="both"/>
    </w:pPr>
    <w:rPr>
      <w:rFonts w:ascii="Calibri" w:hAnsi="Calibri" w:eastAsia="Calibri" w:cs="Calibri"/>
    </w:rPr>
  </w:style>
  <w:style w:type="table" w:customStyle="1" w:styleId="114">
    <w:name w:val="_Style 114"/>
    <w:basedOn w:val="22"/>
    <w:qFormat/>
    <w:uiPriority w:val="0"/>
    <w:pPr>
      <w:widowControl w:val="0"/>
      <w:jc w:val="both"/>
    </w:pPr>
    <w:rPr>
      <w:rFonts w:ascii="Calibri" w:hAnsi="Calibri" w:eastAsia="Calibri" w:cs="Calibri"/>
    </w:rPr>
  </w:style>
  <w:style w:type="table" w:customStyle="1" w:styleId="115">
    <w:name w:val="_Style 115"/>
    <w:basedOn w:val="22"/>
    <w:qFormat/>
    <w:uiPriority w:val="0"/>
    <w:pPr>
      <w:widowControl w:val="0"/>
      <w:jc w:val="both"/>
    </w:pPr>
    <w:rPr>
      <w:rFonts w:ascii="Calibri" w:hAnsi="Calibri" w:eastAsia="Calibri" w:cs="Calibri"/>
    </w:rPr>
  </w:style>
  <w:style w:type="table" w:customStyle="1" w:styleId="116">
    <w:name w:val="_Style 116"/>
    <w:basedOn w:val="22"/>
    <w:qFormat/>
    <w:uiPriority w:val="0"/>
    <w:pPr>
      <w:widowControl w:val="0"/>
      <w:jc w:val="both"/>
    </w:pPr>
    <w:rPr>
      <w:rFonts w:ascii="Calibri" w:hAnsi="Calibri" w:eastAsia="Calibri" w:cs="Calibri"/>
    </w:rPr>
  </w:style>
  <w:style w:type="table" w:customStyle="1" w:styleId="117">
    <w:name w:val="_Style 117"/>
    <w:basedOn w:val="22"/>
    <w:qFormat/>
    <w:uiPriority w:val="0"/>
    <w:pPr>
      <w:widowControl w:val="0"/>
      <w:jc w:val="both"/>
    </w:pPr>
    <w:rPr>
      <w:rFonts w:ascii="Calibri" w:hAnsi="Calibri" w:eastAsia="Calibri" w:cs="Calibri"/>
    </w:rPr>
  </w:style>
  <w:style w:type="table" w:customStyle="1" w:styleId="118">
    <w:name w:val="_Style 118"/>
    <w:basedOn w:val="22"/>
    <w:qFormat/>
    <w:uiPriority w:val="0"/>
    <w:pPr>
      <w:widowControl w:val="0"/>
      <w:jc w:val="both"/>
    </w:pPr>
    <w:rPr>
      <w:rFonts w:ascii="Calibri" w:hAnsi="Calibri" w:eastAsia="Calibri" w:cs="Calibri"/>
    </w:rPr>
  </w:style>
  <w:style w:type="table" w:customStyle="1" w:styleId="119">
    <w:name w:val="_Style 119"/>
    <w:basedOn w:val="22"/>
    <w:qFormat/>
    <w:uiPriority w:val="0"/>
    <w:pPr>
      <w:widowControl w:val="0"/>
      <w:jc w:val="both"/>
    </w:pPr>
    <w:rPr>
      <w:rFonts w:ascii="Calibri" w:hAnsi="Calibri" w:eastAsia="Calibri" w:cs="Calibri"/>
    </w:rPr>
  </w:style>
  <w:style w:type="table" w:customStyle="1" w:styleId="120">
    <w:name w:val="_Style 120"/>
    <w:basedOn w:val="22"/>
    <w:qFormat/>
    <w:uiPriority w:val="0"/>
    <w:pPr>
      <w:widowControl w:val="0"/>
      <w:jc w:val="both"/>
    </w:pPr>
    <w:rPr>
      <w:rFonts w:ascii="Calibri" w:hAnsi="Calibri" w:eastAsia="Calibri" w:cs="Calibri"/>
    </w:rPr>
  </w:style>
  <w:style w:type="table" w:customStyle="1" w:styleId="121">
    <w:name w:val="_Style 121"/>
    <w:basedOn w:val="22"/>
    <w:qFormat/>
    <w:uiPriority w:val="0"/>
    <w:pPr>
      <w:widowControl w:val="0"/>
      <w:jc w:val="both"/>
    </w:pPr>
    <w:rPr>
      <w:rFonts w:ascii="Calibri" w:hAnsi="Calibri" w:eastAsia="Calibri" w:cs="Calibri"/>
    </w:rPr>
  </w:style>
  <w:style w:type="table" w:customStyle="1" w:styleId="122">
    <w:name w:val="_Style 122"/>
    <w:basedOn w:val="22"/>
    <w:qFormat/>
    <w:uiPriority w:val="0"/>
    <w:pPr>
      <w:widowControl w:val="0"/>
      <w:jc w:val="both"/>
    </w:pPr>
    <w:rPr>
      <w:rFonts w:ascii="Calibri" w:hAnsi="Calibri" w:eastAsia="Calibri" w:cs="Calibri"/>
    </w:rPr>
  </w:style>
  <w:style w:type="table" w:customStyle="1" w:styleId="123">
    <w:name w:val="_Style 123"/>
    <w:basedOn w:val="22"/>
    <w:qFormat/>
    <w:uiPriority w:val="0"/>
    <w:pPr>
      <w:widowControl w:val="0"/>
      <w:jc w:val="both"/>
    </w:pPr>
    <w:rPr>
      <w:rFonts w:ascii="Calibri" w:hAnsi="Calibri" w:eastAsia="Calibri" w:cs="Calibri"/>
    </w:rPr>
  </w:style>
  <w:style w:type="table" w:customStyle="1" w:styleId="124">
    <w:name w:val="_Style 124"/>
    <w:basedOn w:val="22"/>
    <w:qFormat/>
    <w:uiPriority w:val="0"/>
    <w:pPr>
      <w:widowControl w:val="0"/>
      <w:jc w:val="both"/>
    </w:pPr>
    <w:rPr>
      <w:rFonts w:ascii="Calibri" w:hAnsi="Calibri" w:eastAsia="Calibri" w:cs="Calibri"/>
    </w:rPr>
  </w:style>
  <w:style w:type="table" w:customStyle="1" w:styleId="125">
    <w:name w:val="_Style 125"/>
    <w:basedOn w:val="22"/>
    <w:qFormat/>
    <w:uiPriority w:val="0"/>
    <w:pPr>
      <w:widowControl w:val="0"/>
      <w:jc w:val="both"/>
    </w:pPr>
    <w:rPr>
      <w:rFonts w:ascii="Calibri" w:hAnsi="Calibri" w:eastAsia="Calibri" w:cs="Calibri"/>
    </w:rPr>
  </w:style>
  <w:style w:type="table" w:customStyle="1" w:styleId="126">
    <w:name w:val="_Style 126"/>
    <w:basedOn w:val="22"/>
    <w:qFormat/>
    <w:uiPriority w:val="0"/>
    <w:pPr>
      <w:widowControl w:val="0"/>
      <w:jc w:val="both"/>
    </w:pPr>
    <w:rPr>
      <w:rFonts w:ascii="Calibri" w:hAnsi="Calibri" w:eastAsia="Calibri" w:cs="Calibri"/>
    </w:rPr>
  </w:style>
  <w:style w:type="table" w:customStyle="1" w:styleId="127">
    <w:name w:val="_Style 127"/>
    <w:basedOn w:val="22"/>
    <w:qFormat/>
    <w:uiPriority w:val="0"/>
    <w:pPr>
      <w:widowControl w:val="0"/>
      <w:jc w:val="both"/>
    </w:pPr>
    <w:rPr>
      <w:rFonts w:ascii="Calibri" w:hAnsi="Calibri" w:eastAsia="Calibri" w:cs="Calibri"/>
    </w:rPr>
  </w:style>
  <w:style w:type="table" w:customStyle="1" w:styleId="128">
    <w:name w:val="_Style 128"/>
    <w:basedOn w:val="22"/>
    <w:qFormat/>
    <w:uiPriority w:val="0"/>
    <w:pPr>
      <w:widowControl w:val="0"/>
      <w:jc w:val="both"/>
    </w:pPr>
    <w:rPr>
      <w:rFonts w:ascii="Calibri" w:hAnsi="Calibri" w:eastAsia="Calibri" w:cs="Calibri"/>
    </w:rPr>
  </w:style>
  <w:style w:type="table" w:customStyle="1" w:styleId="129">
    <w:name w:val="_Style 129"/>
    <w:basedOn w:val="22"/>
    <w:qFormat/>
    <w:uiPriority w:val="0"/>
    <w:pPr>
      <w:widowControl w:val="0"/>
      <w:jc w:val="both"/>
    </w:pPr>
    <w:rPr>
      <w:rFonts w:ascii="Calibri" w:hAnsi="Calibri" w:eastAsia="Calibri" w:cs="Calibri"/>
    </w:rPr>
  </w:style>
  <w:style w:type="table" w:customStyle="1" w:styleId="130">
    <w:name w:val="_Style 130"/>
    <w:basedOn w:val="22"/>
    <w:qFormat/>
    <w:uiPriority w:val="0"/>
    <w:pPr>
      <w:widowControl w:val="0"/>
      <w:jc w:val="both"/>
    </w:pPr>
    <w:rPr>
      <w:rFonts w:ascii="Calibri" w:hAnsi="Calibri" w:eastAsia="Calibri" w:cs="Calibri"/>
    </w:rPr>
  </w:style>
  <w:style w:type="table" w:customStyle="1" w:styleId="131">
    <w:name w:val="_Style 131"/>
    <w:basedOn w:val="22"/>
    <w:qFormat/>
    <w:uiPriority w:val="0"/>
    <w:pPr>
      <w:widowControl w:val="0"/>
      <w:jc w:val="both"/>
    </w:pPr>
    <w:rPr>
      <w:rFonts w:ascii="Calibri" w:hAnsi="Calibri" w:eastAsia="Calibri" w:cs="Calibri"/>
    </w:rPr>
  </w:style>
  <w:style w:type="table" w:customStyle="1" w:styleId="132">
    <w:name w:val="_Style 132"/>
    <w:basedOn w:val="22"/>
    <w:qFormat/>
    <w:uiPriority w:val="0"/>
    <w:pPr>
      <w:widowControl w:val="0"/>
      <w:jc w:val="both"/>
    </w:pPr>
    <w:rPr>
      <w:rFonts w:ascii="Calibri" w:hAnsi="Calibri" w:eastAsia="Calibri" w:cs="Calibri"/>
    </w:rPr>
  </w:style>
  <w:style w:type="table" w:customStyle="1" w:styleId="133">
    <w:name w:val="_Style 133"/>
    <w:basedOn w:val="22"/>
    <w:qFormat/>
    <w:uiPriority w:val="0"/>
    <w:pPr>
      <w:widowControl w:val="0"/>
      <w:jc w:val="both"/>
    </w:pPr>
    <w:rPr>
      <w:rFonts w:ascii="Calibri" w:hAnsi="Calibri" w:eastAsia="Calibri" w:cs="Calibri"/>
    </w:rPr>
  </w:style>
  <w:style w:type="table" w:customStyle="1" w:styleId="134">
    <w:name w:val="_Style 134"/>
    <w:basedOn w:val="22"/>
    <w:qFormat/>
    <w:uiPriority w:val="0"/>
    <w:pPr>
      <w:widowControl w:val="0"/>
      <w:jc w:val="both"/>
    </w:pPr>
    <w:rPr>
      <w:rFonts w:ascii="Calibri" w:hAnsi="Calibri" w:eastAsia="Calibri" w:cs="Calibri"/>
    </w:rPr>
  </w:style>
  <w:style w:type="table" w:customStyle="1" w:styleId="135">
    <w:name w:val="_Style 135"/>
    <w:basedOn w:val="22"/>
    <w:qFormat/>
    <w:uiPriority w:val="0"/>
    <w:pPr>
      <w:widowControl w:val="0"/>
      <w:jc w:val="both"/>
    </w:pPr>
    <w:rPr>
      <w:rFonts w:ascii="Calibri" w:hAnsi="Calibri" w:eastAsia="Calibri" w:cs="Calibri"/>
    </w:rPr>
  </w:style>
  <w:style w:type="table" w:customStyle="1" w:styleId="136">
    <w:name w:val="_Style 136"/>
    <w:basedOn w:val="22"/>
    <w:qFormat/>
    <w:uiPriority w:val="0"/>
    <w:pPr>
      <w:widowControl w:val="0"/>
      <w:jc w:val="both"/>
    </w:pPr>
    <w:rPr>
      <w:rFonts w:ascii="Calibri" w:hAnsi="Calibri" w:eastAsia="Calibri" w:cs="Calibri"/>
    </w:rPr>
  </w:style>
  <w:style w:type="table" w:customStyle="1" w:styleId="137">
    <w:name w:val="_Style 137"/>
    <w:basedOn w:val="22"/>
    <w:qFormat/>
    <w:uiPriority w:val="0"/>
    <w:pPr>
      <w:widowControl w:val="0"/>
      <w:jc w:val="both"/>
    </w:pPr>
    <w:rPr>
      <w:rFonts w:ascii="Calibri" w:hAnsi="Calibri" w:eastAsia="Calibri" w:cs="Calibri"/>
    </w:rPr>
  </w:style>
  <w:style w:type="table" w:customStyle="1" w:styleId="138">
    <w:name w:val="_Style 138"/>
    <w:basedOn w:val="22"/>
    <w:qFormat/>
    <w:uiPriority w:val="0"/>
    <w:pPr>
      <w:widowControl w:val="0"/>
      <w:jc w:val="both"/>
    </w:pPr>
    <w:rPr>
      <w:rFonts w:ascii="Calibri" w:hAnsi="Calibri" w:eastAsia="Calibri" w:cs="Calibri"/>
    </w:rPr>
  </w:style>
  <w:style w:type="table" w:customStyle="1" w:styleId="139">
    <w:name w:val="_Style 139"/>
    <w:basedOn w:val="22"/>
    <w:qFormat/>
    <w:uiPriority w:val="0"/>
    <w:pPr>
      <w:widowControl w:val="0"/>
      <w:jc w:val="both"/>
    </w:pPr>
    <w:rPr>
      <w:rFonts w:ascii="Calibri" w:hAnsi="Calibri" w:eastAsia="Calibri" w:cs="Calibri"/>
    </w:rPr>
  </w:style>
  <w:style w:type="table" w:customStyle="1" w:styleId="140">
    <w:name w:val="_Style 140"/>
    <w:basedOn w:val="22"/>
    <w:qFormat/>
    <w:uiPriority w:val="0"/>
    <w:pPr>
      <w:widowControl w:val="0"/>
      <w:jc w:val="both"/>
    </w:pPr>
    <w:rPr>
      <w:rFonts w:ascii="Calibri" w:hAnsi="Calibri" w:eastAsia="Calibri" w:cs="Calibri"/>
    </w:rPr>
  </w:style>
  <w:style w:type="table" w:customStyle="1" w:styleId="141">
    <w:name w:val="_Style 141"/>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2">
    <w:name w:val="_Style 142"/>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3">
    <w:name w:val="_Style 143"/>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4">
    <w:name w:val="_Style 144"/>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5">
    <w:name w:val="_Style 145"/>
    <w:basedOn w:val="22"/>
    <w:qFormat/>
    <w:uiPriority w:val="0"/>
    <w:pPr>
      <w:widowControl w:val="0"/>
      <w:jc w:val="both"/>
    </w:pPr>
    <w:rPr>
      <w:rFonts w:ascii="Calibri" w:hAnsi="Calibri" w:eastAsia="Calibri" w:cs="Calibri"/>
    </w:rPr>
    <w:tblPr>
      <w:tblCellMar>
        <w:top w:w="15" w:type="dxa"/>
        <w:left w:w="15" w:type="dxa"/>
        <w:bottom w:w="15" w:type="dxa"/>
        <w:right w:w="15" w:type="dxa"/>
      </w:tblCellMar>
    </w:tblPr>
  </w:style>
  <w:style w:type="table" w:customStyle="1" w:styleId="146">
    <w:name w:val="_Style 146"/>
    <w:basedOn w:val="22"/>
    <w:qFormat/>
    <w:uiPriority w:val="0"/>
    <w:pPr>
      <w:widowControl w:val="0"/>
      <w:jc w:val="both"/>
    </w:pPr>
    <w:rPr>
      <w:rFonts w:ascii="Calibri" w:hAnsi="Calibri" w:eastAsia="Calibri" w:cs="Calibri"/>
    </w:rPr>
  </w:style>
  <w:style w:type="table" w:customStyle="1" w:styleId="147">
    <w:name w:val="_Style 147"/>
    <w:basedOn w:val="22"/>
    <w:qFormat/>
    <w:uiPriority w:val="0"/>
    <w:pPr>
      <w:widowControl w:val="0"/>
      <w:jc w:val="both"/>
    </w:pPr>
    <w:rPr>
      <w:rFonts w:ascii="Calibri" w:hAnsi="Calibri" w:eastAsia="Calibri" w:cs="Calibri"/>
    </w:rPr>
  </w:style>
  <w:style w:type="table" w:customStyle="1" w:styleId="148">
    <w:name w:val="_Style 148"/>
    <w:basedOn w:val="22"/>
    <w:qFormat/>
    <w:uiPriority w:val="0"/>
    <w:pPr>
      <w:widowControl w:val="0"/>
      <w:jc w:val="both"/>
    </w:pPr>
    <w:rPr>
      <w:rFonts w:ascii="Calibri" w:hAnsi="Calibri" w:eastAsia="Calibri" w:cs="Calibri"/>
    </w:rPr>
  </w:style>
  <w:style w:type="table" w:customStyle="1" w:styleId="149">
    <w:name w:val="_Style 149"/>
    <w:basedOn w:val="22"/>
    <w:qFormat/>
    <w:uiPriority w:val="0"/>
    <w:pPr>
      <w:widowControl w:val="0"/>
      <w:jc w:val="both"/>
    </w:pPr>
    <w:rPr>
      <w:rFonts w:ascii="Calibri" w:hAnsi="Calibri" w:eastAsia="Calibri" w:cs="Calibri"/>
    </w:rPr>
  </w:style>
  <w:style w:type="table" w:customStyle="1" w:styleId="150">
    <w:name w:val="_Style 150"/>
    <w:basedOn w:val="22"/>
    <w:qFormat/>
    <w:uiPriority w:val="0"/>
    <w:pPr>
      <w:widowControl w:val="0"/>
      <w:jc w:val="both"/>
    </w:pPr>
    <w:rPr>
      <w:rFonts w:ascii="Calibri" w:hAnsi="Calibri" w:eastAsia="Calibri" w:cs="Calibri"/>
    </w:rPr>
  </w:style>
  <w:style w:type="table" w:customStyle="1" w:styleId="151">
    <w:name w:val="_Style 151"/>
    <w:basedOn w:val="22"/>
    <w:qFormat/>
    <w:uiPriority w:val="0"/>
    <w:pPr>
      <w:widowControl w:val="0"/>
      <w:jc w:val="both"/>
    </w:pPr>
    <w:rPr>
      <w:rFonts w:ascii="Calibri" w:hAnsi="Calibri" w:eastAsia="Calibri" w:cs="Calibri"/>
    </w:rPr>
  </w:style>
  <w:style w:type="table" w:customStyle="1" w:styleId="152">
    <w:name w:val="_Style 152"/>
    <w:basedOn w:val="22"/>
    <w:qFormat/>
    <w:uiPriority w:val="0"/>
    <w:pPr>
      <w:widowControl w:val="0"/>
      <w:jc w:val="both"/>
    </w:pPr>
    <w:rPr>
      <w:rFonts w:ascii="Calibri" w:hAnsi="Calibri" w:eastAsia="Calibri" w:cs="Calibri"/>
    </w:rPr>
  </w:style>
  <w:style w:type="table" w:customStyle="1" w:styleId="153">
    <w:name w:val="_Style 153"/>
    <w:basedOn w:val="22"/>
    <w:qFormat/>
    <w:uiPriority w:val="0"/>
    <w:pPr>
      <w:widowControl w:val="0"/>
      <w:jc w:val="both"/>
    </w:pPr>
    <w:rPr>
      <w:rFonts w:ascii="Calibri" w:hAnsi="Calibri" w:eastAsia="Calibri" w:cs="Calibri"/>
    </w:rPr>
  </w:style>
  <w:style w:type="table" w:customStyle="1" w:styleId="154">
    <w:name w:val="_Style 154"/>
    <w:basedOn w:val="22"/>
    <w:qFormat/>
    <w:uiPriority w:val="0"/>
    <w:pPr>
      <w:widowControl w:val="0"/>
      <w:jc w:val="both"/>
    </w:pPr>
    <w:rPr>
      <w:rFonts w:ascii="Calibri" w:hAnsi="Calibri" w:eastAsia="Calibri" w:cs="Calibri"/>
    </w:rPr>
  </w:style>
  <w:style w:type="table" w:customStyle="1" w:styleId="155">
    <w:name w:val="_Style 155"/>
    <w:basedOn w:val="22"/>
    <w:qFormat/>
    <w:uiPriority w:val="0"/>
    <w:pPr>
      <w:widowControl w:val="0"/>
      <w:jc w:val="both"/>
    </w:pPr>
    <w:rPr>
      <w:rFonts w:ascii="Calibri" w:hAnsi="Calibri" w:eastAsia="Calibri" w:cs="Calibri"/>
    </w:rPr>
  </w:style>
  <w:style w:type="table" w:customStyle="1" w:styleId="156">
    <w:name w:val="_Style 156"/>
    <w:basedOn w:val="22"/>
    <w:qFormat/>
    <w:uiPriority w:val="0"/>
    <w:pPr>
      <w:widowControl w:val="0"/>
      <w:jc w:val="both"/>
    </w:pPr>
    <w:rPr>
      <w:rFonts w:ascii="Calibri" w:hAnsi="Calibri" w:eastAsia="Calibri" w:cs="Calibri"/>
    </w:rPr>
  </w:style>
  <w:style w:type="table" w:customStyle="1" w:styleId="157">
    <w:name w:val="_Style 157"/>
    <w:basedOn w:val="22"/>
    <w:qFormat/>
    <w:uiPriority w:val="0"/>
    <w:pPr>
      <w:widowControl w:val="0"/>
      <w:jc w:val="both"/>
    </w:pPr>
    <w:rPr>
      <w:rFonts w:ascii="Calibri" w:hAnsi="Calibri" w:eastAsia="Calibri" w:cs="Calibri"/>
    </w:rPr>
  </w:style>
  <w:style w:type="table" w:customStyle="1" w:styleId="158">
    <w:name w:val="_Style 158"/>
    <w:basedOn w:val="22"/>
    <w:qFormat/>
    <w:uiPriority w:val="0"/>
    <w:pPr>
      <w:widowControl w:val="0"/>
      <w:jc w:val="both"/>
    </w:pPr>
    <w:rPr>
      <w:rFonts w:ascii="Calibri" w:hAnsi="Calibri" w:eastAsia="Calibri" w:cs="Calibri"/>
    </w:rPr>
  </w:style>
  <w:style w:type="table" w:customStyle="1" w:styleId="159">
    <w:name w:val="_Style 159"/>
    <w:basedOn w:val="22"/>
    <w:qFormat/>
    <w:uiPriority w:val="0"/>
    <w:pPr>
      <w:widowControl w:val="0"/>
      <w:jc w:val="both"/>
    </w:pPr>
    <w:rPr>
      <w:rFonts w:ascii="Calibri" w:hAnsi="Calibri" w:eastAsia="Calibri" w:cs="Calibri"/>
    </w:rPr>
  </w:style>
  <w:style w:type="table" w:customStyle="1" w:styleId="160">
    <w:name w:val="_Style 160"/>
    <w:basedOn w:val="22"/>
    <w:qFormat/>
    <w:uiPriority w:val="0"/>
    <w:pPr>
      <w:widowControl w:val="0"/>
      <w:jc w:val="both"/>
    </w:pPr>
    <w:rPr>
      <w:rFonts w:ascii="Calibri" w:hAnsi="Calibri" w:eastAsia="Calibri" w:cs="Calibri"/>
    </w:rPr>
  </w:style>
  <w:style w:type="table" w:customStyle="1" w:styleId="161">
    <w:name w:val="_Style 161"/>
    <w:basedOn w:val="22"/>
    <w:qFormat/>
    <w:uiPriority w:val="0"/>
    <w:pPr>
      <w:widowControl w:val="0"/>
      <w:jc w:val="both"/>
    </w:pPr>
    <w:rPr>
      <w:rFonts w:ascii="Calibri" w:hAnsi="Calibri" w:eastAsia="Calibri" w:cs="Calibri"/>
    </w:rPr>
  </w:style>
  <w:style w:type="table" w:customStyle="1" w:styleId="162">
    <w:name w:val="_Style 162"/>
    <w:basedOn w:val="22"/>
    <w:qFormat/>
    <w:uiPriority w:val="0"/>
    <w:pPr>
      <w:widowControl w:val="0"/>
      <w:jc w:val="both"/>
    </w:pPr>
    <w:rPr>
      <w:rFonts w:ascii="Calibri" w:hAnsi="Calibri" w:eastAsia="Calibri" w:cs="Calibri"/>
    </w:rPr>
  </w:style>
  <w:style w:type="table" w:customStyle="1" w:styleId="163">
    <w:name w:val="_Style 163"/>
    <w:basedOn w:val="22"/>
    <w:qFormat/>
    <w:uiPriority w:val="0"/>
    <w:pPr>
      <w:widowControl w:val="0"/>
      <w:jc w:val="both"/>
    </w:pPr>
    <w:rPr>
      <w:rFonts w:ascii="Calibri" w:hAnsi="Calibri" w:eastAsia="Calibri" w:cs="Calibri"/>
    </w:rPr>
  </w:style>
  <w:style w:type="table" w:customStyle="1" w:styleId="164">
    <w:name w:val="_Style 164"/>
    <w:basedOn w:val="22"/>
    <w:qFormat/>
    <w:uiPriority w:val="0"/>
    <w:pPr>
      <w:widowControl w:val="0"/>
      <w:jc w:val="both"/>
    </w:pPr>
    <w:rPr>
      <w:rFonts w:ascii="Calibri" w:hAnsi="Calibri" w:eastAsia="Calibri" w:cs="Calibri"/>
    </w:rPr>
  </w:style>
  <w:style w:type="table" w:customStyle="1" w:styleId="165">
    <w:name w:val="_Style 165"/>
    <w:basedOn w:val="22"/>
    <w:qFormat/>
    <w:uiPriority w:val="0"/>
    <w:pPr>
      <w:widowControl w:val="0"/>
      <w:jc w:val="both"/>
    </w:pPr>
    <w:rPr>
      <w:rFonts w:ascii="Calibri" w:hAnsi="Calibri" w:eastAsia="Calibri" w:cs="Calibri"/>
    </w:rPr>
  </w:style>
  <w:style w:type="table" w:customStyle="1" w:styleId="166">
    <w:name w:val="_Style 166"/>
    <w:basedOn w:val="22"/>
    <w:qFormat/>
    <w:uiPriority w:val="0"/>
    <w:pPr>
      <w:widowControl w:val="0"/>
      <w:jc w:val="both"/>
    </w:pPr>
    <w:rPr>
      <w:rFonts w:ascii="Calibri" w:hAnsi="Calibri" w:eastAsia="Calibri" w:cs="Calibri"/>
    </w:rPr>
  </w:style>
  <w:style w:type="table" w:customStyle="1" w:styleId="167">
    <w:name w:val="_Style 167"/>
    <w:basedOn w:val="22"/>
    <w:qFormat/>
    <w:uiPriority w:val="0"/>
    <w:pPr>
      <w:widowControl w:val="0"/>
      <w:jc w:val="both"/>
    </w:pPr>
    <w:rPr>
      <w:rFonts w:ascii="Calibri" w:hAnsi="Calibri" w:eastAsia="Calibri" w:cs="Calibri"/>
    </w:rPr>
  </w:style>
  <w:style w:type="table" w:customStyle="1" w:styleId="168">
    <w:name w:val="_Style 168"/>
    <w:basedOn w:val="22"/>
    <w:qFormat/>
    <w:uiPriority w:val="0"/>
    <w:pPr>
      <w:widowControl w:val="0"/>
      <w:jc w:val="both"/>
    </w:pPr>
    <w:rPr>
      <w:rFonts w:ascii="Calibri" w:hAnsi="Calibri" w:eastAsia="Calibri" w:cs="Calibri"/>
    </w:rPr>
  </w:style>
  <w:style w:type="table" w:customStyle="1" w:styleId="169">
    <w:name w:val="_Style 169"/>
    <w:basedOn w:val="22"/>
    <w:qFormat/>
    <w:uiPriority w:val="0"/>
    <w:pPr>
      <w:widowControl w:val="0"/>
      <w:jc w:val="both"/>
    </w:pPr>
    <w:rPr>
      <w:rFonts w:ascii="Calibri" w:hAnsi="Calibri" w:eastAsia="Calibri" w:cs="Calibri"/>
    </w:rPr>
  </w:style>
  <w:style w:type="table" w:customStyle="1" w:styleId="170">
    <w:name w:val="_Style 170"/>
    <w:basedOn w:val="22"/>
    <w:qFormat/>
    <w:uiPriority w:val="0"/>
    <w:pPr>
      <w:widowControl w:val="0"/>
      <w:jc w:val="both"/>
    </w:pPr>
    <w:rPr>
      <w:rFonts w:ascii="Calibri" w:hAnsi="Calibri" w:eastAsia="Calibri" w:cs="Calibri"/>
    </w:rPr>
  </w:style>
  <w:style w:type="table" w:customStyle="1" w:styleId="171">
    <w:name w:val="_Style 171"/>
    <w:basedOn w:val="22"/>
    <w:qFormat/>
    <w:uiPriority w:val="0"/>
    <w:pPr>
      <w:widowControl w:val="0"/>
      <w:jc w:val="both"/>
    </w:pPr>
    <w:rPr>
      <w:rFonts w:ascii="Calibri" w:hAnsi="Calibri" w:eastAsia="Calibri" w:cs="Calibri"/>
    </w:rPr>
  </w:style>
  <w:style w:type="table" w:customStyle="1" w:styleId="172">
    <w:name w:val="_Style 172"/>
    <w:basedOn w:val="22"/>
    <w:qFormat/>
    <w:uiPriority w:val="0"/>
    <w:pPr>
      <w:widowControl w:val="0"/>
      <w:jc w:val="both"/>
    </w:pPr>
    <w:rPr>
      <w:rFonts w:ascii="Calibri" w:hAnsi="Calibri" w:eastAsia="Calibri" w:cs="Calibri"/>
    </w:rPr>
  </w:style>
  <w:style w:type="table" w:customStyle="1" w:styleId="173">
    <w:name w:val="_Style 173"/>
    <w:basedOn w:val="22"/>
    <w:qFormat/>
    <w:uiPriority w:val="0"/>
    <w:pPr>
      <w:widowControl w:val="0"/>
      <w:jc w:val="both"/>
    </w:pPr>
    <w:rPr>
      <w:rFonts w:ascii="Calibri" w:hAnsi="Calibri" w:eastAsia="Calibri" w:cs="Calibri"/>
    </w:rPr>
  </w:style>
  <w:style w:type="table" w:customStyle="1" w:styleId="174">
    <w:name w:val="_Style 174"/>
    <w:basedOn w:val="22"/>
    <w:qFormat/>
    <w:uiPriority w:val="0"/>
    <w:pPr>
      <w:widowControl w:val="0"/>
      <w:jc w:val="both"/>
    </w:pPr>
    <w:rPr>
      <w:rFonts w:ascii="Calibri" w:hAnsi="Calibri" w:eastAsia="Calibri" w:cs="Calibri"/>
    </w:rPr>
  </w:style>
  <w:style w:type="table" w:customStyle="1" w:styleId="175">
    <w:name w:val="_Style 175"/>
    <w:basedOn w:val="22"/>
    <w:qFormat/>
    <w:uiPriority w:val="0"/>
    <w:pPr>
      <w:widowControl w:val="0"/>
      <w:jc w:val="both"/>
    </w:pPr>
    <w:rPr>
      <w:rFonts w:ascii="Calibri" w:hAnsi="Calibri" w:eastAsia="Calibri" w:cs="Calibri"/>
    </w:rPr>
  </w:style>
  <w:style w:type="table" w:customStyle="1" w:styleId="176">
    <w:name w:val="_Style 176"/>
    <w:basedOn w:val="22"/>
    <w:qFormat/>
    <w:uiPriority w:val="0"/>
    <w:pPr>
      <w:widowControl w:val="0"/>
      <w:jc w:val="both"/>
    </w:pPr>
    <w:rPr>
      <w:rFonts w:ascii="Calibri" w:hAnsi="Calibri" w:eastAsia="Calibri" w:cs="Calibri"/>
    </w:rPr>
  </w:style>
  <w:style w:type="table" w:customStyle="1" w:styleId="177">
    <w:name w:val="_Style 177"/>
    <w:basedOn w:val="22"/>
    <w:qFormat/>
    <w:uiPriority w:val="0"/>
    <w:pPr>
      <w:widowControl w:val="0"/>
      <w:jc w:val="both"/>
    </w:pPr>
    <w:rPr>
      <w:rFonts w:ascii="Calibri" w:hAnsi="Calibri" w:eastAsia="Calibri" w:cs="Calibri"/>
    </w:rPr>
  </w:style>
  <w:style w:type="table" w:customStyle="1" w:styleId="178">
    <w:name w:val="_Style 178"/>
    <w:basedOn w:val="22"/>
    <w:qFormat/>
    <w:uiPriority w:val="0"/>
    <w:pPr>
      <w:widowControl w:val="0"/>
      <w:jc w:val="both"/>
    </w:pPr>
    <w:rPr>
      <w:rFonts w:ascii="Calibri" w:hAnsi="Calibri" w:eastAsia="Calibri" w:cs="Calibri"/>
    </w:rPr>
  </w:style>
  <w:style w:type="table" w:customStyle="1" w:styleId="179">
    <w:name w:val="_Style 179"/>
    <w:basedOn w:val="22"/>
    <w:qFormat/>
    <w:uiPriority w:val="0"/>
    <w:pPr>
      <w:widowControl w:val="0"/>
      <w:jc w:val="both"/>
    </w:pPr>
    <w:rPr>
      <w:rFonts w:ascii="Calibri" w:hAnsi="Calibri" w:eastAsia="Calibri" w:cs="Calibri"/>
    </w:rPr>
  </w:style>
  <w:style w:type="table" w:customStyle="1" w:styleId="180">
    <w:name w:val="_Style 180"/>
    <w:basedOn w:val="22"/>
    <w:qFormat/>
    <w:uiPriority w:val="0"/>
    <w:pPr>
      <w:widowControl w:val="0"/>
      <w:jc w:val="both"/>
    </w:pPr>
    <w:rPr>
      <w:rFonts w:ascii="Calibri" w:hAnsi="Calibri" w:eastAsia="Calibri" w:cs="Calibri"/>
    </w:rPr>
  </w:style>
  <w:style w:type="table" w:customStyle="1" w:styleId="181">
    <w:name w:val="_Style 181"/>
    <w:basedOn w:val="22"/>
    <w:qFormat/>
    <w:uiPriority w:val="0"/>
    <w:pPr>
      <w:widowControl w:val="0"/>
      <w:jc w:val="both"/>
    </w:pPr>
    <w:rPr>
      <w:rFonts w:ascii="Calibri" w:hAnsi="Calibri" w:eastAsia="Calibri" w:cs="Calibri"/>
    </w:rPr>
  </w:style>
  <w:style w:type="table" w:customStyle="1" w:styleId="182">
    <w:name w:val="_Style 182"/>
    <w:basedOn w:val="22"/>
    <w:qFormat/>
    <w:uiPriority w:val="0"/>
    <w:pPr>
      <w:widowControl w:val="0"/>
      <w:jc w:val="both"/>
    </w:pPr>
    <w:rPr>
      <w:rFonts w:ascii="Calibri" w:hAnsi="Calibri" w:eastAsia="Calibri" w:cs="Calibri"/>
    </w:rPr>
  </w:style>
  <w:style w:type="table" w:customStyle="1" w:styleId="183">
    <w:name w:val="_Style 183"/>
    <w:basedOn w:val="22"/>
    <w:qFormat/>
    <w:uiPriority w:val="0"/>
    <w:pPr>
      <w:widowControl w:val="0"/>
      <w:jc w:val="both"/>
    </w:pPr>
    <w:rPr>
      <w:rFonts w:ascii="Calibri" w:hAnsi="Calibri" w:eastAsia="Calibri" w:cs="Calibri"/>
    </w:rPr>
  </w:style>
  <w:style w:type="table" w:customStyle="1" w:styleId="184">
    <w:name w:val="_Style 184"/>
    <w:basedOn w:val="22"/>
    <w:qFormat/>
    <w:uiPriority w:val="0"/>
    <w:pPr>
      <w:widowControl w:val="0"/>
      <w:jc w:val="both"/>
    </w:pPr>
    <w:rPr>
      <w:rFonts w:ascii="Calibri" w:hAnsi="Calibri" w:eastAsia="Calibri" w:cs="Calibri"/>
    </w:rPr>
  </w:style>
  <w:style w:type="table" w:customStyle="1" w:styleId="185">
    <w:name w:val="_Style 185"/>
    <w:basedOn w:val="22"/>
    <w:qFormat/>
    <w:uiPriority w:val="0"/>
    <w:pPr>
      <w:widowControl w:val="0"/>
      <w:jc w:val="both"/>
    </w:pPr>
    <w:rPr>
      <w:rFonts w:ascii="Calibri" w:hAnsi="Calibri" w:eastAsia="Calibri" w:cs="Calibri"/>
    </w:rPr>
  </w:style>
  <w:style w:type="table" w:customStyle="1" w:styleId="186">
    <w:name w:val="_Style 186"/>
    <w:basedOn w:val="22"/>
    <w:qFormat/>
    <w:uiPriority w:val="0"/>
    <w:pPr>
      <w:widowControl w:val="0"/>
      <w:jc w:val="both"/>
    </w:pPr>
    <w:rPr>
      <w:rFonts w:ascii="Calibri" w:hAnsi="Calibri" w:eastAsia="Calibri" w:cs="Calibri"/>
    </w:rPr>
  </w:style>
  <w:style w:type="table" w:customStyle="1" w:styleId="187">
    <w:name w:val="_Style 187"/>
    <w:basedOn w:val="22"/>
    <w:qFormat/>
    <w:uiPriority w:val="0"/>
    <w:pPr>
      <w:widowControl w:val="0"/>
      <w:jc w:val="both"/>
    </w:pPr>
    <w:rPr>
      <w:rFonts w:ascii="Calibri" w:hAnsi="Calibri" w:eastAsia="Calibri" w:cs="Calibri"/>
    </w:rPr>
  </w:style>
  <w:style w:type="table" w:customStyle="1" w:styleId="188">
    <w:name w:val="_Style 188"/>
    <w:basedOn w:val="22"/>
    <w:qFormat/>
    <w:uiPriority w:val="0"/>
    <w:pPr>
      <w:widowControl w:val="0"/>
      <w:jc w:val="both"/>
    </w:pPr>
    <w:rPr>
      <w:rFonts w:ascii="Calibri" w:hAnsi="Calibri" w:eastAsia="Calibri" w:cs="Calibri"/>
    </w:rPr>
  </w:style>
  <w:style w:type="table" w:customStyle="1" w:styleId="189">
    <w:name w:val="_Style 189"/>
    <w:basedOn w:val="22"/>
    <w:qFormat/>
    <w:uiPriority w:val="0"/>
    <w:pPr>
      <w:widowControl w:val="0"/>
      <w:jc w:val="both"/>
    </w:pPr>
    <w:rPr>
      <w:rFonts w:ascii="Calibri" w:hAnsi="Calibri" w:eastAsia="Calibri" w:cs="Calibri"/>
    </w:rPr>
  </w:style>
  <w:style w:type="table" w:customStyle="1" w:styleId="190">
    <w:name w:val="_Style 190"/>
    <w:basedOn w:val="22"/>
    <w:qFormat/>
    <w:uiPriority w:val="0"/>
    <w:pPr>
      <w:widowControl w:val="0"/>
      <w:jc w:val="both"/>
    </w:pPr>
    <w:rPr>
      <w:rFonts w:ascii="Calibri" w:hAnsi="Calibri" w:eastAsia="Calibri" w:cs="Calibri"/>
    </w:rPr>
  </w:style>
  <w:style w:type="table" w:customStyle="1" w:styleId="191">
    <w:name w:val="_Style 191"/>
    <w:basedOn w:val="22"/>
    <w:qFormat/>
    <w:uiPriority w:val="0"/>
    <w:pPr>
      <w:widowControl w:val="0"/>
      <w:jc w:val="both"/>
    </w:pPr>
    <w:rPr>
      <w:rFonts w:ascii="Calibri" w:hAnsi="Calibri" w:eastAsia="Calibri" w:cs="Calibri"/>
    </w:rPr>
  </w:style>
  <w:style w:type="table" w:customStyle="1" w:styleId="192">
    <w:name w:val="_Style 192"/>
    <w:basedOn w:val="22"/>
    <w:qFormat/>
    <w:uiPriority w:val="0"/>
    <w:pPr>
      <w:widowControl w:val="0"/>
      <w:jc w:val="both"/>
    </w:pPr>
    <w:rPr>
      <w:rFonts w:ascii="Calibri" w:hAnsi="Calibri" w:eastAsia="Calibri" w:cs="Calibri"/>
    </w:rPr>
  </w:style>
  <w:style w:type="table" w:customStyle="1" w:styleId="193">
    <w:name w:val="_Style 193"/>
    <w:basedOn w:val="22"/>
    <w:qFormat/>
    <w:uiPriority w:val="0"/>
    <w:pPr>
      <w:widowControl w:val="0"/>
      <w:jc w:val="both"/>
    </w:pPr>
    <w:rPr>
      <w:rFonts w:ascii="Calibri" w:hAnsi="Calibri" w:eastAsia="Calibri" w:cs="Calibri"/>
    </w:rPr>
  </w:style>
  <w:style w:type="table" w:customStyle="1" w:styleId="194">
    <w:name w:val="_Style 194"/>
    <w:basedOn w:val="22"/>
    <w:qFormat/>
    <w:uiPriority w:val="0"/>
    <w:pPr>
      <w:widowControl w:val="0"/>
      <w:jc w:val="both"/>
    </w:pPr>
    <w:rPr>
      <w:rFonts w:ascii="Calibri" w:hAnsi="Calibri" w:eastAsia="Calibri" w:cs="Calibri"/>
    </w:rPr>
  </w:style>
  <w:style w:type="table" w:customStyle="1" w:styleId="195">
    <w:name w:val="_Style 195"/>
    <w:basedOn w:val="22"/>
    <w:qFormat/>
    <w:uiPriority w:val="0"/>
    <w:pPr>
      <w:widowControl w:val="0"/>
      <w:jc w:val="both"/>
    </w:pPr>
    <w:rPr>
      <w:rFonts w:ascii="Calibri" w:hAnsi="Calibri" w:eastAsia="Calibri" w:cs="Calibri"/>
    </w:rPr>
  </w:style>
  <w:style w:type="table" w:customStyle="1" w:styleId="196">
    <w:name w:val="_Style 196"/>
    <w:basedOn w:val="22"/>
    <w:qFormat/>
    <w:uiPriority w:val="0"/>
    <w:pPr>
      <w:widowControl w:val="0"/>
      <w:jc w:val="both"/>
    </w:pPr>
    <w:rPr>
      <w:rFonts w:ascii="Calibri" w:hAnsi="Calibri" w:eastAsia="Calibri" w:cs="Calibri"/>
    </w:rPr>
  </w:style>
  <w:style w:type="table" w:customStyle="1" w:styleId="197">
    <w:name w:val="_Style 197"/>
    <w:basedOn w:val="22"/>
    <w:qFormat/>
    <w:uiPriority w:val="0"/>
    <w:pPr>
      <w:widowControl w:val="0"/>
      <w:jc w:val="both"/>
    </w:pPr>
    <w:rPr>
      <w:rFonts w:ascii="Calibri" w:hAnsi="Calibri" w:eastAsia="Calibri" w:cs="Calibri"/>
    </w:rPr>
  </w:style>
  <w:style w:type="table" w:customStyle="1" w:styleId="198">
    <w:name w:val="_Style 198"/>
    <w:basedOn w:val="22"/>
    <w:qFormat/>
    <w:uiPriority w:val="0"/>
    <w:pPr>
      <w:widowControl w:val="0"/>
      <w:jc w:val="both"/>
    </w:pPr>
    <w:rPr>
      <w:rFonts w:ascii="Calibri" w:hAnsi="Calibri" w:eastAsia="Calibri" w:cs="Calibri"/>
    </w:rPr>
  </w:style>
  <w:style w:type="table" w:customStyle="1" w:styleId="199">
    <w:name w:val="_Style 199"/>
    <w:basedOn w:val="22"/>
    <w:qFormat/>
    <w:uiPriority w:val="0"/>
    <w:pPr>
      <w:widowControl w:val="0"/>
      <w:jc w:val="both"/>
    </w:pPr>
    <w:rPr>
      <w:rFonts w:ascii="Calibri" w:hAnsi="Calibri" w:eastAsia="Calibri" w:cs="Calibri"/>
    </w:rPr>
  </w:style>
  <w:style w:type="table" w:customStyle="1" w:styleId="200">
    <w:name w:val="_Style 200"/>
    <w:basedOn w:val="22"/>
    <w:qFormat/>
    <w:uiPriority w:val="0"/>
    <w:pPr>
      <w:widowControl w:val="0"/>
      <w:jc w:val="both"/>
    </w:pPr>
    <w:rPr>
      <w:rFonts w:ascii="Calibri" w:hAnsi="Calibri" w:eastAsia="Calibri" w:cs="Calibri"/>
    </w:rPr>
  </w:style>
  <w:style w:type="table" w:customStyle="1" w:styleId="201">
    <w:name w:val="_Style 201"/>
    <w:basedOn w:val="22"/>
    <w:qFormat/>
    <w:uiPriority w:val="0"/>
    <w:pPr>
      <w:widowControl w:val="0"/>
      <w:jc w:val="both"/>
    </w:pPr>
    <w:rPr>
      <w:rFonts w:ascii="Calibri" w:hAnsi="Calibri" w:eastAsia="Calibri" w:cs="Calibri"/>
    </w:rPr>
  </w:style>
  <w:style w:type="table" w:customStyle="1" w:styleId="202">
    <w:name w:val="_Style 202"/>
    <w:basedOn w:val="22"/>
    <w:qFormat/>
    <w:uiPriority w:val="0"/>
    <w:pPr>
      <w:widowControl w:val="0"/>
      <w:jc w:val="both"/>
    </w:pPr>
    <w:rPr>
      <w:rFonts w:ascii="Calibri" w:hAnsi="Calibri" w:eastAsia="Calibri" w:cs="Calibri"/>
    </w:rPr>
  </w:style>
  <w:style w:type="table" w:customStyle="1" w:styleId="203">
    <w:name w:val="_Style 203"/>
    <w:basedOn w:val="22"/>
    <w:qFormat/>
    <w:uiPriority w:val="0"/>
    <w:pPr>
      <w:widowControl w:val="0"/>
      <w:jc w:val="both"/>
    </w:pPr>
    <w:rPr>
      <w:rFonts w:ascii="Calibri" w:hAnsi="Calibri" w:eastAsia="Calibri" w:cs="Calibri"/>
    </w:rPr>
  </w:style>
  <w:style w:type="table" w:customStyle="1" w:styleId="204">
    <w:name w:val="_Style 204"/>
    <w:basedOn w:val="22"/>
    <w:qFormat/>
    <w:uiPriority w:val="0"/>
    <w:pPr>
      <w:widowControl w:val="0"/>
      <w:jc w:val="both"/>
    </w:pPr>
    <w:rPr>
      <w:rFonts w:ascii="Calibri" w:hAnsi="Calibri" w:eastAsia="Calibri" w:cs="Calibri"/>
    </w:rPr>
  </w:style>
  <w:style w:type="table" w:customStyle="1" w:styleId="205">
    <w:name w:val="_Style 205"/>
    <w:basedOn w:val="22"/>
    <w:qFormat/>
    <w:uiPriority w:val="0"/>
    <w:pPr>
      <w:widowControl w:val="0"/>
      <w:jc w:val="both"/>
    </w:pPr>
    <w:rPr>
      <w:rFonts w:ascii="Calibri" w:hAnsi="Calibri" w:eastAsia="Calibri" w:cs="Calibri"/>
    </w:rPr>
  </w:style>
  <w:style w:type="table" w:customStyle="1" w:styleId="206">
    <w:name w:val="_Style 206"/>
    <w:basedOn w:val="22"/>
    <w:qFormat/>
    <w:uiPriority w:val="0"/>
    <w:pPr>
      <w:widowControl w:val="0"/>
      <w:jc w:val="both"/>
    </w:pPr>
    <w:rPr>
      <w:rFonts w:ascii="Calibri" w:hAnsi="Calibri" w:eastAsia="Calibri" w:cs="Calibri"/>
    </w:rPr>
  </w:style>
  <w:style w:type="table" w:customStyle="1" w:styleId="207">
    <w:name w:val="_Style 207"/>
    <w:basedOn w:val="22"/>
    <w:qFormat/>
    <w:uiPriority w:val="0"/>
    <w:pPr>
      <w:widowControl w:val="0"/>
      <w:jc w:val="both"/>
    </w:pPr>
    <w:rPr>
      <w:rFonts w:ascii="Calibri" w:hAnsi="Calibri" w:eastAsia="Calibri" w:cs="Calibri"/>
    </w:rPr>
  </w:style>
  <w:style w:type="table" w:customStyle="1" w:styleId="208">
    <w:name w:val="_Style 208"/>
    <w:basedOn w:val="22"/>
    <w:qFormat/>
    <w:uiPriority w:val="0"/>
    <w:pPr>
      <w:widowControl w:val="0"/>
      <w:jc w:val="both"/>
    </w:pPr>
    <w:rPr>
      <w:rFonts w:ascii="Calibri" w:hAnsi="Calibri" w:eastAsia="Calibri" w:cs="Calibri"/>
    </w:rPr>
  </w:style>
  <w:style w:type="table" w:customStyle="1" w:styleId="209">
    <w:name w:val="_Style 209"/>
    <w:basedOn w:val="22"/>
    <w:qFormat/>
    <w:uiPriority w:val="0"/>
    <w:pPr>
      <w:widowControl w:val="0"/>
      <w:jc w:val="both"/>
    </w:pPr>
    <w:rPr>
      <w:rFonts w:ascii="Calibri" w:hAnsi="Calibri" w:eastAsia="Calibri" w:cs="Calibri"/>
    </w:rPr>
  </w:style>
  <w:style w:type="table" w:customStyle="1" w:styleId="210">
    <w:name w:val="_Style 210"/>
    <w:basedOn w:val="22"/>
    <w:qFormat/>
    <w:uiPriority w:val="0"/>
    <w:pPr>
      <w:widowControl w:val="0"/>
      <w:jc w:val="both"/>
    </w:pPr>
    <w:rPr>
      <w:rFonts w:ascii="Calibri" w:hAnsi="Calibri" w:eastAsia="Calibri" w:cs="Calibri"/>
    </w:rPr>
  </w:style>
  <w:style w:type="table" w:customStyle="1" w:styleId="211">
    <w:name w:val="_Style 211"/>
    <w:basedOn w:val="22"/>
    <w:qFormat/>
    <w:uiPriority w:val="0"/>
    <w:pPr>
      <w:widowControl w:val="0"/>
      <w:jc w:val="both"/>
    </w:pPr>
    <w:rPr>
      <w:rFonts w:ascii="Calibri" w:hAnsi="Calibri" w:eastAsia="Calibri" w:cs="Calibri"/>
    </w:rPr>
  </w:style>
  <w:style w:type="table" w:customStyle="1" w:styleId="212">
    <w:name w:val="_Style 212"/>
    <w:basedOn w:val="22"/>
    <w:qFormat/>
    <w:uiPriority w:val="0"/>
    <w:pPr>
      <w:widowControl w:val="0"/>
      <w:jc w:val="both"/>
    </w:pPr>
    <w:rPr>
      <w:rFonts w:ascii="Calibri" w:hAnsi="Calibri" w:eastAsia="Calibri" w:cs="Calibri"/>
    </w:rPr>
  </w:style>
  <w:style w:type="table" w:customStyle="1" w:styleId="213">
    <w:name w:val="_Style 213"/>
    <w:basedOn w:val="22"/>
    <w:qFormat/>
    <w:uiPriority w:val="0"/>
    <w:pPr>
      <w:widowControl w:val="0"/>
      <w:jc w:val="both"/>
    </w:pPr>
    <w:rPr>
      <w:rFonts w:ascii="Calibri" w:hAnsi="Calibri" w:eastAsia="Calibri" w:cs="Calibri"/>
    </w:rPr>
  </w:style>
  <w:style w:type="table" w:customStyle="1" w:styleId="214">
    <w:name w:val="_Style 214"/>
    <w:basedOn w:val="22"/>
    <w:qFormat/>
    <w:uiPriority w:val="0"/>
    <w:pPr>
      <w:widowControl w:val="0"/>
      <w:jc w:val="both"/>
    </w:pPr>
    <w:rPr>
      <w:rFonts w:ascii="Calibri" w:hAnsi="Calibri" w:eastAsia="Calibri" w:cs="Calibri"/>
    </w:rPr>
  </w:style>
  <w:style w:type="table" w:customStyle="1" w:styleId="215">
    <w:name w:val="_Style 215"/>
    <w:basedOn w:val="22"/>
    <w:qFormat/>
    <w:uiPriority w:val="0"/>
    <w:pPr>
      <w:widowControl w:val="0"/>
      <w:jc w:val="both"/>
    </w:pPr>
    <w:rPr>
      <w:rFonts w:ascii="Calibri" w:hAnsi="Calibri" w:eastAsia="Calibri" w:cs="Calibri"/>
    </w:rPr>
  </w:style>
  <w:style w:type="table" w:customStyle="1" w:styleId="216">
    <w:name w:val="_Style 216"/>
    <w:basedOn w:val="22"/>
    <w:qFormat/>
    <w:uiPriority w:val="0"/>
    <w:pPr>
      <w:widowControl w:val="0"/>
      <w:jc w:val="both"/>
    </w:pPr>
    <w:rPr>
      <w:rFonts w:ascii="Calibri" w:hAnsi="Calibri" w:eastAsia="Calibri" w:cs="Calibri"/>
    </w:rPr>
  </w:style>
  <w:style w:type="table" w:customStyle="1" w:styleId="217">
    <w:name w:val="_Style 217"/>
    <w:basedOn w:val="22"/>
    <w:qFormat/>
    <w:uiPriority w:val="0"/>
    <w:pPr>
      <w:widowControl w:val="0"/>
      <w:jc w:val="both"/>
    </w:pPr>
    <w:rPr>
      <w:rFonts w:ascii="Calibri" w:hAnsi="Calibri" w:eastAsia="Calibri" w:cs="Calibri"/>
    </w:rPr>
  </w:style>
  <w:style w:type="table" w:customStyle="1" w:styleId="218">
    <w:name w:val="_Style 218"/>
    <w:basedOn w:val="22"/>
    <w:qFormat/>
    <w:uiPriority w:val="0"/>
    <w:pPr>
      <w:widowControl w:val="0"/>
      <w:jc w:val="both"/>
    </w:pPr>
    <w:rPr>
      <w:rFonts w:ascii="Calibri" w:hAnsi="Calibri" w:eastAsia="Calibri" w:cs="Calibri"/>
    </w:rPr>
  </w:style>
  <w:style w:type="table" w:customStyle="1" w:styleId="219">
    <w:name w:val="_Style 219"/>
    <w:basedOn w:val="22"/>
    <w:qFormat/>
    <w:uiPriority w:val="0"/>
    <w:pPr>
      <w:widowControl w:val="0"/>
      <w:jc w:val="both"/>
    </w:pPr>
    <w:rPr>
      <w:rFonts w:ascii="Calibri" w:hAnsi="Calibri" w:eastAsia="Calibri" w:cs="Calibri"/>
    </w:rPr>
  </w:style>
  <w:style w:type="table" w:customStyle="1" w:styleId="220">
    <w:name w:val="_Style 220"/>
    <w:basedOn w:val="22"/>
    <w:qFormat/>
    <w:uiPriority w:val="0"/>
    <w:pPr>
      <w:widowControl w:val="0"/>
      <w:jc w:val="both"/>
    </w:pPr>
    <w:rPr>
      <w:rFonts w:ascii="Calibri" w:hAnsi="Calibri" w:eastAsia="Calibri" w:cs="Calibri"/>
    </w:rPr>
  </w:style>
  <w:style w:type="table" w:customStyle="1" w:styleId="221">
    <w:name w:val="_Style 221"/>
    <w:basedOn w:val="22"/>
    <w:qFormat/>
    <w:uiPriority w:val="0"/>
    <w:pPr>
      <w:widowControl w:val="0"/>
      <w:jc w:val="both"/>
    </w:pPr>
    <w:rPr>
      <w:rFonts w:ascii="Calibri" w:hAnsi="Calibri" w:eastAsia="Calibri" w:cs="Calibri"/>
    </w:rPr>
  </w:style>
  <w:style w:type="table" w:customStyle="1" w:styleId="222">
    <w:name w:val="_Style 222"/>
    <w:basedOn w:val="22"/>
    <w:qFormat/>
    <w:uiPriority w:val="0"/>
    <w:pPr>
      <w:widowControl w:val="0"/>
      <w:jc w:val="both"/>
    </w:pPr>
    <w:rPr>
      <w:rFonts w:ascii="Calibri" w:hAnsi="Calibri" w:eastAsia="Calibri" w:cs="Calibri"/>
    </w:rPr>
  </w:style>
  <w:style w:type="table" w:customStyle="1" w:styleId="223">
    <w:name w:val="_Style 223"/>
    <w:basedOn w:val="22"/>
    <w:qFormat/>
    <w:uiPriority w:val="0"/>
    <w:pPr>
      <w:widowControl w:val="0"/>
      <w:jc w:val="both"/>
    </w:pPr>
    <w:rPr>
      <w:rFonts w:ascii="Calibri" w:hAnsi="Calibri" w:eastAsia="Calibri" w:cs="Calibri"/>
    </w:rPr>
  </w:style>
  <w:style w:type="table" w:customStyle="1" w:styleId="224">
    <w:name w:val="_Style 224"/>
    <w:basedOn w:val="22"/>
    <w:qFormat/>
    <w:uiPriority w:val="0"/>
    <w:pPr>
      <w:widowControl w:val="0"/>
      <w:jc w:val="both"/>
    </w:pPr>
    <w:rPr>
      <w:rFonts w:ascii="Calibri" w:hAnsi="Calibri" w:eastAsia="Calibri" w:cs="Calibri"/>
    </w:rPr>
  </w:style>
  <w:style w:type="table" w:customStyle="1" w:styleId="225">
    <w:name w:val="_Style 225"/>
    <w:basedOn w:val="22"/>
    <w:qFormat/>
    <w:uiPriority w:val="0"/>
    <w:pPr>
      <w:widowControl w:val="0"/>
      <w:jc w:val="both"/>
    </w:pPr>
    <w:rPr>
      <w:rFonts w:ascii="Calibri" w:hAnsi="Calibri" w:eastAsia="Calibri" w:cs="Calibri"/>
    </w:rPr>
  </w:style>
  <w:style w:type="table" w:customStyle="1" w:styleId="226">
    <w:name w:val="_Style 226"/>
    <w:basedOn w:val="22"/>
    <w:qFormat/>
    <w:uiPriority w:val="0"/>
    <w:pPr>
      <w:widowControl w:val="0"/>
      <w:jc w:val="both"/>
    </w:pPr>
    <w:rPr>
      <w:rFonts w:ascii="Calibri" w:hAnsi="Calibri" w:eastAsia="Calibri" w:cs="Calibri"/>
    </w:rPr>
  </w:style>
  <w:style w:type="table" w:customStyle="1" w:styleId="227">
    <w:name w:val="_Style 227"/>
    <w:basedOn w:val="22"/>
    <w:qFormat/>
    <w:uiPriority w:val="0"/>
    <w:pPr>
      <w:widowControl w:val="0"/>
      <w:jc w:val="both"/>
    </w:pPr>
    <w:rPr>
      <w:rFonts w:ascii="Calibri" w:hAnsi="Calibri" w:eastAsia="Calibri" w:cs="Calibri"/>
    </w:rPr>
  </w:style>
  <w:style w:type="table" w:customStyle="1" w:styleId="228">
    <w:name w:val="_Style 228"/>
    <w:basedOn w:val="22"/>
    <w:qFormat/>
    <w:uiPriority w:val="0"/>
    <w:pPr>
      <w:widowControl w:val="0"/>
      <w:jc w:val="both"/>
    </w:pPr>
    <w:rPr>
      <w:rFonts w:ascii="Calibri" w:hAnsi="Calibri" w:eastAsia="Calibri" w:cs="Calibri"/>
    </w:rPr>
  </w:style>
  <w:style w:type="table" w:customStyle="1" w:styleId="229">
    <w:name w:val="_Style 229"/>
    <w:basedOn w:val="22"/>
    <w:qFormat/>
    <w:uiPriority w:val="0"/>
    <w:pPr>
      <w:widowControl w:val="0"/>
      <w:jc w:val="both"/>
    </w:pPr>
    <w:rPr>
      <w:rFonts w:ascii="Calibri" w:hAnsi="Calibri" w:eastAsia="Calibri" w:cs="Calibri"/>
    </w:rPr>
  </w:style>
  <w:style w:type="character" w:customStyle="1" w:styleId="230">
    <w:name w:val="Unresolved Mention"/>
    <w:basedOn w:val="24"/>
    <w:semiHidden/>
    <w:unhideWhenUsed/>
    <w:qFormat/>
    <w:uiPriority w:val="99"/>
    <w:rPr>
      <w:color w:val="605E5C"/>
      <w:shd w:val="clear" w:color="auto" w:fill="E1DFDD"/>
    </w:rPr>
  </w:style>
  <w:style w:type="paragraph" w:customStyle="1" w:styleId="231">
    <w:name w:val="WPSOffice手动目录 1"/>
    <w:qFormat/>
    <w:uiPriority w:val="0"/>
    <w:pPr>
      <w:ind w:leftChars="0"/>
    </w:pPr>
    <w:rPr>
      <w:rFonts w:ascii="Times New Roman" w:hAnsi="Times New Roman" w:eastAsia="宋体" w:cs="Times New Roman"/>
      <w:sz w:val="20"/>
      <w:szCs w:val="20"/>
    </w:rPr>
  </w:style>
  <w:style w:type="paragraph" w:customStyle="1" w:styleId="232">
    <w:name w:val="WPSOffice手动目录 2"/>
    <w:qFormat/>
    <w:uiPriority w:val="0"/>
    <w:pPr>
      <w:ind w:leftChars="200"/>
    </w:pPr>
    <w:rPr>
      <w:rFonts w:ascii="Times New Roman" w:hAnsi="Times New Roman" w:eastAsia="宋体" w:cs="Times New Roman"/>
      <w:sz w:val="20"/>
      <w:szCs w:val="20"/>
    </w:rPr>
  </w:style>
  <w:style w:type="paragraph" w:customStyle="1" w:styleId="23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customXml" Target="../customXml/item1.xml"/><Relationship Id="rId48" Type="http://schemas.openxmlformats.org/officeDocument/2006/relationships/numbering" Target="numbering.xml"/><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ZszZYFIJl/9s/+uTS6mOvRN0Dg==">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</go:docsCustomData>
</go:gDocsCustomXmlDataStorage>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036ED308-450D-40E8-B86B-8DC85E551789}">
  <ds:schemaRefs/>
</ds:datastoreItem>
</file>

<file path=docProps/app.xml><?xml version="1.0" encoding="utf-8"?>
<Properties xmlns="http://schemas.openxmlformats.org/officeDocument/2006/extended-properties" xmlns:vt="http://schemas.openxmlformats.org/officeDocument/2006/docPropsVTypes">
  <Pages>82</Pages>
  <Words>12324</Words>
  <Characters>66212</Characters>
  <Lines>1</Lines>
  <Paragraphs>1</Paragraphs>
  <TotalTime>3699</TotalTime>
  <ScaleCrop>false</ScaleCrop>
  <LinksUpToDate>false</LinksUpToDate>
  <CharactersWithSpaces>81664</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2023-05-21T10:15:00Z</dcterms:created>
  <dc:creator>Zoey Cui</dc:creator>
  <cp:lastModifiedBy>95280</cp:lastModifiedBy>
  <dcterms:modified xsi:type="dcterms:W3CDTF">2025-07-31T15:03:07Z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344078E5AB554C5D898D63041D3A7D08_13</vt:lpwstr>
  </property>
</Properties>
</file>