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FF5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5000"/>
          <w:spacing w:val="0"/>
          <w:kern w:val="0"/>
          <w:sz w:val="48"/>
          <w:szCs w:val="48"/>
          <w:bdr w:val="none" w:color="auto" w:sz="0" w:space="0"/>
          <w:shd w:val="clear" w:fill="FFFFFF"/>
          <w:lang w:val="en-US" w:eastAsia="zh-CN" w:bidi="ar"/>
        </w:rPr>
        <w:t>taobao.open.account.list</w:t>
      </w:r>
      <w:r>
        <w:rPr>
          <w:rFonts w:ascii="PingFangSC-Regular" w:hAnsi="PingFangSC-Regular" w:eastAsia="PingFangSC-Regular" w:cs="PingFangSC-Regular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( OpenAccount账号信息查询 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5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"https://open.taobao.com/v2/doc" \l "/abilityToOpen?docType=1&amp;docId=104559&amp;treeId=775" \t "https://open.taobao.com/_blank"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sz w:val="16"/>
          <w:szCs w:val="16"/>
          <w:u w:val="none"/>
          <w:bdr w:val="none" w:color="auto" w:sz="0" w:space="0"/>
          <w:shd w:val="clear" w:fill="FFFFFF"/>
        </w:rPr>
        <w:t>￥开放平台免费API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"https://open.taobao.com/v2/doc" \l "/abilityToOpen?docId=121222&amp;docType=1" \t "https://open.taobao.com/_blank"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sz w:val="16"/>
          <w:szCs w:val="16"/>
          <w:u w:val="none"/>
          <w:bdr w:val="none" w:color="auto" w:sz="0" w:space="0"/>
          <w:shd w:val="clear" w:fill="FFFFFF"/>
        </w:rPr>
        <w:t>不需用户授权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OpenAccount账号信息查询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80" w:lineRule="atLeast"/>
        <w:ind w:left="0" w:right="0"/>
        <w:jc w:val="left"/>
        <w:rPr>
          <w:rFonts w:ascii="PingFangSC-Medium" w:hAnsi="PingFangSC-Medium" w:eastAsia="PingFangSC-Medium" w:cs="PingFangSC-Medium"/>
          <w:color w:val="333333"/>
          <w:sz w:val="28"/>
          <w:szCs w:val="28"/>
        </w:rPr>
      </w:pPr>
      <w:r>
        <w:rPr>
          <w:rFonts w:hint="default" w:ascii="PingFangSC-Medium" w:hAnsi="PingFangSC-Medium" w:eastAsia="PingFangSC-Medium" w:cs="PingFangSC-Medium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公共参数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336" w:lineRule="atLeast"/>
        <w:ind w:left="60" w:right="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请求地址:</w:t>
      </w:r>
    </w:p>
    <w:tbl>
      <w:tblPr>
        <w:tblW w:w="11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5249"/>
        <w:gridCol w:w="4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HTTP地址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HTTPS地址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正式环境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http://gw.api.taobao.com/router/rest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https://eco.taobao.com/router/rest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336" w:lineRule="atLeast"/>
        <w:ind w:left="60" w:right="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公共请求参数:</w:t>
      </w:r>
    </w:p>
    <w:tbl>
      <w:tblPr>
        <w:tblW w:w="11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430"/>
        <w:gridCol w:w="262"/>
        <w:gridCol w:w="100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API接口名称，例如:taobao.open.account.list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app_key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TOP分配给应用的AppKey，例如：12345678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session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用户登录授权成功后，TOP颁发给应用的授权信息，详细介绍请</w: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instrText xml:space="preserve"> HYPERLINK "http://open.taobao.com/docs/doc.htm?docType=1&amp;articleId=102635&amp;treeId=1" \t "https://open.taobao.com/_blank" </w:instrTex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269BFF"/>
                <w:sz w:val="14"/>
                <w:szCs w:val="14"/>
                <w:u w:val="none"/>
                <w:bdr w:val="none" w:color="auto" w:sz="0" w:space="0"/>
              </w:rPr>
              <w:t>点击这里</w: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。当此API的标签上注明：“需要授权”，则此参数必传；“不需要授权”，则此参数不需要传；“可选授权”，则此参数为可选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时间戳，格式为yyyy-MM-dd HH:mm:ss，时区为GMT+8，例如：2015-01-01 12:00:00。淘宝API服务端允许客户端请求最大时间误差为10分钟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API协议版本，可选值：2.0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sign_method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签名的摘要算法，可选值为：hmac，md5，hmac-sha256。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API输入参数签名结果，签名算法介绍请</w: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instrText xml:space="preserve"> HYPERLINK "http://open.taobao.com/docs/doc.htm?articleId=101617&amp;docType=1&amp;treeId=1" \t "https://open.taobao.com/_blank" </w:instrTex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269BFF"/>
                <w:sz w:val="14"/>
                <w:szCs w:val="14"/>
                <w:u w:val="none"/>
                <w:bdr w:val="none" w:color="auto" w:sz="0" w:space="0"/>
              </w:rPr>
              <w:t>点击这里</w: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响应格式。默认为xml格式，可选值：xml，json。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simplify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是否采用精简JSON返回格式，仅当format=json时有效，默认值为：false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336" w:lineRule="atLeast"/>
        <w:ind w:left="60" w:right="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公共响应参数:</w:t>
      </w:r>
    </w:p>
    <w:tbl>
      <w:tblPr>
        <w:tblW w:w="11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993"/>
        <w:gridCol w:w="81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request_id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平台颁发的每次请求访问的唯一标识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error_response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请求访问失败时返回的根节点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请求失败返回的错误码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请求失败返回的错误信息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sub_code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请求失败返回的子错误码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sub_msg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请求失败返回的子错误信息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***_response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请求成功返回的根节点，'***' 为API名称的下划线模式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80" w:lineRule="atLeast"/>
        <w:ind w:left="0" w:right="0"/>
        <w:jc w:val="left"/>
        <w:rPr>
          <w:rFonts w:hint="default" w:ascii="PingFangSC-Medium" w:hAnsi="PingFangSC-Medium" w:eastAsia="PingFangSC-Medium" w:cs="PingFangSC-Medium"/>
          <w:color w:val="333333"/>
          <w:sz w:val="28"/>
          <w:szCs w:val="28"/>
        </w:rPr>
      </w:pPr>
      <w:r>
        <w:rPr>
          <w:rFonts w:hint="default" w:ascii="PingFangSC-Medium" w:hAnsi="PingFangSC-Medium" w:eastAsia="PingFangSC-Medium" w:cs="PingFangSC-Medium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名称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类型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必须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示例值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描述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18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open_account_ids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Number[]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123,456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 Account的id列表, 每次最多查询 20 个帐户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18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isv_account_ids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String[]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123,456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ISV自己账号的id列表，isvAccountId和openAccountId二选一必填, 每次最多查询 20 个帐户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80" w:lineRule="atLeast"/>
        <w:ind w:left="0" w:right="0"/>
        <w:jc w:val="left"/>
        <w:rPr>
          <w:rFonts w:hint="default" w:ascii="PingFangSC-Medium" w:hAnsi="PingFangSC-Medium" w:eastAsia="PingFangSC-Medium" w:cs="PingFangSC-Medium"/>
          <w:color w:val="333333"/>
          <w:sz w:val="28"/>
          <w:szCs w:val="28"/>
        </w:rPr>
      </w:pPr>
      <w:r>
        <w:rPr>
          <w:rFonts w:hint="default" w:ascii="PingFangSC-Medium" w:hAnsi="PingFangSC-Medium" w:eastAsia="PingFangSC-Medium" w:cs="PingFangSC-Medium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名称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类型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示例值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描述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18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datas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OpenaccountObject []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返回信息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message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SUCCESS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返回信息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data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OpenAccount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返回数据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baymax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登录名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create_device_id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FxJbzXjm3vtO2GqNIdfnej9Db44Kwek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帐号创建的设备的ID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alipay_id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baymax@126.com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支付宝的帐号标识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locale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zh_CN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地区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bank_card_no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1234 7655 28763 211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银行卡号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isv_account_id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19862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开发者自定义账号id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email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abc@126.com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邮箱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avatar_url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http://image.abc.com/aa.jpg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头像url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bank_card_owner_name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baymax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银行卡的拥有者姓名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display_name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baymax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展示名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login_pwd_salt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WjndM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密码salt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login_pwd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xmbuioyfhkuijaamdkoohndmadjidhjifjd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密码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xhdjeiyenmkljagjud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第三方oauth openid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mobile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17084836002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手机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create_location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120.146484,30.313617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账号创建时的位置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ext_infos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{"gender":"male"}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自定义扩展信息Map的Json格式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login_pwd_intensity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密码加密强度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123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 Account 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type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账号创建类型：1、通过短信创建，2、ISV批量导入，3、ISV OAuth创建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status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账号状态：1、启用，2、删除，3、禁用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gmt_create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Date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2015-01-01 00:00:00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记录创建时间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gmt_modified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Date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2015-01-01 00:00:00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记录上次更新时间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version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记录的版本号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login_pwd_encryption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加密算法类型：1、代表单纯MD5，2：代表单一Salt的MD5，3、代表根据记录不同后的MD5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gender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1男 2女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name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baymax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姓名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birthday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20150120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出生日期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wangwang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baymax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旺旺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weixin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1822939822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微信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54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oauth_plateform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TAOBAO = 1;WEIXIN = 2;WEIBO = 3;QQ = 4;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successful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Boolean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是否成功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code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错误码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mZTZjNzIzYjk5NWIzZGI0NjgwZTNmN2NjYmZkYzEifQ=="/>
  </w:docVars>
  <w:rsids>
    <w:rsidRoot w:val="3F767212"/>
    <w:rsid w:val="3F76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2025-03-29T12:35:00Z</dcterms:created>
  <dc:creator>95280</dc:creator>
  <cp:lastModifiedBy>95280</cp:lastModifiedBy>
  <dcterms:modified xsi:type="dcterms:W3CDTF">2025-03-29T12:36:04Z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31A2920A6A294C78AA89D62CC466701E_11</vt:lpwstr>
  </property>
</Properties>
</file>