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高級寵物美容店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的企劃架構非常完整，精準切中了現代「毛孩家人化（Pet Humanization）」與「精緻體驗」的核心趨勢。企劃從品牌定位、空間氛圍、高端設備、減壓服務流程到籌備清單，均展現了極高的專業度。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為了讓這份企劃在商業落地與實際營運時更具競爭力，建議可在以下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個維度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進行深化與補充：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l8jxmpe4g7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財務模型與定價結構 (Pricing &amp; Financials)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產能上限與客單價精算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：主打低密度與一對一照顧，意味著單日可服務的隻數有物理上限。需精算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損益平衡點（Break-even point）所需的最低客單價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與基本毛利率。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鎖客與訂閱制機制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：設計「高階護理包月/儲值卡」與 SPA 護理訂閱方案，提升顧客預付率與回購率，為店面奠定穩定的現金流。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o7qbmrw4fnz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人才培訓與留才機制 (Talent &amp; Quality Control)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服務與溝通 SOP 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：高端店最忌美容品質與服務態度因美容師個人而異。需建立標準化的皮膚諮詢、修容溝通與紀錄規範。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抽成與留才激勵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：優秀的高階美容師是極致體驗的核心資產，需規劃合理的績效抽成與職涯發展機制，避免核心人才流失並帶走 VIP 顧客。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b6es5s3i7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風控與緊急應變機制 (Risk &amp; Emergency SOP)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入店評估與免責同意書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：針對高齡犬貓、緊張敏感毛孩，初訪皮膚與情緒評估後，需有明確的狀況告知書與雙方權益確認。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獸醫醫療合作網絡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：與周邊優質動物醫院建立緊急送醫綠色通道，作為「低壓力/極致安心」品牌承諾的強大後盾。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bxibw7gsip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顧客生命週期價值 (LTV) 延伸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精緻選品與零售區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：在接待區規劃質感選品櫃，販售沙龍級有機洗劑、無毒零食或精緻寵物配件，提高單客消費金額（ARPU）。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如果您希望進一步推進這個開店專案，我可以協助您進行以下工作：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加入筆記來源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：將這份開店企劃存入本 Notebook 來源，作為後續延伸討論與營運規劃的基礎資料。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產出專案文件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：將此架構擴充為完整的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商業計劃書 (Report)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投資人簡報 (Slide Deck)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開店 Check List 檢查表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財務與預算試算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：協助規劃開店初期資本支出（CAPEX）與營運費用（OPEX）的試算模型。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💡 想先從哪一個部分開始？如果您希望將這份企劃擴充為一份完整的商業計劃書，或想針對「開店預算與定價策略」進行深入估算，請隨時告訴我！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