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微软雅黑"/>
          <w:b/>
          <w:color w:val="0F6E56"/>
          <w:sz w:val="40"/>
        </w:rPr>
        <w:t>Lookalike 月度批处理打分服务 — 详细设计说明书 v4.0</w:t>
      </w:r>
    </w:p>
    <w:p>
      <w:pPr>
        <w:spacing w:after="240"/>
        <w:pBdr>
          <w:bottom w:val="single" w:sz="12" w:space="1" w:color="0F6E56"/>
        </w:pBdr>
      </w:pPr>
      <w:r>
        <w:rPr>
          <w:rFonts w:ascii="Calibri" w:hAnsi="Calibri" w:eastAsia="微软雅黑"/>
          <w:color w:val="6B7280"/>
          <w:sz w:val="22"/>
        </w:rPr>
        <w:t>无前端 · 预生产训练 / 生产仅推理 · 月度候选池全量打分 · 结果写入 Sales CDP ClickHouse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0F6E56" w:val="clea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4706"/>
            <w:shd w:fill="F7F8FA" w:val="clea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color w:val="1A1A2E"/>
                <w:sz w:val="20"/>
              </w:rPr>
              <w:t>4.0</w:t>
            </w:r>
          </w:p>
        </w:tc>
      </w:tr>
      <w:tr>
        <w:tc>
          <w:tcPr>
            <w:tcW w:type="dxa" w:w="4706"/>
            <w:shd w:fill="0F6E56" w:val="clea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4706"/>
            <w:shd w:fill="F7F8FA" w:val="clea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color w:val="1A1A2E"/>
                <w:sz w:val="20"/>
              </w:rPr>
              <w:t>2026-08-17</w:t>
            </w:r>
          </w:p>
        </w:tc>
      </w:tr>
      <w:tr>
        <w:tc>
          <w:tcPr>
            <w:tcW w:type="dxa" w:w="4706"/>
            <w:shd w:fill="0F6E56" w:val="clea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对齐 SAD</w:t>
            </w:r>
          </w:p>
        </w:tc>
        <w:tc>
          <w:tcPr>
            <w:tcW w:type="dxa" w:w="4706"/>
            <w:shd w:fill="F7F8FA" w:val="clea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color w:val="1A1A2E"/>
                <w:sz w:val="20"/>
              </w:rPr>
              <w:t>MB Bank Lookalike V1.0</w:t>
            </w:r>
          </w:p>
        </w:tc>
      </w:tr>
      <w:tr>
        <w:tc>
          <w:tcPr>
            <w:tcW w:type="dxa" w:w="4706"/>
            <w:shd w:fill="0F6E56" w:val="clea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产品范围</w:t>
            </w:r>
          </w:p>
        </w:tc>
        <w:tc>
          <w:tcPr>
            <w:tcW w:type="dxa" w:w="4706"/>
            <w:shd w:fill="F7F8FA" w:val="clea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color w:val="1A1A2E"/>
                <w:sz w:val="20"/>
              </w:rPr>
              <w:t>白领贷 / 房屋易贷</w:t>
            </w:r>
          </w:p>
        </w:tc>
      </w:tr>
      <w:tr>
        <w:tc>
          <w:tcPr>
            <w:tcW w:type="dxa" w:w="4706"/>
            <w:shd w:fill="0F6E56" w:val="clea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4706"/>
            <w:shd w:fill="F7F8FA" w:val="clea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color w:val="1A1A2E"/>
                <w:sz w:val="20"/>
              </w:rPr>
              <w:t>草案 · 待架构与干系人评审</w:t>
            </w:r>
          </w:p>
        </w:tc>
      </w:tr>
    </w:tbl>
    <w:p/>
    <w:p>
      <w:pPr>
        <w:spacing w:before="240"/>
        <w:pBdr>
          <w:bottom w:val="single" w:sz="12" w:space="1" w:color="0F6E56"/>
        </w:pBdr>
      </w:pPr>
      <w:r>
        <w:rPr>
          <w:rFonts w:ascii="Calibri" w:hAnsi="Calibri" w:eastAsia="微软雅黑"/>
          <w:b/>
          <w:color w:val="0F6E56"/>
          <w:sz w:val="32"/>
        </w:rPr>
        <w:t>目录</w:t>
      </w:r>
    </w:p>
    <w:p>
      <w:pPr>
        <w:pStyle w:val="ListNumber"/>
      </w:pPr>
      <w:r>
        <w:rPr>
          <w:rFonts w:ascii="Calibri" w:hAnsi="Calibri" w:eastAsia="微软雅黑"/>
          <w:color w:val="1A1A2E"/>
          <w:sz w:val="22"/>
        </w:rPr>
        <w:t>文档概述与客户变更</w:t>
      </w:r>
    </w:p>
    <w:p>
      <w:pPr>
        <w:pStyle w:val="ListNumber"/>
      </w:pPr>
      <w:r>
        <w:rPr>
          <w:rFonts w:ascii="Calibri" w:hAnsi="Calibri" w:eastAsia="微软雅黑"/>
          <w:color w:val="1A1A2E"/>
          <w:sz w:val="22"/>
        </w:rPr>
        <w:t>相对 v2.1 / v4 草案的优化清单</w:t>
      </w:r>
    </w:p>
    <w:p>
      <w:pPr>
        <w:pStyle w:val="ListNumber"/>
      </w:pPr>
      <w:r>
        <w:rPr>
          <w:rFonts w:ascii="Calibri" w:hAnsi="Calibri" w:eastAsia="微软雅黑"/>
          <w:color w:val="1A1A2E"/>
          <w:sz w:val="22"/>
        </w:rPr>
        <w:t>系统边界与确认架构决策</w:t>
      </w:r>
    </w:p>
    <w:p>
      <w:pPr>
        <w:pStyle w:val="ListNumber"/>
      </w:pPr>
      <w:r>
        <w:rPr>
          <w:rFonts w:ascii="Calibri" w:hAnsi="Calibri" w:eastAsia="微软雅黑"/>
          <w:color w:val="1A1A2E"/>
          <w:sz w:val="22"/>
        </w:rPr>
        <w:t>逻辑架构与模块职责</w:t>
      </w:r>
    </w:p>
    <w:p>
      <w:pPr>
        <w:pStyle w:val="ListNumber"/>
      </w:pPr>
      <w:r>
        <w:rPr>
          <w:rFonts w:ascii="Calibri" w:hAnsi="Calibri" w:eastAsia="微软雅黑"/>
          <w:color w:val="1A1A2E"/>
          <w:sz w:val="22"/>
        </w:rPr>
        <w:t>月度批处理主流程</w:t>
      </w:r>
    </w:p>
    <w:p>
      <w:pPr>
        <w:pStyle w:val="ListNumber"/>
      </w:pPr>
      <w:r>
        <w:rPr>
          <w:rFonts w:ascii="Calibri" w:hAnsi="Calibri" w:eastAsia="微软雅黑"/>
          <w:color w:val="1A1A2E"/>
          <w:sz w:val="22"/>
        </w:rPr>
        <w:t>调度平台任务 API</w:t>
      </w:r>
    </w:p>
    <w:p>
      <w:pPr>
        <w:pStyle w:val="ListNumber"/>
      </w:pPr>
      <w:r>
        <w:rPr>
          <w:rFonts w:ascii="Calibri" w:hAnsi="Calibri" w:eastAsia="微软雅黑"/>
          <w:color w:val="1A1A2E"/>
          <w:sz w:val="22"/>
        </w:rPr>
        <w:t>推理运行时（Worker / 分片 / 幂等）</w:t>
      </w:r>
    </w:p>
    <w:p>
      <w:pPr>
        <w:pStyle w:val="ListNumber"/>
      </w:pPr>
      <w:r>
        <w:rPr>
          <w:rFonts w:ascii="Calibri" w:hAnsi="Calibri" w:eastAsia="微软雅黑"/>
          <w:color w:val="1A1A2E"/>
          <w:sz w:val="22"/>
        </w:rPr>
        <w:t>Sales CDP 结果 schema 与写入</w:t>
      </w:r>
    </w:p>
    <w:p>
      <w:pPr>
        <w:pStyle w:val="ListNumber"/>
      </w:pPr>
      <w:r>
        <w:rPr>
          <w:rFonts w:ascii="Calibri" w:hAnsi="Calibri" w:eastAsia="微软雅黑"/>
          <w:color w:val="1A1A2E"/>
          <w:sz w:val="22"/>
        </w:rPr>
        <w:t>数据模型</w:t>
      </w:r>
    </w:p>
    <w:p>
      <w:pPr>
        <w:pStyle w:val="ListNumber"/>
      </w:pPr>
      <w:r>
        <w:rPr>
          <w:rFonts w:ascii="Calibri" w:hAnsi="Calibri" w:eastAsia="微软雅黑"/>
          <w:color w:val="1A1A2E"/>
          <w:sz w:val="22"/>
        </w:rPr>
        <w:t>模型产物加载与预生产训练边界</w:t>
      </w:r>
    </w:p>
    <w:p>
      <w:pPr>
        <w:pStyle w:val="ListNumber"/>
      </w:pPr>
      <w:r>
        <w:rPr>
          <w:rFonts w:ascii="Calibri" w:hAnsi="Calibri" w:eastAsia="微软雅黑"/>
          <w:color w:val="1A1A2E"/>
          <w:sz w:val="22"/>
        </w:rPr>
        <w:t>特征对齐、泄漏防护与冷启动</w:t>
      </w:r>
    </w:p>
    <w:p>
      <w:pPr>
        <w:pStyle w:val="ListNumber"/>
      </w:pPr>
      <w:r>
        <w:rPr>
          <w:rFonts w:ascii="Calibri" w:hAnsi="Calibri" w:eastAsia="微软雅黑"/>
          <w:color w:val="1A1A2E"/>
          <w:sz w:val="22"/>
        </w:rPr>
        <w:t>安全、审计与隐私</w:t>
      </w:r>
    </w:p>
    <w:p>
      <w:pPr>
        <w:pStyle w:val="ListNumber"/>
      </w:pPr>
      <w:r>
        <w:rPr>
          <w:rFonts w:ascii="Calibri" w:hAnsi="Calibri" w:eastAsia="微软雅黑"/>
          <w:color w:val="1A1A2E"/>
          <w:sz w:val="22"/>
        </w:rPr>
        <w:t>非功能、容量与可观测性</w:t>
      </w:r>
    </w:p>
    <w:p>
      <w:pPr>
        <w:pStyle w:val="ListNumber"/>
      </w:pPr>
      <w:r>
        <w:rPr>
          <w:rFonts w:ascii="Calibri" w:hAnsi="Calibri" w:eastAsia="微软雅黑"/>
          <w:color w:val="1A1A2E"/>
          <w:sz w:val="22"/>
        </w:rPr>
        <w:t>测试设计</w:t>
      </w:r>
    </w:p>
    <w:p>
      <w:pPr>
        <w:pStyle w:val="ListNumber"/>
      </w:pPr>
      <w:r>
        <w:rPr>
          <w:rFonts w:ascii="Calibri" w:hAnsi="Calibri" w:eastAsia="微软雅黑"/>
          <w:color w:val="1A1A2E"/>
          <w:sz w:val="22"/>
        </w:rPr>
        <w:t>仓库落地映射与废弃能力</w:t>
      </w:r>
    </w:p>
    <w:p>
      <w:pPr>
        <w:pStyle w:val="ListNumber"/>
      </w:pPr>
      <w:r>
        <w:rPr>
          <w:rFonts w:ascii="Calibri" w:hAnsi="Calibri" w:eastAsia="微软雅黑"/>
          <w:color w:val="1A1A2E"/>
          <w:sz w:val="22"/>
        </w:rPr>
        <w:t>待确认项、风险与演进</w:t>
      </w:r>
    </w:p>
    <w:p>
      <w:pPr>
        <w:spacing w:before="320" w:after="120"/>
        <w:pBdr>
          <w:bottom w:val="single" w:sz="12" w:space="1" w:color="0F6E56"/>
        </w:pBdr>
      </w:pPr>
      <w:r>
        <w:rPr>
          <w:rFonts w:ascii="Calibri" w:hAnsi="Calibri" w:eastAsia="微软雅黑"/>
          <w:b/>
          <w:color w:val="0F6E56"/>
          <w:sz w:val="32"/>
        </w:rPr>
        <w:t>1. 文档概述与客户变更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1F5EE" w:val="clea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Calibri" w:hAnsi="Calibri" w:eastAsia="微软雅黑"/>
                <w:b/>
                <w:color w:val="0F6E56"/>
                <w:sz w:val="20"/>
              </w:rPr>
              <w:t xml:space="preserve">确认  </w:t>
            </w:r>
            <w:r>
              <w:rPr>
                <w:rFonts w:ascii="Calibri" w:hAnsi="Calibri" w:eastAsia="微软雅黑"/>
                <w:b w:val="0"/>
                <w:color w:val="1A1A2E"/>
                <w:sz w:val="20"/>
              </w:rPr>
              <w:t xml:space="preserve">本文档是 </w:t>
            </w:r>
            <w:r>
              <w:rPr>
                <w:rFonts w:ascii="Calibri" w:hAnsi="Calibri" w:eastAsia="微软雅黑"/>
                <w:b/>
                <w:color w:val="1A1A2E"/>
                <w:sz w:val="20"/>
              </w:rPr>
              <w:t>SAD V1.0</w:t>
            </w:r>
            <w:r>
              <w:rPr>
                <w:rFonts w:ascii="Calibri" w:hAnsi="Calibri" w:eastAsia="微软雅黑"/>
                <w:b w:val="0"/>
                <w:color w:val="1A1A2E"/>
                <w:sz w:val="20"/>
              </w:rPr>
              <w:t xml:space="preserve"> 的实现级详细设计（SAD REF-05）。客户已确认：</w:t>
            </w:r>
            <w:r>
              <w:rPr>
                <w:rFonts w:ascii="Calibri" w:hAnsi="Calibri" w:eastAsia="微软雅黑"/>
                <w:b/>
                <w:color w:val="1A1A2E"/>
                <w:sz w:val="20"/>
              </w:rPr>
              <w:t>取消 Lookalike 前端</w:t>
            </w:r>
            <w:r>
              <w:rPr>
                <w:rFonts w:ascii="Calibri" w:hAnsi="Calibri" w:eastAsia="微软雅黑"/>
                <w:b w:val="0"/>
                <w:color w:val="1A1A2E"/>
                <w:sz w:val="20"/>
              </w:rPr>
              <w:t>；模型在预生产建好并发布后，</w:t>
            </w:r>
            <w:r>
              <w:rPr>
                <w:rFonts w:ascii="Calibri" w:hAnsi="Calibri" w:eastAsia="微软雅黑"/>
                <w:b/>
                <w:color w:val="1A1A2E"/>
                <w:sz w:val="20"/>
              </w:rPr>
              <w:t>每月定时对当月合格候选客群做全量打分</w:t>
            </w:r>
            <w:r>
              <w:rPr>
                <w:rFonts w:ascii="Calibri" w:hAnsi="Calibri" w:eastAsia="微软雅黑"/>
                <w:b w:val="0"/>
                <w:color w:val="1A1A2E"/>
                <w:sz w:val="20"/>
              </w:rPr>
              <w:t xml:space="preserve">；打分结果按附件 schema </w:t>
            </w:r>
            <w:r>
              <w:rPr>
                <w:rFonts w:ascii="Calibri" w:hAnsi="Calibri" w:eastAsia="微软雅黑"/>
                <w:b/>
                <w:color w:val="1A1A2E"/>
                <w:sz w:val="20"/>
              </w:rPr>
              <w:t>同步到 Sales CDP</w:t>
            </w:r>
            <w:r>
              <w:rPr>
                <w:rFonts w:ascii="Calibri" w:hAnsi="Calibri" w:eastAsia="微软雅黑"/>
                <w:b w:val="0"/>
                <w:color w:val="1A1A2E"/>
                <w:sz w:val="20"/>
              </w:rPr>
              <w:t>。此前的</w:t>
            </w:r>
            <w:r>
              <w:rPr>
                <w:rFonts w:ascii="Calibri" w:hAnsi="Calibri" w:eastAsia="微软雅黑"/>
                <w:b/>
                <w:color w:val="1A1A2E"/>
                <w:sz w:val="20"/>
              </w:rPr>
              <w:t>文件上传</w:t>
            </w:r>
            <w:r>
              <w:rPr>
                <w:rFonts w:ascii="Calibri" w:hAnsi="Calibri" w:eastAsia="微软雅黑"/>
                <w:b w:val="0"/>
                <w:color w:val="1A1A2E"/>
                <w:sz w:val="20"/>
              </w:rPr>
              <w:t>与</w:t>
            </w:r>
            <w:r>
              <w:rPr>
                <w:rFonts w:ascii="Calibri" w:hAnsi="Calibri" w:eastAsia="微软雅黑"/>
                <w:b/>
                <w:color w:val="1A1A2E"/>
                <w:sz w:val="20"/>
              </w:rPr>
              <w:t>基于 Segment 打分</w:t>
            </w:r>
            <w:r>
              <w:rPr>
                <w:rFonts w:ascii="Calibri" w:hAnsi="Calibri" w:eastAsia="微软雅黑"/>
                <w:b w:val="0"/>
                <w:color w:val="1A1A2E"/>
                <w:sz w:val="20"/>
              </w:rPr>
              <w:t>不再需要。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1.1 目的</w:t>
      </w:r>
    </w:p>
    <w:p>
      <w:pPr>
        <w:spacing w:after="160" w:line="240" w:lineRule="auto"/>
      </w:pPr>
      <w:r>
        <w:rPr>
          <w:rFonts w:ascii="Calibri" w:hAnsi="Calibri" w:eastAsia="微软雅黑"/>
          <w:b w:val="0"/>
          <w:color w:val="1A1A2E"/>
          <w:sz w:val="22"/>
        </w:rPr>
        <w:t>给出生产 Lookalike 作为</w:t>
      </w:r>
      <w:r>
        <w:rPr>
          <w:rFonts w:ascii="Calibri" w:hAnsi="Calibri" w:eastAsia="微软雅黑"/>
          <w:b/>
          <w:color w:val="1A1A2E"/>
          <w:sz w:val="22"/>
        </w:rPr>
        <w:t>无前端的月度批处理推理服务</w:t>
      </w:r>
      <w:r>
        <w:rPr>
          <w:rFonts w:ascii="Calibri" w:hAnsi="Calibri" w:eastAsia="微软雅黑"/>
          <w:b w:val="0"/>
          <w:color w:val="1A1A2E"/>
          <w:sz w:val="22"/>
        </w:rPr>
        <w:t>的实现依据：任务接入、候选/特征读取、已发布模型加载、全量推理、幂等写入 CDP、状态与审计。训练、EDA、IV 筛选、审批发布属于预生产，不进入生产运行时。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1.2 「全量打分」口径（客户用语对齐）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AEEDA" w:val="clea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Calibri" w:hAnsi="Calibri" w:eastAsia="微软雅黑"/>
                <w:b/>
                <w:color w:val="854F0B"/>
                <w:sz w:val="20"/>
              </w:rPr>
              <w:t xml:space="preserve">注意  </w:t>
            </w:r>
            <w:r>
              <w:rPr>
                <w:rFonts w:ascii="Calibri" w:hAnsi="Calibri" w:eastAsia="微软雅黑"/>
                <w:b w:val="0"/>
                <w:color w:val="1A1A2E"/>
                <w:sz w:val="20"/>
              </w:rPr>
              <w:t xml:space="preserve">客户所说「每月对全量客户打分」在本设计中定义为：对 </w:t>
            </w:r>
            <w:r>
              <w:rPr>
                <w:rFonts w:ascii="Calibri" w:hAnsi="Calibri" w:eastAsia="微软雅黑"/>
                <w:b/>
                <w:color w:val="1A1A2E"/>
                <w:sz w:val="20"/>
              </w:rPr>
              <w:t>Smart Sales 按产品资格、活跃、黑名单与合规规则圈选并冻结的当月候选快照中的全部有效客户</w:t>
            </w:r>
            <w:r>
              <w:rPr>
                <w:rFonts w:ascii="Calibri" w:hAnsi="Calibri" w:eastAsia="微软雅黑"/>
                <w:b w:val="0"/>
                <w:color w:val="1A1A2E"/>
                <w:sz w:val="20"/>
              </w:rPr>
              <w:t>打分，推理过程</w:t>
            </w:r>
            <w:r>
              <w:rPr>
                <w:rFonts w:ascii="Calibri" w:hAnsi="Calibri" w:eastAsia="微软雅黑"/>
                <w:b/>
                <w:color w:val="1A1A2E"/>
                <w:sz w:val="20"/>
              </w:rPr>
              <w:t>不设阈值、不做 Top-K 截断</w:t>
            </w:r>
            <w:r>
              <w:rPr>
                <w:rFonts w:ascii="Calibri" w:hAnsi="Calibri" w:eastAsia="微软雅黑"/>
                <w:b w:val="0"/>
                <w:color w:val="1A1A2E"/>
                <w:sz w:val="20"/>
              </w:rPr>
              <w:t>。筛选、分层、名单生成由 Smart Sales 在读取 CDP 分数后完成。这</w:t>
            </w:r>
            <w:r>
              <w:rPr>
                <w:rFonts w:ascii="Calibri" w:hAnsi="Calibri" w:eastAsia="微软雅黑"/>
                <w:b/>
                <w:color w:val="1A1A2E"/>
                <w:sz w:val="20"/>
              </w:rPr>
              <w:t>不是</w:t>
            </w:r>
            <w:r>
              <w:rPr>
                <w:rFonts w:ascii="Calibri" w:hAnsi="Calibri" w:eastAsia="微软雅黑"/>
                <w:b w:val="0"/>
                <w:color w:val="1A1A2E"/>
                <w:sz w:val="20"/>
              </w:rPr>
              <w:t>对全行客户主数据（SAD 参考约 3572 万）打分。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1.3 术语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术语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含义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候选池 / Candidate Snapshot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Smart Sales 按产品资格生成的冻结客户集合；生产推理的唯一打分总体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特征快照 / Feature Snapshot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与已发布模型 schema 对齐、以 T0 为截止的客户特征集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批处理运行 / Scoring Run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某产品 + 某评分月 + 某候选快照 + 某模型版本的一次受控推理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run_batch_id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Lookalike process ID；一次运行的唯一标识，对应 CDP 复合键左侧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Profile ID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CDP 客户档案主键；逻辑上对应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customer_id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，与 HostCif / personal_cif 的物理映射待确认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Lookalike score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正类概率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similarity_score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，区间 [0, 1]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Sales CDP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分数落库与治理归属；物理存储为 CDP 所属 ClickHouse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Seed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仅预生产训练正样本；生产不接收种子上传，不圈选种子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1.4 参考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文件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角色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MB Bank System Architecture Document_Lookalike V1.0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系统边界、逻辑/数据/集成架构、容量与 NFR 的 Source of Truth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Sales CDP 字段表（客户附件）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写入 CDP 的业务字段：复合键、Profile ID、分数、模型 ID/名称、product ID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BRD v2.4 / BAD v3.2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业务目标、双产品、评估与验收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Capacity Planning v2.3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单产品 3.0M / 4.5M / 6.0M、约 50 特征、4 小时窗口的性能测试基线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本仓库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src/lookalike/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可复用：LightGBM 推理、Feature Adapter、泄漏 denylist、缺失/截断预处理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v2.1 详细设计 / DESIGN_PLAN.md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历史方案；被本文档在生产边界上取代</w:t>
            </w:r>
          </w:p>
        </w:tc>
      </w:tr>
    </w:tbl>
    <w:p/>
    <w:p>
      <w:pPr>
        <w:spacing w:before="320" w:after="120"/>
        <w:pBdr>
          <w:bottom w:val="single" w:sz="12" w:space="1" w:color="0F6E56"/>
        </w:pBdr>
      </w:pPr>
      <w:r>
        <w:rPr>
          <w:rFonts w:ascii="Calibri" w:hAnsi="Calibri" w:eastAsia="微软雅黑"/>
          <w:b/>
          <w:color w:val="0F6E56"/>
          <w:sz w:val="32"/>
        </w:rPr>
        <w:t>2. 相对 v2.1 / v4 草案的优化清单</w:t>
      </w:r>
    </w:p>
    <w:p>
      <w:pPr>
        <w:spacing w:after="160" w:line="240" w:lineRule="auto"/>
      </w:pPr>
      <w:r>
        <w:rPr>
          <w:rFonts w:ascii="Calibri" w:hAnsi="Calibri" w:eastAsia="微软雅黑"/>
          <w:b w:val="0"/>
          <w:color w:val="1A1A2E"/>
          <w:sz w:val="22"/>
        </w:rPr>
        <w:t>v2.1 仍按「交互式 Process + 上传/Segment + 前端 Dashboard」设计。客户讨论后的 v4 草案已改为批处理，但与 SAD 仍有多处冲突。本版按 SAD 校正，并固化 CDP 附件 schema。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2.1 明确取消的能力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原能力（v2.1 / 当前仓库）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处置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原因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React / 业务前端 8 屏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取消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客户确认取消 Lookalike 前端；SAD AD-01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种子/候选 CSV 上传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取消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生产不接收用户文件；候选由 Smart Sales 快照提供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基于 Segment 打分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取消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客户确认不再需要；资格圈选上收 Smart Sales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Create Process / Generate / Version Dashboard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取消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无业务用户会话；运行由调度平台发起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阈值 / Top-K / 导出拆分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移出 Lookalike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筛选与名单在 Smart Sales；Lookalike 只产出全量分数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Lookalike 直连 CRM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取消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SAD AD-08：Smart Sales 选客后送 CRM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生产环境训练 / 自动抽种子 / 自动重训切流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取消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SAD AD-03：生产只加载已审批发布模型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2.2 相对 v4 草案的架构校正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#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v4 草案问题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本版优化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1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对特征表「全部客户」打分（示例 5000 万）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只打 Smart Sales 当月候选快照；容量基线 3.0M–6.0M / 产品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2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进程内 APScheduler 作为主调度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调度平台月度触发；Lookalike 提供任务接入与状态查询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3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生产内 PSI&gt;0.25 自动重训并 Canary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PSI 只监控告警；重训/发布走模型治理，生产不训练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4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CDP 默认同步 REST / SFTP / Kafka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主路径：幂等写入 CDP ClickHouse；发布后再供 Smart Sales 消费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5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CDP 字段缺复合主键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按附件增加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Lookalike Model ID x Profile ID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= process ID 拼接 Profile ID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6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JWT 业务用户 + 结果查询/Dashboard API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系统间身份；仅任务、状态、健康检查、受控重跑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7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API 进程内 ThreadPool 打分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任务服务与 Scoring Worker 分离；按产品/分片水平扩展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8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产品代码 SFU 与 SAD 不一致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白领贷 White-Collar Loan、房屋易贷 Home Easy Loan；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product_code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待确认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9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目录仍含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result.py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dashboard.py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/ 导出 CSV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生产镜像不包含业务查询 UI 与文件导出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10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生产抽种子 SQL / 规则编译器入模泄漏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种子仅预生产；沿用仓库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leakage.py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硬失败，不把圈选列当特征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2.3 仍保留并复用的仓库能力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1F5EE" w:val="clea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0F6E56"/>
                <w:sz w:val="28"/>
              </w:rPr>
              <w:t>LightGBM</w:t>
              <w:br/>
            </w:r>
            <w:r>
              <w:rPr>
                <w:rFonts w:ascii="Calibri" w:hAnsi="Calibri" w:eastAsia="微软雅黑"/>
                <w:color w:val="6B7280"/>
                <w:sz w:val="18"/>
              </w:rPr>
              <w:t>生产推理主模型</w:t>
            </w:r>
          </w:p>
        </w:tc>
        <w:tc>
          <w:tcPr>
            <w:tcW w:type="dxa" w:w="2353"/>
            <w:shd w:fill="E1F5EE" w:val="clea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0F6E56"/>
                <w:sz w:val="28"/>
              </w:rPr>
              <w:t>Adapter</w:t>
              <w:br/>
            </w:r>
            <w:r>
              <w:rPr>
                <w:rFonts w:ascii="Calibri" w:hAnsi="Calibri" w:eastAsia="微软雅黑"/>
                <w:color w:val="6B7280"/>
                <w:sz w:val="18"/>
              </w:rPr>
              <w:t>特征 schema 对齐</w:t>
            </w:r>
          </w:p>
        </w:tc>
        <w:tc>
          <w:tcPr>
            <w:tcW w:type="dxa" w:w="2353"/>
            <w:shd w:fill="E1F5EE" w:val="clea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0F6E56"/>
                <w:sz w:val="28"/>
              </w:rPr>
              <w:t>denylist</w:t>
              <w:br/>
            </w:r>
            <w:r>
              <w:rPr>
                <w:rFonts w:ascii="Calibri" w:hAnsi="Calibri" w:eastAsia="微软雅黑"/>
                <w:color w:val="6B7280"/>
                <w:sz w:val="18"/>
              </w:rPr>
              <w:t>泄漏字段硬失败</w:t>
            </w:r>
          </w:p>
        </w:tc>
        <w:tc>
          <w:tcPr>
            <w:tcW w:type="dxa" w:w="2353"/>
            <w:shd w:fill="E1F5EE" w:val="clea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0F6E56"/>
                <w:sz w:val="28"/>
              </w:rPr>
              <w:t>IV / P99</w:t>
              <w:br/>
            </w:r>
            <w:r>
              <w:rPr>
                <w:rFonts w:ascii="Calibri" w:hAnsi="Calibri" w:eastAsia="微软雅黑"/>
                <w:color w:val="6B7280"/>
                <w:sz w:val="18"/>
              </w:rPr>
              <w:t>仅预生产冻结进产物</w:t>
            </w:r>
          </w:p>
        </w:tc>
      </w:tr>
    </w:tbl>
    <w:p/>
    <w:p>
      <w:pPr>
        <w:spacing w:before="320" w:after="120"/>
        <w:pBdr>
          <w:bottom w:val="single" w:sz="12" w:space="1" w:color="0F6E56"/>
        </w:pBdr>
      </w:pPr>
      <w:r>
        <w:rPr>
          <w:rFonts w:ascii="Calibri" w:hAnsi="Calibri" w:eastAsia="微软雅黑"/>
          <w:b/>
          <w:color w:val="0F6E56"/>
          <w:sz w:val="32"/>
        </w:rPr>
        <w:t>3. 系统边界与确认架构决策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3.1 定位</w:t>
      </w:r>
    </w:p>
    <w:p>
      <w:pPr>
        <w:spacing w:after="160" w:line="240" w:lineRule="auto"/>
      </w:pPr>
      <w:r>
        <w:rPr>
          <w:rFonts w:ascii="Calibri" w:hAnsi="Calibri" w:eastAsia="微软雅黑"/>
          <w:b w:val="0"/>
          <w:color w:val="1A1A2E"/>
          <w:sz w:val="22"/>
        </w:rPr>
        <w:t>Lookalike 从 Smart Sales 内嵌模块独立为</w:t>
      </w:r>
      <w:r>
        <w:rPr>
          <w:rFonts w:ascii="Calibri" w:hAnsi="Calibri" w:eastAsia="微软雅黑"/>
          <w:b/>
          <w:color w:val="1A1A2E"/>
          <w:sz w:val="22"/>
        </w:rPr>
        <w:t>后端批处理推理服务</w:t>
      </w:r>
      <w:r>
        <w:rPr>
          <w:rFonts w:ascii="Calibri" w:hAnsi="Calibri" w:eastAsia="微软雅黑"/>
          <w:b w:val="0"/>
          <w:color w:val="1A1A2E"/>
          <w:sz w:val="22"/>
        </w:rPr>
        <w:t>。它不拥有客户、产品、候选池或 CRM 主数据；分数仅用于营销排序，</w:t>
      </w:r>
      <w:r>
        <w:rPr>
          <w:rFonts w:ascii="Calibri" w:hAnsi="Calibri" w:eastAsia="微软雅黑"/>
          <w:b/>
          <w:color w:val="1A1A2E"/>
          <w:sz w:val="22"/>
        </w:rPr>
        <w:t>不替代</w:t>
      </w:r>
      <w:r>
        <w:rPr>
          <w:rFonts w:ascii="Calibri" w:hAnsi="Calibri" w:eastAsia="微软雅黑"/>
          <w:b w:val="0"/>
          <w:color w:val="1A1A2E"/>
          <w:sz w:val="22"/>
        </w:rPr>
        <w:t>资格判定、反欺诈、授信审批、定价、押品估值或放款决策。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3.2 已确认决策（摘自 SAD）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ID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决策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AD-01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无前端的后端批处理服务，与 Smart Sales 分离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AD-02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一期仅白领贷、房屋易贷，模型独立，不做跨产品融合模型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AD-03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银行提供种子；训练/验证/发布在预生产完成；生产只推理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AD-04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Smart Sales 计算并提供符合资格的候选池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AD-05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调度平台按月发起产品级批处理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AD-06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对全部有效候选打分，推理阶段无阈值 / Top-K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AD-07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完整结果写入 CDP ClickHouse，按评分月与 run batch 隔离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AD-08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Smart Sales 选客后送 CRM；Lookalike 不调用 CRM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AD-09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CRM 承载 RM 跟进；反馈字段与 KPI 归因待确认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3.3 端到端业务闭环（Lookalike 只负责 3–6）</w:t>
      </w:r>
    </w:p>
    <w:p>
      <w:r>
        <w:rPr>
          <w:rFonts w:ascii="Calibri" w:hAnsi="Calibri" w:eastAsia="微软雅黑"/>
          <w:b/>
          <w:color w:val="6B7280"/>
          <w:sz w:val="18"/>
        </w:rPr>
        <w:t>【架构图 / 时序图 — Mermaid 源】</w:t>
      </w:r>
    </w:p>
    <w:p>
      <w:r>
        <w:rPr>
          <w:rFonts w:ascii="Consolas" w:hAnsi="Consolas" w:eastAsia="微软雅黑"/>
          <w:color w:val="1A1A2E"/>
          <w:sz w:val="16"/>
        </w:rPr>
        <w:t>flowchart LR</w:t>
        <w:br/>
        <w:t xml:space="preserve">  SS[Smart Sales圈选候选快照] --&gt; SCH[调度平台月度触发]</w:t>
        <w:br/>
        <w:t xml:space="preserve">  SCH --&gt; LA[Lookalike校验/加载/全量推理]</w:t>
        <w:br/>
        <w:t xml:space="preserve">  FEAT[特征快照数据域] --&gt; LA</w:t>
        <w:br/>
        <w:t xml:space="preserve">  REG[已发布模型Registry] --&gt; LA</w:t>
        <w:br/>
        <w:t xml:space="preserve">  LA --&gt; CDP[CDP ClickHouse客户级分数]</w:t>
        <w:br/>
        <w:t xml:space="preserve">  CDP --&gt; SS2[Smart Sales筛选分层选客]</w:t>
        <w:br/>
        <w:t xml:space="preserve">  SS2 --&gt; CRM[CRMRM 跟进]</w:t>
      </w:r>
    </w:p>
    <w:p>
      <w:pPr>
        <w:spacing w:before="320" w:after="120"/>
        <w:pBdr>
          <w:bottom w:val="single" w:sz="12" w:space="1" w:color="0F6E56"/>
        </w:pBdr>
      </w:pPr>
      <w:r>
        <w:rPr>
          <w:rFonts w:ascii="Calibri" w:hAnsi="Calibri" w:eastAsia="微软雅黑"/>
          <w:b/>
          <w:color w:val="0F6E56"/>
          <w:sz w:val="32"/>
        </w:rPr>
        <w:t>4. 逻辑架构与模块职责</w:t>
      </w:r>
    </w:p>
    <w:p>
      <w:r>
        <w:rPr>
          <w:rFonts w:ascii="Calibri" w:hAnsi="Calibri" w:eastAsia="微软雅黑"/>
          <w:b/>
          <w:color w:val="6B7280"/>
          <w:sz w:val="18"/>
        </w:rPr>
        <w:t>【架构图 / 时序图 — Mermaid 源】</w:t>
      </w:r>
    </w:p>
    <w:p>
      <w:r>
        <w:rPr>
          <w:rFonts w:ascii="Consolas" w:hAnsi="Consolas" w:eastAsia="微软雅黑"/>
          <w:color w:val="1A1A2E"/>
          <w:sz w:val="16"/>
        </w:rPr>
        <w:t>flowchart TB</w:t>
        <w:br/>
        <w:t xml:space="preserve">  subgraph External[外部编排与消费]</w:t>
        <w:br/>
        <w:t xml:space="preserve">    SCH[调度平台]</w:t>
        <w:br/>
        <w:t xml:space="preserve">    SS[Smart Sales]</w:t>
        <w:br/>
        <w:t xml:space="preserve">  end</w:t>
        <w:br/>
        <w:t xml:space="preserve">  subgraph Access[接入层]</w:t>
        <w:br/>
        <w:t xml:space="preserve">    API[Batch Task API]</w:t>
        <w:br/>
        <w:t xml:space="preserve">  end</w:t>
        <w:br/>
        <w:t xml:space="preserve">  subgraph Control[任务控制层]</w:t>
        <w:br/>
        <w:t xml:space="preserve">    ORCH[Run Orchestrator]</w:t>
        <w:br/>
        <w:t xml:space="preserve">    IDEM[Idempotency and Checkpoint]</w:t>
        <w:br/>
        <w:t xml:space="preserve">    META[(Task Metadata Store)]</w:t>
        <w:br/>
        <w:t xml:space="preserve">  end</w:t>
        <w:br/>
        <w:t xml:space="preserve">  subgraph Runtime[模型运行时]</w:t>
        <w:br/>
        <w:t xml:space="preserve">    RES[Model Resolver]</w:t>
        <w:br/>
        <w:t xml:space="preserve">    ASM[Scoring Input Assembler]</w:t>
        <w:br/>
        <w:t xml:space="preserve">    WCL[WCL Scoring Worker]</w:t>
        <w:br/>
        <w:t xml:space="preserve">    HEL[HEL Scoring Worker]</w:t>
        <w:br/>
        <w:t xml:space="preserve">    OUT[Complete Output Control]</w:t>
        <w:br/>
        <w:t xml:space="preserve">  end</w:t>
        <w:br/>
        <w:t xml:space="preserve">  subgraph Adapter[数据适配层]</w:t>
        <w:br/>
        <w:t xml:space="preserve">    CR[Candidate Snapshot Reader]</w:t>
        <w:br/>
        <w:t xml:space="preserve">    FR[Feature Snapshot Reader]</w:t>
        <w:br/>
        <w:t xml:space="preserve">    WR[Score Result Writer]</w:t>
        <w:br/>
        <w:t xml:space="preserve">  end</w:t>
        <w:br/>
        <w:t xml:space="preserve">  SCH --&gt; API</w:t>
        <w:br/>
        <w:t xml:space="preserve">  API --&gt; ORCH</w:t>
        <w:br/>
        <w:t xml:space="preserve">  ORCH --&gt; IDEM</w:t>
        <w:br/>
        <w:t xml:space="preserve">  ORCH --&gt; META</w:t>
        <w:br/>
        <w:t xml:space="preserve">  ORCH --&gt; RES</w:t>
        <w:br/>
        <w:t xml:space="preserve">  RES --&gt; ASM</w:t>
        <w:br/>
        <w:t xml:space="preserve">  ASM --&gt; WCL</w:t>
        <w:br/>
        <w:t xml:space="preserve">  ASM --&gt; HEL</w:t>
        <w:br/>
        <w:t xml:space="preserve">  WCL --&gt; OUT</w:t>
        <w:br/>
        <w:t xml:space="preserve">  HEL --&gt; OUT</w:t>
        <w:br/>
        <w:t xml:space="preserve">  CR --&gt; ASM</w:t>
        <w:br/>
        <w:t xml:space="preserve">  FR --&gt; ASM</w:t>
        <w:br/>
        <w:t xml:space="preserve">  OUT --&gt; WR</w:t>
        <w:br/>
        <w:t xml:space="preserve">  WR --&gt; CH[(CDP ClickHouse)]</w:t>
        <w:br/>
        <w:t xml:space="preserve">  SS -.-&gt; CR</w:t>
        <w:br/>
        <w:t xml:space="preserve">  SS -.-&gt; CH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4.1 生产部署单元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单元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职责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技术基线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Batch Task Service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任务接入、校验、状态、受控取消/重跑；无 UI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Python 3.12 + FastAPI + Uvicorn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Scoring Worker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特征变换、模型加载、分片推理、checkpoint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同运行时；按产品隔离；4 vCPU / 16 GiB 为性能测试单元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Task Metadata Store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运行状态、幂等键、checkpoint、重试关系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技术组件待确认；禁止仅存进程内存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Model Cache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已发布产物只读缓存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按产品+版本隔离；checksum 校验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CDP ClickHouse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客户级分数存储与查询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CDP 负责集群、权限、分区、TTL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4.2 生产镜像禁止项</w:t>
      </w:r>
    </w:p>
    <w:p>
      <w:pPr>
        <w:spacing w:after="160" w:line="240" w:lineRule="auto"/>
      </w:pPr>
      <w:r>
        <w:rPr>
          <w:rFonts w:ascii="Calibri" w:hAnsi="Calibri" w:eastAsia="微软雅黑"/>
          <w:b w:val="0"/>
          <w:color w:val="1A1A2E"/>
          <w:sz w:val="22"/>
        </w:rPr>
        <w:t>生产镜像只包含任务接入、批推理、数据访问与可观测性依赖。matplotlib / seaborn / SHAP / Optuna / 训练与报表依赖默认留在预生产。不打包前端工程、文件上传处理、Segment 解析、业务 Dashboard。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4.3 依赖方向</w:t>
      </w:r>
    </w:p>
    <w:p>
      <w:pPr>
        <w:spacing w:before="80" w:after="200"/>
      </w:pPr>
      <w:r>
        <w:rPr>
          <w:rFonts w:ascii="Consolas" w:hAnsi="Consolas" w:eastAsia="微软雅黑"/>
          <w:color w:val="1E2430"/>
          <w:sz w:val="16"/>
        </w:rPr>
        <w:t>api/          → orchestrator, auth, schemas</w:t>
        <w:br/>
        <w:t>orchestrator/ → metadata, workers, adapters</w:t>
        <w:br/>
        <w:t>workers/      → model_runtime, feature_align, leakage_validate</w:t>
        <w:br/>
        <w:t>adapters/     → candidate reader, feature reader, cdp writer</w:t>
        <w:br/>
        <w:t>model_runtime → artifact repo (read-only)</w:t>
        <w:br/>
        <w:t>禁止反向依赖。生产代码路径不得 import 训练 / EDA / 上传模块。</w:t>
      </w:r>
    </w:p>
    <w:p>
      <w:pPr>
        <w:spacing w:before="320" w:after="120"/>
        <w:pBdr>
          <w:bottom w:val="single" w:sz="12" w:space="1" w:color="0F6E56"/>
        </w:pBdr>
      </w:pPr>
      <w:r>
        <w:rPr>
          <w:rFonts w:ascii="Calibri" w:hAnsi="Calibri" w:eastAsia="微软雅黑"/>
          <w:b/>
          <w:color w:val="0F6E56"/>
          <w:sz w:val="32"/>
        </w:rPr>
        <w:t>5. 月度批处理主流程</w:t>
      </w:r>
    </w:p>
    <w:p>
      <w:r>
        <w:rPr>
          <w:rFonts w:ascii="Calibri" w:hAnsi="Calibri" w:eastAsia="微软雅黑"/>
          <w:b/>
          <w:color w:val="6B7280"/>
          <w:sz w:val="18"/>
        </w:rPr>
        <w:t>【架构图 / 时序图 — Mermaid 源】</w:t>
      </w:r>
    </w:p>
    <w:p>
      <w:r>
        <w:rPr>
          <w:rFonts w:ascii="Consolas" w:hAnsi="Consolas" w:eastAsia="微软雅黑"/>
          <w:color w:val="1A1A2E"/>
          <w:sz w:val="16"/>
        </w:rPr>
        <w:t>sequenceDiagram</w:t>
        <w:br/>
        <w:t xml:space="preserve">  participant SS as Smart Sales</w:t>
        <w:br/>
        <w:t xml:space="preserve">  participant SCH as 调度平台</w:t>
        <w:br/>
        <w:t xml:space="preserve">  participant LA as Lookalike</w:t>
        <w:br/>
        <w:t xml:space="preserve">  participant REG as Model Registry</w:t>
        <w:br/>
        <w:t xml:space="preserve">  participant DP as 特征/候选交接区</w:t>
        <w:br/>
        <w:t xml:space="preserve">  participant CDP as CDP ClickHouse</w:t>
        <w:br/>
        <w:t xml:space="preserve">  SS-&gt;&gt;DP: 发布当月候选快照 + 完成标志</w:t>
        <w:br/>
        <w:t xml:space="preserve">  SCH-&gt;&gt;LA: POST /runs (month, product, snapshots, model)</w:t>
        <w:br/>
        <w:t xml:space="preserve">  LA-&gt;&gt;LA: 校验幂等、产品、快照、已发布模型</w:t>
        <w:br/>
        <w:t xml:space="preserve">  LA-&gt;&gt;REG: 加载产物 + checksum + feature schema</w:t>
        <w:br/>
        <w:t xml:space="preserve">  LA-&gt;&gt;DP: 分片读取候选 ∩ 特征快照</w:t>
        <w:br/>
        <w:t xml:space="preserve">  LA-&gt;&gt;LA: 全量推理（无阈值 / 无 Top-K）</w:t>
        <w:br/>
        <w:t xml:space="preserve">  LA-&gt;&gt;CDP: 幂等写入客户级分数（未发布）</w:t>
        <w:br/>
        <w:t xml:space="preserve">  LA-&gt;&gt;CDP: 出入库对账通过后标记 published</w:t>
        <w:br/>
        <w:t xml:space="preserve">  LA-&gt;&gt;SCH: SUCCEEDED + 计数/重试摘要</w:t>
        <w:br/>
        <w:t xml:space="preserve">  SS-&gt;&gt;CDP: 仅读取 published 批次并选客</w:t>
        <w:br/>
        <w:t xml:space="preserve">  SS-&gt;&gt;SS: 送 CRM（不经过 Lookalike）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5.1 步骤与责任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步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责任方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处理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输出</w:t>
            </w:r>
          </w:p>
        </w:tc>
      </w:tr>
      <w:tr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1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Smart Sales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按白领贷/房屋易贷资格、活跃、排除名单、合规规则圈选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产品级候选快照</w:t>
            </w:r>
          </w:p>
        </w:tc>
      </w:tr>
      <w:tr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2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调度平台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校验上游依赖并发起产品级运行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run_batch_id、评分月、产品、快照引用</w:t>
            </w:r>
          </w:p>
        </w:tc>
      </w:tr>
      <w:tr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3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Lookalike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校验请求、幂等键、快照、已发布模型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可执行运行记录</w:t>
            </w:r>
          </w:p>
        </w:tc>
      </w:tr>
      <w:tr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4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Lookalike / 数据提供方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分批读取有效候选及模型所需特征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对齐后的打分输入</w:t>
            </w:r>
          </w:p>
        </w:tc>
      </w:tr>
      <w:tr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5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Lookalike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加载对应产品已发布模型，对全部有效候选推理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客户级完整分数</w:t>
            </w:r>
          </w:p>
        </w:tc>
      </w:tr>
      <w:tr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6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Lookalike / CDP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写入分数与追溯字段；对账后发布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按月/批次隔离的 CDP 表</w:t>
            </w:r>
          </w:p>
        </w:tc>
      </w:tr>
      <w:tr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7–8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Smart Sales / CRM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读分、选客、送名单、RM 跟进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目标名单与跟进记录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5.2 运行状态机</w:t>
      </w:r>
    </w:p>
    <w:p>
      <w:pPr>
        <w:spacing w:after="160" w:line="240" w:lineRule="auto"/>
      </w:pPr>
      <w:r>
        <w:rPr>
          <w:rFonts w:ascii="Calibri" w:hAnsi="Calibri" w:eastAsia="微软雅黑"/>
          <w:b w:val="0"/>
          <w:color w:val="1A1A2E"/>
          <w:sz w:val="22"/>
        </w:rPr>
        <w:t>状态至少包括：</w:t>
      </w:r>
      <w:r>
        <w:rPr>
          <w:rFonts w:ascii="Consolas" w:hAnsi="Consolas" w:eastAsia="微软雅黑"/>
          <w:b w:val="0"/>
          <w:color w:val="185FA5"/>
          <w:sz w:val="22"/>
        </w:rPr>
        <w:t>PENDING</w:t>
      </w:r>
      <w:r>
        <w:rPr>
          <w:rFonts w:ascii="Calibri" w:hAnsi="Calibri" w:eastAsia="微软雅黑"/>
          <w:b w:val="0"/>
          <w:color w:val="1A1A2E"/>
          <w:sz w:val="22"/>
        </w:rPr>
        <w:t xml:space="preserve"> → </w:t>
      </w:r>
      <w:r>
        <w:rPr>
          <w:rFonts w:ascii="Consolas" w:hAnsi="Consolas" w:eastAsia="微软雅黑"/>
          <w:b w:val="0"/>
          <w:color w:val="185FA5"/>
          <w:sz w:val="22"/>
        </w:rPr>
        <w:t>VALIDATING</w:t>
      </w:r>
      <w:r>
        <w:rPr>
          <w:rFonts w:ascii="Calibri" w:hAnsi="Calibri" w:eastAsia="微软雅黑"/>
          <w:b w:val="0"/>
          <w:color w:val="1A1A2E"/>
          <w:sz w:val="22"/>
        </w:rPr>
        <w:t xml:space="preserve"> → </w:t>
      </w:r>
      <w:r>
        <w:rPr>
          <w:rFonts w:ascii="Consolas" w:hAnsi="Consolas" w:eastAsia="微软雅黑"/>
          <w:b w:val="0"/>
          <w:color w:val="185FA5"/>
          <w:sz w:val="22"/>
        </w:rPr>
        <w:t>RUNNING</w:t>
      </w:r>
      <w:r>
        <w:rPr>
          <w:rFonts w:ascii="Calibri" w:hAnsi="Calibri" w:eastAsia="微软雅黑"/>
          <w:b w:val="0"/>
          <w:color w:val="1A1A2E"/>
          <w:sz w:val="22"/>
        </w:rPr>
        <w:t xml:space="preserve"> → </w:t>
      </w:r>
      <w:r>
        <w:rPr>
          <w:rFonts w:ascii="Consolas" w:hAnsi="Consolas" w:eastAsia="微软雅黑"/>
          <w:b w:val="0"/>
          <w:color w:val="185FA5"/>
          <w:sz w:val="22"/>
        </w:rPr>
        <w:t>SUCCEEDED</w:t>
      </w:r>
      <w:r>
        <w:rPr>
          <w:rFonts w:ascii="Calibri" w:hAnsi="Calibri" w:eastAsia="微软雅黑"/>
          <w:b w:val="0"/>
          <w:color w:val="1A1A2E"/>
          <w:sz w:val="22"/>
        </w:rPr>
        <w:t xml:space="preserve"> / </w:t>
      </w:r>
      <w:r>
        <w:rPr>
          <w:rFonts w:ascii="Consolas" w:hAnsi="Consolas" w:eastAsia="微软雅黑"/>
          <w:b w:val="0"/>
          <w:color w:val="185FA5"/>
          <w:sz w:val="22"/>
        </w:rPr>
        <w:t>FAILED</w:t>
      </w:r>
      <w:r>
        <w:rPr>
          <w:rFonts w:ascii="Calibri" w:hAnsi="Calibri" w:eastAsia="微软雅黑"/>
          <w:b w:val="0"/>
          <w:color w:val="1A1A2E"/>
          <w:sz w:val="22"/>
        </w:rPr>
        <w:t xml:space="preserve">；瞬态错误进入 </w:t>
      </w:r>
      <w:r>
        <w:rPr>
          <w:rFonts w:ascii="Consolas" w:hAnsi="Consolas" w:eastAsia="微软雅黑"/>
          <w:b w:val="0"/>
          <w:color w:val="185FA5"/>
          <w:sz w:val="22"/>
        </w:rPr>
        <w:t>RETRYING</w:t>
      </w:r>
      <w:r>
        <w:rPr>
          <w:rFonts w:ascii="Calibri" w:hAnsi="Calibri" w:eastAsia="微软雅黑"/>
          <w:b w:val="0"/>
          <w:color w:val="1A1A2E"/>
          <w:sz w:val="22"/>
        </w:rPr>
        <w:t xml:space="preserve">（最多 3 次）；外部取消进入 </w:t>
      </w:r>
      <w:r>
        <w:rPr>
          <w:rFonts w:ascii="Consolas" w:hAnsi="Consolas" w:eastAsia="微软雅黑"/>
          <w:b w:val="0"/>
          <w:color w:val="185FA5"/>
          <w:sz w:val="22"/>
        </w:rPr>
        <w:t>CANCELLED</w:t>
      </w:r>
      <w:r>
        <w:rPr>
          <w:rFonts w:ascii="Calibri" w:hAnsi="Calibri" w:eastAsia="微软雅黑"/>
          <w:b w:val="0"/>
          <w:color w:val="1A1A2E"/>
          <w:sz w:val="22"/>
        </w:rPr>
        <w:t xml:space="preserve">。写 ClickHouse 期间内部细分为 </w:t>
      </w:r>
      <w:r>
        <w:rPr>
          <w:rFonts w:ascii="Consolas" w:hAnsi="Consolas" w:eastAsia="微软雅黑"/>
          <w:b w:val="0"/>
          <w:color w:val="185FA5"/>
          <w:sz w:val="22"/>
        </w:rPr>
        <w:t>WRITING</w:t>
      </w:r>
      <w:r>
        <w:rPr>
          <w:rFonts w:ascii="Calibri" w:hAnsi="Calibri" w:eastAsia="微软雅黑"/>
          <w:b w:val="0"/>
          <w:color w:val="1A1A2E"/>
          <w:sz w:val="22"/>
        </w:rPr>
        <w:t xml:space="preserve">（未发布）与对账成功后的 </w:t>
      </w:r>
      <w:r>
        <w:rPr>
          <w:rFonts w:ascii="Consolas" w:hAnsi="Consolas" w:eastAsia="微软雅黑"/>
          <w:b w:val="0"/>
          <w:color w:val="185FA5"/>
          <w:sz w:val="22"/>
        </w:rPr>
        <w:t>PUBLISHED</w:t>
      </w:r>
      <w:r>
        <w:rPr>
          <w:rFonts w:ascii="Calibri" w:hAnsi="Calibri" w:eastAsia="微软雅黑"/>
          <w:b w:val="0"/>
          <w:color w:val="1A1A2E"/>
          <w:sz w:val="22"/>
        </w:rPr>
        <w:t xml:space="preserve">（对调度平台仍映射为 </w:t>
      </w:r>
      <w:r>
        <w:rPr>
          <w:rFonts w:ascii="Consolas" w:hAnsi="Consolas" w:eastAsia="微软雅黑"/>
          <w:b w:val="0"/>
          <w:color w:val="185FA5"/>
          <w:sz w:val="22"/>
        </w:rPr>
        <w:t>SUCCEEDED</w:t>
      </w:r>
      <w:r>
        <w:rPr>
          <w:rFonts w:ascii="Calibri" w:hAnsi="Calibri" w:eastAsia="微软雅黑"/>
          <w:b w:val="0"/>
          <w:color w:val="1A1A2E"/>
          <w:sz w:val="22"/>
        </w:rPr>
        <w:t>）。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>同一业务幂等键不得产生不受控的重复运行。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>受控重跑必须使用</w:t>
      </w:r>
      <w:r>
        <w:rPr>
          <w:rFonts w:ascii="Calibri" w:hAnsi="Calibri" w:eastAsia="微软雅黑"/>
          <w:b/>
          <w:color w:val="1A1A2E"/>
          <w:sz w:val="22"/>
        </w:rPr>
        <w:t>新</w:t>
      </w:r>
      <w:r>
        <w:rPr>
          <w:rFonts w:ascii="Calibri" w:hAnsi="Calibri" w:eastAsia="微软雅黑"/>
          <w:b w:val="0"/>
          <w:color w:val="1A1A2E"/>
          <w:sz w:val="22"/>
        </w:rPr>
        <w:t xml:space="preserve"> </w:t>
      </w:r>
      <w:r>
        <w:rPr>
          <w:rFonts w:ascii="Consolas" w:hAnsi="Consolas" w:eastAsia="微软雅黑"/>
          <w:b w:val="0"/>
          <w:color w:val="185FA5"/>
          <w:sz w:val="22"/>
        </w:rPr>
        <w:t>run_batch_id</w:t>
      </w:r>
      <w:r>
        <w:rPr>
          <w:rFonts w:ascii="Calibri" w:hAnsi="Calibri" w:eastAsia="微软雅黑"/>
          <w:b w:val="0"/>
          <w:color w:val="1A1A2E"/>
          <w:sz w:val="22"/>
        </w:rPr>
        <w:t>，并关联原批次；不得覆盖已发布历史。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>对账失败不得将批次标记为可被 Smart Sales 消费。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>进程重启后根据 checkpoint 从已提交分片续跑，或安全失败等待受控重跑。</w:t>
      </w:r>
    </w:p>
    <w:p>
      <w:pPr>
        <w:spacing w:before="320" w:after="120"/>
        <w:pBdr>
          <w:bottom w:val="single" w:sz="12" w:space="1" w:color="0F6E56"/>
        </w:pBdr>
      </w:pPr>
      <w:r>
        <w:rPr>
          <w:rFonts w:ascii="Calibri" w:hAnsi="Calibri" w:eastAsia="微软雅黑"/>
          <w:b/>
          <w:color w:val="0F6E56"/>
          <w:sz w:val="32"/>
        </w:rPr>
        <w:t>6. 调度平台任务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6F1FB" w:val="clea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Calibri" w:hAnsi="Calibri" w:eastAsia="微软雅黑"/>
                <w:b/>
                <w:color w:val="185FA5"/>
                <w:sz w:val="20"/>
              </w:rPr>
              <w:t xml:space="preserve">说明  </w:t>
            </w:r>
            <w:r>
              <w:rPr>
                <w:rFonts w:ascii="Calibri" w:hAnsi="Calibri" w:eastAsia="微软雅黑"/>
                <w:b w:val="0"/>
                <w:color w:val="1A1A2E"/>
                <w:sz w:val="20"/>
              </w:rPr>
              <w:t xml:space="preserve">Lookalike </w:t>
            </w:r>
            <w:r>
              <w:rPr>
                <w:rFonts w:ascii="Calibri" w:hAnsi="Calibri" w:eastAsia="微软雅黑"/>
                <w:b/>
                <w:color w:val="1A1A2E"/>
                <w:sz w:val="20"/>
              </w:rPr>
              <w:t>没有</w:t>
            </w:r>
            <w:r>
              <w:rPr>
                <w:rFonts w:ascii="Calibri" w:hAnsi="Calibri" w:eastAsia="微软雅黑"/>
                <w:b w:val="0"/>
                <w:color w:val="1A1A2E"/>
                <w:sz w:val="20"/>
              </w:rPr>
              <w:t>业务用户 API。以下接口仅供调度平台与运维身份调用。协议、认证、时区、回调方式待确认（SAD P-01），下列为详细设计建议契约。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6.1 约定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项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约定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Base path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/api/v1/lookalike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认证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系统间身份（mTLS / 平台颁发的服务凭证）；不提供页面登录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字段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JSON camelCase；元数据存储 snake_case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幂等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请求头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Idempotency-Key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或 body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idempotencyKey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追踪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每个请求必须带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traceId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6.2 端点清单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#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方法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路径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功能</w:t>
            </w:r>
          </w:p>
        </w:tc>
      </w:tr>
      <w:tr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1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GET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/health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存活/就绪（含元数据存储与 ClickHouse 探活摘要）</w:t>
            </w:r>
          </w:p>
        </w:tc>
      </w:tr>
      <w:tr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2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POST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/api/v1/lookalike/runs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创建月度产品级打分运行</w:t>
            </w:r>
          </w:p>
        </w:tc>
      </w:tr>
      <w:tr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3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GET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/api/v1/lookalike/runs/{runBatchId}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查询状态、计数、错误、重试</w:t>
            </w:r>
          </w:p>
        </w:tc>
      </w:tr>
      <w:tr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4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POST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/api/v1/lookalike/runs/{runBatchId}/cancel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受控取消</w:t>
            </w:r>
          </w:p>
        </w:tc>
      </w:tr>
      <w:tr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5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POST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/api/v1/lookalike/runs/{runBatchId}/rerun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受控重跑（新批次，关联原批次）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微软雅黑"/>
          <w:b w:val="0"/>
          <w:strike/>
          <w:color w:val="1A1A2E"/>
          <w:sz w:val="22"/>
        </w:rPr>
        <w:t>不再提供：</w:t>
      </w:r>
      <w:r>
        <w:rPr>
          <w:rFonts w:ascii="Consolas" w:hAnsi="Consolas" w:eastAsia="微软雅黑"/>
          <w:b w:val="0"/>
          <w:strike/>
          <w:color w:val="185FA5"/>
          <w:sz w:val="22"/>
        </w:rPr>
        <w:t>/eda</w:t>
      </w:r>
      <w:r>
        <w:rPr>
          <w:rFonts w:ascii="Calibri" w:hAnsi="Calibri" w:eastAsia="微软雅黑"/>
          <w:b w:val="0"/>
          <w:strike/>
          <w:color w:val="1A1A2E"/>
          <w:sz w:val="22"/>
        </w:rPr>
        <w:t>、</w:t>
      </w:r>
      <w:r>
        <w:rPr>
          <w:rFonts w:ascii="Consolas" w:hAnsi="Consolas" w:eastAsia="微软雅黑"/>
          <w:b w:val="0"/>
          <w:strike/>
          <w:color w:val="185FA5"/>
          <w:sz w:val="22"/>
        </w:rPr>
        <w:t>/features/analyze</w:t>
      </w:r>
      <w:r>
        <w:rPr>
          <w:rFonts w:ascii="Calibri" w:hAnsi="Calibri" w:eastAsia="微软雅黑"/>
          <w:b w:val="0"/>
          <w:strike/>
          <w:color w:val="1A1A2E"/>
          <w:sz w:val="22"/>
        </w:rPr>
        <w:t>、</w:t>
      </w:r>
      <w:r>
        <w:rPr>
          <w:rFonts w:ascii="Consolas" w:hAnsi="Consolas" w:eastAsia="微软雅黑"/>
          <w:b w:val="0"/>
          <w:strike/>
          <w:color w:val="185FA5"/>
          <w:sz w:val="22"/>
        </w:rPr>
        <w:t>/model/train</w:t>
      </w:r>
      <w:r>
        <w:rPr>
          <w:rFonts w:ascii="Calibri" w:hAnsi="Calibri" w:eastAsia="微软雅黑"/>
          <w:b w:val="0"/>
          <w:strike/>
          <w:color w:val="1A1A2E"/>
          <w:sz w:val="22"/>
        </w:rPr>
        <w:t>、</w:t>
      </w:r>
      <w:r>
        <w:rPr>
          <w:rFonts w:ascii="Consolas" w:hAnsi="Consolas" w:eastAsia="微软雅黑"/>
          <w:b w:val="0"/>
          <w:strike/>
          <w:color w:val="185FA5"/>
          <w:sz w:val="22"/>
        </w:rPr>
        <w:t>/lookalike/score</w:t>
      </w:r>
      <w:r>
        <w:rPr>
          <w:rFonts w:ascii="Calibri" w:hAnsi="Calibri" w:eastAsia="微软雅黑"/>
          <w:b w:val="0"/>
          <w:strike/>
          <w:color w:val="1A1A2E"/>
          <w:sz w:val="22"/>
        </w:rPr>
        <w:t>、</w:t>
      </w:r>
      <w:r>
        <w:rPr>
          <w:rFonts w:ascii="Consolas" w:hAnsi="Consolas" w:eastAsia="微软雅黑"/>
          <w:b w:val="0"/>
          <w:strike/>
          <w:color w:val="185FA5"/>
          <w:sz w:val="22"/>
        </w:rPr>
        <w:t>/processes</w:t>
      </w:r>
      <w:r>
        <w:rPr>
          <w:rFonts w:ascii="Calibri" w:hAnsi="Calibri" w:eastAsia="微软雅黑"/>
          <w:b w:val="0"/>
          <w:strike/>
          <w:color w:val="1A1A2E"/>
          <w:sz w:val="22"/>
        </w:rPr>
        <w:t>、</w:t>
      </w:r>
      <w:r>
        <w:rPr>
          <w:rFonts w:ascii="Consolas" w:hAnsi="Consolas" w:eastAsia="微软雅黑"/>
          <w:b w:val="0"/>
          <w:strike/>
          <w:color w:val="185FA5"/>
          <w:sz w:val="22"/>
        </w:rPr>
        <w:t>/candidates/upload</w:t>
      </w:r>
      <w:r>
        <w:rPr>
          <w:rFonts w:ascii="Calibri" w:hAnsi="Calibri" w:eastAsia="微软雅黑"/>
          <w:b w:val="0"/>
          <w:strike/>
          <w:color w:val="1A1A2E"/>
          <w:sz w:val="22"/>
        </w:rPr>
        <w:t>、</w:t>
      </w:r>
      <w:r>
        <w:rPr>
          <w:rFonts w:ascii="Consolas" w:hAnsi="Consolas" w:eastAsia="微软雅黑"/>
          <w:b w:val="0"/>
          <w:strike/>
          <w:color w:val="185FA5"/>
          <w:sz w:val="22"/>
        </w:rPr>
        <w:t>/generate</w:t>
      </w:r>
      <w:r>
        <w:rPr>
          <w:rFonts w:ascii="Calibri" w:hAnsi="Calibri" w:eastAsia="微软雅黑"/>
          <w:b w:val="0"/>
          <w:strike/>
          <w:color w:val="1A1A2E"/>
          <w:sz w:val="22"/>
        </w:rPr>
        <w:t>、</w:t>
      </w:r>
      <w:r>
        <w:rPr>
          <w:rFonts w:ascii="Consolas" w:hAnsi="Consolas" w:eastAsia="微软雅黑"/>
          <w:b w:val="0"/>
          <w:strike/>
          <w:color w:val="185FA5"/>
          <w:sz w:val="22"/>
        </w:rPr>
        <w:t>/dashboard</w:t>
      </w:r>
      <w:r>
        <w:rPr>
          <w:rFonts w:ascii="Calibri" w:hAnsi="Calibri" w:eastAsia="微软雅黑"/>
          <w:b w:val="0"/>
          <w:strike/>
          <w:color w:val="1A1A2E"/>
          <w:sz w:val="22"/>
        </w:rPr>
        <w:t>、结果导出、Segment 打分。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6.3 创建运行</w:t>
      </w:r>
    </w:p>
    <w:p>
      <w:pPr>
        <w:spacing w:after="160" w:line="240" w:lineRule="auto"/>
      </w:pPr>
      <w:r>
        <w:rPr>
          <w:rFonts w:ascii="Consolas" w:hAnsi="Consolas" w:eastAsia="微软雅黑"/>
          <w:b w:val="0"/>
          <w:color w:val="185FA5"/>
          <w:sz w:val="22"/>
        </w:rPr>
        <w:t>POST /api/v1/lookalike/runs</w:t>
      </w:r>
    </w:p>
    <w:p>
      <w:pPr>
        <w:spacing w:before="80" w:after="200"/>
      </w:pPr>
      <w:r>
        <w:rPr>
          <w:rFonts w:ascii="Consolas" w:hAnsi="Consolas" w:eastAsia="微软雅黑"/>
          <w:color w:val="1E2430"/>
          <w:sz w:val="16"/>
        </w:rPr>
        <w:t>{</w:t>
        <w:br/>
        <w:t xml:space="preserve">  "runBatchId": "WCL-202608-0001",</w:t>
        <w:br/>
        <w:t xml:space="preserve">  "scoringMonth": "2026-08",</w:t>
        <w:br/>
        <w:t xml:space="preserve">  "productCode": "WCL",</w:t>
        <w:br/>
        <w:t xml:space="preserve">  "candidateSnapshotId": "SNAP-WCL-202608-01",</w:t>
        <w:br/>
        <w:t xml:space="preserve">  "featureSnapshotId": "FEAT-202608-T0",</w:t>
        <w:br/>
        <w:t xml:space="preserve">  "modelVersion": "wcl-lgb-3.2.0",</w:t>
        <w:br/>
        <w:t xml:space="preserve">  "triggerTime": "2026-08-01T02:00:00+07:00",</w:t>
        <w:br/>
        <w:t xml:space="preserve">  "traceId": "tr-8f3a...",</w:t>
        <w:br/>
        <w:t xml:space="preserve">  "idempotencyKey": "WCL|2026-08|SNAP-WCL-202608-01|wcl-lgb-3.2.0"</w:t>
        <w:br/>
        <w:t>}</w:t>
      </w:r>
    </w:p>
    <w:p>
      <w:pPr>
        <w:spacing w:after="160" w:line="240" w:lineRule="auto"/>
      </w:pPr>
      <w:r>
        <w:rPr>
          <w:rFonts w:ascii="Consolas" w:hAnsi="Consolas" w:eastAsia="微软雅黑"/>
          <w:b w:val="0"/>
          <w:color w:val="185FA5"/>
          <w:sz w:val="22"/>
        </w:rPr>
        <w:t>modelVersion</w:t>
      </w:r>
      <w:r>
        <w:rPr>
          <w:rFonts w:ascii="Calibri" w:hAnsi="Calibri" w:eastAsia="微软雅黑"/>
          <w:b w:val="0"/>
          <w:color w:val="1A1A2E"/>
          <w:sz w:val="22"/>
        </w:rPr>
        <w:t xml:space="preserve"> 可省略：此时解析该产品当前已审批且已发布的生效版本。响应返回 </w:t>
      </w:r>
      <w:r>
        <w:rPr>
          <w:rFonts w:ascii="Consolas" w:hAnsi="Consolas" w:eastAsia="微软雅黑"/>
          <w:b w:val="0"/>
          <w:color w:val="185FA5"/>
          <w:sz w:val="22"/>
        </w:rPr>
        <w:t>state</w:t>
      </w:r>
      <w:r>
        <w:rPr>
          <w:rFonts w:ascii="Calibri" w:hAnsi="Calibri" w:eastAsia="微软雅黑"/>
          <w:b w:val="0"/>
          <w:color w:val="1A1A2E"/>
          <w:sz w:val="22"/>
        </w:rPr>
        <w:t>、</w:t>
      </w:r>
      <w:r>
        <w:rPr>
          <w:rFonts w:ascii="Consolas" w:hAnsi="Consolas" w:eastAsia="微软雅黑"/>
          <w:b w:val="0"/>
          <w:color w:val="185FA5"/>
          <w:sz w:val="22"/>
        </w:rPr>
        <w:t>resolvedModelId</w:t>
      </w:r>
      <w:r>
        <w:rPr>
          <w:rFonts w:ascii="Calibri" w:hAnsi="Calibri" w:eastAsia="微软雅黑"/>
          <w:b w:val="0"/>
          <w:color w:val="1A1A2E"/>
          <w:sz w:val="22"/>
        </w:rPr>
        <w:t>、</w:t>
      </w:r>
      <w:r>
        <w:rPr>
          <w:rFonts w:ascii="Consolas" w:hAnsi="Consolas" w:eastAsia="微软雅黑"/>
          <w:b w:val="0"/>
          <w:color w:val="185FA5"/>
          <w:sz w:val="22"/>
        </w:rPr>
        <w:t>resolvedModelVersion</w:t>
      </w:r>
      <w:r>
        <w:rPr>
          <w:rFonts w:ascii="Calibri" w:hAnsi="Calibri" w:eastAsia="微软雅黑"/>
          <w:b w:val="0"/>
          <w:color w:val="1A1A2E"/>
          <w:sz w:val="22"/>
        </w:rPr>
        <w:t>。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6.4 状态查询（调度回调用）</w:t>
      </w:r>
    </w:p>
    <w:p>
      <w:pPr>
        <w:spacing w:before="80" w:after="200"/>
      </w:pPr>
      <w:r>
        <w:rPr>
          <w:rFonts w:ascii="Consolas" w:hAnsi="Consolas" w:eastAsia="微软雅黑"/>
          <w:color w:val="1E2430"/>
          <w:sz w:val="16"/>
        </w:rPr>
        <w:t>{</w:t>
        <w:br/>
        <w:t xml:space="preserve">  "runBatchId": "WCL-202608-0001",</w:t>
        <w:br/>
        <w:t xml:space="preserve">  "state": "RUNNING",</w:t>
        <w:br/>
        <w:t xml:space="preserve">  "productCode": "WCL",</w:t>
        <w:br/>
        <w:t xml:space="preserve">  "modelId": "M-WCL-LGB",</w:t>
        <w:br/>
        <w:t xml:space="preserve">  "modelVersion": "wcl-lgb-3.2.0",</w:t>
        <w:br/>
        <w:t xml:space="preserve">  "candidateCount": 4500000,</w:t>
        <w:br/>
        <w:t xml:space="preserve">  "validInputCount": 4488120,</w:t>
        <w:br/>
        <w:t xml:space="preserve">  "scoredCount": 2100400,</w:t>
        <w:br/>
        <w:t xml:space="preserve">  "writtenCount": 2100400,</w:t>
        <w:br/>
        <w:t xml:space="preserve">  "published": false,</w:t>
        <w:br/>
        <w:t xml:space="preserve">  "retryCount": 0,</w:t>
        <w:br/>
        <w:t xml:space="preserve">  "checkpoint": { "shardId": "14", "offset": 50000 },</w:t>
        <w:br/>
        <w:t xml:space="preserve">  "errorCode": null,</w:t>
        <w:br/>
        <w:t xml:space="preserve">  "traceId": "tr-8f3a..."</w:t>
        <w:br/>
        <w:t>}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6.5 错误码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code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含义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是否自动重试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0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成功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—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1001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参数缺失/非法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否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2001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调用方身份无效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否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2002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无权调用该接口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否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3002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同一幂等键运行冲突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否（返回已有运行）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4002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候选快照未就绪或不匹配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否（等依赖）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4003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特征快照/schema 不匹配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否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5003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模型未审批或未发布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否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5004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产物 checksum/签名失败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否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5101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瞬态读/写超时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是（≤3）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5102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出入库对账失败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否（不发布）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9999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未分类内部错误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按错误类型</w:t>
            </w:r>
          </w:p>
        </w:tc>
      </w:tr>
    </w:tbl>
    <w:p/>
    <w:p>
      <w:pPr>
        <w:spacing w:before="320" w:after="120"/>
        <w:pBdr>
          <w:bottom w:val="single" w:sz="12" w:space="1" w:color="0F6E56"/>
        </w:pBdr>
      </w:pPr>
      <w:r>
        <w:rPr>
          <w:rFonts w:ascii="Calibri" w:hAnsi="Calibri" w:eastAsia="微软雅黑"/>
          <w:b/>
          <w:color w:val="0F6E56"/>
          <w:sz w:val="32"/>
        </w:rPr>
        <w:t>7. 推理运行时（Worker / 分片 / 幂等）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7.1 Worker 步骤</w:t>
      </w:r>
    </w:p>
    <w:p>
      <w:pPr>
        <w:pStyle w:val="ListNumber"/>
      </w:pPr>
      <w:r>
        <w:rPr>
          <w:rFonts w:ascii="Calibri" w:hAnsi="Calibri" w:eastAsia="微软雅黑"/>
          <w:b/>
          <w:color w:val="1A1A2E"/>
          <w:sz w:val="22"/>
        </w:rPr>
        <w:t>解析模型</w:t>
      </w:r>
      <w:r>
        <w:rPr>
          <w:rFonts w:ascii="Calibri" w:hAnsi="Calibri" w:eastAsia="微软雅黑"/>
          <w:b w:val="0"/>
          <w:color w:val="1A1A2E"/>
          <w:sz w:val="22"/>
        </w:rPr>
        <w:t>：按产品 + 版本从 Registry 拉取已审批发布产物（模型 + 预处理 + feature_list 顺序 + 填补/截断阈值 + schema 版本），校验 checksum/签名。</w:t>
      </w:r>
    </w:p>
    <w:p>
      <w:pPr>
        <w:pStyle w:val="ListNumber"/>
      </w:pPr>
      <w:r>
        <w:rPr>
          <w:rFonts w:ascii="Calibri" w:hAnsi="Calibri" w:eastAsia="微软雅黑"/>
          <w:b/>
          <w:color w:val="1A1A2E"/>
          <w:sz w:val="22"/>
        </w:rPr>
        <w:t>冻结输入</w:t>
      </w:r>
      <w:r>
        <w:rPr>
          <w:rFonts w:ascii="Calibri" w:hAnsi="Calibri" w:eastAsia="微软雅黑"/>
          <w:b w:val="0"/>
          <w:color w:val="1A1A2E"/>
          <w:sz w:val="22"/>
        </w:rPr>
        <w:t>：运行开始后候选快照、特征快照、模型版本不可变。</w:t>
      </w:r>
    </w:p>
    <w:p>
      <w:pPr>
        <w:pStyle w:val="ListNumber"/>
      </w:pPr>
      <w:r>
        <w:rPr>
          <w:rFonts w:ascii="Calibri" w:hAnsi="Calibri" w:eastAsia="微软雅黑"/>
          <w:b/>
          <w:color w:val="1A1A2E"/>
          <w:sz w:val="22"/>
        </w:rPr>
        <w:t>组装输入</w:t>
      </w:r>
      <w:r>
        <w:rPr>
          <w:rFonts w:ascii="Calibri" w:hAnsi="Calibri" w:eastAsia="微软雅黑"/>
          <w:b w:val="0"/>
          <w:color w:val="1A1A2E"/>
          <w:sz w:val="22"/>
        </w:rPr>
        <w:t>：候选 ID 与特征快照按统一客户标识 JOIN；校验必填、缺失策略、schema；记录 valid / invalid。</w:t>
      </w:r>
    </w:p>
    <w:p>
      <w:pPr>
        <w:pStyle w:val="ListNumber"/>
      </w:pPr>
      <w:r>
        <w:rPr>
          <w:rFonts w:ascii="Calibri" w:hAnsi="Calibri" w:eastAsia="微软雅黑"/>
          <w:b/>
          <w:color w:val="1A1A2E"/>
          <w:sz w:val="22"/>
        </w:rPr>
        <w:t>泄漏校验</w:t>
      </w:r>
      <w:r>
        <w:rPr>
          <w:rFonts w:ascii="Calibri" w:hAnsi="Calibri" w:eastAsia="微软雅黑"/>
          <w:b w:val="0"/>
          <w:color w:val="1A1A2E"/>
          <w:sz w:val="22"/>
        </w:rPr>
        <w:t>：对入模列执行 denylist；命中则失败，禁止降级继续。</w:t>
      </w:r>
    </w:p>
    <w:p>
      <w:pPr>
        <w:pStyle w:val="ListNumber"/>
      </w:pPr>
      <w:r>
        <w:rPr>
          <w:rFonts w:ascii="Calibri" w:hAnsi="Calibri" w:eastAsia="微软雅黑"/>
          <w:b/>
          <w:color w:val="1A1A2E"/>
          <w:sz w:val="22"/>
        </w:rPr>
        <w:t>分片推理</w:t>
      </w:r>
      <w:r>
        <w:rPr>
          <w:rFonts w:ascii="Calibri" w:hAnsi="Calibri" w:eastAsia="微软雅黑"/>
          <w:b w:val="0"/>
          <w:color w:val="1A1A2E"/>
          <w:sz w:val="22"/>
        </w:rPr>
        <w:t>：默认 50,000 行/片；</w:t>
      </w:r>
      <w:r>
        <w:rPr>
          <w:rFonts w:ascii="Consolas" w:hAnsi="Consolas" w:eastAsia="微软雅黑"/>
          <w:b w:val="0"/>
          <w:color w:val="185FA5"/>
          <w:sz w:val="22"/>
        </w:rPr>
        <w:t>predict_proba</w:t>
      </w:r>
      <w:r>
        <w:rPr>
          <w:rFonts w:ascii="Calibri" w:hAnsi="Calibri" w:eastAsia="微软雅黑"/>
          <w:b w:val="0"/>
          <w:color w:val="1A1A2E"/>
          <w:sz w:val="22"/>
        </w:rPr>
        <w:t xml:space="preserve"> 正类概率即为 Lookalike score；clip 到 [0, 1]。</w:t>
      </w:r>
    </w:p>
    <w:p>
      <w:pPr>
        <w:pStyle w:val="ListNumber"/>
      </w:pPr>
      <w:r>
        <w:rPr>
          <w:rFonts w:ascii="Calibri" w:hAnsi="Calibri" w:eastAsia="微软雅黑"/>
          <w:b/>
          <w:color w:val="1A1A2E"/>
          <w:sz w:val="22"/>
        </w:rPr>
        <w:t>完整输出</w:t>
      </w:r>
      <w:r>
        <w:rPr>
          <w:rFonts w:ascii="Calibri" w:hAnsi="Calibri" w:eastAsia="微软雅黑"/>
          <w:b w:val="0"/>
          <w:color w:val="1A1A2E"/>
          <w:sz w:val="22"/>
        </w:rPr>
        <w:t>：每个有效候选都必须有分；不按分数过滤。</w:t>
      </w:r>
    </w:p>
    <w:p>
      <w:pPr>
        <w:pStyle w:val="ListNumber"/>
      </w:pPr>
      <w:r>
        <w:rPr>
          <w:rFonts w:ascii="Calibri" w:hAnsi="Calibri" w:eastAsia="微软雅黑"/>
          <w:b/>
          <w:color w:val="1A1A2E"/>
          <w:sz w:val="22"/>
        </w:rPr>
        <w:t>分片提交</w:t>
      </w:r>
      <w:r>
        <w:rPr>
          <w:rFonts w:ascii="Calibri" w:hAnsi="Calibri" w:eastAsia="微软雅黑"/>
          <w:b w:val="0"/>
          <w:color w:val="1A1A2E"/>
          <w:sz w:val="22"/>
        </w:rPr>
        <w:t>：写入 CDP 暂存区或按 Replacing/去重键幂等写入；更新 checkpoint。</w:t>
      </w:r>
    </w:p>
    <w:p>
      <w:pPr>
        <w:pStyle w:val="ListNumber"/>
      </w:pPr>
      <w:r>
        <w:rPr>
          <w:rFonts w:ascii="Calibri" w:hAnsi="Calibri" w:eastAsia="微软雅黑"/>
          <w:b/>
          <w:color w:val="1A1A2E"/>
          <w:sz w:val="22"/>
        </w:rPr>
        <w:t>对账发布</w:t>
      </w:r>
      <w:r>
        <w:rPr>
          <w:rFonts w:ascii="Calibri" w:hAnsi="Calibri" w:eastAsia="微软雅黑"/>
          <w:b w:val="0"/>
          <w:color w:val="1A1A2E"/>
          <w:sz w:val="22"/>
        </w:rPr>
        <w:t xml:space="preserve">：candidateCount、validInputCount、scoredCount、writtenCount 一致（允许已文档化的 invalid 差）后置 </w:t>
      </w:r>
      <w:r>
        <w:rPr>
          <w:rFonts w:ascii="Consolas" w:hAnsi="Consolas" w:eastAsia="微软雅黑"/>
          <w:b w:val="0"/>
          <w:color w:val="185FA5"/>
          <w:sz w:val="22"/>
        </w:rPr>
        <w:t>published=true</w:t>
      </w:r>
      <w:r>
        <w:rPr>
          <w:rFonts w:ascii="Calibri" w:hAnsi="Calibri" w:eastAsia="微软雅黑"/>
          <w:b w:val="0"/>
          <w:color w:val="1A1A2E"/>
          <w:sz w:val="22"/>
        </w:rPr>
        <w:t>。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7.2 不在推理中做的事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>不训练、不重算 IV、不动态重选特征。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>不应用 similarity threshold，不截 Top-K，不生成营销 Segment。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>不排除「种子客户」——生产打分总体是候选快照，不是「全池减种子」。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 xml:space="preserve">冷启动：若已发布模型规定 Observation Window 内无行为客户为 invalid，则计入 </w:t>
      </w:r>
      <w:r>
        <w:rPr>
          <w:rFonts w:ascii="Consolas" w:hAnsi="Consolas" w:eastAsia="微软雅黑"/>
          <w:b w:val="0"/>
          <w:color w:val="185FA5"/>
          <w:sz w:val="22"/>
        </w:rPr>
        <w:t>invalidInputCount</w:t>
      </w:r>
      <w:r>
        <w:rPr>
          <w:rFonts w:ascii="Calibri" w:hAnsi="Calibri" w:eastAsia="微软雅黑"/>
          <w:b w:val="0"/>
          <w:color w:val="1A1A2E"/>
          <w:sz w:val="22"/>
        </w:rPr>
        <w:t xml:space="preserve"> 并写原因码，不静默丢分。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7.3 幂等与重跑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场景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行为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调度重复投递同一幂等键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返回已有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runBatchId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，不新建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Worker 崩溃后重启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从最近成功 checkpoint 续跑已提交分片之外的数据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受控 rerun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新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runBatchId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，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rerunOf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指向原批次；原 published 行保留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ClickHouse 短暂不可用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停止加压；退避重试 ≤3；超限 FAILED 并告警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7.4 产品隔离</w:t>
      </w:r>
    </w:p>
    <w:p>
      <w:pPr>
        <w:spacing w:after="160" w:line="240" w:lineRule="auto"/>
      </w:pPr>
      <w:r>
        <w:rPr>
          <w:rFonts w:ascii="Calibri" w:hAnsi="Calibri" w:eastAsia="微软雅黑"/>
          <w:b w:val="0"/>
          <w:color w:val="1A1A2E"/>
          <w:sz w:val="22"/>
        </w:rPr>
        <w:t>白领贷与房屋易贷使用独立模型、特征定义、批次与结果标识。Lite 容量基线默认</w:t>
      </w:r>
      <w:r>
        <w:rPr>
          <w:rFonts w:ascii="Calibri" w:hAnsi="Calibri" w:eastAsia="微软雅黑"/>
          <w:b/>
          <w:color w:val="1A1A2E"/>
          <w:sz w:val="22"/>
        </w:rPr>
        <w:t>串行</w:t>
      </w:r>
      <w:r>
        <w:rPr>
          <w:rFonts w:ascii="Calibri" w:hAnsi="Calibri" w:eastAsia="微软雅黑"/>
          <w:b w:val="0"/>
          <w:color w:val="1A1A2E"/>
          <w:sz w:val="22"/>
        </w:rPr>
        <w:t xml:space="preserve">跑两个产品；若需并行，须重算 Worker 配额。路由按 </w:t>
      </w:r>
      <w:r>
        <w:rPr>
          <w:rFonts w:ascii="Consolas" w:hAnsi="Consolas" w:eastAsia="微软雅黑"/>
          <w:b w:val="0"/>
          <w:color w:val="185FA5"/>
          <w:sz w:val="22"/>
        </w:rPr>
        <w:t>productCode</w:t>
      </w:r>
      <w:r>
        <w:rPr>
          <w:rFonts w:ascii="Calibri" w:hAnsi="Calibri" w:eastAsia="微软雅黑"/>
          <w:b w:val="0"/>
          <w:color w:val="1A1A2E"/>
          <w:sz w:val="22"/>
        </w:rPr>
        <w:t xml:space="preserve"> 进入对应 Worker 池。</w:t>
      </w:r>
    </w:p>
    <w:p>
      <w:pPr>
        <w:spacing w:before="320" w:after="120"/>
        <w:pBdr>
          <w:bottom w:val="single" w:sz="12" w:space="1" w:color="0F6E56"/>
        </w:pBdr>
      </w:pPr>
      <w:r>
        <w:rPr>
          <w:rFonts w:ascii="Calibri" w:hAnsi="Calibri" w:eastAsia="微软雅黑"/>
          <w:b/>
          <w:color w:val="0F6E56"/>
          <w:sz w:val="32"/>
        </w:rPr>
        <w:t>8. Sales CDP 结果 schema 与写入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1F5EE" w:val="clea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Calibri" w:hAnsi="Calibri" w:eastAsia="微软雅黑"/>
                <w:b/>
                <w:color w:val="0F6E56"/>
                <w:sz w:val="20"/>
              </w:rPr>
              <w:t xml:space="preserve">确认  </w:t>
            </w:r>
            <w:r>
              <w:rPr>
                <w:rFonts w:ascii="Calibri" w:hAnsi="Calibri" w:eastAsia="微软雅黑"/>
                <w:b w:val="0"/>
                <w:color w:val="1A1A2E"/>
                <w:sz w:val="20"/>
              </w:rPr>
              <w:t>客户附件定义了同步到 Sales CDP 的</w:t>
            </w:r>
            <w:r>
              <w:rPr>
                <w:rFonts w:ascii="Calibri" w:hAnsi="Calibri" w:eastAsia="微软雅黑"/>
                <w:b/>
                <w:color w:val="1A1A2E"/>
                <w:sz w:val="20"/>
              </w:rPr>
              <w:t>业务字段</w:t>
            </w:r>
            <w:r>
              <w:rPr>
                <w:rFonts w:ascii="Calibri" w:hAnsi="Calibri" w:eastAsia="微软雅黑"/>
                <w:b w:val="0"/>
                <w:color w:val="1A1A2E"/>
                <w:sz w:val="20"/>
              </w:rPr>
              <w:t>。物理表名、分区表达式、排序键、去重引擎、TTL 由 CDP 确认（SAD P-04）。Lookalike 是生产者，CDP 负责存储治理。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8.1 业务字段（客户附件，必须落地）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业务字段名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建议物理列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类型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来源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说明</w:t>
            </w:r>
          </w:p>
        </w:tc>
      </w:tr>
      <w:tr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Lookalike Model ID x Profile ID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lookalike_key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String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拼接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复合唯一标识：Lookalike process ID（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run_batch_id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）与 Profile ID 拼接</w:t>
            </w:r>
          </w:p>
        </w:tc>
      </w:tr>
      <w:tr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Profile ID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profile_id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String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候选快照客户主键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客户在 CDP 的档案 ID</w:t>
            </w:r>
          </w:p>
        </w:tc>
      </w:tr>
      <w:tr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Lookalike score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lookalike_score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Decimal(8,4)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模型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predict_proba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该 process 返回的相似度分，[0, 1]</w:t>
            </w:r>
          </w:p>
        </w:tc>
      </w:tr>
      <w:tr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Model ID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model_id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String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已发布模型元数据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模型标识</w:t>
            </w:r>
          </w:p>
        </w:tc>
      </w:tr>
      <w:tr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Lookalike model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lookalike_model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String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已发布模型元数据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模型名称</w:t>
            </w:r>
          </w:p>
        </w:tc>
      </w:tr>
      <w:tr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product ID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product_id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String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运行请求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productCode</w:t>
            </w:r>
          </w:p>
        </w:tc>
        <w:tc>
          <w:tcPr>
            <w:tcW w:type="dxa" w:w="188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该次 Lookalike 使用的产品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8.2 复合键构造</w:t>
      </w:r>
    </w:p>
    <w:p>
      <w:pPr>
        <w:spacing w:before="80" w:after="200"/>
      </w:pPr>
      <w:r>
        <w:rPr>
          <w:rFonts w:ascii="Consolas" w:hAnsi="Consolas" w:eastAsia="微软雅黑"/>
          <w:color w:val="1E2430"/>
          <w:sz w:val="16"/>
        </w:rPr>
        <w:t>lookalike_key = "{run_batch_id}x{profile_id}"</w:t>
        <w:br/>
        <w:t># 示例</w:t>
        <w:br/>
        <w:t># run_batch_id = WCL-202608-0001</w:t>
        <w:br/>
        <w:t># profile_id   = 000123456789</w:t>
        <w:br/>
        <w:t># lookalike_key = WCL-202608-0001x000123456789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AEEDA" w:val="clea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Calibri" w:hAnsi="Calibri" w:eastAsia="微软雅黑"/>
                <w:b/>
                <w:color w:val="854F0B"/>
                <w:sz w:val="20"/>
              </w:rPr>
              <w:t xml:space="preserve">注意  </w:t>
            </w:r>
            <w:r>
              <w:rPr>
                <w:rFonts w:ascii="Calibri" w:hAnsi="Calibri" w:eastAsia="微软雅黑"/>
                <w:b w:val="0"/>
                <w:color w:val="1A1A2E"/>
                <w:sz w:val="20"/>
              </w:rPr>
              <w:t>附件字段名是「Model ID x Profile ID」，说明文字是「process ID joined with Profile ID」。本设计以</w:t>
            </w:r>
            <w:r>
              <w:rPr>
                <w:rFonts w:ascii="Calibri" w:hAnsi="Calibri" w:eastAsia="微软雅黑"/>
                <w:b/>
                <w:color w:val="1A1A2E"/>
                <w:sz w:val="20"/>
              </w:rPr>
              <w:t>说明文字为准</w:t>
            </w:r>
            <w:r>
              <w:rPr>
                <w:rFonts w:ascii="Calibri" w:hAnsi="Calibri" w:eastAsia="微软雅黑"/>
                <w:b w:val="0"/>
                <w:color w:val="1A1A2E"/>
                <w:sz w:val="20"/>
              </w:rPr>
              <w:t xml:space="preserve">：左侧必须是 </w:t>
            </w:r>
            <w:r>
              <w:rPr>
                <w:rFonts w:ascii="Consolas" w:hAnsi="Consolas" w:eastAsia="微软雅黑"/>
                <w:b w:val="0"/>
                <w:color w:val="185FA5"/>
                <w:sz w:val="20"/>
              </w:rPr>
              <w:t>run_batch_id</w:t>
            </w:r>
            <w:r>
              <w:rPr>
                <w:rFonts w:ascii="Calibri" w:hAnsi="Calibri" w:eastAsia="微软雅黑"/>
                <w:b w:val="0"/>
                <w:color w:val="1A1A2E"/>
                <w:sz w:val="20"/>
              </w:rPr>
              <w:t xml:space="preserve">（process/run），不能只用 </w:t>
            </w:r>
            <w:r>
              <w:rPr>
                <w:rFonts w:ascii="Consolas" w:hAnsi="Consolas" w:eastAsia="微软雅黑"/>
                <w:b w:val="0"/>
                <w:color w:val="185FA5"/>
                <w:sz w:val="20"/>
              </w:rPr>
              <w:t>model_id</w:t>
            </w:r>
            <w:r>
              <w:rPr>
                <w:rFonts w:ascii="Calibri" w:hAnsi="Calibri" w:eastAsia="微软雅黑"/>
                <w:b w:val="0"/>
                <w:color w:val="1A1A2E"/>
                <w:sz w:val="20"/>
              </w:rPr>
              <w:t>。同一模型每月对同一客户会再次打分；用 model×profile 会跨月冲突并破坏 SAD「按评分月与 run batch 隔离、重跑不覆盖已发布历史」的要求。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8.3 追溯扩展列（SAD 最低要求，对 Smart Sales/审计）</w:t>
      </w:r>
    </w:p>
    <w:p>
      <w:pPr>
        <w:spacing w:after="160" w:line="240" w:lineRule="auto"/>
      </w:pPr>
      <w:r>
        <w:rPr>
          <w:rFonts w:ascii="Calibri" w:hAnsi="Calibri" w:eastAsia="微软雅黑"/>
          <w:b w:val="0"/>
          <w:color w:val="1A1A2E"/>
          <w:sz w:val="22"/>
        </w:rPr>
        <w:t>下列列</w:t>
      </w:r>
      <w:r>
        <w:rPr>
          <w:rFonts w:ascii="Calibri" w:hAnsi="Calibri" w:eastAsia="微软雅黑"/>
          <w:b/>
          <w:color w:val="1A1A2E"/>
          <w:sz w:val="22"/>
        </w:rPr>
        <w:t>不替代</w:t>
      </w:r>
      <w:r>
        <w:rPr>
          <w:rFonts w:ascii="Calibri" w:hAnsi="Calibri" w:eastAsia="微软雅黑"/>
          <w:b w:val="0"/>
          <w:color w:val="1A1A2E"/>
          <w:sz w:val="22"/>
        </w:rPr>
        <w:t>附件六字段，而是同一张结果表上的技术追溯列，便于对账与血缘：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列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说明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run_batch_id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与复合键左侧一致，便于按批查询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scoring_month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YYYY-MM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model_version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已发布版本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feature_snapshot_id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candidate_snapshot_id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输入冻结引用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scored_at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trace_id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打分时间与追踪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publish_status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staging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published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superseded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rerun_of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受控重跑时指向原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run_batch_id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微软雅黑"/>
          <w:b w:val="0"/>
          <w:color w:val="1A1A2E"/>
          <w:sz w:val="22"/>
        </w:rPr>
        <w:t>逻辑唯一键建议：</w:t>
      </w:r>
      <w:r>
        <w:rPr>
          <w:rFonts w:ascii="Consolas" w:hAnsi="Consolas" w:eastAsia="微软雅黑"/>
          <w:b w:val="0"/>
          <w:color w:val="185FA5"/>
          <w:sz w:val="22"/>
        </w:rPr>
        <w:t>product_id + run_batch_id + profile_id + model_version</w:t>
      </w:r>
      <w:r>
        <w:rPr>
          <w:rFonts w:ascii="Calibri" w:hAnsi="Calibri" w:eastAsia="微软雅黑"/>
          <w:b w:val="0"/>
          <w:color w:val="1A1A2E"/>
          <w:sz w:val="22"/>
        </w:rPr>
        <w:t>。ClickHouse 主键/ORDER BY/去重引擎待 CDP 详细设计确认。结果中</w:t>
      </w:r>
      <w:r>
        <w:rPr>
          <w:rFonts w:ascii="Calibri" w:hAnsi="Calibri" w:eastAsia="微软雅黑"/>
          <w:b/>
          <w:color w:val="1A1A2E"/>
          <w:sz w:val="22"/>
        </w:rPr>
        <w:t>不得</w:t>
      </w:r>
      <w:r>
        <w:rPr>
          <w:rFonts w:ascii="Calibri" w:hAnsi="Calibri" w:eastAsia="微软雅黑"/>
          <w:b w:val="0"/>
          <w:color w:val="1A1A2E"/>
          <w:sz w:val="22"/>
        </w:rPr>
        <w:t>包含证件号、完整账号、明文特征宽表。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8.4 写入与发布</w:t>
      </w:r>
    </w:p>
    <w:p>
      <w:pPr>
        <w:pStyle w:val="ListNumber"/>
      </w:pPr>
      <w:r>
        <w:rPr>
          <w:rFonts w:ascii="Calibri" w:hAnsi="Calibri" w:eastAsia="微软雅黑"/>
          <w:b w:val="0"/>
          <w:color w:val="1A1A2E"/>
          <w:sz w:val="22"/>
        </w:rPr>
        <w:t xml:space="preserve">按 </w:t>
      </w:r>
      <w:r>
        <w:rPr>
          <w:rFonts w:ascii="Consolas" w:hAnsi="Consolas" w:eastAsia="微软雅黑"/>
          <w:b w:val="0"/>
          <w:color w:val="185FA5"/>
          <w:sz w:val="22"/>
        </w:rPr>
        <w:t>CDP_BATCH_SIZE</w:t>
      </w:r>
      <w:r>
        <w:rPr>
          <w:rFonts w:ascii="Calibri" w:hAnsi="Calibri" w:eastAsia="微软雅黑"/>
          <w:b w:val="0"/>
          <w:color w:val="1A1A2E"/>
          <w:sz w:val="22"/>
        </w:rPr>
        <w:t xml:space="preserve">（建议 5,000）批量 INSERT；同一 </w:t>
      </w:r>
      <w:r>
        <w:rPr>
          <w:rFonts w:ascii="Consolas" w:hAnsi="Consolas" w:eastAsia="微软雅黑"/>
          <w:b w:val="0"/>
          <w:color w:val="185FA5"/>
          <w:sz w:val="22"/>
        </w:rPr>
        <w:t>lookalike_key</w:t>
      </w:r>
      <w:r>
        <w:rPr>
          <w:rFonts w:ascii="Calibri" w:hAnsi="Calibri" w:eastAsia="微软雅黑"/>
          <w:b w:val="0"/>
          <w:color w:val="1A1A2E"/>
          <w:sz w:val="22"/>
        </w:rPr>
        <w:t xml:space="preserve"> 幂等。</w:t>
      </w:r>
    </w:p>
    <w:p>
      <w:pPr>
        <w:pStyle w:val="ListNumber"/>
      </w:pPr>
      <w:r>
        <w:rPr>
          <w:rFonts w:ascii="Calibri" w:hAnsi="Calibri" w:eastAsia="微软雅黑"/>
          <w:b w:val="0"/>
          <w:color w:val="1A1A2E"/>
          <w:sz w:val="22"/>
        </w:rPr>
        <w:t xml:space="preserve">写入时 </w:t>
      </w:r>
      <w:r>
        <w:rPr>
          <w:rFonts w:ascii="Consolas" w:hAnsi="Consolas" w:eastAsia="微软雅黑"/>
          <w:b w:val="0"/>
          <w:color w:val="185FA5"/>
          <w:sz w:val="22"/>
        </w:rPr>
        <w:t>publish_status=staging</w:t>
      </w:r>
      <w:r>
        <w:rPr>
          <w:rFonts w:ascii="Calibri" w:hAnsi="Calibri" w:eastAsia="微软雅黑"/>
          <w:b w:val="0"/>
          <w:color w:val="1A1A2E"/>
          <w:sz w:val="22"/>
        </w:rPr>
        <w:t xml:space="preserve">；Smart Sales 查询必须过滤 </w:t>
      </w:r>
      <w:r>
        <w:rPr>
          <w:rFonts w:ascii="Consolas" w:hAnsi="Consolas" w:eastAsia="微软雅黑"/>
          <w:b w:val="0"/>
          <w:color w:val="185FA5"/>
          <w:sz w:val="22"/>
        </w:rPr>
        <w:t>published</w:t>
      </w:r>
      <w:r>
        <w:rPr>
          <w:rFonts w:ascii="Calibri" w:hAnsi="Calibri" w:eastAsia="微软雅黑"/>
          <w:b w:val="0"/>
          <w:color w:val="1A1A2E"/>
          <w:sz w:val="22"/>
        </w:rPr>
        <w:t>。</w:t>
      </w:r>
    </w:p>
    <w:p>
      <w:pPr>
        <w:pStyle w:val="ListNumber"/>
      </w:pPr>
      <w:r>
        <w:rPr>
          <w:rFonts w:ascii="Calibri" w:hAnsi="Calibri" w:eastAsia="微软雅黑"/>
          <w:b w:val="0"/>
          <w:color w:val="1A1A2E"/>
          <w:sz w:val="22"/>
        </w:rPr>
        <w:t xml:space="preserve">全批对账成功后原子更新（或写发布标志表）为 </w:t>
      </w:r>
      <w:r>
        <w:rPr>
          <w:rFonts w:ascii="Consolas" w:hAnsi="Consolas" w:eastAsia="微软雅黑"/>
          <w:b w:val="0"/>
          <w:color w:val="185FA5"/>
          <w:sz w:val="22"/>
        </w:rPr>
        <w:t>published</w:t>
      </w:r>
      <w:r>
        <w:rPr>
          <w:rFonts w:ascii="Calibri" w:hAnsi="Calibri" w:eastAsia="微软雅黑"/>
          <w:b w:val="0"/>
          <w:color w:val="1A1A2E"/>
          <w:sz w:val="22"/>
        </w:rPr>
        <w:t>。</w:t>
      </w:r>
    </w:p>
    <w:p>
      <w:pPr>
        <w:pStyle w:val="ListNumber"/>
      </w:pPr>
      <w:r>
        <w:rPr>
          <w:rFonts w:ascii="Calibri" w:hAnsi="Calibri" w:eastAsia="微软雅黑"/>
          <w:b w:val="0"/>
          <w:color w:val="1A1A2E"/>
          <w:sz w:val="22"/>
        </w:rPr>
        <w:t xml:space="preserve">对账失败：保持 staging，状态 </w:t>
      </w:r>
      <w:r>
        <w:rPr>
          <w:rFonts w:ascii="Consolas" w:hAnsi="Consolas" w:eastAsia="微软雅黑"/>
          <w:b w:val="0"/>
          <w:color w:val="185FA5"/>
          <w:sz w:val="22"/>
        </w:rPr>
        <w:t>FAILED</w:t>
      </w:r>
      <w:r>
        <w:rPr>
          <w:rFonts w:ascii="Calibri" w:hAnsi="Calibri" w:eastAsia="微软雅黑"/>
          <w:b w:val="0"/>
          <w:color w:val="1A1A2E"/>
          <w:sz w:val="22"/>
        </w:rPr>
        <w:t xml:space="preserve"> / </w:t>
      </w:r>
      <w:r>
        <w:rPr>
          <w:rFonts w:ascii="Consolas" w:hAnsi="Consolas" w:eastAsia="微软雅黑"/>
          <w:b w:val="0"/>
          <w:color w:val="185FA5"/>
          <w:sz w:val="22"/>
        </w:rPr>
        <w:t>5102</w:t>
      </w:r>
      <w:r>
        <w:rPr>
          <w:rFonts w:ascii="Calibri" w:hAnsi="Calibri" w:eastAsia="微软雅黑"/>
          <w:b w:val="0"/>
          <w:color w:val="1A1A2E"/>
          <w:sz w:val="22"/>
        </w:rPr>
        <w:t>，不向下游开放。</w:t>
      </w:r>
    </w:p>
    <w:p>
      <w:pPr>
        <w:pStyle w:val="ListNumber"/>
      </w:pPr>
      <w:r>
        <w:rPr>
          <w:rFonts w:ascii="Calibri" w:hAnsi="Calibri" w:eastAsia="微软雅黑"/>
          <w:b w:val="0"/>
          <w:color w:val="1A1A2E"/>
          <w:sz w:val="22"/>
        </w:rPr>
        <w:t xml:space="preserve">Lookalike </w:t>
      </w:r>
      <w:r>
        <w:rPr>
          <w:rFonts w:ascii="Calibri" w:hAnsi="Calibri" w:eastAsia="微软雅黑"/>
          <w:b/>
          <w:color w:val="1A1A2E"/>
          <w:sz w:val="22"/>
        </w:rPr>
        <w:t>不</w:t>
      </w:r>
      <w:r>
        <w:rPr>
          <w:rFonts w:ascii="Calibri" w:hAnsi="Calibri" w:eastAsia="微软雅黑"/>
          <w:b w:val="0"/>
          <w:color w:val="1A1A2E"/>
          <w:sz w:val="22"/>
        </w:rPr>
        <w:t>再通过 REST/SFTP/Kafka 推送业务名单；若 CDP 侧另有物化视图，由 CDP 治理，不在本服务实现三套同步模式。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8.5 Smart Sales 消费约定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 xml:space="preserve">只读 </w:t>
      </w:r>
      <w:r>
        <w:rPr>
          <w:rFonts w:ascii="Consolas" w:hAnsi="Consolas" w:eastAsia="微软雅黑"/>
          <w:b w:val="0"/>
          <w:color w:val="185FA5"/>
          <w:sz w:val="22"/>
        </w:rPr>
        <w:t>publish_status='published'</w:t>
      </w:r>
      <w:r>
        <w:rPr>
          <w:rFonts w:ascii="Calibri" w:hAnsi="Calibri" w:eastAsia="微软雅黑"/>
          <w:b w:val="0"/>
          <w:color w:val="1A1A2E"/>
          <w:sz w:val="22"/>
        </w:rPr>
        <w:t xml:space="preserve"> 的批次。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>阈值、分层、Top-N、排除已持仓等业务规则在 Smart Sales 执行。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>向 CRM 发送目标名单不经过 Lookalike。</w:t>
      </w:r>
    </w:p>
    <w:p>
      <w:pPr>
        <w:spacing w:before="320" w:after="120"/>
        <w:pBdr>
          <w:bottom w:val="single" w:sz="12" w:space="1" w:color="0F6E56"/>
        </w:pBdr>
      </w:pPr>
      <w:r>
        <w:rPr>
          <w:rFonts w:ascii="Calibri" w:hAnsi="Calibri" w:eastAsia="微软雅黑"/>
          <w:b/>
          <w:color w:val="0F6E56"/>
          <w:sz w:val="32"/>
        </w:rPr>
        <w:t>9. 数据模型</w:t>
      </w:r>
    </w:p>
    <w:p>
      <w:r>
        <w:rPr>
          <w:rFonts w:ascii="Calibri" w:hAnsi="Calibri" w:eastAsia="微软雅黑"/>
          <w:b/>
          <w:color w:val="6B7280"/>
          <w:sz w:val="18"/>
        </w:rPr>
        <w:t>【架构图 / 时序图 — Mermaid 源】</w:t>
      </w:r>
    </w:p>
    <w:p>
      <w:r>
        <w:rPr>
          <w:rFonts w:ascii="Consolas" w:hAnsi="Consolas" w:eastAsia="微软雅黑"/>
          <w:color w:val="1A1A2E"/>
          <w:sz w:val="16"/>
        </w:rPr>
        <w:t>erDiagram</w:t>
        <w:br/>
        <w:t xml:space="preserve">  Product ||--o{ ModelVersion : publishes</w:t>
        <w:br/>
        <w:t xml:space="preserve">  Product ||--o{ ScoringRun : runs</w:t>
        <w:br/>
        <w:t xml:space="preserve">  CandidateSnapshot ||--o{ CandidateCustomer : contains</w:t>
        <w:br/>
        <w:t xml:space="preserve">  CandidateSnapshot ||--o{ ScoringRun : referencedBy</w:t>
        <w:br/>
        <w:t xml:space="preserve">  FeatureSnapshot ||--o{ ScoringRun : referencedBy</w:t>
        <w:br/>
        <w:t xml:space="preserve">  ModelVersion ||--o{ ScoringRun : usedBy</w:t>
        <w:br/>
        <w:t xml:space="preserve">  ScoringRun ||--o{ CustomerScore : produces</w:t>
        <w:br/>
        <w:t xml:space="preserve">  ScoringRun ||--o{ AuditEvent : audits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9.1 所有权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对象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责任域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Lookalike 权限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候选快照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Smart Sales（物理位置待确认）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只读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特征快照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数据域（待确认）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只读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模型产物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模型治理 / Registry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只读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运行元数据 / checkpoint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Lookalike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读写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客户级分数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CDP 存储治理；Lookalike 生产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授权写入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目标名单 / CRM 跟进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Smart Sales / CRM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无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9.2 运行元数据（逻辑表scoring_run）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列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说明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run_batch_id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PK；即 CDP process ID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scoring_month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product_code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运行维度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candidate_snapshot_id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feature_snapshot_id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冻结输入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model_id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model_version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artifact_checksum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已发布模型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state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retry_count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rerun_of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状态机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candidate_count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valid_input_count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scored_count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written_count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对账计数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checkpoint_json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分片进度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idempotency_key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唯一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error_code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error_message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trace_id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失败与追踪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started_at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completed_at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时间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微软雅黑"/>
          <w:b w:val="0"/>
          <w:color w:val="1A1A2E"/>
          <w:sz w:val="22"/>
        </w:rPr>
        <w:t xml:space="preserve">Lookalike </w:t>
      </w:r>
      <w:r>
        <w:rPr>
          <w:rFonts w:ascii="Calibri" w:hAnsi="Calibri" w:eastAsia="微软雅黑"/>
          <w:b/>
          <w:color w:val="1A1A2E"/>
          <w:sz w:val="22"/>
        </w:rPr>
        <w:t>不以</w:t>
      </w:r>
      <w:r>
        <w:rPr>
          <w:rFonts w:ascii="Calibri" w:hAnsi="Calibri" w:eastAsia="微软雅黑"/>
          <w:b w:val="0"/>
          <w:color w:val="1A1A2E"/>
          <w:sz w:val="22"/>
        </w:rPr>
        <w:t xml:space="preserve">自建 MySQL </w:t>
      </w:r>
      <w:r>
        <w:rPr>
          <w:rFonts w:ascii="Consolas" w:hAnsi="Consolas" w:eastAsia="微软雅黑"/>
          <w:b w:val="0"/>
          <w:color w:val="185FA5"/>
          <w:sz w:val="22"/>
        </w:rPr>
        <w:t>t_score_result</w:t>
      </w:r>
      <w:r>
        <w:rPr>
          <w:rFonts w:ascii="Calibri" w:hAnsi="Calibri" w:eastAsia="微软雅黑"/>
          <w:b w:val="0"/>
          <w:color w:val="1A1A2E"/>
          <w:sz w:val="22"/>
        </w:rPr>
        <w:t xml:space="preserve"> 作为 Smart Sales 的消费源。若 Worker 需要本地暂存，仅作失败恢复缓冲，TTL 短、不对外查询。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9.3 建议 ClickHouse 逻辑 DDL（名称待 CDP 确认）</w:t>
      </w:r>
    </w:p>
    <w:p>
      <w:pPr>
        <w:spacing w:before="80" w:after="200"/>
      </w:pPr>
      <w:r>
        <w:rPr>
          <w:rFonts w:ascii="Consolas" w:hAnsi="Consolas" w:eastAsia="微软雅黑"/>
          <w:color w:val="1E2430"/>
          <w:sz w:val="16"/>
        </w:rPr>
        <w:t>CREATE TABLE lookalike_customer_score</w:t>
        <w:br/>
        <w:t>(</w:t>
        <w:br/>
        <w:t xml:space="preserve">    lookalike_key            String,</w:t>
        <w:br/>
        <w:t xml:space="preserve">    profile_id               String,</w:t>
        <w:br/>
        <w:t xml:space="preserve">    lookalike_score          Decimal(8, 4),</w:t>
        <w:br/>
        <w:t xml:space="preserve">    model_id                 String,</w:t>
        <w:br/>
        <w:t xml:space="preserve">    lookalike_model          String,</w:t>
        <w:br/>
        <w:t xml:space="preserve">    product_id               String,</w:t>
        <w:br/>
        <w:t xml:space="preserve">    run_batch_id             String,</w:t>
        <w:br/>
        <w:t xml:space="preserve">    scoring_month            String,</w:t>
        <w:br/>
        <w:t xml:space="preserve">    model_version            String,</w:t>
        <w:br/>
        <w:t xml:space="preserve">    candidate_snapshot_id    String,</w:t>
        <w:br/>
        <w:t xml:space="preserve">    feature_snapshot_id      String,</w:t>
        <w:br/>
        <w:t xml:space="preserve">    scored_at                DateTime,</w:t>
        <w:br/>
        <w:t xml:space="preserve">    trace_id                 String,</w:t>
        <w:br/>
        <w:t xml:space="preserve">    publish_status           LowCardinality(String),</w:t>
        <w:br/>
        <w:t xml:space="preserve">    rerun_of                 String</w:t>
        <w:br/>
        <w:t>)</w:t>
        <w:br/>
        <w:t>ENGINE = /* ReplacingMergeTree 或 CDP 指定去重引擎，待确认 */</w:t>
        <w:br/>
        <w:t>PARTITION BY scoring_month</w:t>
        <w:br/>
        <w:t>ORDER BY (product_id, run_batch_id, profile_id);</w:t>
      </w:r>
    </w:p>
    <w:p>
      <w:pPr>
        <w:spacing w:before="320" w:after="120"/>
        <w:pBdr>
          <w:bottom w:val="single" w:sz="12" w:space="1" w:color="0F6E56"/>
        </w:pBdr>
      </w:pPr>
      <w:r>
        <w:rPr>
          <w:rFonts w:ascii="Calibri" w:hAnsi="Calibri" w:eastAsia="微软雅黑"/>
          <w:b/>
          <w:color w:val="0F6E56"/>
          <w:sz w:val="32"/>
        </w:rPr>
        <w:t>10. 模型产物加载与预生产训练边界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CEBEB" w:val="clea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Calibri" w:hAnsi="Calibri" w:eastAsia="微软雅黑"/>
                <w:b/>
                <w:color w:val="A32D2D"/>
                <w:sz w:val="20"/>
              </w:rPr>
              <w:t xml:space="preserve">禁止  </w:t>
            </w:r>
            <w:r>
              <w:rPr>
                <w:rFonts w:ascii="Calibri" w:hAnsi="Calibri" w:eastAsia="微软雅黑"/>
                <w:b w:val="0"/>
                <w:color w:val="1A1A2E"/>
                <w:sz w:val="20"/>
              </w:rPr>
              <w:t xml:space="preserve">生产 Lookalike </w:t>
            </w:r>
            <w:r>
              <w:rPr>
                <w:rFonts w:ascii="Calibri" w:hAnsi="Calibri" w:eastAsia="微软雅黑"/>
                <w:b/>
                <w:color w:val="1A1A2E"/>
                <w:sz w:val="20"/>
              </w:rPr>
              <w:t>不</w:t>
            </w:r>
            <w:r>
              <w:rPr>
                <w:rFonts w:ascii="Calibri" w:hAnsi="Calibri" w:eastAsia="微软雅黑"/>
                <w:b w:val="0"/>
                <w:color w:val="1A1A2E"/>
                <w:sz w:val="20"/>
              </w:rPr>
              <w:t>构建样本、不选特征、不训练、不调参。只加载已审批发布的模型与预处理产物。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10.1 预生产（不在本服务生产路径）</w:t>
      </w:r>
    </w:p>
    <w:p>
      <w:pPr>
        <w:pStyle w:val="ListNumber"/>
      </w:pPr>
      <w:r>
        <w:rPr>
          <w:rFonts w:ascii="Calibri" w:hAnsi="Calibri" w:eastAsia="微软雅黑"/>
          <w:b w:val="0"/>
          <w:color w:val="1A1A2E"/>
          <w:sz w:val="22"/>
        </w:rPr>
        <w:t>业务定义种子、标签、候选范围、T0、验收指标（白领贷 / 房屋易贷分别进行）。</w:t>
      </w:r>
    </w:p>
    <w:p>
      <w:pPr>
        <w:pStyle w:val="ListNumber"/>
      </w:pPr>
      <w:r>
        <w:rPr>
          <w:rFonts w:ascii="Calibri" w:hAnsi="Calibri" w:eastAsia="微软雅黑"/>
          <w:b w:val="0"/>
          <w:color w:val="1A1A2E"/>
          <w:sz w:val="22"/>
        </w:rPr>
        <w:t>数据平台构建训练/验证/OOT，脱敏副本供分析。</w:t>
      </w:r>
    </w:p>
    <w:p>
      <w:pPr>
        <w:pStyle w:val="ListNumber"/>
      </w:pPr>
      <w:r>
        <w:rPr>
          <w:rFonts w:ascii="Calibri" w:hAnsi="Calibri" w:eastAsia="微软雅黑"/>
          <w:b w:val="0"/>
          <w:color w:val="1A1A2E"/>
          <w:sz w:val="22"/>
        </w:rPr>
        <w:t>EDA、IV、缺失/同值筛选、P99 截断、泄漏审计；比较算法后固化 Feature Spec 与 Model Recipe。</w:t>
      </w:r>
    </w:p>
    <w:p>
      <w:pPr>
        <w:pStyle w:val="ListNumber"/>
      </w:pPr>
      <w:r>
        <w:rPr>
          <w:rFonts w:ascii="Calibri" w:hAnsi="Calibri" w:eastAsia="微软雅黑"/>
          <w:b w:val="0"/>
          <w:color w:val="1A1A2E"/>
          <w:sz w:val="22"/>
        </w:rPr>
        <w:t>受控环境训练 LightGBM（主）与可选 LR+WOE（解释基线）；OOT 与稳定性评估。</w:t>
      </w:r>
    </w:p>
    <w:p>
      <w:pPr>
        <w:pStyle w:val="ListNumber"/>
      </w:pPr>
      <w:r>
        <w:rPr>
          <w:rFonts w:ascii="Calibri" w:hAnsi="Calibri" w:eastAsia="微软雅黑"/>
          <w:b w:val="0"/>
          <w:color w:val="1A1A2E"/>
          <w:sz w:val="22"/>
        </w:rPr>
        <w:t>治理审批：适用产品、版本、schema、checksum/签名、生效时间、回滚版本。</w:t>
      </w:r>
    </w:p>
    <w:p>
      <w:pPr>
        <w:spacing w:after="160" w:line="240" w:lineRule="auto"/>
      </w:pPr>
      <w:r>
        <w:rPr>
          <w:rFonts w:ascii="Calibri" w:hAnsi="Calibri" w:eastAsia="微软雅黑"/>
          <w:b w:val="0"/>
          <w:color w:val="1A1A2E"/>
          <w:sz w:val="22"/>
        </w:rPr>
        <w:t>预生产质量门禁基线（最终以模型治理为准）：缺失率 &gt;95% 剔除；同值率 &gt;95% 剔除；IV &lt;0.02 剔除；显著偏度按批准的 P99 截断；禁止 T0 之后才出现的结果/审批/放款/营销反馈字段。筛选与填补规则必须冻结进产物，生产只校验并执行，不重新筛选。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10.2 生产加载契约</w:t>
      </w:r>
    </w:p>
    <w:p>
      <w:pPr>
        <w:spacing w:before="80" w:after="200"/>
      </w:pPr>
      <w:r>
        <w:rPr>
          <w:rFonts w:ascii="Consolas" w:hAnsi="Consolas" w:eastAsia="微软雅黑"/>
          <w:color w:val="1E2430"/>
          <w:sz w:val="16"/>
        </w:rPr>
        <w:t>PublishedArtifact</w:t>
        <w:br/>
        <w:t xml:space="preserve">  model_id, model_name, product_code, model_version</w:t>
        <w:br/>
        <w:t xml:space="preserve">  feature_schema_version</w:t>
        <w:br/>
        <w:t xml:space="preserve">  feature_list[]          # 有序，打分列顺序必须一致</w:t>
        <w:br/>
        <w:t xml:space="preserve">  preprocessor            # 填补值、P99 阈值、编码水平</w:t>
        <w:br/>
        <w:t xml:space="preserve">  estimator               # LightGBM Booster / 兼容格式</w:t>
        <w:br/>
        <w:t xml:space="preserve">  leakage_denylist[]</w:t>
        <w:br/>
        <w:t xml:space="preserve">  checksum / signature</w:t>
        <w:br/>
        <w:t xml:space="preserve">  approval_status == published</w:t>
        <w:br/>
        <w:t xml:space="preserve">  effective_from / rollback_version</w:t>
      </w:r>
    </w:p>
    <w:p>
      <w:pPr>
        <w:spacing w:after="160" w:line="240" w:lineRule="auto"/>
      </w:pPr>
      <w:r>
        <w:rPr>
          <w:rFonts w:ascii="Calibri" w:hAnsi="Calibri" w:eastAsia="微软雅黑"/>
          <w:b w:val="0"/>
          <w:color w:val="1A1A2E"/>
          <w:sz w:val="22"/>
        </w:rPr>
        <w:t xml:space="preserve">加载失败（未发布、产品不匹配、schema 不一致、checksum 失败）→ 任务 </w:t>
      </w:r>
      <w:r>
        <w:rPr>
          <w:rFonts w:ascii="Consolas" w:hAnsi="Consolas" w:eastAsia="微软雅黑"/>
          <w:b w:val="0"/>
          <w:color w:val="185FA5"/>
          <w:sz w:val="22"/>
        </w:rPr>
        <w:t>FAILED</w:t>
      </w:r>
      <w:r>
        <w:rPr>
          <w:rFonts w:ascii="Calibri" w:hAnsi="Calibri" w:eastAsia="微软雅黑"/>
          <w:b w:val="0"/>
          <w:color w:val="1A1A2E"/>
          <w:sz w:val="22"/>
        </w:rPr>
        <w:t xml:space="preserve"> / </w:t>
      </w:r>
      <w:r>
        <w:rPr>
          <w:rFonts w:ascii="Consolas" w:hAnsi="Consolas" w:eastAsia="微软雅黑"/>
          <w:b w:val="0"/>
          <w:color w:val="185FA5"/>
          <w:sz w:val="22"/>
        </w:rPr>
        <w:t>5003</w:t>
      </w:r>
      <w:r>
        <w:rPr>
          <w:rFonts w:ascii="Calibri" w:hAnsi="Calibri" w:eastAsia="微软雅黑"/>
          <w:b w:val="0"/>
          <w:color w:val="1A1A2E"/>
          <w:sz w:val="22"/>
        </w:rPr>
        <w:t xml:space="preserve"> 或 </w:t>
      </w:r>
      <w:r>
        <w:rPr>
          <w:rFonts w:ascii="Consolas" w:hAnsi="Consolas" w:eastAsia="微软雅黑"/>
          <w:b w:val="0"/>
          <w:color w:val="185FA5"/>
          <w:sz w:val="22"/>
        </w:rPr>
        <w:t>5004</w:t>
      </w:r>
      <w:r>
        <w:rPr>
          <w:rFonts w:ascii="Calibri" w:hAnsi="Calibri" w:eastAsia="微软雅黑"/>
          <w:b w:val="0"/>
          <w:color w:val="1A1A2E"/>
          <w:sz w:val="22"/>
        </w:rPr>
        <w:t>，不得用缓存旧版本静默顶替，除非调度请求显式指定回滚版本且该版本仍为 published。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10.3 PSI 与重训</w:t>
      </w:r>
    </w:p>
    <w:p>
      <w:pPr>
        <w:spacing w:after="160" w:line="240" w:lineRule="auto"/>
      </w:pPr>
      <w:r>
        <w:rPr>
          <w:rFonts w:ascii="Calibri" w:hAnsi="Calibri" w:eastAsia="微软雅黑"/>
          <w:b w:val="0"/>
          <w:color w:val="1A1A2E"/>
          <w:sz w:val="22"/>
        </w:rPr>
        <w:t xml:space="preserve">上线后按月监控分数/特征 PSI；0.25 为当前参考基线，正式阈值待治理批准。PSI 超阈 → </w:t>
      </w:r>
      <w:r>
        <w:rPr>
          <w:rFonts w:ascii="Calibri" w:hAnsi="Calibri" w:eastAsia="微软雅黑"/>
          <w:b/>
          <w:color w:val="1A1A2E"/>
          <w:sz w:val="22"/>
        </w:rPr>
        <w:t>告警工单</w:t>
      </w:r>
      <w:r>
        <w:rPr>
          <w:rFonts w:ascii="Calibri" w:hAnsi="Calibri" w:eastAsia="微软雅黑"/>
          <w:b w:val="0"/>
          <w:color w:val="1A1A2E"/>
          <w:sz w:val="22"/>
        </w:rPr>
        <w:t>，不在生产自动训练、不自动切换流量。新版本经预生产训练、OOT、审批发布后，由下一次月度调度解析到新版本。</w:t>
      </w:r>
    </w:p>
    <w:p>
      <w:pPr>
        <w:spacing w:before="320" w:after="120"/>
        <w:pBdr>
          <w:bottom w:val="single" w:sz="12" w:space="1" w:color="0F6E56"/>
        </w:pBdr>
      </w:pPr>
      <w:r>
        <w:rPr>
          <w:rFonts w:ascii="Calibri" w:hAnsi="Calibri" w:eastAsia="微软雅黑"/>
          <w:b/>
          <w:color w:val="0F6E56"/>
          <w:sz w:val="32"/>
        </w:rPr>
        <w:t>11. 特征对齐、泄漏防护与冷启动</w:t>
      </w:r>
    </w:p>
    <w:p>
      <w:pPr>
        <w:spacing w:after="160" w:line="240" w:lineRule="auto"/>
      </w:pPr>
      <w:r>
        <w:rPr>
          <w:rFonts w:ascii="Calibri" w:hAnsi="Calibri" w:eastAsia="微软雅黑"/>
          <w:b w:val="0"/>
          <w:color w:val="1A1A2E"/>
          <w:sz w:val="22"/>
        </w:rPr>
        <w:t>复用本仓库已实现的 Adapter 与 denylist，扩展为生产 schema 校验，而不是在 Worker 里散落列名。</w:t>
      </w:r>
    </w:p>
    <w:p>
      <w:pPr>
        <w:pStyle w:val="ListBullet"/>
      </w:pPr>
      <w:r>
        <w:rPr>
          <w:rFonts w:ascii="Consolas" w:hAnsi="Consolas" w:eastAsia="微软雅黑"/>
          <w:b w:val="0"/>
          <w:color w:val="185FA5"/>
          <w:sz w:val="22"/>
        </w:rPr>
        <w:t>src/lookalike/adapters/</w:t>
      </w:r>
      <w:r>
        <w:rPr>
          <w:rFonts w:ascii="Calibri" w:hAnsi="Calibri" w:eastAsia="微软雅黑"/>
          <w:b w:val="0"/>
          <w:color w:val="1A1A2E"/>
          <w:sz w:val="22"/>
        </w:rPr>
        <w:t>：原始/宽表 → 模型帧；生产使用与产物绑定的 Feature Spec。</w:t>
      </w:r>
    </w:p>
    <w:p>
      <w:pPr>
        <w:pStyle w:val="ListBullet"/>
      </w:pPr>
      <w:r>
        <w:rPr>
          <w:rFonts w:ascii="Consolas" w:hAnsi="Consolas" w:eastAsia="微软雅黑"/>
          <w:b w:val="0"/>
          <w:color w:val="185FA5"/>
          <w:sz w:val="22"/>
        </w:rPr>
        <w:t>src/lookalike/adapters/leakage.py</w:t>
      </w:r>
      <w:r>
        <w:rPr>
          <w:rFonts w:ascii="Calibri" w:hAnsi="Calibri" w:eastAsia="微软雅黑"/>
          <w:b w:val="0"/>
          <w:color w:val="1A1A2E"/>
          <w:sz w:val="22"/>
        </w:rPr>
        <w:t>：</w:t>
      </w:r>
      <w:r>
        <w:rPr>
          <w:rFonts w:ascii="Consolas" w:hAnsi="Consolas" w:eastAsia="微软雅黑"/>
          <w:b w:val="0"/>
          <w:color w:val="185FA5"/>
          <w:sz w:val="22"/>
        </w:rPr>
        <w:t>ResponsePropensity</w:t>
      </w:r>
      <w:r>
        <w:rPr>
          <w:rFonts w:ascii="Calibri" w:hAnsi="Calibri" w:eastAsia="微软雅黑"/>
          <w:b w:val="0"/>
          <w:color w:val="1A1A2E"/>
          <w:sz w:val="22"/>
        </w:rPr>
        <w:t>、放款后字段、证件号、CIF 等命中即失败。</w:t>
      </w:r>
    </w:p>
    <w:p>
      <w:pPr>
        <w:pStyle w:val="ListBullet"/>
      </w:pPr>
      <w:r>
        <w:rPr>
          <w:rFonts w:ascii="Consolas" w:hAnsi="Consolas" w:eastAsia="微软雅黑"/>
          <w:b w:val="0"/>
          <w:color w:val="185FA5"/>
          <w:sz w:val="22"/>
        </w:rPr>
        <w:t>src/lookalike/preprocessing/missing_outliers.py</w:t>
      </w:r>
      <w:r>
        <w:rPr>
          <w:rFonts w:ascii="Calibri" w:hAnsi="Calibri" w:eastAsia="微软雅黑"/>
          <w:b w:val="0"/>
          <w:color w:val="1A1A2E"/>
          <w:sz w:val="22"/>
        </w:rPr>
        <w:t>：仅执行产物内冻结规则。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>候选资格字段若在快照内为常量，不得进入特征矩阵（避免「学会资格规则」）。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AEEDA" w:val="clea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Calibri" w:hAnsi="Calibri" w:eastAsia="微软雅黑"/>
                <w:b/>
                <w:color w:val="854F0B"/>
                <w:sz w:val="20"/>
              </w:rPr>
              <w:t xml:space="preserve">注意  </w:t>
            </w:r>
            <w:r>
              <w:rPr>
                <w:rFonts w:ascii="Calibri" w:hAnsi="Calibri" w:eastAsia="微软雅黑"/>
                <w:b w:val="0"/>
                <w:color w:val="1A1A2E"/>
                <w:sz w:val="20"/>
              </w:rPr>
              <w:t>DESIGN_PLAN 评审 F-03：圈选规则列若进入特征，会出现 AUC≈1.0 且把已持仓客户排到最前。生产不再圈选种子；预生产必须把标签定义列并入 denylist，并保留 AUC&gt;0.98 的泄漏告警。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微软雅黑"/>
          <w:b w:val="0"/>
          <w:color w:val="1A1A2E"/>
          <w:sz w:val="22"/>
        </w:rPr>
        <w:t xml:space="preserve">客户主键逻辑名统一 </w:t>
      </w:r>
      <w:r>
        <w:rPr>
          <w:rFonts w:ascii="Consolas" w:hAnsi="Consolas" w:eastAsia="微软雅黑"/>
          <w:b w:val="0"/>
          <w:color w:val="185FA5"/>
          <w:sz w:val="22"/>
        </w:rPr>
        <w:t>customer_id</w:t>
      </w:r>
      <w:r>
        <w:rPr>
          <w:rFonts w:ascii="Calibri" w:hAnsi="Calibri" w:eastAsia="微软雅黑"/>
          <w:b w:val="0"/>
          <w:color w:val="1A1A2E"/>
          <w:sz w:val="22"/>
        </w:rPr>
        <w:t xml:space="preserve">；写入 CDP 时映射为 </w:t>
      </w:r>
      <w:r>
        <w:rPr>
          <w:rFonts w:ascii="Consolas" w:hAnsi="Consolas" w:eastAsia="微软雅黑"/>
          <w:b w:val="0"/>
          <w:color w:val="185FA5"/>
          <w:sz w:val="22"/>
        </w:rPr>
        <w:t>profile_id</w:t>
      </w:r>
      <w:r>
        <w:rPr>
          <w:rFonts w:ascii="Calibri" w:hAnsi="Calibri" w:eastAsia="微软雅黑"/>
          <w:b w:val="0"/>
          <w:color w:val="1A1A2E"/>
          <w:sz w:val="22"/>
        </w:rPr>
        <w:t xml:space="preserve">。与 </w:t>
      </w:r>
      <w:r>
        <w:rPr>
          <w:rFonts w:ascii="Consolas" w:hAnsi="Consolas" w:eastAsia="微软雅黑"/>
          <w:b w:val="0"/>
          <w:color w:val="185FA5"/>
          <w:sz w:val="22"/>
        </w:rPr>
        <w:t>personal_cif</w:t>
      </w:r>
      <w:r>
        <w:rPr>
          <w:rFonts w:ascii="Calibri" w:hAnsi="Calibri" w:eastAsia="微软雅黑"/>
          <w:b w:val="0"/>
          <w:color w:val="1A1A2E"/>
          <w:sz w:val="22"/>
        </w:rPr>
        <w:t xml:space="preserve"> / </w:t>
      </w:r>
      <w:r>
        <w:rPr>
          <w:rFonts w:ascii="Consolas" w:hAnsi="Consolas" w:eastAsia="微软雅黑"/>
          <w:b w:val="0"/>
          <w:color w:val="185FA5"/>
          <w:sz w:val="22"/>
        </w:rPr>
        <w:t>HostCif</w:t>
      </w:r>
      <w:r>
        <w:rPr>
          <w:rFonts w:ascii="Calibri" w:hAnsi="Calibri" w:eastAsia="微软雅黑"/>
          <w:b w:val="0"/>
          <w:color w:val="1A1A2E"/>
          <w:sz w:val="22"/>
        </w:rPr>
        <w:t xml:space="preserve"> 的正式映射待数据治理确认（SAD P-03）。</w:t>
      </w:r>
    </w:p>
    <w:p>
      <w:pPr>
        <w:spacing w:before="320" w:after="120"/>
        <w:pBdr>
          <w:bottom w:val="single" w:sz="12" w:space="1" w:color="0F6E56"/>
        </w:pBdr>
      </w:pPr>
      <w:r>
        <w:rPr>
          <w:rFonts w:ascii="Calibri" w:hAnsi="Calibri" w:eastAsia="微软雅黑"/>
          <w:b/>
          <w:color w:val="0F6E56"/>
          <w:sz w:val="32"/>
        </w:rPr>
        <w:t>12. 安全、审计与隐私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>无业务用户、无页面会话；调度平台、ClickHouse、Registry、运维平台使用</w:t>
      </w:r>
      <w:r>
        <w:rPr>
          <w:rFonts w:ascii="Calibri" w:hAnsi="Calibri" w:eastAsia="微软雅黑"/>
          <w:b/>
          <w:color w:val="1A1A2E"/>
          <w:sz w:val="22"/>
        </w:rPr>
        <w:t>分离的最小权限系统身份</w:t>
      </w:r>
      <w:r>
        <w:rPr>
          <w:rFonts w:ascii="Calibri" w:hAnsi="Calibri" w:eastAsia="微软雅黑"/>
          <w:b w:val="0"/>
          <w:color w:val="1A1A2E"/>
          <w:sz w:val="22"/>
        </w:rPr>
        <w:t>。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 xml:space="preserve">密钥不进代码、镜像或 </w:t>
      </w:r>
      <w:r>
        <w:rPr>
          <w:rFonts w:ascii="Consolas" w:hAnsi="Consolas" w:eastAsia="微软雅黑"/>
          <w:b w:val="0"/>
          <w:color w:val="185FA5"/>
          <w:sz w:val="22"/>
        </w:rPr>
        <w:t>requirements.txt</w:t>
      </w:r>
      <w:r>
        <w:rPr>
          <w:rFonts w:ascii="Calibri" w:hAnsi="Calibri" w:eastAsia="微软雅黑"/>
          <w:b w:val="0"/>
          <w:color w:val="1A1A2E"/>
          <w:sz w:val="22"/>
        </w:rPr>
        <w:t>；走银行批准的 Secret 机制。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>传输使用批准的 TLS；静态加密由 CDP 与产物平台负责。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>日志禁止记录证件号、完整账号、明文凭证、模型 Secret、不必要的特征值。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>生产数据不得未授权复制到开发或外部；不得将真实客户数据提交公共大模型。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 xml:space="preserve">审计事件：触发、校验、模型加载、读写、状态变更、重试、失败；字段含 </w:t>
      </w:r>
      <w:r>
        <w:rPr>
          <w:rFonts w:ascii="Consolas" w:hAnsi="Consolas" w:eastAsia="微软雅黑"/>
          <w:b w:val="0"/>
          <w:color w:val="185FA5"/>
          <w:sz w:val="22"/>
        </w:rPr>
        <w:t>run_batch_id</w:t>
      </w:r>
      <w:r>
        <w:rPr>
          <w:rFonts w:ascii="Calibri" w:hAnsi="Calibri" w:eastAsia="微软雅黑"/>
          <w:b w:val="0"/>
          <w:color w:val="1A1A2E"/>
          <w:sz w:val="22"/>
        </w:rPr>
        <w:t>、</w:t>
      </w:r>
      <w:r>
        <w:rPr>
          <w:rFonts w:ascii="Consolas" w:hAnsi="Consolas" w:eastAsia="微软雅黑"/>
          <w:b w:val="0"/>
          <w:color w:val="185FA5"/>
          <w:sz w:val="22"/>
        </w:rPr>
        <w:t>trace_id</w:t>
      </w:r>
      <w:r>
        <w:rPr>
          <w:rFonts w:ascii="Calibri" w:hAnsi="Calibri" w:eastAsia="微软雅黑"/>
          <w:b w:val="0"/>
          <w:color w:val="1A1A2E"/>
          <w:sz w:val="22"/>
        </w:rPr>
        <w:t>、系统身份、结果、错误码。</w:t>
      </w:r>
    </w:p>
    <w:p>
      <w:pPr>
        <w:spacing w:before="320" w:after="120"/>
        <w:pBdr>
          <w:bottom w:val="single" w:sz="12" w:space="1" w:color="0F6E56"/>
        </w:pBdr>
      </w:pPr>
      <w:r>
        <w:rPr>
          <w:rFonts w:ascii="Calibri" w:hAnsi="Calibri" w:eastAsia="微软雅黑"/>
          <w:b/>
          <w:color w:val="0F6E56"/>
          <w:sz w:val="32"/>
        </w:rPr>
        <w:t>13. 非功能、容量与可观测性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13.1 容量基线（v2.3 Lite，非正式生产配额）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场景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单产品候选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Worker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配额</w:t>
            </w:r>
          </w:p>
        </w:tc>
      </w:tr>
      <w:tr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低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3.0M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2 × 4 vCPU / 16 GiB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8 vCPU / 32 GiB</w:t>
            </w:r>
          </w:p>
        </w:tc>
      </w:tr>
      <w:tr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期望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4.5M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3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12 vCPU / 48 GiB</w:t>
            </w:r>
          </w:p>
        </w:tc>
      </w:tr>
      <w:tr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高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6.0M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4</w:t>
            </w:r>
          </w:p>
        </w:tc>
        <w:tc>
          <w:tcPr>
            <w:tcW w:type="dxa" w:w="235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16 vCPU / 64 GiB</w:t>
            </w:r>
          </w:p>
        </w:tc>
      </w:tr>
    </w:tbl>
    <w:p/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>规划吞吐：500K 候选·模型 / 小时 / Worker（含读、组装、推理、回写），含 25% 余量。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>单产品端到端窗口规划目标 ≤ 4 小时；正式 SLA 以 3.0M 与 6.0M 等价测试为准。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>任务服务规划 2 vCPU / 4 GiB，只负责任务 API。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>最终特征约 50 列（从约 100 候选特征压缩，且上游不再准备被删特征）。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>存储逻辑估算（期望/高）：150 GB / 200 GB；分数约 0.25 KB/客户/模型/月，保留 12 个月——均待 CDP 确认。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AEEDA" w:val="clea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Calibri" w:hAnsi="Calibri" w:eastAsia="微软雅黑"/>
                <w:b/>
                <w:color w:val="854F0B"/>
                <w:sz w:val="20"/>
              </w:rPr>
              <w:t xml:space="preserve">注意  </w:t>
            </w:r>
            <w:r>
              <w:rPr>
                <w:rFonts w:ascii="Calibri" w:hAnsi="Calibri" w:eastAsia="微软雅黑"/>
                <w:b w:val="0"/>
                <w:color w:val="1A1A2E"/>
                <w:sz w:val="20"/>
              </w:rPr>
              <w:t>废弃 v4 草案「5000 万全池、进程内 10 线程、6–7 小时」作为生产口径。该数字与 SAD 候选规模和 Worker 分离部署均不一致。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13.2 可靠性目标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属性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目标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月度执行窗口可用性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参考 ≥ 99.5%（口径待运维确认）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自动重试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仅瞬态错误，最多 3 次，退避+抖动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在途数据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已提交分片故障后不丢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安全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无高危；中危关闭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13.3 监控告警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域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指标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告警示例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任务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排队、时长、状态、重试、成功率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月任务未启动、超时、反复重试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数据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候选数、有效数、缺失率、出入库差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候选异常、关键特征缺失、条数不一致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模型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版本、加载、分数分布、PSI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未发布版本、加载失败、分布突变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ClickHouse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写入吞吐、失败率、分区大小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超时、拒绝、分区异常增长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微软雅黑"/>
          <w:b w:val="0"/>
          <w:color w:val="1A1A2E"/>
          <w:sz w:val="22"/>
        </w:rPr>
        <w:t xml:space="preserve">结构化日志必须能按 </w:t>
      </w:r>
      <w:r>
        <w:rPr>
          <w:rFonts w:ascii="Consolas" w:hAnsi="Consolas" w:eastAsia="微软雅黑"/>
          <w:b w:val="0"/>
          <w:color w:val="185FA5"/>
          <w:sz w:val="22"/>
        </w:rPr>
        <w:t>run_batch_id</w:t>
      </w:r>
      <w:r>
        <w:rPr>
          <w:rFonts w:ascii="Calibri" w:hAnsi="Calibri" w:eastAsia="微软雅黑"/>
          <w:b w:val="0"/>
          <w:color w:val="1A1A2E"/>
          <w:sz w:val="22"/>
        </w:rPr>
        <w:t>、</w:t>
      </w:r>
      <w:r>
        <w:rPr>
          <w:rFonts w:ascii="Consolas" w:hAnsi="Consolas" w:eastAsia="微软雅黑"/>
          <w:b w:val="0"/>
          <w:color w:val="185FA5"/>
          <w:sz w:val="22"/>
        </w:rPr>
        <w:t>product_code</w:t>
      </w:r>
      <w:r>
        <w:rPr>
          <w:rFonts w:ascii="Calibri" w:hAnsi="Calibri" w:eastAsia="微软雅黑"/>
          <w:b w:val="0"/>
          <w:color w:val="1A1A2E"/>
          <w:sz w:val="22"/>
        </w:rPr>
        <w:t>、</w:t>
      </w:r>
      <w:r>
        <w:rPr>
          <w:rFonts w:ascii="Consolas" w:hAnsi="Consolas" w:eastAsia="微软雅黑"/>
          <w:b w:val="0"/>
          <w:color w:val="185FA5"/>
          <w:sz w:val="22"/>
        </w:rPr>
        <w:t>model_version</w:t>
      </w:r>
      <w:r>
        <w:rPr>
          <w:rFonts w:ascii="Calibri" w:hAnsi="Calibri" w:eastAsia="微软雅黑"/>
          <w:b w:val="0"/>
          <w:color w:val="1A1A2E"/>
          <w:sz w:val="22"/>
        </w:rPr>
        <w:t>、</w:t>
      </w:r>
      <w:r>
        <w:rPr>
          <w:rFonts w:ascii="Consolas" w:hAnsi="Consolas" w:eastAsia="微软雅黑"/>
          <w:b w:val="0"/>
          <w:color w:val="185FA5"/>
          <w:sz w:val="22"/>
        </w:rPr>
        <w:t>trace_id</w:t>
      </w:r>
      <w:r>
        <w:rPr>
          <w:rFonts w:ascii="Calibri" w:hAnsi="Calibri" w:eastAsia="微软雅黑"/>
          <w:b w:val="0"/>
          <w:color w:val="1A1A2E"/>
          <w:sz w:val="22"/>
        </w:rPr>
        <w:t xml:space="preserve"> 检索。v4 草案承认的「无 JSON 日志 / 无 trace」在本版列为必须项，不再作为已知缺口遗留到上线。</w:t>
      </w:r>
    </w:p>
    <w:p>
      <w:pPr>
        <w:spacing w:before="320" w:after="120"/>
        <w:pBdr>
          <w:bottom w:val="single" w:sz="12" w:space="1" w:color="0F6E56"/>
        </w:pBdr>
      </w:pPr>
      <w:r>
        <w:rPr>
          <w:rFonts w:ascii="Calibri" w:hAnsi="Calibri" w:eastAsia="微软雅黑"/>
          <w:b/>
          <w:color w:val="0F6E56"/>
          <w:sz w:val="32"/>
        </w:rPr>
        <w:t>14. 测试设计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层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重点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单测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复合键构造、幂等键、denylist 硬失败、预处理与训练一致性（列顺序/填补/P99）、状态机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契约测试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调度请求必填字段；CDP 六字段 + 追溯列；未发布批次不可被消费查询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集成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候选∩特征 JOIN、分片 checkpoint 续跑、对账失败不发布、rerun 新批次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性能门禁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3.0M 与 6.0M 端到端；记录 CPU/内存/读写/恢复时间/幂等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安全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依赖与镜像扫描、渗透；无高危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微软雅黑"/>
          <w:b w:val="0"/>
          <w:color w:val="1A1A2E"/>
          <w:sz w:val="22"/>
        </w:rPr>
        <w:t xml:space="preserve">必须覆盖的负例：模型未发布、schema 多列/少列、denylist 残留、重复投递、候选未就绪、ClickHouse 写入部分失败、用 </w:t>
      </w:r>
      <w:r>
        <w:rPr>
          <w:rFonts w:ascii="Consolas" w:hAnsi="Consolas" w:eastAsia="微软雅黑"/>
          <w:b w:val="0"/>
          <w:color w:val="185FA5"/>
          <w:sz w:val="22"/>
        </w:rPr>
        <w:t>model_id</w:t>
      </w:r>
      <w:r>
        <w:rPr>
          <w:rFonts w:ascii="Calibri" w:hAnsi="Calibri" w:eastAsia="微软雅黑"/>
          <w:b w:val="0"/>
          <w:color w:val="1A1A2E"/>
          <w:sz w:val="22"/>
        </w:rPr>
        <w:t xml:space="preserve"> 而非 </w:t>
      </w:r>
      <w:r>
        <w:rPr>
          <w:rFonts w:ascii="Consolas" w:hAnsi="Consolas" w:eastAsia="微软雅黑"/>
          <w:b w:val="0"/>
          <w:color w:val="185FA5"/>
          <w:sz w:val="22"/>
        </w:rPr>
        <w:t>run_batch_id</w:t>
      </w:r>
      <w:r>
        <w:rPr>
          <w:rFonts w:ascii="Calibri" w:hAnsi="Calibri" w:eastAsia="微软雅黑"/>
          <w:b w:val="0"/>
          <w:color w:val="1A1A2E"/>
          <w:sz w:val="22"/>
        </w:rPr>
        <w:t xml:space="preserve"> 构造复合键。</w:t>
      </w:r>
    </w:p>
    <w:p>
      <w:pPr>
        <w:spacing w:after="160" w:line="240" w:lineRule="auto"/>
      </w:pPr>
      <w:r>
        <w:rPr>
          <w:rFonts w:ascii="Calibri" w:hAnsi="Calibri" w:eastAsia="微软雅黑"/>
          <w:b w:val="0"/>
          <w:color w:val="1A1A2E"/>
          <w:sz w:val="22"/>
        </w:rPr>
        <w:t xml:space="preserve">仓库现有 </w:t>
      </w:r>
      <w:r>
        <w:rPr>
          <w:rFonts w:ascii="Consolas" w:hAnsi="Consolas" w:eastAsia="微软雅黑"/>
          <w:b w:val="0"/>
          <w:color w:val="185FA5"/>
          <w:sz w:val="22"/>
        </w:rPr>
        <w:t>tests/test_adapters.py</w:t>
      </w:r>
      <w:r>
        <w:rPr>
          <w:rFonts w:ascii="Calibri" w:hAnsi="Calibri" w:eastAsia="微软雅黑"/>
          <w:b w:val="0"/>
          <w:color w:val="1A1A2E"/>
          <w:sz w:val="22"/>
        </w:rPr>
        <w:t>、</w:t>
      </w:r>
      <w:r>
        <w:rPr>
          <w:rFonts w:ascii="Consolas" w:hAnsi="Consolas" w:eastAsia="微软雅黑"/>
          <w:b w:val="0"/>
          <w:color w:val="185FA5"/>
          <w:sz w:val="22"/>
        </w:rPr>
        <w:t>tests/test_lookalike.py</w:t>
      </w:r>
      <w:r>
        <w:rPr>
          <w:rFonts w:ascii="Calibri" w:hAnsi="Calibri" w:eastAsia="微软雅黑"/>
          <w:b w:val="0"/>
          <w:color w:val="1A1A2E"/>
          <w:sz w:val="22"/>
        </w:rPr>
        <w:t xml:space="preserve"> 在生产改造期保留为预生产/回归；新增 </w:t>
      </w:r>
      <w:r>
        <w:rPr>
          <w:rFonts w:ascii="Consolas" w:hAnsi="Consolas" w:eastAsia="微软雅黑"/>
          <w:b w:val="0"/>
          <w:color w:val="185FA5"/>
          <w:sz w:val="22"/>
        </w:rPr>
        <w:t>tests/test_cdp_schema.py</w:t>
      </w:r>
      <w:r>
        <w:rPr>
          <w:rFonts w:ascii="Calibri" w:hAnsi="Calibri" w:eastAsia="微软雅黑"/>
          <w:b w:val="0"/>
          <w:color w:val="1A1A2E"/>
          <w:sz w:val="22"/>
        </w:rPr>
        <w:t>、</w:t>
      </w:r>
      <w:r>
        <w:rPr>
          <w:rFonts w:ascii="Consolas" w:hAnsi="Consolas" w:eastAsia="微软雅黑"/>
          <w:b w:val="0"/>
          <w:color w:val="185FA5"/>
          <w:sz w:val="22"/>
        </w:rPr>
        <w:t>tests/test_run_orchestrator.py</w:t>
      </w:r>
      <w:r>
        <w:rPr>
          <w:rFonts w:ascii="Calibri" w:hAnsi="Calibri" w:eastAsia="微软雅黑"/>
          <w:b w:val="0"/>
          <w:color w:val="1A1A2E"/>
          <w:sz w:val="22"/>
        </w:rPr>
        <w:t xml:space="preserve"> 覆盖本章契约。交互式上传与 Segment 用例标记删除，不再作为验收。</w:t>
      </w:r>
    </w:p>
    <w:p>
      <w:pPr>
        <w:spacing w:before="320" w:after="120"/>
        <w:pBdr>
          <w:bottom w:val="single" w:sz="12" w:space="1" w:color="0F6E56"/>
        </w:pBdr>
      </w:pPr>
      <w:r>
        <w:rPr>
          <w:rFonts w:ascii="Calibri" w:hAnsi="Calibri" w:eastAsia="微软雅黑"/>
          <w:b/>
          <w:color w:val="0F6E56"/>
          <w:sz w:val="32"/>
        </w:rPr>
        <w:t>15. 仓库落地映射与废弃能力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15.1 目标目录（生产）</w:t>
      </w:r>
    </w:p>
    <w:p>
      <w:pPr>
        <w:spacing w:before="80" w:after="200"/>
      </w:pPr>
      <w:r>
        <w:rPr>
          <w:rFonts w:ascii="Consolas" w:hAnsi="Consolas" w:eastAsia="微软雅黑"/>
          <w:color w:val="1E2430"/>
          <w:sz w:val="16"/>
        </w:rPr>
        <w:t>src/lookalike/</w:t>
        <w:br/>
        <w:t xml:space="preserve">  api/runs.py              # 调度任务 API</w:t>
        <w:br/>
        <w:t xml:space="preserve">  orchestrator/            # 状态机、幂等、checkpoint</w:t>
        <w:br/>
        <w:t xml:space="preserve">  workers/scoring.py       # 分片推理（替换 generate.py 的上传候选路径）</w:t>
        <w:br/>
        <w:t xml:space="preserve">  adapters/                # 保留：schema 对齐 + leakage</w:t>
        <w:br/>
        <w:t xml:space="preserve">  modeling/lightgbm_model.py  # 仅 predict</w:t>
        <w:br/>
        <w:t xml:space="preserve">  preprocessing/           # 仅执行冻结规则</w:t>
        <w:br/>
        <w:t xml:space="preserve">  integrations/cdp_clickhouse.py</w:t>
        <w:br/>
        <w:t xml:space="preserve">  integrations/artifact_repo.py</w:t>
        <w:br/>
        <w:t xml:space="preserve">  domain/run_store.py      # 运行元数据（替换 process_store 的业务 Process）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15.2 预生产保留（不进生产镜像）</w:t>
      </w:r>
    </w:p>
    <w:p>
      <w:pPr>
        <w:spacing w:after="160" w:line="240" w:lineRule="auto"/>
      </w:pPr>
      <w:r>
        <w:rPr>
          <w:rFonts w:ascii="Consolas" w:hAnsi="Consolas" w:eastAsia="微软雅黑"/>
          <w:b w:val="0"/>
          <w:color w:val="185FA5"/>
          <w:sz w:val="22"/>
        </w:rPr>
        <w:t>eda/</w:t>
      </w:r>
      <w:r>
        <w:rPr>
          <w:rFonts w:ascii="Calibri" w:hAnsi="Calibri" w:eastAsia="微软雅黑"/>
          <w:b w:val="0"/>
          <w:color w:val="1A1A2E"/>
          <w:sz w:val="22"/>
        </w:rPr>
        <w:t>、</w:t>
      </w:r>
      <w:r>
        <w:rPr>
          <w:rFonts w:ascii="Consolas" w:hAnsi="Consolas" w:eastAsia="微软雅黑"/>
          <w:b w:val="0"/>
          <w:color w:val="185FA5"/>
          <w:sz w:val="22"/>
        </w:rPr>
        <w:t>features/iv.py</w:t>
      </w:r>
      <w:r>
        <w:rPr>
          <w:rFonts w:ascii="Calibri" w:hAnsi="Calibri" w:eastAsia="微软雅黑"/>
          <w:b w:val="0"/>
          <w:color w:val="1A1A2E"/>
          <w:sz w:val="22"/>
        </w:rPr>
        <w:t>、</w:t>
      </w:r>
      <w:r>
        <w:rPr>
          <w:rFonts w:ascii="Consolas" w:hAnsi="Consolas" w:eastAsia="微软雅黑"/>
          <w:b w:val="0"/>
          <w:color w:val="185FA5"/>
          <w:sz w:val="22"/>
        </w:rPr>
        <w:t>pipeline/service.py</w:t>
      </w:r>
      <w:r>
        <w:rPr>
          <w:rFonts w:ascii="Calibri" w:hAnsi="Calibri" w:eastAsia="微软雅黑"/>
          <w:b w:val="0"/>
          <w:color w:val="1A1A2E"/>
          <w:sz w:val="22"/>
        </w:rPr>
        <w:t xml:space="preserve"> 中的 </w:t>
      </w:r>
      <w:r>
        <w:rPr>
          <w:rFonts w:ascii="Consolas" w:hAnsi="Consolas" w:eastAsia="微软雅黑"/>
          <w:b w:val="0"/>
          <w:color w:val="185FA5"/>
          <w:sz w:val="22"/>
        </w:rPr>
        <w:t>train</w:t>
      </w:r>
      <w:r>
        <w:rPr>
          <w:rFonts w:ascii="Calibri" w:hAnsi="Calibri" w:eastAsia="微软雅黑"/>
          <w:b w:val="0"/>
          <w:color w:val="1A1A2E"/>
          <w:sz w:val="22"/>
        </w:rPr>
        <w:t>、</w:t>
      </w:r>
      <w:r>
        <w:rPr>
          <w:rFonts w:ascii="Consolas" w:hAnsi="Consolas" w:eastAsia="微软雅黑"/>
          <w:b w:val="0"/>
          <w:color w:val="185FA5"/>
          <w:sz w:val="22"/>
        </w:rPr>
        <w:t>scripts/full_process.py</w:t>
      </w:r>
      <w:r>
        <w:rPr>
          <w:rFonts w:ascii="Calibri" w:hAnsi="Calibri" w:eastAsia="微软雅黑"/>
          <w:b w:val="0"/>
          <w:color w:val="1A1A2E"/>
          <w:sz w:val="22"/>
        </w:rPr>
        <w:t xml:space="preserve"> 继续服务模型团队；通过独立 image/extra 安装。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15.3 当前仓库 API 的退役表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现端点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v4.0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POST /api/v1/eda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退役（预生产脚本）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POST /api/v1/features/analyze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退役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POST /api/v1/model/train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退役出生产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POST /api/v1/lookalike/score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退役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GET /api/v1/dashboard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退役</w:t>
            </w:r>
          </w:p>
        </w:tc>
      </w:tr>
      <w:tr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POST /api/v1/processes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及 upload/generate/version</w:t>
            </w:r>
          </w:p>
        </w:tc>
        <w:tc>
          <w:tcPr>
            <w:tcW w:type="dxa" w:w="470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退役；由 </w:t>
            </w:r>
            <w:r>
              <w:rPr>
                <w:rFonts w:ascii="Consolas" w:hAnsi="Consolas" w:eastAsia="微软雅黑"/>
                <w:b w:val="0"/>
                <w:color w:val="185FA5"/>
                <w:sz w:val="18"/>
              </w:rPr>
              <w:t>/runs</w:t>
            </w:r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 xml:space="preserve"> 取代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微软雅黑"/>
          <w:b w:val="0"/>
          <w:color w:val="1A1A2E"/>
          <w:sz w:val="22"/>
        </w:rPr>
        <w:t>实现顺序建议：先落地 Run API + Worker 读快照 + ClickHouse writer + denylist；再删除上传/Process 路径；最后收缩生产镜像依赖。在代码切换完成前，本文档是目标态，不以当前 FastAPI 上传实现为生产合同。</w:t>
      </w:r>
    </w:p>
    <w:p>
      <w:pPr>
        <w:spacing w:before="320" w:after="120"/>
        <w:pBdr>
          <w:bottom w:val="single" w:sz="12" w:space="1" w:color="0F6E56"/>
        </w:pBdr>
      </w:pPr>
      <w:r>
        <w:rPr>
          <w:rFonts w:ascii="Calibri" w:hAnsi="Calibri" w:eastAsia="微软雅黑"/>
          <w:b/>
          <w:color w:val="0F6E56"/>
          <w:sz w:val="32"/>
        </w:rPr>
        <w:t>16. 待确认项、风险与演进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16.1 待确认（继承 SAD Appendix 6.3）</w:t>
      </w:r>
    </w:p>
    <w:p>
      <w:pPr>
        <w:spacing w:after="160" w:line="240" w:lineRule="auto"/>
      </w:pPr>
      <w:r>
        <w:rPr>
          <w:rFonts w:ascii="Calibri" w:hAnsi="Calibri" w:eastAsia="微软雅黑"/>
          <w:b w:val="0"/>
          <w:color w:val="1A1A2E"/>
          <w:sz w:val="22"/>
        </w:rPr>
        <w:t>调度接口与时区（P-01）、候选交接位置（P-02）、客户主键映射（P-03）、ClickHouse 物理设计（P-04）、模型产物平台（P-05）、容量与 SLA 实测（P-06）、部署平台与 Python patch（P-07）、网络与 Secret（P-08）、监控（P-09）、备份容灾（P-10）、Smart Sales–CRM（P-11）、业务反馈归因（P-12）、治理阈值（P-13）。未确认项不得写成「已实现能力」。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16.2 主要风险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ID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风险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0F4F2" w:val="clear"/>
          </w:tcPr>
          <w:p>
            <w:r>
              <w:rPr>
                <w:b/>
                <w:color w:val="0F6E56"/>
              </w:rPr>
            </w:r>
            <w:r>
              <w:rPr>
                <w:rFonts w:ascii="Calibri" w:hAnsi="Calibri" w:eastAsia="微软雅黑"/>
                <w:b/>
                <w:color w:val="0F6E56"/>
                <w:sz w:val="18"/>
              </w:rPr>
              <w:t>缓解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R-01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候选或特征快照未在窗口内就绪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调度依赖检查、就绪标志、受控重跑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R-02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候选/特征/模型版本错配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冻结引用、schema 与 checksum 校验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R-03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候选量超出 4 小时窗口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3.0M/6.0M 性能测试，校准分片与并行策略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R-04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重试产生重复分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复合键幂等、发布标志、出入库对账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R-05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未发布模型进入生产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审批状态 + 签名；禁止静默回退</w:t>
            </w:r>
          </w:p>
        </w:tc>
      </w:tr>
      <w:tr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R-07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分布漂移</w:t>
            </w:r>
          </w:p>
        </w:tc>
        <w:tc>
          <w:tcPr>
            <w:tcW w:type="dxa" w:w="313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1A1A2E"/>
                <w:sz w:val="18"/>
              </w:rPr>
              <w:t>月度 PSI 告警；治理后发布新版本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16.3 验收基线（业务，非正式 SLA）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>白领贷：Top 20% 名单响应率 ≥ 历史同类 1.2 倍（上线后 30 天 A/B 或等效对照）。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>房屋易贷：Top 20% 合格线索率、申请转化率 ≥ 历史 1.2 倍。</w:t>
      </w:r>
    </w:p>
    <w:p>
      <w:pPr>
        <w:pStyle w:val="ListBullet"/>
      </w:pPr>
      <w:r>
        <w:rPr>
          <w:rFonts w:ascii="Calibri" w:hAnsi="Calibri" w:eastAsia="微软雅黑"/>
          <w:b w:val="0"/>
          <w:color w:val="1A1A2E"/>
          <w:sz w:val="22"/>
        </w:rPr>
        <w:t>两产品：AUC/KS 在验证/OOT 透明报告，不预设硬门禁；Lift@Top20% 参考 ≥ 1.2。</w:t>
      </w:r>
    </w:p>
    <w:p>
      <w:pPr>
        <w:spacing w:before="200" w:after="120"/>
      </w:pPr>
      <w:r>
        <w:rPr>
          <w:rFonts w:ascii="Calibri" w:hAnsi="Calibri" w:eastAsia="微软雅黑"/>
          <w:b/>
          <w:color w:val="1A1A2E"/>
          <w:sz w:val="26"/>
        </w:rPr>
        <w:t>16.4 ADR（本版）</w:t>
      </w:r>
    </w:p>
    <w:p>
      <w:pPr>
        <w:pStyle w:val="ListNumber"/>
      </w:pPr>
      <w:r>
        <w:rPr>
          <w:rFonts w:ascii="Calibri" w:hAnsi="Calibri" w:eastAsia="微软雅黑"/>
          <w:b w:val="0"/>
          <w:color w:val="1A1A2E"/>
          <w:sz w:val="22"/>
        </w:rPr>
        <w:t>生产形态 = 无前端批处理推理服务，不是交互式 Lookalike 平台。</w:t>
      </w:r>
    </w:p>
    <w:p>
      <w:pPr>
        <w:pStyle w:val="ListNumber"/>
      </w:pPr>
      <w:r>
        <w:rPr>
          <w:rFonts w:ascii="Calibri" w:hAnsi="Calibri" w:eastAsia="微软雅黑"/>
          <w:b w:val="0"/>
          <w:color w:val="1A1A2E"/>
          <w:sz w:val="22"/>
        </w:rPr>
        <w:t>打分总体 = Smart Sales 候选快照全量有效客户，不是全行客户主数据，也不是用户上传/Segment。</w:t>
      </w:r>
    </w:p>
    <w:p>
      <w:pPr>
        <w:pStyle w:val="ListNumber"/>
      </w:pPr>
      <w:r>
        <w:rPr>
          <w:rFonts w:ascii="Calibri" w:hAnsi="Calibri" w:eastAsia="微软雅黑"/>
          <w:b w:val="0"/>
          <w:color w:val="1A1A2E"/>
          <w:sz w:val="22"/>
        </w:rPr>
        <w:t>CDP 主路径 = ClickHouse 幂等写入 + 对账后发布；附件六字段为业务合同。</w:t>
      </w:r>
    </w:p>
    <w:p>
      <w:pPr>
        <w:pStyle w:val="ListNumber"/>
      </w:pPr>
      <w:r>
        <w:rPr>
          <w:rFonts w:ascii="Calibri" w:hAnsi="Calibri" w:eastAsia="微软雅黑"/>
          <w:b w:val="0"/>
          <w:color w:val="1A1A2E"/>
          <w:sz w:val="22"/>
        </w:rPr>
        <w:t xml:space="preserve">复合键左侧 = </w:t>
      </w:r>
      <w:r>
        <w:rPr>
          <w:rFonts w:ascii="Consolas" w:hAnsi="Consolas" w:eastAsia="微软雅黑"/>
          <w:b w:val="0"/>
          <w:color w:val="185FA5"/>
          <w:sz w:val="22"/>
        </w:rPr>
        <w:t>run_batch_id</w:t>
      </w:r>
      <w:r>
        <w:rPr>
          <w:rFonts w:ascii="Calibri" w:hAnsi="Calibri" w:eastAsia="微软雅黑"/>
          <w:b w:val="0"/>
          <w:color w:val="1A1A2E"/>
          <w:sz w:val="22"/>
        </w:rPr>
        <w:t xml:space="preserve">（process ID），不是单独的 </w:t>
      </w:r>
      <w:r>
        <w:rPr>
          <w:rFonts w:ascii="Consolas" w:hAnsi="Consolas" w:eastAsia="微软雅黑"/>
          <w:b w:val="0"/>
          <w:color w:val="185FA5"/>
          <w:sz w:val="22"/>
        </w:rPr>
        <w:t>model_id</w:t>
      </w:r>
      <w:r>
        <w:rPr>
          <w:rFonts w:ascii="Calibri" w:hAnsi="Calibri" w:eastAsia="微软雅黑"/>
          <w:b w:val="0"/>
          <w:color w:val="1A1A2E"/>
          <w:sz w:val="22"/>
        </w:rPr>
        <w:t>。</w:t>
      </w:r>
    </w:p>
    <w:p>
      <w:pPr>
        <w:pStyle w:val="ListNumber"/>
      </w:pPr>
      <w:r>
        <w:rPr>
          <w:rFonts w:ascii="Calibri" w:hAnsi="Calibri" w:eastAsia="微软雅黑"/>
          <w:b w:val="0"/>
          <w:color w:val="1A1A2E"/>
          <w:sz w:val="22"/>
        </w:rPr>
        <w:t>训练与推理解耦；生产镜像无训练栈；PSI 不自动切流。</w:t>
      </w:r>
    </w:p>
    <w:p>
      <w:pPr>
        <w:pStyle w:val="ListNumber"/>
      </w:pPr>
      <w:r>
        <w:rPr>
          <w:rFonts w:ascii="Calibri" w:hAnsi="Calibri" w:eastAsia="微软雅黑"/>
          <w:b w:val="0"/>
          <w:color w:val="1A1A2E"/>
          <w:sz w:val="22"/>
        </w:rPr>
        <w:t>Lookalike 不直连 CRM；阈值与选客在 Smart Sales。</w:t>
      </w:r>
    </w:p>
    <w:p>
      <w:pPr>
        <w:pStyle w:val="ListNumber"/>
      </w:pPr>
      <w:r>
        <w:rPr>
          <w:rFonts w:ascii="Calibri" w:hAnsi="Calibri" w:eastAsia="微软雅黑"/>
          <w:b w:val="0"/>
          <w:color w:val="1A1A2E"/>
          <w:sz w:val="22"/>
        </w:rPr>
        <w:t>分数只用于营销排序，不进入授信决策。</w:t>
      </w:r>
    </w:p>
    <w:p>
      <w:pPr>
        <w:spacing w:after="160" w:line="240" w:lineRule="auto"/>
      </w:pPr>
      <w:r>
        <w:rPr>
          <w:rFonts w:ascii="Calibri" w:hAnsi="Calibri" w:eastAsia="微软雅黑"/>
          <w:b w:val="0"/>
          <w:color w:val="1A1A2E"/>
          <w:sz w:val="22"/>
        </w:rPr>
        <w:t>Lookalike 月度批处理打分服务 — 详细设计说明书 v4.0 · 对齐 SAD V1.0 与 Sales CDP 附件 schema · 2026-08-17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6B7280"/>
        <w:sz w:val="16"/>
      </w:rPr>
      <w:t xml:space="preserve">对齐 SAD V1.0 与 Sales CDP 附件 schema  ·  2026-08-17  ·  第 </w:t>
    </w:r>
    <w:r>
      <w:rPr>
        <w:rFonts w:ascii="Calibri" w:hAnsi="Calibri" w:eastAsia="微软雅黑"/>
        <w:color w:val="6B7280"/>
        <w:sz w:val="16"/>
      </w:rPr>
      <w:fldChar w:fldCharType="begin"/>
    </w:r>
    <w:r>
      <w:rPr>
        <w:rFonts w:ascii="Calibri" w:hAnsi="Calibri" w:eastAsia="微软雅黑"/>
        <w:color w:val="6B7280"/>
        <w:sz w:val="16"/>
      </w:rPr>
      <w:instrText xml:space="preserve"> PAGE </w:instrText>
    </w:r>
    <w:r>
      <w:rPr>
        <w:rFonts w:ascii="Calibri" w:hAnsi="Calibri" w:eastAsia="微软雅黑"/>
        <w:color w:val="6B7280"/>
        <w:sz w:val="16"/>
      </w:rPr>
      <w:fldChar w:fldCharType="end"/>
    </w:r>
    <w:r>
      <w:rPr>
        <w:rFonts w:ascii="Calibri" w:hAnsi="Calibri" w:eastAsia="微软雅黑"/>
        <w:color w:val="6B72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color w:val="6B7280"/>
        <w:sz w:val="16"/>
      </w:rPr>
      <w:t>MB Bank Lookalike  ·  详细设计说明书 v4.0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