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02C57"/>
          <w:sz w:val="44"/>
        </w:rPr>
        <w:t>《流浪地球 · 行星推进全局遥测终端与轨道空间枢纽》</w:t>
        <w:br/>
        <w:t>项目功能说明文档</w:t>
      </w:r>
    </w:p>
    <w:p>
      <w:pPr>
        <w:jc w:val="center"/>
      </w:pPr>
      <w:r>
        <w:rPr>
          <w:rFonts w:ascii="微软雅黑" w:hAnsi="微软雅黑"/>
          <w:color w:val="4682B4"/>
          <w:sz w:val="26"/>
        </w:rPr>
        <w:t>综合应用项目大作业 · 任务四（公开平台开源项目 ★★★★★ 五星任务）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rFonts w:ascii="微软雅黑" w:hAnsi="微软雅黑"/>
                <w:b/>
                <w:sz w:val="21"/>
              </w:rPr>
              <w:t>项目名称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/>
                <w:sz w:val="21"/>
              </w:rPr>
              <w:t>《流浪地球 · 行星推进全局遥测终端与轨道空间枢纽》(The Earth Migration Project 2.0)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/>
                <w:b/>
                <w:sz w:val="21"/>
              </w:rPr>
              <w:t>所属课程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/>
                <w:sz w:val="21"/>
              </w:rPr>
              <w:t>综合应用项目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/>
                <w:b/>
                <w:sz w:val="21"/>
              </w:rPr>
              <w:t>选题任务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/>
                <w:sz w:val="21"/>
              </w:rPr>
              <w:t>任务四：在类似 GITHUB 等公开平台，发布自己的项目（★★★★★ 五星任务）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/>
                <w:b/>
                <w:sz w:val="21"/>
              </w:rPr>
              <w:t>开源平台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/>
                <w:sz w:val="21"/>
              </w:rPr>
              <w:t>GitHub (https://github.com/yurukmesut756-ship-it/wandering-earth-hub)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/>
                <w:b/>
                <w:sz w:val="21"/>
              </w:rPr>
              <w:t>技术架构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/>
                <w:sz w:val="21"/>
              </w:rPr>
              <w:t>Vue 3 + TypeScript + Three.js (WebGL PBR &amp; Custom Shader) + GSAP + Web Audio API + Web Speech API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/>
                <w:b/>
                <w:sz w:val="21"/>
              </w:rPr>
              <w:t>开源协议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/>
                <w:sz w:val="21"/>
              </w:rPr>
              <w:t>MIT License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02C57"/>
          <w:sz w:val="32"/>
        </w:rPr>
        <w:t>一、 项目背景与设计理念</w:t>
      </w:r>
    </w:p>
    <w:p>
      <w:r>
        <w:rPr>
          <w:rFonts w:ascii="微软雅黑" w:hAnsi="微软雅黑"/>
          <w:sz w:val="21"/>
        </w:rPr>
        <w:t>本项目取材于刘慈欣著名硬科幻作品《流浪地球》宇宙观体系。在太阳氦闪危机爆发、地球开启“逃逸时代”的宏大历史背景下，设计并研发了一套高精度、全交互、跨尺度统一的三维数字孪生航行控制与深空遥测系统。</w:t>
      </w:r>
    </w:p>
    <w:p>
      <w:r>
        <w:rPr>
          <w:rFonts w:ascii="微软雅黑" w:hAnsi="微软雅黑"/>
          <w:sz w:val="21"/>
        </w:rPr>
        <w:t>传统类似三维演示项目通常存在严重依赖外部庞大 GLTF 模型导致加载缓慢、宏观地球与微观发动机场景割裂断层、缺乏物理动力学遥测等痛点。本项目贯彻“100% 原创程序化生成（Procedural Generation）”与“物理拟真三维数字孪生”设计理念：</w:t>
      </w:r>
    </w:p>
    <w:p>
      <w:r>
        <w:rPr>
          <w:rFonts w:ascii="微软雅黑" w:hAnsi="微软雅黑"/>
          <w:b/>
          <w:sz w:val="21"/>
        </w:rPr>
        <w:t>• 零外部三维资产依赖：</w:t>
      </w:r>
      <w:r>
        <w:rPr>
          <w:rFonts w:ascii="微软雅黑" w:hAnsi="微软雅黑"/>
          <w:sz w:val="21"/>
        </w:rPr>
        <w:t xml:space="preserve"> 行星发动机、太空电梯、天柱同步轨道站、极光号斯坦福圆环城、深空太阳帆中继舰队及月球放逐发动机等全部通过 Three.js 底层几何体进行野兽派工业级参数化建模，加载瞬间完成。</w:t>
      </w:r>
    </w:p>
    <w:p>
      <w:r>
        <w:rPr>
          <w:rFonts w:ascii="微软雅黑" w:hAnsi="微软雅黑"/>
          <w:b/>
          <w:sz w:val="21"/>
        </w:rPr>
        <w:t>• 零外部音频文件依赖：</w:t>
      </w:r>
      <w:r>
        <w:rPr>
          <w:rFonts w:ascii="微软雅黑" w:hAnsi="微软雅黑"/>
          <w:sz w:val="21"/>
        </w:rPr>
        <w:t xml:space="preserve"> 系统中所有的操作反馈音效，以及《流浪地球 / 星际穿越》风格太空史诗背景音乐（BGM），全部基于原生 Web Audio API 纯数学振荡器与滤波算法实时合成，无需任何 MP3 音频文件。</w:t>
      </w:r>
    </w:p>
    <w:p>
      <w:r>
        <w:rPr>
          <w:rFonts w:ascii="微软雅黑" w:hAnsi="微软雅黑"/>
          <w:b/>
          <w:sz w:val="21"/>
        </w:rPr>
        <w:t>• 统一宇宙空间坐标系：</w:t>
      </w:r>
      <w:r>
        <w:rPr>
          <w:rFonts w:ascii="微软雅黑" w:hAnsi="微软雅黑"/>
          <w:sz w:val="21"/>
        </w:rPr>
        <w:t xml:space="preserve"> 定义基准地球半径 R = 100，构建全局 3,600 座行星发动机实时光锥，并研发了防穿模的球面大圆弧线电影运镜算法，实现从 11 公里喷口微观特写到百万公里深空舰队的平滑无缝缩放。</w:t>
      </w:r>
    </w:p>
    <w:p>
      <w:pPr>
        <w:pStyle w:val="Heading1"/>
      </w:pPr>
      <w:r>
        <w:rPr>
          <w:rFonts w:ascii="微软雅黑" w:hAnsi="微软雅黑"/>
          <w:b/>
          <w:color w:val="102C57"/>
          <w:sz w:val="32"/>
        </w:rPr>
        <w:t>二、 系统技术架构与模块分布</w:t>
      </w:r>
    </w:p>
    <w:p>
      <w:r>
        <w:rPr>
          <w:rFonts w:ascii="微软雅黑" w:hAnsi="微软雅黑"/>
          <w:sz w:val="21"/>
        </w:rPr>
        <w:t>系统基于现代前端工业级工程化标准构建，核心代码结构如下：</w:t>
      </w:r>
    </w:p>
    <w:p>
      <w:r>
        <w:rPr>
          <w:rFonts w:ascii="微软雅黑" w:hAnsi="微软雅黑"/>
          <w:b/>
          <w:sz w:val="21"/>
        </w:rPr>
        <w:t>1. src/App.vue：</w:t>
      </w:r>
      <w:r>
        <w:rPr>
          <w:rFonts w:ascii="微软雅黑" w:hAnsi="微软雅黑"/>
          <w:sz w:val="21"/>
        </w:rPr>
        <w:t xml:space="preserve"> 负责 MOSS 550W 量子终端核心 UI、空间节点 3D-to-2D 屏幕投影准星、HUD 实时遥测数据监控与全屏响应式布局。</w:t>
      </w:r>
    </w:p>
    <w:p>
      <w:r>
        <w:rPr>
          <w:rFonts w:ascii="微软雅黑" w:hAnsi="微软雅黑"/>
          <w:b/>
          <w:sz w:val="21"/>
        </w:rPr>
        <w:t>2. src/core/EarthSceneEngine.ts：</w:t>
      </w:r>
      <w:r>
        <w:rPr>
          <w:rFonts w:ascii="微软雅黑" w:hAnsi="微软雅黑"/>
          <w:sz w:val="21"/>
        </w:rPr>
        <w:t xml:space="preserve"> Three.js 核心场景构建、多通道辉光后期渲染管线（UnrealBloomPass）、轨道交互控制器（OrbitControls）与电影级宽银幕三幕运镜算法。</w:t>
      </w:r>
    </w:p>
    <w:p>
      <w:r>
        <w:rPr>
          <w:rFonts w:ascii="微软雅黑" w:hAnsi="微软雅黑"/>
          <w:b/>
          <w:sz w:val="21"/>
        </w:rPr>
        <w:t>3. src/core/MegaStructuresBuilder.ts：</w:t>
      </w:r>
      <w:r>
        <w:rPr>
          <w:rFonts w:ascii="微软雅黑" w:hAnsi="微软雅黑"/>
          <w:sz w:val="21"/>
        </w:rPr>
        <w:t xml:space="preserve"> 8 大机械实体野兽派工业巨构建模、程序化重工业金属与冰雪 PBR 材质生成器、高能激光等离子冲天巨柱着色器系统。</w:t>
      </w:r>
    </w:p>
    <w:p>
      <w:r>
        <w:rPr>
          <w:rFonts w:ascii="微软雅黑" w:hAnsi="微软雅黑"/>
          <w:b/>
          <w:sz w:val="21"/>
        </w:rPr>
        <w:t>4. src/core/PhysicsTelemetry.ts：</w:t>
      </w:r>
      <w:r>
        <w:rPr>
          <w:rFonts w:ascii="微软雅黑" w:hAnsi="微软雅黑"/>
          <w:sz w:val="21"/>
        </w:rPr>
        <w:t xml:space="preserve"> 行星动力学遥测状态机、牛顿引力推进物理积分计算、太阳距与逃逸轨道雷达航迹推算。</w:t>
      </w:r>
    </w:p>
    <w:p>
      <w:r>
        <w:rPr>
          <w:rFonts w:ascii="微软雅黑" w:hAnsi="微软雅黑"/>
          <w:b/>
          <w:sz w:val="21"/>
        </w:rPr>
        <w:t>5. src/core/SoundEngine.ts：</w:t>
      </w:r>
      <w:r>
        <w:rPr>
          <w:rFonts w:ascii="微软雅黑" w:hAnsi="微软雅黑"/>
          <w:sz w:val="21"/>
        </w:rPr>
        <w:t xml:space="preserve"> Web Audio API 太空合成器、Hans Zimmer 风格 D 小调多声部史诗交响 BGM 引擎（含低音 Drone、管风琴 Pad 与星空琶音）。</w:t>
      </w:r>
    </w:p>
    <w:p>
      <w:pPr>
        <w:pStyle w:val="Heading1"/>
      </w:pPr>
      <w:r>
        <w:rPr>
          <w:rFonts w:ascii="微软雅黑" w:hAnsi="微软雅黑"/>
          <w:b/>
          <w:color w:val="102C57"/>
          <w:sz w:val="32"/>
        </w:rPr>
        <w:t>三、 核心功能与关键技术创新</w:t>
      </w:r>
    </w:p>
    <w:p>
      <w:pPr>
        <w:pStyle w:val="Heading2"/>
      </w:pPr>
      <w:r>
        <w:rPr>
          <w:rFonts w:ascii="微软雅黑" w:hAnsi="微软雅黑"/>
          <w:b/>
          <w:color w:val="2980B9"/>
          <w:sz w:val="26"/>
        </w:rPr>
        <w:t>1. 高逼真程序化 PBR 纹理生成系统</w:t>
      </w:r>
    </w:p>
    <w:p>
      <w:r>
        <w:rPr>
          <w:rFonts w:ascii="微软雅黑" w:hAnsi="微软雅黑"/>
          <w:sz w:val="21"/>
        </w:rPr>
        <w:t>系统在内存中利用 HTML5 Canvas 动态烘焙高精度贴图：装甲钢板法线贴图采用 3x3 Sobel 滤波核生成真实焊缝与铆钉浮雕；冰封地球表面算法融合冰川反照率、深蓝冰壳与暗夜半球金色地下城脉络。</w:t>
      </w:r>
    </w:p>
    <w:p>
      <w:pPr>
        <w:pStyle w:val="Heading2"/>
      </w:pPr>
      <w:r>
        <w:rPr>
          <w:rFonts w:ascii="微软雅黑" w:hAnsi="微软雅黑"/>
          <w:b/>
          <w:color w:val="2980B9"/>
          <w:sz w:val="26"/>
        </w:rPr>
        <w:t>2. 超高亮度等离子激光巨柱（强化版）</w:t>
      </w:r>
    </w:p>
    <w:p>
      <w:r>
        <w:rPr>
          <w:rFonts w:ascii="微软雅黑" w:hAnsi="微软雅黑"/>
          <w:sz w:val="21"/>
        </w:rPr>
        <w:t>将主力发动机光柱加粗 2.2 倍、高度拉升至 25 单位，通过视线菲涅尔反相补偿算法消除任何死角变暗现象，配备 10 节超音速马赫激波环，并在喉部嵌入高能聚变星芒耀斑粒子（Nozzle Star-Flare）。</w:t>
      </w:r>
    </w:p>
    <w:p>
      <w:pPr>
        <w:pStyle w:val="Heading2"/>
      </w:pPr>
      <w:r>
        <w:rPr>
          <w:rFonts w:ascii="微软雅黑" w:hAnsi="微软雅黑"/>
          <w:b/>
          <w:color w:val="2980B9"/>
          <w:sz w:val="26"/>
        </w:rPr>
        <w:t>3. 8 大高精度三维实体机械巨构建模</w:t>
      </w:r>
    </w:p>
    <w:p>
      <w:r>
        <w:rPr>
          <w:rFonts w:ascii="微软雅黑" w:hAnsi="微软雅黑"/>
          <w:sz w:val="21"/>
        </w:rPr>
        <w:t>包括：EARTH 地球全景（3,600 座发动机实时光柱）、ENGINE ARRAY 01 一号推进阵列（喜马拉雅 11 公里七联装重聚变巨塔）、EQUATORIAL 赤道转向发动机、ANCHOR 加蓬太空电梯要塞、TIANZHU 天柱号同步轨道配重站、HABITAT 极光号双环旋转殖民城、DEEP SPACE 深空太阳帆激光中继网、LUNA 月球放逐工程。</w:t>
      </w:r>
    </w:p>
    <w:p>
      <w:pPr>
        <w:pStyle w:val="Heading2"/>
      </w:pPr>
      <w:r>
        <w:rPr>
          <w:rFonts w:ascii="微软雅黑" w:hAnsi="微软雅黑"/>
          <w:b/>
          <w:color w:val="2980B9"/>
          <w:sz w:val="26"/>
        </w:rPr>
        <w:t>4. Web Audio 纯算法交响配乐引擎</w:t>
      </w:r>
    </w:p>
    <w:p>
      <w:r>
        <w:rPr>
          <w:rFonts w:ascii="微软雅黑" w:hAnsi="微软雅黑"/>
          <w:sz w:val="21"/>
        </w:rPr>
        <w:t>采用 Dm9 -&gt; Bbmaj7 -&gt; Gm7 -&gt; A7 史诗和弦进行，通过微弱失谐（Detune ±0.3%）与低通共振滤波生成宏大深空氛围，界面右上角提供独立 BGM: ON/OFF 开关，并在点击“JOURNEY 史诗航程”或“春节十二响”时自动激昂奏响。</w:t>
      </w:r>
    </w:p>
    <w:p>
      <w:pPr>
        <w:pStyle w:val="Heading1"/>
      </w:pPr>
      <w:r>
        <w:rPr>
          <w:rFonts w:ascii="微软雅黑" w:hAnsi="微软雅黑"/>
          <w:b/>
          <w:color w:val="102C57"/>
          <w:sz w:val="32"/>
        </w:rPr>
        <w:t>四、 运行与部署方法</w:t>
      </w:r>
    </w:p>
    <w:p>
      <w:r>
        <w:rPr>
          <w:rFonts w:ascii="微软雅黑" w:hAnsi="微软雅黑"/>
          <w:sz w:val="21"/>
        </w:rPr>
        <w:t>1. 双击项目根目录下的【一键启动运行.bat】即可自动检查依赖并在浏览器中打开系统。</w:t>
      </w:r>
    </w:p>
    <w:p>
      <w:r>
        <w:rPr>
          <w:rFonts w:ascii="微软雅黑" w:hAnsi="微软雅黑"/>
          <w:sz w:val="21"/>
        </w:rPr>
        <w:t>2. 命令行启动方式：执行 npm install 安装依赖，随后执行 npm run dev 即可在 http://localhost:5173/ 访问。</w:t>
      </w:r>
    </w:p>
    <w:p>
      <w:r>
        <w:rPr>
          <w:rFonts w:ascii="微软雅黑" w:hAnsi="微软雅黑"/>
          <w:sz w:val="21"/>
        </w:rPr>
        <w:t>3. 生产打包命令：执行 npm run build，可一键输出极速生产静态资源包至 dist/ 目录。</w:t>
      </w:r>
    </w:p>
    <w:p>
      <w:pPr>
        <w:pStyle w:val="Heading1"/>
      </w:pPr>
      <w:r>
        <w:rPr>
          <w:rFonts w:ascii="微软雅黑" w:hAnsi="微软雅黑"/>
          <w:b/>
          <w:color w:val="102C57"/>
          <w:sz w:val="32"/>
        </w:rPr>
        <w:t>五、 GitHub 开源与提交成果清单</w:t>
      </w:r>
    </w:p>
    <w:p>
      <w:r>
        <w:rPr>
          <w:rFonts w:ascii="微软雅黑" w:hAnsi="微软雅黑"/>
          <w:sz w:val="21"/>
        </w:rPr>
        <w:t>本项目已完整开源发布至 GitHub：https://github.com/yurukmesut756-ship-it/wandering-earth-hub</w:t>
      </w:r>
    </w:p>
    <w:p>
      <w:r>
        <w:rPr>
          <w:rFonts w:ascii="微软雅黑" w:hAnsi="微软雅黑"/>
          <w:sz w:val="21"/>
        </w:rPr>
        <w:t>交付成果压缩包：【综合大作业_任务四_流浪地球三维数字孪生系统_源码与文档.zip】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