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Group 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Yusaira Khan 260526007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Michael Curtis 260475694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Lab 2: g24_mastermind_score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Circuit: g24_mastermind_score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Inputs: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P1, P2, P3, P4: 4 3-bit vectors representing the colors of the pins of the Solution at places 1-4</w:t>
      </w:r>
    </w:p>
    <w:p w:rsidR="00000000" w:rsidDel="00000000" w:rsidP="00000000" w:rsidRDefault="00000000" w:rsidRPr="00000000">
      <w:pPr>
        <w:numPr>
          <w:ilvl w:val="0"/>
          <w:numId w:val="3"/>
        </w:numPr>
        <w:spacing w:line="327.6000074906787"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G1, G2, G3, G4: 4 3-bit vectors representing the colors of the pins of the Guess at places 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Outputs: </w:t>
      </w:r>
    </w:p>
    <w:p w:rsidR="00000000" w:rsidDel="00000000" w:rsidP="00000000" w:rsidRDefault="00000000" w:rsidRPr="00000000">
      <w:pPr>
        <w:numPr>
          <w:ilvl w:val="0"/>
          <w:numId w:val="1"/>
        </w:numPr>
        <w:spacing w:line="327.6000074906787"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exact_match_score</w:t>
      </w:r>
      <w:r w:rsidDel="00000000" w:rsidR="00000000" w:rsidRPr="00000000">
        <w:rPr>
          <w:rFonts w:ascii="Times New Roman" w:cs="Times New Roman" w:eastAsia="Times New Roman" w:hAnsi="Times New Roman"/>
          <w:sz w:val="24"/>
          <w:szCs w:val="24"/>
          <w:highlight w:val="white"/>
          <w:rtl w:val="0"/>
        </w:rPr>
        <w:t xml:space="preserve">: 3-bit vector representing the number of color and place match between the Solution and Guess pins </w:t>
      </w:r>
    </w:p>
    <w:p w:rsidR="00000000" w:rsidDel="00000000" w:rsidP="00000000" w:rsidRDefault="00000000" w:rsidRPr="00000000">
      <w:pPr>
        <w:numPr>
          <w:ilvl w:val="0"/>
          <w:numId w:val="1"/>
        </w:numPr>
        <w:spacing w:line="327.6000074906787"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color_match_score </w:t>
      </w:r>
      <w:r w:rsidDel="00000000" w:rsidR="00000000" w:rsidRPr="00000000">
        <w:rPr>
          <w:rFonts w:ascii="Times New Roman" w:cs="Times New Roman" w:eastAsia="Times New Roman" w:hAnsi="Times New Roman"/>
          <w:sz w:val="24"/>
          <w:szCs w:val="24"/>
          <w:highlight w:val="white"/>
          <w:rtl w:val="0"/>
        </w:rPr>
        <w:t xml:space="preserve">: 3-bit vector representing the number of color match between the Solution and Guess pins (colors match but places don’t)</w:t>
      </w:r>
    </w:p>
    <w:p w:rsidR="00000000" w:rsidDel="00000000" w:rsidP="00000000" w:rsidRDefault="00000000" w:rsidRPr="00000000">
      <w:pPr>
        <w:numPr>
          <w:ilvl w:val="0"/>
          <w:numId w:val="4"/>
        </w:numPr>
        <w:spacing w:line="327.6000074906787"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w:t>
      </w:r>
      <w:r w:rsidDel="00000000" w:rsidR="00000000" w:rsidRPr="00000000">
        <w:rPr>
          <w:rFonts w:ascii="Times New Roman" w:cs="Times New Roman" w:eastAsia="Times New Roman" w:hAnsi="Times New Roman"/>
          <w:b w:val="1"/>
          <w:sz w:val="24"/>
          <w:szCs w:val="24"/>
          <w:highlight w:val="white"/>
          <w:rtl w:val="0"/>
        </w:rPr>
        <w:t xml:space="preserve">core_code </w:t>
      </w:r>
      <w:r w:rsidDel="00000000" w:rsidR="00000000" w:rsidRPr="00000000">
        <w:rPr>
          <w:rFonts w:ascii="Times New Roman" w:cs="Times New Roman" w:eastAsia="Times New Roman" w:hAnsi="Times New Roman"/>
          <w:sz w:val="24"/>
          <w:szCs w:val="24"/>
          <w:highlight w:val="white"/>
          <w:rtl w:val="0"/>
        </w:rPr>
        <w:t xml:space="preserve">: 4-bit vector representing the code of the solution </w:t>
      </w:r>
    </w:p>
    <w:p w:rsidR="00000000" w:rsidDel="00000000" w:rsidP="00000000" w:rsidRDefault="00000000" w:rsidRPr="00000000">
      <w:pPr>
        <w:spacing w:line="327.600007490678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Function: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P1, P2, P3, P4, the colors of the pins of the Solution at places 1-4 and G1, G2, G3, G4 the colors of the pins of the Guess at places 1-4, can have values from 000 to 101 (6 colors).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Circuit takes the 4 Solution pins and 4 Guess pins and check how many of the colors and places match.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exact_match_score </w:t>
      </w:r>
      <w:r w:rsidDel="00000000" w:rsidR="00000000" w:rsidRPr="00000000">
        <w:rPr>
          <w:rFonts w:ascii="Times New Roman" w:cs="Times New Roman" w:eastAsia="Times New Roman" w:hAnsi="Times New Roman"/>
          <w:sz w:val="24"/>
          <w:szCs w:val="24"/>
          <w:highlight w:val="white"/>
          <w:rtl w:val="0"/>
        </w:rPr>
        <w:t xml:space="preserve">is the count of the matches at each pair of pins (P1,G1), (P2,G2), (P3,G3) and (P4,G4). </w:t>
      </w:r>
      <w:r w:rsidDel="00000000" w:rsidR="00000000" w:rsidRPr="00000000">
        <w:rPr>
          <w:rFonts w:ascii="Times New Roman" w:cs="Times New Roman" w:eastAsia="Times New Roman" w:hAnsi="Times New Roman"/>
          <w:b w:val="1"/>
          <w:sz w:val="24"/>
          <w:szCs w:val="24"/>
          <w:highlight w:val="white"/>
          <w:rtl w:val="0"/>
        </w:rPr>
        <w:t xml:space="preserve">exact_match_score </w:t>
      </w:r>
      <w:r w:rsidDel="00000000" w:rsidR="00000000" w:rsidRPr="00000000">
        <w:rPr>
          <w:rFonts w:ascii="Times New Roman" w:cs="Times New Roman" w:eastAsia="Times New Roman" w:hAnsi="Times New Roman"/>
          <w:sz w:val="24"/>
          <w:szCs w:val="24"/>
          <w:highlight w:val="white"/>
          <w:rtl w:val="0"/>
        </w:rPr>
        <w:t xml:space="preserve">can have values from 000 (none of the pairs match) to 100 (all 4 pairs match)</w:t>
      </w:r>
    </w:p>
    <w:p w:rsidR="00000000" w:rsidDel="00000000" w:rsidP="00000000" w:rsidRDefault="00000000" w:rsidRPr="00000000">
      <w:pPr>
        <w:numPr>
          <w:ilvl w:val="0"/>
          <w:numId w:val="2"/>
        </w:numPr>
        <w:spacing w:line="327.6000074906787"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color_match_score </w:t>
      </w:r>
      <w:r w:rsidDel="00000000" w:rsidR="00000000" w:rsidRPr="00000000">
        <w:rPr>
          <w:rFonts w:ascii="Times New Roman" w:cs="Times New Roman" w:eastAsia="Times New Roman" w:hAnsi="Times New Roman"/>
          <w:sz w:val="24"/>
          <w:szCs w:val="24"/>
          <w:highlight w:val="white"/>
          <w:rtl w:val="0"/>
        </w:rPr>
        <w:t xml:space="preserve">is the count of correct colored pins that are placed at incorrect positions. </w:t>
      </w:r>
      <w:r w:rsidDel="00000000" w:rsidR="00000000" w:rsidRPr="00000000">
        <w:rPr>
          <w:rFonts w:ascii="Times New Roman" w:cs="Times New Roman" w:eastAsia="Times New Roman" w:hAnsi="Times New Roman"/>
          <w:b w:val="1"/>
          <w:sz w:val="24"/>
          <w:szCs w:val="24"/>
          <w:highlight w:val="white"/>
          <w:rtl w:val="0"/>
        </w:rPr>
        <w:t xml:space="preserve">color_match_score </w:t>
      </w:r>
      <w:r w:rsidDel="00000000" w:rsidR="00000000" w:rsidRPr="00000000">
        <w:rPr>
          <w:rFonts w:ascii="Times New Roman" w:cs="Times New Roman" w:eastAsia="Times New Roman" w:hAnsi="Times New Roman"/>
          <w:sz w:val="24"/>
          <w:szCs w:val="24"/>
          <w:highlight w:val="white"/>
          <w:rtl w:val="0"/>
        </w:rPr>
        <w:t xml:space="preserve">can have values from 000 (none of the incorrectly placed pins are the right color) to 100 (all of the colors are correct but placed in incorrect positions). Thus, if all pins are placed correctly then this value is still 0. </w:t>
      </w:r>
    </w:p>
    <w:p w:rsidR="00000000" w:rsidDel="00000000" w:rsidP="00000000" w:rsidRDefault="00000000" w:rsidRPr="00000000">
      <w:pPr>
        <w:numPr>
          <w:ilvl w:val="0"/>
          <w:numId w:val="2"/>
        </w:numPr>
        <w:spacing w:line="327.6000074906787"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score_code</w:t>
      </w:r>
      <w:r w:rsidDel="00000000" w:rsidR="00000000" w:rsidRPr="00000000">
        <w:rPr>
          <w:rFonts w:ascii="Times New Roman" w:cs="Times New Roman" w:eastAsia="Times New Roman" w:hAnsi="Times New Roman"/>
          <w:sz w:val="24"/>
          <w:szCs w:val="24"/>
          <w:highlight w:val="white"/>
          <w:rtl w:val="0"/>
        </w:rPr>
        <w:t xml:space="preserve">: a code given to the current score based on the value of </w:t>
      </w:r>
      <w:r w:rsidDel="00000000" w:rsidR="00000000" w:rsidRPr="00000000">
        <w:rPr>
          <w:rFonts w:ascii="Times New Roman" w:cs="Times New Roman" w:eastAsia="Times New Roman" w:hAnsi="Times New Roman"/>
          <w:b w:val="1"/>
          <w:sz w:val="24"/>
          <w:szCs w:val="24"/>
          <w:highlight w:val="white"/>
          <w:rtl w:val="0"/>
        </w:rPr>
        <w:t xml:space="preserve">exact_match_score </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color_match_score. score_code </w:t>
      </w:r>
      <w:r w:rsidDel="00000000" w:rsidR="00000000" w:rsidRPr="00000000">
        <w:rPr>
          <w:rFonts w:ascii="Times New Roman" w:cs="Times New Roman" w:eastAsia="Times New Roman" w:hAnsi="Times New Roman"/>
          <w:sz w:val="24"/>
          <w:szCs w:val="24"/>
          <w:highlight w:val="white"/>
          <w:rtl w:val="0"/>
        </w:rPr>
        <w:t xml:space="preserve">is 0 when the inputs are invalid. The valid values of score_code is from 0001 to 1110. The values of </w:t>
      </w:r>
      <w:r w:rsidDel="00000000" w:rsidR="00000000" w:rsidRPr="00000000">
        <w:rPr>
          <w:rFonts w:ascii="Times New Roman" w:cs="Times New Roman" w:eastAsia="Times New Roman" w:hAnsi="Times New Roman"/>
          <w:b w:val="1"/>
          <w:sz w:val="24"/>
          <w:szCs w:val="24"/>
          <w:highlight w:val="white"/>
          <w:rtl w:val="0"/>
        </w:rPr>
        <w:t xml:space="preserve">score_code </w:t>
      </w:r>
      <w:r w:rsidDel="00000000" w:rsidR="00000000" w:rsidRPr="00000000">
        <w:rPr>
          <w:rFonts w:ascii="Times New Roman" w:cs="Times New Roman" w:eastAsia="Times New Roman" w:hAnsi="Times New Roman"/>
          <w:sz w:val="24"/>
          <w:szCs w:val="24"/>
          <w:highlight w:val="white"/>
          <w:rtl w:val="0"/>
        </w:rPr>
        <w:t xml:space="preserve">have the values in the table on the following page.</w:t>
      </w:r>
    </w:p>
    <w:p w:rsidR="00000000" w:rsidDel="00000000" w:rsidP="00000000" w:rsidRDefault="00000000" w:rsidRPr="00000000">
      <w:pPr>
        <w:spacing w:line="327.6000074906787" w:lineRule="auto"/>
        <w:contextualSpacing w:val="0"/>
      </w:pPr>
      <w:r w:rsidDel="00000000" w:rsidR="00000000" w:rsidRPr="00000000">
        <w:rPr>
          <w:rtl w:val="0"/>
        </w:rPr>
      </w:r>
    </w:p>
    <w:p w:rsidR="00000000" w:rsidDel="00000000" w:rsidP="00000000" w:rsidRDefault="00000000" w:rsidRPr="00000000">
      <w:pPr>
        <w:spacing w:line="327.6000074906787" w:lineRule="auto"/>
        <w:contextualSpacing w:val="0"/>
      </w:pPr>
      <w:r w:rsidDel="00000000" w:rsidR="00000000" w:rsidRPr="00000000">
        <w:rPr>
          <w:rtl w:val="0"/>
        </w:rPr>
      </w:r>
    </w:p>
    <w:p w:rsidR="00000000" w:rsidDel="00000000" w:rsidP="00000000" w:rsidRDefault="00000000" w:rsidRPr="00000000">
      <w:pPr>
        <w:spacing w:line="327.6000074906787" w:lineRule="auto"/>
        <w:contextualSpacing w:val="0"/>
      </w:pPr>
      <w:r w:rsidDel="00000000" w:rsidR="00000000" w:rsidRPr="00000000">
        <w:rPr>
          <w:rFonts w:ascii="Times New Roman" w:cs="Times New Roman" w:eastAsia="Times New Roman" w:hAnsi="Times New Roman"/>
          <w:sz w:val="24"/>
          <w:szCs w:val="24"/>
          <w:highlight w:val="white"/>
          <w:rtl w:val="0"/>
        </w:rPr>
        <w:t xml:space="preserve">Table representing </w:t>
      </w:r>
      <w:r w:rsidDel="00000000" w:rsidR="00000000" w:rsidRPr="00000000">
        <w:rPr>
          <w:rFonts w:ascii="Times New Roman" w:cs="Times New Roman" w:eastAsia="Times New Roman" w:hAnsi="Times New Roman"/>
          <w:b w:val="1"/>
          <w:sz w:val="24"/>
          <w:szCs w:val="24"/>
          <w:highlight w:val="white"/>
          <w:rtl w:val="0"/>
        </w:rPr>
        <w:t xml:space="preserve">score_code</w:t>
      </w:r>
      <w:r w:rsidDel="00000000" w:rsidR="00000000" w:rsidRPr="00000000">
        <w:rPr>
          <w:rFonts w:ascii="Times New Roman" w:cs="Times New Roman" w:eastAsia="Times New Roman" w:hAnsi="Times New Roman"/>
          <w:sz w:val="24"/>
          <w:szCs w:val="24"/>
          <w:highlight w:val="white"/>
          <w:rtl w:val="0"/>
        </w:rPr>
        <w:t xml:space="preserve"> values</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exact_match_score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6000074906787"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color_match_score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6000074906787"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score_code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4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 (0001)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3 (011)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2 (0010)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3 (0011)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4  (0100)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5 (0101)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6 (0110)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7 (0111)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8 (1000)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9 (1001)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10 (1010)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11 (1011)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2 (010)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12 (1100)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3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13 (1101)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0 (000)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4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14 (1110)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3 (011)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 (0000)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anything else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anything else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highlight w:val="white"/>
                <w:rtl w:val="0"/>
              </w:rPr>
              <w:t xml:space="preserve">0 (0000) (invalid)</w:t>
            </w:r>
          </w:p>
        </w:tc>
      </w:tr>
    </w:tbl>
    <w:p w:rsidR="00000000" w:rsidDel="00000000" w:rsidP="00000000" w:rsidRDefault="00000000" w:rsidRPr="00000000">
      <w:pPr>
        <w:spacing w:line="327.600007490678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Circuit</w:t>
      </w:r>
      <w:r w:rsidDel="00000000" w:rsidR="00000000" w:rsidRPr="00000000">
        <w:rPr>
          <w:rFonts w:ascii="Times New Roman" w:cs="Times New Roman" w:eastAsia="Times New Roman" w:hAnsi="Times New Roman"/>
          <w:sz w:val="24"/>
          <w:szCs w:val="24"/>
          <w:highlight w:val="white"/>
          <w:rtl w:val="0"/>
        </w:rPr>
        <w:t xml:space="preserve"> diagram:</w:t>
      </w:r>
    </w:p>
    <w:p w:rsidR="00000000" w:rsidDel="00000000" w:rsidP="00000000" w:rsidRDefault="00000000" w:rsidRPr="00000000">
      <w:pPr>
        <w:contextualSpacing w:val="0"/>
      </w:pPr>
      <w:r w:rsidDel="00000000" w:rsidR="00000000" w:rsidRPr="00000000">
        <w:drawing>
          <wp:inline distB="114300" distT="114300" distL="114300" distR="114300">
            <wp:extent cx="2428875" cy="17145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428875"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This circuit was tested with 8 sets of values for P1-P4 and G1-G4. The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Input and Output values tested and obtained are (in base 10):</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55"/>
        <w:gridCol w:w="570"/>
        <w:gridCol w:w="570"/>
        <w:gridCol w:w="540"/>
        <w:gridCol w:w="570"/>
        <w:gridCol w:w="630"/>
        <w:gridCol w:w="1710"/>
        <w:gridCol w:w="1545"/>
        <w:gridCol w:w="1545"/>
        <w:tblGridChange w:id="0">
          <w:tblGrid>
            <w:gridCol w:w="570"/>
            <w:gridCol w:w="555"/>
            <w:gridCol w:w="555"/>
            <w:gridCol w:w="570"/>
            <w:gridCol w:w="570"/>
            <w:gridCol w:w="540"/>
            <w:gridCol w:w="570"/>
            <w:gridCol w:w="630"/>
            <w:gridCol w:w="1710"/>
            <w:gridCol w:w="1545"/>
            <w:gridCol w:w="1545"/>
          </w:tblGrid>
        </w:tblGridChange>
      </w:tblGrid>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Solution Pins P</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(Color IDs 0-5)</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Guess Pins G </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(Color IDs 0-5)</w:t>
            </w:r>
          </w:p>
        </w:tc>
        <w:tc>
          <w:tcPr>
            <w:vMerge w:val="restart"/>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exact_match score </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line="327.6000074906787"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color_match score </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spacing w:line="327.6000074906787"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score code</w:t>
            </w:r>
          </w:p>
          <w:p w:rsidR="00000000" w:rsidDel="00000000" w:rsidP="00000000" w:rsidRDefault="00000000" w:rsidRPr="00000000">
            <w:pPr>
              <w:spacing w:line="327.6000074906787"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(check other table)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P1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P3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P4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G1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G2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G3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G4</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values of </w:t>
      </w:r>
      <w:r w:rsidDel="00000000" w:rsidR="00000000" w:rsidRPr="00000000">
        <w:rPr>
          <w:rFonts w:ascii="Times New Roman" w:cs="Times New Roman" w:eastAsia="Times New Roman" w:hAnsi="Times New Roman"/>
          <w:b w:val="1"/>
          <w:sz w:val="24"/>
          <w:szCs w:val="24"/>
          <w:highlight w:val="white"/>
          <w:rtl w:val="0"/>
        </w:rPr>
        <w:t xml:space="preserve">exact_match_score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color_match_score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b w:val="1"/>
          <w:sz w:val="24"/>
          <w:szCs w:val="24"/>
          <w:highlight w:val="white"/>
          <w:rtl w:val="0"/>
        </w:rPr>
        <w:t xml:space="preserve">score_code </w:t>
      </w:r>
      <w:r w:rsidDel="00000000" w:rsidR="00000000" w:rsidRPr="00000000">
        <w:rPr>
          <w:rFonts w:ascii="Times New Roman" w:cs="Times New Roman" w:eastAsia="Times New Roman" w:hAnsi="Times New Roman"/>
          <w:sz w:val="24"/>
          <w:szCs w:val="24"/>
          <w:highlight w:val="white"/>
          <w:rtl w:val="0"/>
        </w:rPr>
        <w:t xml:space="preserve">are exactly as expected and the value of </w:t>
      </w:r>
      <w:r w:rsidDel="00000000" w:rsidR="00000000" w:rsidRPr="00000000">
        <w:rPr>
          <w:rFonts w:ascii="Times New Roman" w:cs="Times New Roman" w:eastAsia="Times New Roman" w:hAnsi="Times New Roman"/>
          <w:b w:val="1"/>
          <w:sz w:val="24"/>
          <w:szCs w:val="24"/>
          <w:highlight w:val="white"/>
          <w:rtl w:val="0"/>
        </w:rPr>
        <w:t xml:space="preserve">score_code </w:t>
      </w:r>
      <w:r w:rsidDel="00000000" w:rsidR="00000000" w:rsidRPr="00000000">
        <w:rPr>
          <w:rFonts w:ascii="Times New Roman" w:cs="Times New Roman" w:eastAsia="Times New Roman" w:hAnsi="Times New Roman"/>
          <w:sz w:val="24"/>
          <w:szCs w:val="24"/>
          <w:highlight w:val="white"/>
          <w:rtl w:val="0"/>
        </w:rPr>
        <w:t xml:space="preserve">matches the values in the table on the previous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Waveform simulations:</w:t>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90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2860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1.png"/><Relationship Id="rId8" Type="http://schemas.openxmlformats.org/officeDocument/2006/relationships/image" Target="media/image06.png"/></Relationships>
</file>