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Билет 12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Хорошо известное правило, называемое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законом Деметры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гласит, что модуль не должен знать внутреннее устройство тех объектов, с которыми он работает.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Обобщенно, закон Деметры является специальным случаем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слабой связанности.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более точной формулировке закон Деметры гласит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что метод f класса C должен ограничиваться вызовом методов следующих объектов: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самого класса C;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объекты, созданные f;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объекты, переданные f в качестве аргумента;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объекты, хранящиеся в переменной экземпляра C.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не должен вызывать методы объектов, возвращаемых любыми из разрешенных функций. Другими словами, разговаривать можно с друзьями, но не с чужаками.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u w:val="single"/>
          <w:shd w:fill="auto" w:val="clear"/>
        </w:rPr>
        <w:t xml:space="preserve">Говоря упрощённо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, каждый программный модуль: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должен обладать ограниченным знанием о других модулях: знать о модулях, которые имеют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непосредственное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отношение к этому модулю.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должен взаимодействовать только с известными ему модулями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друзьями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не взаимодействовать с незнакомцами.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обращаться только к непосредственным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друзьям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u w:val="single"/>
          <w:shd w:fill="auto" w:val="clear"/>
        </w:rPr>
        <w:t xml:space="preserve">Основной идеей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является то, что объект должен иметь как можно меньше представления о структуре и свойствах чего угодно (включая собственные подкомпоненты).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Следующий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код нарушает закон Деметры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потому что он вызывает функцию A() для возвращаемого значения C(), а затем вызывает B() для возвращаемого значения A(): C().A().B();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Еще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Код A.B.Method() нарушает Закон Деметры, а код A.Method() является корректным.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