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C40F" w14:textId="24C4C5D4" w:rsidR="001701EE" w:rsidRDefault="00A11DB6" w:rsidP="001701EE">
      <w:pPr>
        <w:pStyle w:val="PortadaTitulo"/>
      </w:pPr>
      <w:r>
        <w:t>Procedimientos operativos</w:t>
      </w:r>
    </w:p>
    <w:p w14:paraId="22454EC4" w14:textId="024A6855" w:rsidR="001701EE" w:rsidRPr="007F3D9B" w:rsidRDefault="00A11DB6" w:rsidP="001701EE">
      <w:pPr>
        <w:pStyle w:val="PortadaTitulo"/>
      </w:pPr>
      <w:r>
        <w:t>Procedimientos operativos de la plataforma</w:t>
      </w:r>
    </w:p>
    <w:p w14:paraId="23F189F3" w14:textId="21C8A1E4" w:rsidR="00B91F9C" w:rsidRDefault="00BF5D23" w:rsidP="00CD4455">
      <w:pPr>
        <w:pStyle w:val="PortadaSubtitulo"/>
        <w:rPr>
          <w:lang w:val="es-ES"/>
        </w:rPr>
      </w:pPr>
      <w:r>
        <w:rPr>
          <w:lang w:val="es-ES"/>
        </w:rPr>
        <w:fldChar w:fldCharType="begin"/>
      </w:r>
      <w:r>
        <w:rPr>
          <w:lang w:val="es-ES"/>
        </w:rPr>
        <w:instrText xml:space="preserve"> SUBJECT  "Expediente CPP002/22"  \* MERGEFORMAT </w:instrText>
      </w:r>
      <w:r>
        <w:rPr>
          <w:lang w:val="es-ES"/>
        </w:rPr>
        <w:fldChar w:fldCharType="separate"/>
      </w:r>
      <w:r>
        <w:rPr>
          <w:lang w:val="es-ES"/>
        </w:rPr>
        <w:t xml:space="preserve">Expediente </w:t>
      </w:r>
      <w:r w:rsidR="006944AE">
        <w:rPr>
          <w:lang w:val="es-ES"/>
        </w:rPr>
        <w:t>CPP001/2</w:t>
      </w:r>
      <w:r>
        <w:rPr>
          <w:lang w:val="es-ES"/>
        </w:rPr>
        <w:fldChar w:fldCharType="end"/>
      </w:r>
      <w:r w:rsidR="00CF74F2">
        <w:rPr>
          <w:lang w:val="es-ES"/>
        </w:rPr>
        <w:t>4</w:t>
      </w:r>
      <w:r w:rsidR="00CD4455">
        <w:rPr>
          <w:lang w:val="es-ES"/>
        </w:rPr>
        <w:t xml:space="preserve"> </w:t>
      </w:r>
    </w:p>
    <w:p w14:paraId="0445FC02" w14:textId="77777777" w:rsidR="00B91F9C" w:rsidRDefault="00B317E8" w:rsidP="00B317E8">
      <w:pPr>
        <w:tabs>
          <w:tab w:val="left" w:pos="6510"/>
        </w:tabs>
      </w:pPr>
      <w:r>
        <w:tab/>
      </w:r>
      <w:r>
        <w:tab/>
      </w:r>
    </w:p>
    <w:p w14:paraId="0BE18C35" w14:textId="77777777" w:rsidR="00C81F52" w:rsidRPr="00CA4D40" w:rsidRDefault="00C81F52" w:rsidP="00B317E8">
      <w:pPr>
        <w:tabs>
          <w:tab w:val="left" w:pos="6510"/>
        </w:tabs>
        <w:rPr>
          <w:vertAlign w:val="superscript"/>
        </w:rPr>
        <w:sectPr w:rsidR="00C81F52" w:rsidRPr="00CA4D40" w:rsidSect="00CF4F71">
          <w:headerReference w:type="default" r:id="rId11"/>
          <w:footerReference w:type="default" r:id="rId12"/>
          <w:headerReference w:type="first" r:id="rId13"/>
          <w:footerReference w:type="first" r:id="rId14"/>
          <w:pgSz w:w="11906" w:h="16838" w:code="9"/>
          <w:pgMar w:top="2128" w:right="1418" w:bottom="1276" w:left="1701" w:header="709" w:footer="142" w:gutter="0"/>
          <w:cols w:space="708"/>
          <w:titlePg/>
          <w:docGrid w:linePitch="360"/>
        </w:sectPr>
      </w:pPr>
    </w:p>
    <w:p w14:paraId="66CC788F" w14:textId="77777777" w:rsidR="00314618" w:rsidRDefault="70E316FD" w:rsidP="00314618">
      <w:pPr>
        <w:pStyle w:val="Indice"/>
      </w:pPr>
      <w:bookmarkStart w:id="0" w:name="_Toc408386624"/>
      <w:bookmarkStart w:id="1" w:name="_Toc410031779"/>
      <w:bookmarkStart w:id="2" w:name="_Toc187739095"/>
      <w:bookmarkStart w:id="3" w:name="_Toc187741464"/>
      <w:bookmarkStart w:id="4" w:name="_Toc219806949"/>
      <w:bookmarkStart w:id="5" w:name="_Toc410845007"/>
      <w:r>
        <w:lastRenderedPageBreak/>
        <w:t>ÍNDICE</w:t>
      </w:r>
      <w:bookmarkEnd w:id="0"/>
      <w:bookmarkEnd w:id="1"/>
      <w:bookmarkEnd w:id="2"/>
      <w:bookmarkEnd w:id="3"/>
      <w:bookmarkEnd w:id="4"/>
    </w:p>
    <w:sdt>
      <w:sdtPr>
        <w:rPr>
          <w:rFonts w:ascii="Arial" w:eastAsia="Times New Roman" w:hAnsi="Arial" w:cs="Times New Roman"/>
          <w:color w:val="auto"/>
          <w:sz w:val="22"/>
          <w:szCs w:val="22"/>
          <w:lang w:val="es-ES"/>
        </w:rPr>
        <w:id w:val="-522256873"/>
        <w:docPartObj>
          <w:docPartGallery w:val="Table of Contents"/>
          <w:docPartUnique/>
        </w:docPartObj>
      </w:sdtPr>
      <w:sdtEndPr>
        <w:rPr>
          <w:b/>
          <w:bCs/>
          <w:noProof/>
        </w:rPr>
      </w:sdtEndPr>
      <w:sdtContent>
        <w:p w14:paraId="386D619F" w14:textId="720622BC" w:rsidR="00DE289D" w:rsidRPr="00A11DB6" w:rsidRDefault="00DE289D">
          <w:pPr>
            <w:pStyle w:val="TOCHeading"/>
            <w:rPr>
              <w:lang w:val="es-ES"/>
            </w:rPr>
          </w:pPr>
          <w:proofErr w:type="spellStart"/>
          <w:r w:rsidRPr="00A11DB6">
            <w:rPr>
              <w:lang w:val="es-ES"/>
            </w:rPr>
            <w:t>Contents</w:t>
          </w:r>
          <w:proofErr w:type="spellEnd"/>
        </w:p>
        <w:p w14:paraId="64C5332C" w14:textId="2576A029" w:rsidR="004D2022" w:rsidRDefault="00DE289D">
          <w:pPr>
            <w:pStyle w:val="TOC1"/>
            <w:rPr>
              <w:rFonts w:eastAsiaTheme="minorEastAsia" w:cstheme="minorBidi"/>
              <w:b w:val="0"/>
              <w:noProof/>
              <w:kern w:val="2"/>
              <w:lang w:val="en-US" w:eastAsia="en-US"/>
              <w14:ligatures w14:val="standardContextual"/>
            </w:rPr>
          </w:pPr>
          <w:r>
            <w:fldChar w:fldCharType="begin"/>
          </w:r>
          <w:r>
            <w:instrText xml:space="preserve"> TOC \o "1-3" \h \z \u </w:instrText>
          </w:r>
          <w:r>
            <w:fldChar w:fldCharType="separate"/>
          </w:r>
          <w:hyperlink w:anchor="_Toc219806949" w:history="1">
            <w:r w:rsidR="004D2022" w:rsidRPr="00B2316D">
              <w:rPr>
                <w:rStyle w:val="Hyperlink"/>
                <w:noProof/>
              </w:rPr>
              <w:t>ÍNDICE</w:t>
            </w:r>
            <w:r w:rsidR="004D2022">
              <w:rPr>
                <w:noProof/>
                <w:webHidden/>
              </w:rPr>
              <w:tab/>
            </w:r>
            <w:r w:rsidR="004D2022">
              <w:rPr>
                <w:noProof/>
                <w:webHidden/>
              </w:rPr>
              <w:fldChar w:fldCharType="begin"/>
            </w:r>
            <w:r w:rsidR="004D2022">
              <w:rPr>
                <w:noProof/>
                <w:webHidden/>
              </w:rPr>
              <w:instrText xml:space="preserve"> PAGEREF _Toc219806949 \h </w:instrText>
            </w:r>
            <w:r w:rsidR="004D2022">
              <w:rPr>
                <w:noProof/>
                <w:webHidden/>
              </w:rPr>
            </w:r>
            <w:r w:rsidR="004D2022">
              <w:rPr>
                <w:noProof/>
                <w:webHidden/>
              </w:rPr>
              <w:fldChar w:fldCharType="separate"/>
            </w:r>
            <w:r w:rsidR="004D2022">
              <w:rPr>
                <w:noProof/>
                <w:webHidden/>
              </w:rPr>
              <w:t>2</w:t>
            </w:r>
            <w:r w:rsidR="004D2022">
              <w:rPr>
                <w:noProof/>
                <w:webHidden/>
              </w:rPr>
              <w:fldChar w:fldCharType="end"/>
            </w:r>
          </w:hyperlink>
        </w:p>
        <w:p w14:paraId="7C491BF6" w14:textId="1F96F486"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6950" w:history="1">
            <w:r w:rsidRPr="00B2316D">
              <w:rPr>
                <w:rStyle w:val="Hyperlink"/>
                <w:noProof/>
                <w:lang w:val="es-ES"/>
              </w:rPr>
              <w:t>1</w:t>
            </w:r>
            <w:r>
              <w:rPr>
                <w:rFonts w:eastAsiaTheme="minorEastAsia" w:cstheme="minorBidi"/>
                <w:b w:val="0"/>
                <w:noProof/>
                <w:kern w:val="2"/>
                <w:lang w:val="en-US" w:eastAsia="en-US"/>
                <w14:ligatures w14:val="standardContextual"/>
              </w:rPr>
              <w:tab/>
            </w:r>
            <w:r w:rsidRPr="00B2316D">
              <w:rPr>
                <w:rStyle w:val="Hyperlink"/>
                <w:noProof/>
                <w:lang w:val="es-ES"/>
              </w:rPr>
              <w:t>INTRODUCCIÓN</w:t>
            </w:r>
            <w:r>
              <w:rPr>
                <w:noProof/>
                <w:webHidden/>
              </w:rPr>
              <w:tab/>
            </w:r>
            <w:r>
              <w:rPr>
                <w:noProof/>
                <w:webHidden/>
              </w:rPr>
              <w:fldChar w:fldCharType="begin"/>
            </w:r>
            <w:r>
              <w:rPr>
                <w:noProof/>
                <w:webHidden/>
              </w:rPr>
              <w:instrText xml:space="preserve"> PAGEREF _Toc219806950 \h </w:instrText>
            </w:r>
            <w:r>
              <w:rPr>
                <w:noProof/>
                <w:webHidden/>
              </w:rPr>
            </w:r>
            <w:r>
              <w:rPr>
                <w:noProof/>
                <w:webHidden/>
              </w:rPr>
              <w:fldChar w:fldCharType="separate"/>
            </w:r>
            <w:r>
              <w:rPr>
                <w:noProof/>
                <w:webHidden/>
              </w:rPr>
              <w:t>4</w:t>
            </w:r>
            <w:r>
              <w:rPr>
                <w:noProof/>
                <w:webHidden/>
              </w:rPr>
              <w:fldChar w:fldCharType="end"/>
            </w:r>
          </w:hyperlink>
        </w:p>
        <w:p w14:paraId="1BC2ABAC" w14:textId="23939B52" w:rsidR="004D2022" w:rsidRDefault="004D2022">
          <w:pPr>
            <w:pStyle w:val="TOC2"/>
            <w:rPr>
              <w:rFonts w:eastAsiaTheme="minorEastAsia" w:cstheme="minorBidi"/>
              <w:noProof/>
              <w:kern w:val="2"/>
              <w:lang w:val="en-US" w:eastAsia="en-US"/>
              <w14:ligatures w14:val="standardContextual"/>
            </w:rPr>
          </w:pPr>
          <w:hyperlink w:anchor="_Toc219806951" w:history="1">
            <w:r w:rsidRPr="00B2316D">
              <w:rPr>
                <w:rStyle w:val="Hyperlink"/>
                <w:noProof/>
              </w:rPr>
              <w:t>1.1</w:t>
            </w:r>
            <w:r>
              <w:rPr>
                <w:rFonts w:eastAsiaTheme="minorEastAsia" w:cstheme="minorBidi"/>
                <w:noProof/>
                <w:kern w:val="2"/>
                <w:lang w:val="en-US" w:eastAsia="en-US"/>
                <w14:ligatures w14:val="standardContextual"/>
              </w:rPr>
              <w:tab/>
            </w:r>
            <w:r w:rsidRPr="00B2316D">
              <w:rPr>
                <w:rStyle w:val="Hyperlink"/>
                <w:noProof/>
              </w:rPr>
              <w:t>Objetivo y alcance</w:t>
            </w:r>
            <w:r>
              <w:rPr>
                <w:noProof/>
                <w:webHidden/>
              </w:rPr>
              <w:tab/>
            </w:r>
            <w:r>
              <w:rPr>
                <w:noProof/>
                <w:webHidden/>
              </w:rPr>
              <w:fldChar w:fldCharType="begin"/>
            </w:r>
            <w:r>
              <w:rPr>
                <w:noProof/>
                <w:webHidden/>
              </w:rPr>
              <w:instrText xml:space="preserve"> PAGEREF _Toc219806951 \h </w:instrText>
            </w:r>
            <w:r>
              <w:rPr>
                <w:noProof/>
                <w:webHidden/>
              </w:rPr>
            </w:r>
            <w:r>
              <w:rPr>
                <w:noProof/>
                <w:webHidden/>
              </w:rPr>
              <w:fldChar w:fldCharType="separate"/>
            </w:r>
            <w:r>
              <w:rPr>
                <w:noProof/>
                <w:webHidden/>
              </w:rPr>
              <w:t>4</w:t>
            </w:r>
            <w:r>
              <w:rPr>
                <w:noProof/>
                <w:webHidden/>
              </w:rPr>
              <w:fldChar w:fldCharType="end"/>
            </w:r>
          </w:hyperlink>
        </w:p>
        <w:p w14:paraId="1640B057" w14:textId="38400507" w:rsidR="004D2022" w:rsidRDefault="004D2022">
          <w:pPr>
            <w:pStyle w:val="TOC2"/>
            <w:rPr>
              <w:rFonts w:eastAsiaTheme="minorEastAsia" w:cstheme="minorBidi"/>
              <w:noProof/>
              <w:kern w:val="2"/>
              <w:lang w:val="en-US" w:eastAsia="en-US"/>
              <w14:ligatures w14:val="standardContextual"/>
            </w:rPr>
          </w:pPr>
          <w:hyperlink w:anchor="_Toc219806952" w:history="1">
            <w:r w:rsidRPr="00B2316D">
              <w:rPr>
                <w:rStyle w:val="Hyperlink"/>
                <w:noProof/>
              </w:rPr>
              <w:t>1.2</w:t>
            </w:r>
            <w:r>
              <w:rPr>
                <w:rFonts w:eastAsiaTheme="minorEastAsia" w:cstheme="minorBidi"/>
                <w:noProof/>
                <w:kern w:val="2"/>
                <w:lang w:val="en-US" w:eastAsia="en-US"/>
                <w14:ligatures w14:val="standardContextual"/>
              </w:rPr>
              <w:tab/>
            </w:r>
            <w:r w:rsidRPr="00B2316D">
              <w:rPr>
                <w:rStyle w:val="Hyperlink"/>
                <w:noProof/>
              </w:rPr>
              <w:t>Términos y acrónimos</w:t>
            </w:r>
            <w:r>
              <w:rPr>
                <w:noProof/>
                <w:webHidden/>
              </w:rPr>
              <w:tab/>
            </w:r>
            <w:r>
              <w:rPr>
                <w:noProof/>
                <w:webHidden/>
              </w:rPr>
              <w:fldChar w:fldCharType="begin"/>
            </w:r>
            <w:r>
              <w:rPr>
                <w:noProof/>
                <w:webHidden/>
              </w:rPr>
              <w:instrText xml:space="preserve"> PAGEREF _Toc219806952 \h </w:instrText>
            </w:r>
            <w:r>
              <w:rPr>
                <w:noProof/>
                <w:webHidden/>
              </w:rPr>
            </w:r>
            <w:r>
              <w:rPr>
                <w:noProof/>
                <w:webHidden/>
              </w:rPr>
              <w:fldChar w:fldCharType="separate"/>
            </w:r>
            <w:r>
              <w:rPr>
                <w:noProof/>
                <w:webHidden/>
              </w:rPr>
              <w:t>4</w:t>
            </w:r>
            <w:r>
              <w:rPr>
                <w:noProof/>
                <w:webHidden/>
              </w:rPr>
              <w:fldChar w:fldCharType="end"/>
            </w:r>
          </w:hyperlink>
        </w:p>
        <w:p w14:paraId="4AB9BEB0" w14:textId="27E5006A" w:rsidR="004D2022" w:rsidRDefault="004D2022">
          <w:pPr>
            <w:pStyle w:val="TOC2"/>
            <w:rPr>
              <w:rFonts w:eastAsiaTheme="minorEastAsia" w:cstheme="minorBidi"/>
              <w:noProof/>
              <w:kern w:val="2"/>
              <w:lang w:val="en-US" w:eastAsia="en-US"/>
              <w14:ligatures w14:val="standardContextual"/>
            </w:rPr>
          </w:pPr>
          <w:hyperlink w:anchor="_Toc219806953" w:history="1">
            <w:r w:rsidRPr="00B2316D">
              <w:rPr>
                <w:rStyle w:val="Hyperlink"/>
                <w:noProof/>
              </w:rPr>
              <w:t>1.3</w:t>
            </w:r>
            <w:r>
              <w:rPr>
                <w:rFonts w:eastAsiaTheme="minorEastAsia" w:cstheme="minorBidi"/>
                <w:noProof/>
                <w:kern w:val="2"/>
                <w:lang w:val="en-US" w:eastAsia="en-US"/>
                <w14:ligatures w14:val="standardContextual"/>
              </w:rPr>
              <w:tab/>
            </w:r>
            <w:r w:rsidRPr="00B2316D">
              <w:rPr>
                <w:rStyle w:val="Hyperlink"/>
                <w:noProof/>
              </w:rPr>
              <w:t>Contexto arquitectónico</w:t>
            </w:r>
            <w:r>
              <w:rPr>
                <w:noProof/>
                <w:webHidden/>
              </w:rPr>
              <w:tab/>
            </w:r>
            <w:r>
              <w:rPr>
                <w:noProof/>
                <w:webHidden/>
              </w:rPr>
              <w:fldChar w:fldCharType="begin"/>
            </w:r>
            <w:r>
              <w:rPr>
                <w:noProof/>
                <w:webHidden/>
              </w:rPr>
              <w:instrText xml:space="preserve"> PAGEREF _Toc219806953 \h </w:instrText>
            </w:r>
            <w:r>
              <w:rPr>
                <w:noProof/>
                <w:webHidden/>
              </w:rPr>
            </w:r>
            <w:r>
              <w:rPr>
                <w:noProof/>
                <w:webHidden/>
              </w:rPr>
              <w:fldChar w:fldCharType="separate"/>
            </w:r>
            <w:r>
              <w:rPr>
                <w:noProof/>
                <w:webHidden/>
              </w:rPr>
              <w:t>4</w:t>
            </w:r>
            <w:r>
              <w:rPr>
                <w:noProof/>
                <w:webHidden/>
              </w:rPr>
              <w:fldChar w:fldCharType="end"/>
            </w:r>
          </w:hyperlink>
        </w:p>
        <w:p w14:paraId="52D551E9" w14:textId="18F25A07"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6954" w:history="1">
            <w:r w:rsidRPr="00B2316D">
              <w:rPr>
                <w:rStyle w:val="Hyperlink"/>
                <w:noProof/>
                <w:lang w:val="es-ES"/>
              </w:rPr>
              <w:t>2</w:t>
            </w:r>
            <w:r>
              <w:rPr>
                <w:rFonts w:eastAsiaTheme="minorEastAsia" w:cstheme="minorBidi"/>
                <w:b w:val="0"/>
                <w:noProof/>
                <w:kern w:val="2"/>
                <w:lang w:val="en-US" w:eastAsia="en-US"/>
                <w14:ligatures w14:val="standardContextual"/>
              </w:rPr>
              <w:tab/>
            </w:r>
            <w:r w:rsidRPr="00B2316D">
              <w:rPr>
                <w:rStyle w:val="Hyperlink"/>
                <w:noProof/>
                <w:lang w:val="es-ES"/>
              </w:rPr>
              <w:t>2. GOBERNANZA OPERATIVA</w:t>
            </w:r>
            <w:r>
              <w:rPr>
                <w:noProof/>
                <w:webHidden/>
              </w:rPr>
              <w:tab/>
            </w:r>
            <w:r>
              <w:rPr>
                <w:noProof/>
                <w:webHidden/>
              </w:rPr>
              <w:fldChar w:fldCharType="begin"/>
            </w:r>
            <w:r>
              <w:rPr>
                <w:noProof/>
                <w:webHidden/>
              </w:rPr>
              <w:instrText xml:space="preserve"> PAGEREF _Toc219806954 \h </w:instrText>
            </w:r>
            <w:r>
              <w:rPr>
                <w:noProof/>
                <w:webHidden/>
              </w:rPr>
            </w:r>
            <w:r>
              <w:rPr>
                <w:noProof/>
                <w:webHidden/>
              </w:rPr>
              <w:fldChar w:fldCharType="separate"/>
            </w:r>
            <w:r>
              <w:rPr>
                <w:noProof/>
                <w:webHidden/>
              </w:rPr>
              <w:t>6</w:t>
            </w:r>
            <w:r>
              <w:rPr>
                <w:noProof/>
                <w:webHidden/>
              </w:rPr>
              <w:fldChar w:fldCharType="end"/>
            </w:r>
          </w:hyperlink>
        </w:p>
        <w:p w14:paraId="5CB427AB" w14:textId="258E55BA" w:rsidR="004D2022" w:rsidRDefault="004D2022">
          <w:pPr>
            <w:pStyle w:val="TOC2"/>
            <w:rPr>
              <w:rFonts w:eastAsiaTheme="minorEastAsia" w:cstheme="minorBidi"/>
              <w:noProof/>
              <w:kern w:val="2"/>
              <w:lang w:val="en-US" w:eastAsia="en-US"/>
              <w14:ligatures w14:val="standardContextual"/>
            </w:rPr>
          </w:pPr>
          <w:hyperlink w:anchor="_Toc219806955" w:history="1">
            <w:r w:rsidRPr="00B2316D">
              <w:rPr>
                <w:rStyle w:val="Hyperlink"/>
                <w:noProof/>
              </w:rPr>
              <w:t>2.1</w:t>
            </w:r>
            <w:r>
              <w:rPr>
                <w:rFonts w:eastAsiaTheme="minorEastAsia" w:cstheme="minorBidi"/>
                <w:noProof/>
                <w:kern w:val="2"/>
                <w:lang w:val="en-US" w:eastAsia="en-US"/>
                <w14:ligatures w14:val="standardContextual"/>
              </w:rPr>
              <w:tab/>
            </w:r>
            <w:r w:rsidRPr="00B2316D">
              <w:rPr>
                <w:rStyle w:val="Hyperlink"/>
                <w:noProof/>
              </w:rPr>
              <w:t>Modelo RACI</w:t>
            </w:r>
            <w:r>
              <w:rPr>
                <w:noProof/>
                <w:webHidden/>
              </w:rPr>
              <w:tab/>
            </w:r>
            <w:r>
              <w:rPr>
                <w:noProof/>
                <w:webHidden/>
              </w:rPr>
              <w:fldChar w:fldCharType="begin"/>
            </w:r>
            <w:r>
              <w:rPr>
                <w:noProof/>
                <w:webHidden/>
              </w:rPr>
              <w:instrText xml:space="preserve"> PAGEREF _Toc219806955 \h </w:instrText>
            </w:r>
            <w:r>
              <w:rPr>
                <w:noProof/>
                <w:webHidden/>
              </w:rPr>
            </w:r>
            <w:r>
              <w:rPr>
                <w:noProof/>
                <w:webHidden/>
              </w:rPr>
              <w:fldChar w:fldCharType="separate"/>
            </w:r>
            <w:r>
              <w:rPr>
                <w:noProof/>
                <w:webHidden/>
              </w:rPr>
              <w:t>6</w:t>
            </w:r>
            <w:r>
              <w:rPr>
                <w:noProof/>
                <w:webHidden/>
              </w:rPr>
              <w:fldChar w:fldCharType="end"/>
            </w:r>
          </w:hyperlink>
        </w:p>
        <w:p w14:paraId="0662A4AA" w14:textId="51E04D0F" w:rsidR="004D2022" w:rsidRDefault="004D2022">
          <w:pPr>
            <w:pStyle w:val="TOC2"/>
            <w:rPr>
              <w:rFonts w:eastAsiaTheme="minorEastAsia" w:cstheme="minorBidi"/>
              <w:noProof/>
              <w:kern w:val="2"/>
              <w:lang w:val="en-US" w:eastAsia="en-US"/>
              <w14:ligatures w14:val="standardContextual"/>
            </w:rPr>
          </w:pPr>
          <w:hyperlink w:anchor="_Toc219806956" w:history="1">
            <w:r w:rsidRPr="00B2316D">
              <w:rPr>
                <w:rStyle w:val="Hyperlink"/>
                <w:noProof/>
              </w:rPr>
              <w:t>2.2</w:t>
            </w:r>
            <w:r>
              <w:rPr>
                <w:rFonts w:eastAsiaTheme="minorEastAsia" w:cstheme="minorBidi"/>
                <w:noProof/>
                <w:kern w:val="2"/>
                <w:lang w:val="en-US" w:eastAsia="en-US"/>
                <w14:ligatures w14:val="standardContextual"/>
              </w:rPr>
              <w:tab/>
            </w:r>
            <w:r w:rsidRPr="00B2316D">
              <w:rPr>
                <w:rStyle w:val="Hyperlink"/>
                <w:noProof/>
              </w:rPr>
              <w:t>Gestión del cambio</w:t>
            </w:r>
            <w:r>
              <w:rPr>
                <w:noProof/>
                <w:webHidden/>
              </w:rPr>
              <w:tab/>
            </w:r>
            <w:r>
              <w:rPr>
                <w:noProof/>
                <w:webHidden/>
              </w:rPr>
              <w:fldChar w:fldCharType="begin"/>
            </w:r>
            <w:r>
              <w:rPr>
                <w:noProof/>
                <w:webHidden/>
              </w:rPr>
              <w:instrText xml:space="preserve"> PAGEREF _Toc219806956 \h </w:instrText>
            </w:r>
            <w:r>
              <w:rPr>
                <w:noProof/>
                <w:webHidden/>
              </w:rPr>
            </w:r>
            <w:r>
              <w:rPr>
                <w:noProof/>
                <w:webHidden/>
              </w:rPr>
              <w:fldChar w:fldCharType="separate"/>
            </w:r>
            <w:r>
              <w:rPr>
                <w:noProof/>
                <w:webHidden/>
              </w:rPr>
              <w:t>6</w:t>
            </w:r>
            <w:r>
              <w:rPr>
                <w:noProof/>
                <w:webHidden/>
              </w:rPr>
              <w:fldChar w:fldCharType="end"/>
            </w:r>
          </w:hyperlink>
        </w:p>
        <w:p w14:paraId="1153C38F" w14:textId="79EF8063" w:rsidR="004D2022" w:rsidRDefault="004D2022">
          <w:pPr>
            <w:pStyle w:val="TOC2"/>
            <w:rPr>
              <w:rFonts w:eastAsiaTheme="minorEastAsia" w:cstheme="minorBidi"/>
              <w:noProof/>
              <w:kern w:val="2"/>
              <w:lang w:val="en-US" w:eastAsia="en-US"/>
              <w14:ligatures w14:val="standardContextual"/>
            </w:rPr>
          </w:pPr>
          <w:hyperlink w:anchor="_Toc219806957" w:history="1">
            <w:r w:rsidRPr="00B2316D">
              <w:rPr>
                <w:rStyle w:val="Hyperlink"/>
                <w:noProof/>
              </w:rPr>
              <w:t>2.3</w:t>
            </w:r>
            <w:r>
              <w:rPr>
                <w:rFonts w:eastAsiaTheme="minorEastAsia" w:cstheme="minorBidi"/>
                <w:noProof/>
                <w:kern w:val="2"/>
                <w:lang w:val="en-US" w:eastAsia="en-US"/>
                <w14:ligatures w14:val="standardContextual"/>
              </w:rPr>
              <w:tab/>
            </w:r>
            <w:r w:rsidRPr="00B2316D">
              <w:rPr>
                <w:rStyle w:val="Hyperlink"/>
                <w:noProof/>
              </w:rPr>
              <w:t>KPIs e indicadores</w:t>
            </w:r>
            <w:r>
              <w:rPr>
                <w:noProof/>
                <w:webHidden/>
              </w:rPr>
              <w:tab/>
            </w:r>
            <w:r>
              <w:rPr>
                <w:noProof/>
                <w:webHidden/>
              </w:rPr>
              <w:fldChar w:fldCharType="begin"/>
            </w:r>
            <w:r>
              <w:rPr>
                <w:noProof/>
                <w:webHidden/>
              </w:rPr>
              <w:instrText xml:space="preserve"> PAGEREF _Toc219806957 \h </w:instrText>
            </w:r>
            <w:r>
              <w:rPr>
                <w:noProof/>
                <w:webHidden/>
              </w:rPr>
            </w:r>
            <w:r>
              <w:rPr>
                <w:noProof/>
                <w:webHidden/>
              </w:rPr>
              <w:fldChar w:fldCharType="separate"/>
            </w:r>
            <w:r>
              <w:rPr>
                <w:noProof/>
                <w:webHidden/>
              </w:rPr>
              <w:t>7</w:t>
            </w:r>
            <w:r>
              <w:rPr>
                <w:noProof/>
                <w:webHidden/>
              </w:rPr>
              <w:fldChar w:fldCharType="end"/>
            </w:r>
          </w:hyperlink>
        </w:p>
        <w:p w14:paraId="55820875" w14:textId="2254BA68" w:rsidR="004D2022" w:rsidRDefault="004D2022">
          <w:pPr>
            <w:pStyle w:val="TOC3"/>
            <w:tabs>
              <w:tab w:val="left" w:pos="1352"/>
              <w:tab w:val="right" w:leader="dot" w:pos="8777"/>
            </w:tabs>
            <w:rPr>
              <w:rFonts w:eastAsiaTheme="minorEastAsia" w:cstheme="minorBidi"/>
              <w:noProof/>
              <w:kern w:val="2"/>
              <w:sz w:val="24"/>
              <w:lang w:val="en-US" w:eastAsia="en-US"/>
              <w14:ligatures w14:val="standardContextual"/>
            </w:rPr>
          </w:pPr>
          <w:hyperlink w:anchor="_Toc219806958" w:history="1">
            <w:r w:rsidRPr="00B2316D">
              <w:rPr>
                <w:rStyle w:val="Hyperlink"/>
                <w:rFonts w:eastAsia="SimSun"/>
                <w:noProof/>
              </w:rPr>
              <w:t>2.3.1</w:t>
            </w:r>
            <w:r>
              <w:rPr>
                <w:rFonts w:eastAsiaTheme="minorEastAsia" w:cstheme="minorBidi"/>
                <w:noProof/>
                <w:kern w:val="2"/>
                <w:sz w:val="24"/>
                <w:lang w:val="en-US" w:eastAsia="en-US"/>
                <w14:ligatures w14:val="standardContextual"/>
              </w:rPr>
              <w:tab/>
            </w:r>
            <w:r w:rsidRPr="00B2316D">
              <w:rPr>
                <w:rStyle w:val="Hyperlink"/>
                <w:rFonts w:eastAsia="SimSun"/>
                <w:noProof/>
              </w:rPr>
              <w:t>Tiempo de disponibilidad</w:t>
            </w:r>
            <w:r>
              <w:rPr>
                <w:noProof/>
                <w:webHidden/>
              </w:rPr>
              <w:tab/>
            </w:r>
            <w:r>
              <w:rPr>
                <w:noProof/>
                <w:webHidden/>
              </w:rPr>
              <w:fldChar w:fldCharType="begin"/>
            </w:r>
            <w:r>
              <w:rPr>
                <w:noProof/>
                <w:webHidden/>
              </w:rPr>
              <w:instrText xml:space="preserve"> PAGEREF _Toc219806958 \h </w:instrText>
            </w:r>
            <w:r>
              <w:rPr>
                <w:noProof/>
                <w:webHidden/>
              </w:rPr>
            </w:r>
            <w:r>
              <w:rPr>
                <w:noProof/>
                <w:webHidden/>
              </w:rPr>
              <w:fldChar w:fldCharType="separate"/>
            </w:r>
            <w:r>
              <w:rPr>
                <w:noProof/>
                <w:webHidden/>
              </w:rPr>
              <w:t>7</w:t>
            </w:r>
            <w:r>
              <w:rPr>
                <w:noProof/>
                <w:webHidden/>
              </w:rPr>
              <w:fldChar w:fldCharType="end"/>
            </w:r>
          </w:hyperlink>
        </w:p>
        <w:p w14:paraId="788B6397" w14:textId="6F89BEF5" w:rsidR="004D2022" w:rsidRDefault="004D2022">
          <w:pPr>
            <w:pStyle w:val="TOC3"/>
            <w:tabs>
              <w:tab w:val="left" w:pos="1352"/>
              <w:tab w:val="right" w:leader="dot" w:pos="8777"/>
            </w:tabs>
            <w:rPr>
              <w:rFonts w:eastAsiaTheme="minorEastAsia" w:cstheme="minorBidi"/>
              <w:noProof/>
              <w:kern w:val="2"/>
              <w:sz w:val="24"/>
              <w:lang w:val="en-US" w:eastAsia="en-US"/>
              <w14:ligatures w14:val="standardContextual"/>
            </w:rPr>
          </w:pPr>
          <w:hyperlink w:anchor="_Toc219806959" w:history="1">
            <w:r w:rsidRPr="00B2316D">
              <w:rPr>
                <w:rStyle w:val="Hyperlink"/>
                <w:rFonts w:eastAsia="SimSun"/>
                <w:noProof/>
              </w:rPr>
              <w:t>2.3.2</w:t>
            </w:r>
            <w:r>
              <w:rPr>
                <w:rFonts w:eastAsiaTheme="minorEastAsia" w:cstheme="minorBidi"/>
                <w:noProof/>
                <w:kern w:val="2"/>
                <w:sz w:val="24"/>
                <w:lang w:val="en-US" w:eastAsia="en-US"/>
                <w14:ligatures w14:val="standardContextual"/>
              </w:rPr>
              <w:tab/>
            </w:r>
            <w:r w:rsidRPr="00B2316D">
              <w:rPr>
                <w:rStyle w:val="Hyperlink"/>
                <w:rFonts w:eastAsia="SimSun"/>
                <w:noProof/>
              </w:rPr>
              <w:t>RTO</w:t>
            </w:r>
            <w:r>
              <w:rPr>
                <w:noProof/>
                <w:webHidden/>
              </w:rPr>
              <w:tab/>
            </w:r>
            <w:r>
              <w:rPr>
                <w:noProof/>
                <w:webHidden/>
              </w:rPr>
              <w:fldChar w:fldCharType="begin"/>
            </w:r>
            <w:r>
              <w:rPr>
                <w:noProof/>
                <w:webHidden/>
              </w:rPr>
              <w:instrText xml:space="preserve"> PAGEREF _Toc219806959 \h </w:instrText>
            </w:r>
            <w:r>
              <w:rPr>
                <w:noProof/>
                <w:webHidden/>
              </w:rPr>
            </w:r>
            <w:r>
              <w:rPr>
                <w:noProof/>
                <w:webHidden/>
              </w:rPr>
              <w:fldChar w:fldCharType="separate"/>
            </w:r>
            <w:r>
              <w:rPr>
                <w:noProof/>
                <w:webHidden/>
              </w:rPr>
              <w:t>7</w:t>
            </w:r>
            <w:r>
              <w:rPr>
                <w:noProof/>
                <w:webHidden/>
              </w:rPr>
              <w:fldChar w:fldCharType="end"/>
            </w:r>
          </w:hyperlink>
        </w:p>
        <w:p w14:paraId="16789810" w14:textId="5F7BDCE2" w:rsidR="004D2022" w:rsidRDefault="004D2022">
          <w:pPr>
            <w:pStyle w:val="TOC3"/>
            <w:tabs>
              <w:tab w:val="left" w:pos="1352"/>
              <w:tab w:val="right" w:leader="dot" w:pos="8777"/>
            </w:tabs>
            <w:rPr>
              <w:rFonts w:eastAsiaTheme="minorEastAsia" w:cstheme="minorBidi"/>
              <w:noProof/>
              <w:kern w:val="2"/>
              <w:sz w:val="24"/>
              <w:lang w:val="en-US" w:eastAsia="en-US"/>
              <w14:ligatures w14:val="standardContextual"/>
            </w:rPr>
          </w:pPr>
          <w:hyperlink w:anchor="_Toc219806960" w:history="1">
            <w:r w:rsidRPr="00B2316D">
              <w:rPr>
                <w:rStyle w:val="Hyperlink"/>
                <w:rFonts w:eastAsia="SimSun"/>
                <w:noProof/>
              </w:rPr>
              <w:t>2.3.3</w:t>
            </w:r>
            <w:r>
              <w:rPr>
                <w:rFonts w:eastAsiaTheme="minorEastAsia" w:cstheme="minorBidi"/>
                <w:noProof/>
                <w:kern w:val="2"/>
                <w:sz w:val="24"/>
                <w:lang w:val="en-US" w:eastAsia="en-US"/>
                <w14:ligatures w14:val="standardContextual"/>
              </w:rPr>
              <w:tab/>
            </w:r>
            <w:r w:rsidRPr="00B2316D">
              <w:rPr>
                <w:rStyle w:val="Hyperlink"/>
                <w:rFonts w:eastAsia="SimSun"/>
                <w:noProof/>
              </w:rPr>
              <w:t>RPO</w:t>
            </w:r>
            <w:r>
              <w:rPr>
                <w:noProof/>
                <w:webHidden/>
              </w:rPr>
              <w:tab/>
            </w:r>
            <w:r>
              <w:rPr>
                <w:noProof/>
                <w:webHidden/>
              </w:rPr>
              <w:fldChar w:fldCharType="begin"/>
            </w:r>
            <w:r>
              <w:rPr>
                <w:noProof/>
                <w:webHidden/>
              </w:rPr>
              <w:instrText xml:space="preserve"> PAGEREF _Toc219806960 \h </w:instrText>
            </w:r>
            <w:r>
              <w:rPr>
                <w:noProof/>
                <w:webHidden/>
              </w:rPr>
            </w:r>
            <w:r>
              <w:rPr>
                <w:noProof/>
                <w:webHidden/>
              </w:rPr>
              <w:fldChar w:fldCharType="separate"/>
            </w:r>
            <w:r>
              <w:rPr>
                <w:noProof/>
                <w:webHidden/>
              </w:rPr>
              <w:t>8</w:t>
            </w:r>
            <w:r>
              <w:rPr>
                <w:noProof/>
                <w:webHidden/>
              </w:rPr>
              <w:fldChar w:fldCharType="end"/>
            </w:r>
          </w:hyperlink>
        </w:p>
        <w:p w14:paraId="2B6E4933" w14:textId="7C7452E0" w:rsidR="004D2022" w:rsidRDefault="004D2022">
          <w:pPr>
            <w:pStyle w:val="TOC3"/>
            <w:tabs>
              <w:tab w:val="left" w:pos="1352"/>
              <w:tab w:val="right" w:leader="dot" w:pos="8777"/>
            </w:tabs>
            <w:rPr>
              <w:rFonts w:eastAsiaTheme="minorEastAsia" w:cstheme="minorBidi"/>
              <w:noProof/>
              <w:kern w:val="2"/>
              <w:sz w:val="24"/>
              <w:lang w:val="en-US" w:eastAsia="en-US"/>
              <w14:ligatures w14:val="standardContextual"/>
            </w:rPr>
          </w:pPr>
          <w:hyperlink w:anchor="_Toc219806961" w:history="1">
            <w:r w:rsidRPr="00B2316D">
              <w:rPr>
                <w:rStyle w:val="Hyperlink"/>
                <w:rFonts w:eastAsia="SimSun"/>
                <w:noProof/>
              </w:rPr>
              <w:t>2.3.4</w:t>
            </w:r>
            <w:r>
              <w:rPr>
                <w:rFonts w:eastAsiaTheme="minorEastAsia" w:cstheme="minorBidi"/>
                <w:noProof/>
                <w:kern w:val="2"/>
                <w:sz w:val="24"/>
                <w:lang w:val="en-US" w:eastAsia="en-US"/>
                <w14:ligatures w14:val="standardContextual"/>
              </w:rPr>
              <w:tab/>
            </w:r>
            <w:r w:rsidRPr="00B2316D">
              <w:rPr>
                <w:rStyle w:val="Hyperlink"/>
                <w:rFonts w:eastAsia="SimSun"/>
                <w:noProof/>
              </w:rPr>
              <w:t>Tiempos de respuesta</w:t>
            </w:r>
            <w:r>
              <w:rPr>
                <w:noProof/>
                <w:webHidden/>
              </w:rPr>
              <w:tab/>
            </w:r>
            <w:r>
              <w:rPr>
                <w:noProof/>
                <w:webHidden/>
              </w:rPr>
              <w:fldChar w:fldCharType="begin"/>
            </w:r>
            <w:r>
              <w:rPr>
                <w:noProof/>
                <w:webHidden/>
              </w:rPr>
              <w:instrText xml:space="preserve"> PAGEREF _Toc219806961 \h </w:instrText>
            </w:r>
            <w:r>
              <w:rPr>
                <w:noProof/>
                <w:webHidden/>
              </w:rPr>
            </w:r>
            <w:r>
              <w:rPr>
                <w:noProof/>
                <w:webHidden/>
              </w:rPr>
              <w:fldChar w:fldCharType="separate"/>
            </w:r>
            <w:r>
              <w:rPr>
                <w:noProof/>
                <w:webHidden/>
              </w:rPr>
              <w:t>8</w:t>
            </w:r>
            <w:r>
              <w:rPr>
                <w:noProof/>
                <w:webHidden/>
              </w:rPr>
              <w:fldChar w:fldCharType="end"/>
            </w:r>
          </w:hyperlink>
        </w:p>
        <w:p w14:paraId="40FAE386" w14:textId="2C6917F5"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6962" w:history="1">
            <w:r w:rsidRPr="00B2316D">
              <w:rPr>
                <w:rStyle w:val="Hyperlink"/>
                <w:noProof/>
                <w:lang w:val="es-ES"/>
              </w:rPr>
              <w:t>3</w:t>
            </w:r>
            <w:r>
              <w:rPr>
                <w:rFonts w:eastAsiaTheme="minorEastAsia" w:cstheme="minorBidi"/>
                <w:b w:val="0"/>
                <w:noProof/>
                <w:kern w:val="2"/>
                <w:lang w:val="en-US" w:eastAsia="en-US"/>
                <w14:ligatures w14:val="standardContextual"/>
              </w:rPr>
              <w:tab/>
            </w:r>
            <w:r w:rsidRPr="00B2316D">
              <w:rPr>
                <w:rStyle w:val="Hyperlink"/>
                <w:noProof/>
                <w:lang w:val="es-ES"/>
              </w:rPr>
              <w:t>ENTORNOS, PRE-REQUISITOS Y CONTROLES</w:t>
            </w:r>
            <w:r>
              <w:rPr>
                <w:noProof/>
                <w:webHidden/>
              </w:rPr>
              <w:tab/>
            </w:r>
            <w:r>
              <w:rPr>
                <w:noProof/>
                <w:webHidden/>
              </w:rPr>
              <w:fldChar w:fldCharType="begin"/>
            </w:r>
            <w:r>
              <w:rPr>
                <w:noProof/>
                <w:webHidden/>
              </w:rPr>
              <w:instrText xml:space="preserve"> PAGEREF _Toc219806962 \h </w:instrText>
            </w:r>
            <w:r>
              <w:rPr>
                <w:noProof/>
                <w:webHidden/>
              </w:rPr>
            </w:r>
            <w:r>
              <w:rPr>
                <w:noProof/>
                <w:webHidden/>
              </w:rPr>
              <w:fldChar w:fldCharType="separate"/>
            </w:r>
            <w:r>
              <w:rPr>
                <w:noProof/>
                <w:webHidden/>
              </w:rPr>
              <w:t>9</w:t>
            </w:r>
            <w:r>
              <w:rPr>
                <w:noProof/>
                <w:webHidden/>
              </w:rPr>
              <w:fldChar w:fldCharType="end"/>
            </w:r>
          </w:hyperlink>
        </w:p>
        <w:p w14:paraId="73F755C8" w14:textId="727A4CC1" w:rsidR="004D2022" w:rsidRDefault="004D2022">
          <w:pPr>
            <w:pStyle w:val="TOC2"/>
            <w:rPr>
              <w:rFonts w:eastAsiaTheme="minorEastAsia" w:cstheme="minorBidi"/>
              <w:noProof/>
              <w:kern w:val="2"/>
              <w:lang w:val="en-US" w:eastAsia="en-US"/>
              <w14:ligatures w14:val="standardContextual"/>
            </w:rPr>
          </w:pPr>
          <w:hyperlink w:anchor="_Toc219806963" w:history="1">
            <w:r w:rsidRPr="00B2316D">
              <w:rPr>
                <w:rStyle w:val="Hyperlink"/>
                <w:noProof/>
              </w:rPr>
              <w:t>3.1</w:t>
            </w:r>
            <w:r>
              <w:rPr>
                <w:rFonts w:eastAsiaTheme="minorEastAsia" w:cstheme="minorBidi"/>
                <w:noProof/>
                <w:kern w:val="2"/>
                <w:lang w:val="en-US" w:eastAsia="en-US"/>
                <w14:ligatures w14:val="standardContextual"/>
              </w:rPr>
              <w:tab/>
            </w:r>
            <w:r w:rsidRPr="00B2316D">
              <w:rPr>
                <w:rStyle w:val="Hyperlink"/>
                <w:noProof/>
              </w:rPr>
              <w:t>Entornos y aislamiento</w:t>
            </w:r>
            <w:r>
              <w:rPr>
                <w:noProof/>
                <w:webHidden/>
              </w:rPr>
              <w:tab/>
            </w:r>
            <w:r>
              <w:rPr>
                <w:noProof/>
                <w:webHidden/>
              </w:rPr>
              <w:fldChar w:fldCharType="begin"/>
            </w:r>
            <w:r>
              <w:rPr>
                <w:noProof/>
                <w:webHidden/>
              </w:rPr>
              <w:instrText xml:space="preserve"> PAGEREF _Toc219806963 \h </w:instrText>
            </w:r>
            <w:r>
              <w:rPr>
                <w:noProof/>
                <w:webHidden/>
              </w:rPr>
            </w:r>
            <w:r>
              <w:rPr>
                <w:noProof/>
                <w:webHidden/>
              </w:rPr>
              <w:fldChar w:fldCharType="separate"/>
            </w:r>
            <w:r>
              <w:rPr>
                <w:noProof/>
                <w:webHidden/>
              </w:rPr>
              <w:t>9</w:t>
            </w:r>
            <w:r>
              <w:rPr>
                <w:noProof/>
                <w:webHidden/>
              </w:rPr>
              <w:fldChar w:fldCharType="end"/>
            </w:r>
          </w:hyperlink>
        </w:p>
        <w:p w14:paraId="72A2CC25" w14:textId="101ED863" w:rsidR="004D2022" w:rsidRDefault="004D2022">
          <w:pPr>
            <w:pStyle w:val="TOC2"/>
            <w:rPr>
              <w:rFonts w:eastAsiaTheme="minorEastAsia" w:cstheme="minorBidi"/>
              <w:noProof/>
              <w:kern w:val="2"/>
              <w:lang w:val="en-US" w:eastAsia="en-US"/>
              <w14:ligatures w14:val="standardContextual"/>
            </w:rPr>
          </w:pPr>
          <w:hyperlink w:anchor="_Toc219806964" w:history="1">
            <w:r w:rsidRPr="00B2316D">
              <w:rPr>
                <w:rStyle w:val="Hyperlink"/>
                <w:noProof/>
              </w:rPr>
              <w:t>3.2</w:t>
            </w:r>
            <w:r>
              <w:rPr>
                <w:rFonts w:eastAsiaTheme="minorEastAsia" w:cstheme="minorBidi"/>
                <w:noProof/>
                <w:kern w:val="2"/>
                <w:lang w:val="en-US" w:eastAsia="en-US"/>
                <w14:ligatures w14:val="standardContextual"/>
              </w:rPr>
              <w:tab/>
            </w:r>
            <w:r w:rsidRPr="00B2316D">
              <w:rPr>
                <w:rStyle w:val="Hyperlink"/>
                <w:noProof/>
              </w:rPr>
              <w:t>Cuentas Cloud y estrategia de portabilidad</w:t>
            </w:r>
            <w:r>
              <w:rPr>
                <w:noProof/>
                <w:webHidden/>
              </w:rPr>
              <w:tab/>
            </w:r>
            <w:r>
              <w:rPr>
                <w:noProof/>
                <w:webHidden/>
              </w:rPr>
              <w:fldChar w:fldCharType="begin"/>
            </w:r>
            <w:r>
              <w:rPr>
                <w:noProof/>
                <w:webHidden/>
              </w:rPr>
              <w:instrText xml:space="preserve"> PAGEREF _Toc219806964 \h </w:instrText>
            </w:r>
            <w:r>
              <w:rPr>
                <w:noProof/>
                <w:webHidden/>
              </w:rPr>
            </w:r>
            <w:r>
              <w:rPr>
                <w:noProof/>
                <w:webHidden/>
              </w:rPr>
              <w:fldChar w:fldCharType="separate"/>
            </w:r>
            <w:r>
              <w:rPr>
                <w:noProof/>
                <w:webHidden/>
              </w:rPr>
              <w:t>9</w:t>
            </w:r>
            <w:r>
              <w:rPr>
                <w:noProof/>
                <w:webHidden/>
              </w:rPr>
              <w:fldChar w:fldCharType="end"/>
            </w:r>
          </w:hyperlink>
        </w:p>
        <w:p w14:paraId="6A7E9642" w14:textId="23E71267" w:rsidR="004D2022" w:rsidRDefault="004D2022">
          <w:pPr>
            <w:pStyle w:val="TOC2"/>
            <w:rPr>
              <w:rFonts w:eastAsiaTheme="minorEastAsia" w:cstheme="minorBidi"/>
              <w:noProof/>
              <w:kern w:val="2"/>
              <w:lang w:val="en-US" w:eastAsia="en-US"/>
              <w14:ligatures w14:val="standardContextual"/>
            </w:rPr>
          </w:pPr>
          <w:hyperlink w:anchor="_Toc219806965" w:history="1">
            <w:r w:rsidRPr="00B2316D">
              <w:rPr>
                <w:rStyle w:val="Hyperlink"/>
                <w:noProof/>
              </w:rPr>
              <w:t>3.3</w:t>
            </w:r>
            <w:r>
              <w:rPr>
                <w:rFonts w:eastAsiaTheme="minorEastAsia" w:cstheme="minorBidi"/>
                <w:noProof/>
                <w:kern w:val="2"/>
                <w:lang w:val="en-US" w:eastAsia="en-US"/>
                <w14:ligatures w14:val="standardContextual"/>
              </w:rPr>
              <w:tab/>
            </w:r>
            <w:r w:rsidRPr="00B2316D">
              <w:rPr>
                <w:rStyle w:val="Hyperlink"/>
                <w:noProof/>
              </w:rPr>
              <w:t>Gestión de secretos y claves (KMS / Secrets Manager)</w:t>
            </w:r>
            <w:r>
              <w:rPr>
                <w:noProof/>
                <w:webHidden/>
              </w:rPr>
              <w:tab/>
            </w:r>
            <w:r>
              <w:rPr>
                <w:noProof/>
                <w:webHidden/>
              </w:rPr>
              <w:fldChar w:fldCharType="begin"/>
            </w:r>
            <w:r>
              <w:rPr>
                <w:noProof/>
                <w:webHidden/>
              </w:rPr>
              <w:instrText xml:space="preserve"> PAGEREF _Toc219806965 \h </w:instrText>
            </w:r>
            <w:r>
              <w:rPr>
                <w:noProof/>
                <w:webHidden/>
              </w:rPr>
            </w:r>
            <w:r>
              <w:rPr>
                <w:noProof/>
                <w:webHidden/>
              </w:rPr>
              <w:fldChar w:fldCharType="separate"/>
            </w:r>
            <w:r>
              <w:rPr>
                <w:noProof/>
                <w:webHidden/>
              </w:rPr>
              <w:t>12</w:t>
            </w:r>
            <w:r>
              <w:rPr>
                <w:noProof/>
                <w:webHidden/>
              </w:rPr>
              <w:fldChar w:fldCharType="end"/>
            </w:r>
          </w:hyperlink>
        </w:p>
        <w:p w14:paraId="155754B2" w14:textId="582D7EBC"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6966" w:history="1">
            <w:r w:rsidRPr="00B2316D">
              <w:rPr>
                <w:rStyle w:val="Hyperlink"/>
                <w:noProof/>
                <w:lang w:val="es-ES"/>
              </w:rPr>
              <w:t>4</w:t>
            </w:r>
            <w:r>
              <w:rPr>
                <w:rFonts w:eastAsiaTheme="minorEastAsia" w:cstheme="minorBidi"/>
                <w:b w:val="0"/>
                <w:noProof/>
                <w:kern w:val="2"/>
                <w:lang w:val="en-US" w:eastAsia="en-US"/>
                <w14:ligatures w14:val="standardContextual"/>
              </w:rPr>
              <w:tab/>
            </w:r>
            <w:r w:rsidRPr="00B2316D">
              <w:rPr>
                <w:rStyle w:val="Hyperlink"/>
                <w:noProof/>
                <w:lang w:val="es-ES"/>
              </w:rPr>
              <w:t>4. PROCEDIMIENTOS DE INSTALACIÓN</w:t>
            </w:r>
            <w:r>
              <w:rPr>
                <w:noProof/>
                <w:webHidden/>
              </w:rPr>
              <w:tab/>
            </w:r>
            <w:r>
              <w:rPr>
                <w:noProof/>
                <w:webHidden/>
              </w:rPr>
              <w:fldChar w:fldCharType="begin"/>
            </w:r>
            <w:r>
              <w:rPr>
                <w:noProof/>
                <w:webHidden/>
              </w:rPr>
              <w:instrText xml:space="preserve"> PAGEREF _Toc219806966 \h </w:instrText>
            </w:r>
            <w:r>
              <w:rPr>
                <w:noProof/>
                <w:webHidden/>
              </w:rPr>
            </w:r>
            <w:r>
              <w:rPr>
                <w:noProof/>
                <w:webHidden/>
              </w:rPr>
              <w:fldChar w:fldCharType="separate"/>
            </w:r>
            <w:r>
              <w:rPr>
                <w:noProof/>
                <w:webHidden/>
              </w:rPr>
              <w:t>13</w:t>
            </w:r>
            <w:r>
              <w:rPr>
                <w:noProof/>
                <w:webHidden/>
              </w:rPr>
              <w:fldChar w:fldCharType="end"/>
            </w:r>
          </w:hyperlink>
        </w:p>
        <w:p w14:paraId="5258E7A9" w14:textId="62EEB425" w:rsidR="004D2022" w:rsidRDefault="004D2022">
          <w:pPr>
            <w:pStyle w:val="TOC2"/>
            <w:rPr>
              <w:rFonts w:eastAsiaTheme="minorEastAsia" w:cstheme="minorBidi"/>
              <w:noProof/>
              <w:kern w:val="2"/>
              <w:lang w:val="en-US" w:eastAsia="en-US"/>
              <w14:ligatures w14:val="standardContextual"/>
            </w:rPr>
          </w:pPr>
          <w:hyperlink w:anchor="_Toc219806967" w:history="1">
            <w:r w:rsidRPr="00B2316D">
              <w:rPr>
                <w:rStyle w:val="Hyperlink"/>
                <w:noProof/>
              </w:rPr>
              <w:t>4.1</w:t>
            </w:r>
            <w:r>
              <w:rPr>
                <w:rFonts w:eastAsiaTheme="minorEastAsia" w:cstheme="minorBidi"/>
                <w:noProof/>
                <w:kern w:val="2"/>
                <w:lang w:val="en-US" w:eastAsia="en-US"/>
                <w14:ligatures w14:val="standardContextual"/>
              </w:rPr>
              <w:tab/>
            </w:r>
            <w:r w:rsidRPr="00B2316D">
              <w:rPr>
                <w:rStyle w:val="Hyperlink"/>
                <w:noProof/>
              </w:rPr>
              <w:t>4.1 Aprovisionamiento base</w:t>
            </w:r>
            <w:r>
              <w:rPr>
                <w:noProof/>
                <w:webHidden/>
              </w:rPr>
              <w:tab/>
            </w:r>
            <w:r>
              <w:rPr>
                <w:noProof/>
                <w:webHidden/>
              </w:rPr>
              <w:fldChar w:fldCharType="begin"/>
            </w:r>
            <w:r>
              <w:rPr>
                <w:noProof/>
                <w:webHidden/>
              </w:rPr>
              <w:instrText xml:space="preserve"> PAGEREF _Toc219806967 \h </w:instrText>
            </w:r>
            <w:r>
              <w:rPr>
                <w:noProof/>
                <w:webHidden/>
              </w:rPr>
            </w:r>
            <w:r>
              <w:rPr>
                <w:noProof/>
                <w:webHidden/>
              </w:rPr>
              <w:fldChar w:fldCharType="separate"/>
            </w:r>
            <w:r>
              <w:rPr>
                <w:noProof/>
                <w:webHidden/>
              </w:rPr>
              <w:t>13</w:t>
            </w:r>
            <w:r>
              <w:rPr>
                <w:noProof/>
                <w:webHidden/>
              </w:rPr>
              <w:fldChar w:fldCharType="end"/>
            </w:r>
          </w:hyperlink>
        </w:p>
        <w:p w14:paraId="37BC24AC" w14:textId="6291C41E" w:rsidR="004D2022" w:rsidRDefault="004D2022">
          <w:pPr>
            <w:pStyle w:val="TOC2"/>
            <w:rPr>
              <w:rFonts w:eastAsiaTheme="minorEastAsia" w:cstheme="minorBidi"/>
              <w:noProof/>
              <w:kern w:val="2"/>
              <w:lang w:val="en-US" w:eastAsia="en-US"/>
              <w14:ligatures w14:val="standardContextual"/>
            </w:rPr>
          </w:pPr>
          <w:hyperlink w:anchor="_Toc219806968" w:history="1">
            <w:r w:rsidRPr="00B2316D">
              <w:rPr>
                <w:rStyle w:val="Hyperlink"/>
                <w:noProof/>
              </w:rPr>
              <w:t>4.2</w:t>
            </w:r>
            <w:r>
              <w:rPr>
                <w:rFonts w:eastAsiaTheme="minorEastAsia" w:cstheme="minorBidi"/>
                <w:noProof/>
                <w:kern w:val="2"/>
                <w:lang w:val="en-US" w:eastAsia="en-US"/>
                <w14:ligatures w14:val="standardContextual"/>
              </w:rPr>
              <w:tab/>
            </w:r>
            <w:r w:rsidRPr="00B2316D">
              <w:rPr>
                <w:rStyle w:val="Hyperlink"/>
                <w:noProof/>
              </w:rPr>
              <w:t>4.1 Aprovisionamiento base</w:t>
            </w:r>
            <w:r>
              <w:rPr>
                <w:noProof/>
                <w:webHidden/>
              </w:rPr>
              <w:tab/>
            </w:r>
            <w:r>
              <w:rPr>
                <w:noProof/>
                <w:webHidden/>
              </w:rPr>
              <w:fldChar w:fldCharType="begin"/>
            </w:r>
            <w:r>
              <w:rPr>
                <w:noProof/>
                <w:webHidden/>
              </w:rPr>
              <w:instrText xml:space="preserve"> PAGEREF _Toc219806968 \h </w:instrText>
            </w:r>
            <w:r>
              <w:rPr>
                <w:noProof/>
                <w:webHidden/>
              </w:rPr>
            </w:r>
            <w:r>
              <w:rPr>
                <w:noProof/>
                <w:webHidden/>
              </w:rPr>
              <w:fldChar w:fldCharType="separate"/>
            </w:r>
            <w:r>
              <w:rPr>
                <w:noProof/>
                <w:webHidden/>
              </w:rPr>
              <w:t>13</w:t>
            </w:r>
            <w:r>
              <w:rPr>
                <w:noProof/>
                <w:webHidden/>
              </w:rPr>
              <w:fldChar w:fldCharType="end"/>
            </w:r>
          </w:hyperlink>
        </w:p>
        <w:p w14:paraId="47D7B200" w14:textId="427BF705" w:rsidR="004D2022" w:rsidRDefault="004D2022">
          <w:pPr>
            <w:pStyle w:val="TOC2"/>
            <w:rPr>
              <w:rFonts w:eastAsiaTheme="minorEastAsia" w:cstheme="minorBidi"/>
              <w:noProof/>
              <w:kern w:val="2"/>
              <w:lang w:val="en-US" w:eastAsia="en-US"/>
              <w14:ligatures w14:val="standardContextual"/>
            </w:rPr>
          </w:pPr>
          <w:hyperlink w:anchor="_Toc219806969" w:history="1">
            <w:r w:rsidRPr="00B2316D">
              <w:rPr>
                <w:rStyle w:val="Hyperlink"/>
                <w:noProof/>
              </w:rPr>
              <w:t>4.3</w:t>
            </w:r>
            <w:r>
              <w:rPr>
                <w:rFonts w:eastAsiaTheme="minorEastAsia" w:cstheme="minorBidi"/>
                <w:noProof/>
                <w:kern w:val="2"/>
                <w:lang w:val="en-US" w:eastAsia="en-US"/>
                <w14:ligatures w14:val="standardContextual"/>
              </w:rPr>
              <w:tab/>
            </w:r>
            <w:r w:rsidRPr="00B2316D">
              <w:rPr>
                <w:rStyle w:val="Hyperlink"/>
                <w:noProof/>
              </w:rPr>
              <w:t>Capa de autenticación e IAM</w:t>
            </w:r>
            <w:r>
              <w:rPr>
                <w:noProof/>
                <w:webHidden/>
              </w:rPr>
              <w:tab/>
            </w:r>
            <w:r>
              <w:rPr>
                <w:noProof/>
                <w:webHidden/>
              </w:rPr>
              <w:fldChar w:fldCharType="begin"/>
            </w:r>
            <w:r>
              <w:rPr>
                <w:noProof/>
                <w:webHidden/>
              </w:rPr>
              <w:instrText xml:space="preserve"> PAGEREF _Toc219806969 \h </w:instrText>
            </w:r>
            <w:r>
              <w:rPr>
                <w:noProof/>
                <w:webHidden/>
              </w:rPr>
            </w:r>
            <w:r>
              <w:rPr>
                <w:noProof/>
                <w:webHidden/>
              </w:rPr>
              <w:fldChar w:fldCharType="separate"/>
            </w:r>
            <w:r>
              <w:rPr>
                <w:noProof/>
                <w:webHidden/>
              </w:rPr>
              <w:t>13</w:t>
            </w:r>
            <w:r>
              <w:rPr>
                <w:noProof/>
                <w:webHidden/>
              </w:rPr>
              <w:fldChar w:fldCharType="end"/>
            </w:r>
          </w:hyperlink>
        </w:p>
        <w:p w14:paraId="38D489D6" w14:textId="76F231E3" w:rsidR="004D2022" w:rsidRDefault="004D2022">
          <w:pPr>
            <w:pStyle w:val="TOC2"/>
            <w:rPr>
              <w:rFonts w:eastAsiaTheme="minorEastAsia" w:cstheme="minorBidi"/>
              <w:noProof/>
              <w:kern w:val="2"/>
              <w:lang w:val="en-US" w:eastAsia="en-US"/>
              <w14:ligatures w14:val="standardContextual"/>
            </w:rPr>
          </w:pPr>
          <w:hyperlink w:anchor="_Toc219806970" w:history="1">
            <w:r w:rsidRPr="00B2316D">
              <w:rPr>
                <w:rStyle w:val="Hyperlink"/>
                <w:noProof/>
              </w:rPr>
              <w:t>4.4</w:t>
            </w:r>
            <w:r>
              <w:rPr>
                <w:rFonts w:eastAsiaTheme="minorEastAsia" w:cstheme="minorBidi"/>
                <w:noProof/>
                <w:kern w:val="2"/>
                <w:lang w:val="en-US" w:eastAsia="en-US"/>
                <w14:ligatures w14:val="standardContextual"/>
              </w:rPr>
              <w:tab/>
            </w:r>
            <w:r w:rsidRPr="00B2316D">
              <w:rPr>
                <w:rStyle w:val="Hyperlink"/>
                <w:noProof/>
              </w:rPr>
              <w:t>Despliegue de la API de plataforma</w:t>
            </w:r>
            <w:r>
              <w:rPr>
                <w:noProof/>
                <w:webHidden/>
              </w:rPr>
              <w:tab/>
            </w:r>
            <w:r>
              <w:rPr>
                <w:noProof/>
                <w:webHidden/>
              </w:rPr>
              <w:fldChar w:fldCharType="begin"/>
            </w:r>
            <w:r>
              <w:rPr>
                <w:noProof/>
                <w:webHidden/>
              </w:rPr>
              <w:instrText xml:space="preserve"> PAGEREF _Toc219806970 \h </w:instrText>
            </w:r>
            <w:r>
              <w:rPr>
                <w:noProof/>
                <w:webHidden/>
              </w:rPr>
            </w:r>
            <w:r>
              <w:rPr>
                <w:noProof/>
                <w:webHidden/>
              </w:rPr>
              <w:fldChar w:fldCharType="separate"/>
            </w:r>
            <w:r>
              <w:rPr>
                <w:noProof/>
                <w:webHidden/>
              </w:rPr>
              <w:t>13</w:t>
            </w:r>
            <w:r>
              <w:rPr>
                <w:noProof/>
                <w:webHidden/>
              </w:rPr>
              <w:fldChar w:fldCharType="end"/>
            </w:r>
          </w:hyperlink>
        </w:p>
        <w:p w14:paraId="4CB8966E" w14:textId="374ADD51" w:rsidR="004D2022" w:rsidRDefault="004D2022">
          <w:pPr>
            <w:pStyle w:val="TOC2"/>
            <w:rPr>
              <w:rFonts w:eastAsiaTheme="minorEastAsia" w:cstheme="minorBidi"/>
              <w:noProof/>
              <w:kern w:val="2"/>
              <w:lang w:val="en-US" w:eastAsia="en-US"/>
              <w14:ligatures w14:val="standardContextual"/>
            </w:rPr>
          </w:pPr>
          <w:hyperlink w:anchor="_Toc219806971" w:history="1">
            <w:r w:rsidRPr="00B2316D">
              <w:rPr>
                <w:rStyle w:val="Hyperlink"/>
                <w:noProof/>
              </w:rPr>
              <w:t>4.5</w:t>
            </w:r>
            <w:r>
              <w:rPr>
                <w:rFonts w:eastAsiaTheme="minorEastAsia" w:cstheme="minorBidi"/>
                <w:noProof/>
                <w:kern w:val="2"/>
                <w:lang w:val="en-US" w:eastAsia="en-US"/>
                <w14:ligatures w14:val="standardContextual"/>
              </w:rPr>
              <w:tab/>
            </w:r>
            <w:r w:rsidRPr="00B2316D">
              <w:rPr>
                <w:rStyle w:val="Hyperlink"/>
                <w:noProof/>
              </w:rPr>
              <w:t>Capa de Servicios MCP</w:t>
            </w:r>
            <w:r>
              <w:rPr>
                <w:noProof/>
                <w:webHidden/>
              </w:rPr>
              <w:tab/>
            </w:r>
            <w:r>
              <w:rPr>
                <w:noProof/>
                <w:webHidden/>
              </w:rPr>
              <w:fldChar w:fldCharType="begin"/>
            </w:r>
            <w:r>
              <w:rPr>
                <w:noProof/>
                <w:webHidden/>
              </w:rPr>
              <w:instrText xml:space="preserve"> PAGEREF _Toc219806971 \h </w:instrText>
            </w:r>
            <w:r>
              <w:rPr>
                <w:noProof/>
                <w:webHidden/>
              </w:rPr>
            </w:r>
            <w:r>
              <w:rPr>
                <w:noProof/>
                <w:webHidden/>
              </w:rPr>
              <w:fldChar w:fldCharType="separate"/>
            </w:r>
            <w:r>
              <w:rPr>
                <w:noProof/>
                <w:webHidden/>
              </w:rPr>
              <w:t>13</w:t>
            </w:r>
            <w:r>
              <w:rPr>
                <w:noProof/>
                <w:webHidden/>
              </w:rPr>
              <w:fldChar w:fldCharType="end"/>
            </w:r>
          </w:hyperlink>
        </w:p>
        <w:p w14:paraId="606FE2EF" w14:textId="39FA1844" w:rsidR="004D2022" w:rsidRDefault="004D2022">
          <w:pPr>
            <w:pStyle w:val="TOC2"/>
            <w:rPr>
              <w:rFonts w:eastAsiaTheme="minorEastAsia" w:cstheme="minorBidi"/>
              <w:noProof/>
              <w:kern w:val="2"/>
              <w:lang w:val="en-US" w:eastAsia="en-US"/>
              <w14:ligatures w14:val="standardContextual"/>
            </w:rPr>
          </w:pPr>
          <w:hyperlink w:anchor="_Toc219806972" w:history="1">
            <w:r w:rsidRPr="00B2316D">
              <w:rPr>
                <w:rStyle w:val="Hyperlink"/>
                <w:noProof/>
              </w:rPr>
              <w:t>4.6</w:t>
            </w:r>
            <w:r>
              <w:rPr>
                <w:rFonts w:eastAsiaTheme="minorEastAsia" w:cstheme="minorBidi"/>
                <w:noProof/>
                <w:kern w:val="2"/>
                <w:lang w:val="en-US" w:eastAsia="en-US"/>
                <w14:ligatures w14:val="standardContextual"/>
              </w:rPr>
              <w:tab/>
            </w:r>
            <w:r w:rsidRPr="00B2316D">
              <w:rPr>
                <w:rStyle w:val="Hyperlink"/>
                <w:noProof/>
              </w:rPr>
              <w:t>4.5 Capa de Inferencia (Proxy LiteLLM) y Modelos</w:t>
            </w:r>
            <w:r>
              <w:rPr>
                <w:noProof/>
                <w:webHidden/>
              </w:rPr>
              <w:tab/>
            </w:r>
            <w:r>
              <w:rPr>
                <w:noProof/>
                <w:webHidden/>
              </w:rPr>
              <w:fldChar w:fldCharType="begin"/>
            </w:r>
            <w:r>
              <w:rPr>
                <w:noProof/>
                <w:webHidden/>
              </w:rPr>
              <w:instrText xml:space="preserve"> PAGEREF _Toc219806972 \h </w:instrText>
            </w:r>
            <w:r>
              <w:rPr>
                <w:noProof/>
                <w:webHidden/>
              </w:rPr>
            </w:r>
            <w:r>
              <w:rPr>
                <w:noProof/>
                <w:webHidden/>
              </w:rPr>
              <w:fldChar w:fldCharType="separate"/>
            </w:r>
            <w:r>
              <w:rPr>
                <w:noProof/>
                <w:webHidden/>
              </w:rPr>
              <w:t>14</w:t>
            </w:r>
            <w:r>
              <w:rPr>
                <w:noProof/>
                <w:webHidden/>
              </w:rPr>
              <w:fldChar w:fldCharType="end"/>
            </w:r>
          </w:hyperlink>
        </w:p>
        <w:p w14:paraId="3F61D705" w14:textId="6C6D9E8F" w:rsidR="004D2022" w:rsidRDefault="004D2022">
          <w:pPr>
            <w:pStyle w:val="TOC2"/>
            <w:rPr>
              <w:rFonts w:eastAsiaTheme="minorEastAsia" w:cstheme="minorBidi"/>
              <w:noProof/>
              <w:kern w:val="2"/>
              <w:lang w:val="en-US" w:eastAsia="en-US"/>
              <w14:ligatures w14:val="standardContextual"/>
            </w:rPr>
          </w:pPr>
          <w:hyperlink w:anchor="_Toc219806973" w:history="1">
            <w:r w:rsidRPr="00B2316D">
              <w:rPr>
                <w:rStyle w:val="Hyperlink"/>
                <w:noProof/>
              </w:rPr>
              <w:t>4.7</w:t>
            </w:r>
            <w:r>
              <w:rPr>
                <w:rFonts w:eastAsiaTheme="minorEastAsia" w:cstheme="minorBidi"/>
                <w:noProof/>
                <w:kern w:val="2"/>
                <w:lang w:val="en-US" w:eastAsia="en-US"/>
                <w14:ligatures w14:val="standardContextual"/>
              </w:rPr>
              <w:tab/>
            </w:r>
            <w:r w:rsidRPr="00B2316D">
              <w:rPr>
                <w:rStyle w:val="Hyperlink"/>
                <w:noProof/>
              </w:rPr>
              <w:t>Clúster de modelos locales (EKS + vLLM) / Modelos SaaS</w:t>
            </w:r>
            <w:r>
              <w:rPr>
                <w:noProof/>
                <w:webHidden/>
              </w:rPr>
              <w:tab/>
            </w:r>
            <w:r>
              <w:rPr>
                <w:noProof/>
                <w:webHidden/>
              </w:rPr>
              <w:fldChar w:fldCharType="begin"/>
            </w:r>
            <w:r>
              <w:rPr>
                <w:noProof/>
                <w:webHidden/>
              </w:rPr>
              <w:instrText xml:space="preserve"> PAGEREF _Toc219806973 \h </w:instrText>
            </w:r>
            <w:r>
              <w:rPr>
                <w:noProof/>
                <w:webHidden/>
              </w:rPr>
            </w:r>
            <w:r>
              <w:rPr>
                <w:noProof/>
                <w:webHidden/>
              </w:rPr>
              <w:fldChar w:fldCharType="separate"/>
            </w:r>
            <w:r>
              <w:rPr>
                <w:noProof/>
                <w:webHidden/>
              </w:rPr>
              <w:t>14</w:t>
            </w:r>
            <w:r>
              <w:rPr>
                <w:noProof/>
                <w:webHidden/>
              </w:rPr>
              <w:fldChar w:fldCharType="end"/>
            </w:r>
          </w:hyperlink>
        </w:p>
        <w:p w14:paraId="2782BFBF" w14:textId="003600D2" w:rsidR="004D2022" w:rsidRDefault="004D2022">
          <w:pPr>
            <w:pStyle w:val="TOC2"/>
            <w:rPr>
              <w:rFonts w:eastAsiaTheme="minorEastAsia" w:cstheme="minorBidi"/>
              <w:noProof/>
              <w:kern w:val="2"/>
              <w:lang w:val="en-US" w:eastAsia="en-US"/>
              <w14:ligatures w14:val="standardContextual"/>
            </w:rPr>
          </w:pPr>
          <w:hyperlink w:anchor="_Toc219806974" w:history="1">
            <w:r w:rsidRPr="00B2316D">
              <w:rPr>
                <w:rStyle w:val="Hyperlink"/>
                <w:noProof/>
              </w:rPr>
              <w:t>4.8</w:t>
            </w:r>
            <w:r>
              <w:rPr>
                <w:rFonts w:eastAsiaTheme="minorEastAsia" w:cstheme="minorBidi"/>
                <w:noProof/>
                <w:kern w:val="2"/>
                <w:lang w:val="en-US" w:eastAsia="en-US"/>
                <w14:ligatures w14:val="standardContextual"/>
              </w:rPr>
              <w:tab/>
            </w:r>
            <w:r w:rsidRPr="00B2316D">
              <w:rPr>
                <w:rStyle w:val="Hyperlink"/>
                <w:noProof/>
              </w:rPr>
              <w:t>4.7 Capa de datos (RDS/Aurora, OpenSearch, DocumentDB, Neptune)</w:t>
            </w:r>
            <w:r>
              <w:rPr>
                <w:noProof/>
                <w:webHidden/>
              </w:rPr>
              <w:tab/>
            </w:r>
            <w:r>
              <w:rPr>
                <w:noProof/>
                <w:webHidden/>
              </w:rPr>
              <w:fldChar w:fldCharType="begin"/>
            </w:r>
            <w:r>
              <w:rPr>
                <w:noProof/>
                <w:webHidden/>
              </w:rPr>
              <w:instrText xml:space="preserve"> PAGEREF _Toc219806974 \h </w:instrText>
            </w:r>
            <w:r>
              <w:rPr>
                <w:noProof/>
                <w:webHidden/>
              </w:rPr>
            </w:r>
            <w:r>
              <w:rPr>
                <w:noProof/>
                <w:webHidden/>
              </w:rPr>
              <w:fldChar w:fldCharType="separate"/>
            </w:r>
            <w:r>
              <w:rPr>
                <w:noProof/>
                <w:webHidden/>
              </w:rPr>
              <w:t>14</w:t>
            </w:r>
            <w:r>
              <w:rPr>
                <w:noProof/>
                <w:webHidden/>
              </w:rPr>
              <w:fldChar w:fldCharType="end"/>
            </w:r>
          </w:hyperlink>
        </w:p>
        <w:p w14:paraId="5E02CF90" w14:textId="0E828C76" w:rsidR="004D2022" w:rsidRDefault="004D2022">
          <w:pPr>
            <w:pStyle w:val="TOC2"/>
            <w:rPr>
              <w:rFonts w:eastAsiaTheme="minorEastAsia" w:cstheme="minorBidi"/>
              <w:noProof/>
              <w:kern w:val="2"/>
              <w:lang w:val="en-US" w:eastAsia="en-US"/>
              <w14:ligatures w14:val="standardContextual"/>
            </w:rPr>
          </w:pPr>
          <w:hyperlink w:anchor="_Toc219806975" w:history="1">
            <w:r w:rsidRPr="00B2316D">
              <w:rPr>
                <w:rStyle w:val="Hyperlink"/>
                <w:noProof/>
              </w:rPr>
              <w:t>4.9</w:t>
            </w:r>
            <w:r>
              <w:rPr>
                <w:rFonts w:eastAsiaTheme="minorEastAsia" w:cstheme="minorBidi"/>
                <w:noProof/>
                <w:kern w:val="2"/>
                <w:lang w:val="en-US" w:eastAsia="en-US"/>
                <w14:ligatures w14:val="standardContextual"/>
              </w:rPr>
              <w:tab/>
            </w:r>
            <w:r w:rsidRPr="00B2316D">
              <w:rPr>
                <w:rStyle w:val="Hyperlink"/>
                <w:noProof/>
              </w:rPr>
              <w:t>ETL y cargas iniciales (Airflow): datasources &amp; datastores</w:t>
            </w:r>
            <w:r>
              <w:rPr>
                <w:noProof/>
                <w:webHidden/>
              </w:rPr>
              <w:tab/>
            </w:r>
            <w:r>
              <w:rPr>
                <w:noProof/>
                <w:webHidden/>
              </w:rPr>
              <w:fldChar w:fldCharType="begin"/>
            </w:r>
            <w:r>
              <w:rPr>
                <w:noProof/>
                <w:webHidden/>
              </w:rPr>
              <w:instrText xml:space="preserve"> PAGEREF _Toc219806975 \h </w:instrText>
            </w:r>
            <w:r>
              <w:rPr>
                <w:noProof/>
                <w:webHidden/>
              </w:rPr>
            </w:r>
            <w:r>
              <w:rPr>
                <w:noProof/>
                <w:webHidden/>
              </w:rPr>
              <w:fldChar w:fldCharType="separate"/>
            </w:r>
            <w:r>
              <w:rPr>
                <w:noProof/>
                <w:webHidden/>
              </w:rPr>
              <w:t>14</w:t>
            </w:r>
            <w:r>
              <w:rPr>
                <w:noProof/>
                <w:webHidden/>
              </w:rPr>
              <w:fldChar w:fldCharType="end"/>
            </w:r>
          </w:hyperlink>
        </w:p>
        <w:p w14:paraId="2CE1A49A" w14:textId="3223E0CA" w:rsidR="004D2022" w:rsidRDefault="004D2022">
          <w:pPr>
            <w:pStyle w:val="TOC2"/>
            <w:rPr>
              <w:rFonts w:eastAsiaTheme="minorEastAsia" w:cstheme="minorBidi"/>
              <w:noProof/>
              <w:kern w:val="2"/>
              <w:lang w:val="en-US" w:eastAsia="en-US"/>
              <w14:ligatures w14:val="standardContextual"/>
            </w:rPr>
          </w:pPr>
          <w:hyperlink w:anchor="_Toc219806976" w:history="1">
            <w:r w:rsidRPr="00B2316D">
              <w:rPr>
                <w:rStyle w:val="Hyperlink"/>
                <w:noProof/>
              </w:rPr>
              <w:t>4.10</w:t>
            </w:r>
            <w:r>
              <w:rPr>
                <w:rFonts w:eastAsiaTheme="minorEastAsia" w:cstheme="minorBidi"/>
                <w:noProof/>
                <w:kern w:val="2"/>
                <w:lang w:val="en-US" w:eastAsia="en-US"/>
                <w14:ligatures w14:val="standardContextual"/>
              </w:rPr>
              <w:tab/>
            </w:r>
            <w:r w:rsidRPr="00B2316D">
              <w:rPr>
                <w:rStyle w:val="Hyperlink"/>
                <w:noProof/>
              </w:rPr>
              <w:t>Interfaz de pruebas (Open WebUI) y conexión con Cognito</w:t>
            </w:r>
            <w:r>
              <w:rPr>
                <w:noProof/>
                <w:webHidden/>
              </w:rPr>
              <w:tab/>
            </w:r>
            <w:r>
              <w:rPr>
                <w:noProof/>
                <w:webHidden/>
              </w:rPr>
              <w:fldChar w:fldCharType="begin"/>
            </w:r>
            <w:r>
              <w:rPr>
                <w:noProof/>
                <w:webHidden/>
              </w:rPr>
              <w:instrText xml:space="preserve"> PAGEREF _Toc219806976 \h </w:instrText>
            </w:r>
            <w:r>
              <w:rPr>
                <w:noProof/>
                <w:webHidden/>
              </w:rPr>
            </w:r>
            <w:r>
              <w:rPr>
                <w:noProof/>
                <w:webHidden/>
              </w:rPr>
              <w:fldChar w:fldCharType="separate"/>
            </w:r>
            <w:r>
              <w:rPr>
                <w:noProof/>
                <w:webHidden/>
              </w:rPr>
              <w:t>14</w:t>
            </w:r>
            <w:r>
              <w:rPr>
                <w:noProof/>
                <w:webHidden/>
              </w:rPr>
              <w:fldChar w:fldCharType="end"/>
            </w:r>
          </w:hyperlink>
        </w:p>
        <w:p w14:paraId="677460E4" w14:textId="56D6CE10" w:rsidR="004D2022" w:rsidRDefault="004D2022">
          <w:pPr>
            <w:pStyle w:val="TOC2"/>
            <w:rPr>
              <w:rFonts w:eastAsiaTheme="minorEastAsia" w:cstheme="minorBidi"/>
              <w:noProof/>
              <w:kern w:val="2"/>
              <w:lang w:val="en-US" w:eastAsia="en-US"/>
              <w14:ligatures w14:val="standardContextual"/>
            </w:rPr>
          </w:pPr>
          <w:hyperlink w:anchor="_Toc219806977" w:history="1">
            <w:r w:rsidRPr="00B2316D">
              <w:rPr>
                <w:rStyle w:val="Hyperlink"/>
                <w:noProof/>
              </w:rPr>
              <w:t>4.11</w:t>
            </w:r>
            <w:r>
              <w:rPr>
                <w:rFonts w:eastAsiaTheme="minorEastAsia" w:cstheme="minorBidi"/>
                <w:noProof/>
                <w:kern w:val="2"/>
                <w:lang w:val="en-US" w:eastAsia="en-US"/>
                <w14:ligatures w14:val="standardContextual"/>
              </w:rPr>
              <w:tab/>
            </w:r>
            <w:r w:rsidRPr="00B2316D">
              <w:rPr>
                <w:rStyle w:val="Hyperlink"/>
                <w:noProof/>
              </w:rPr>
              <w:t>Monitorizacion y observabilidad</w:t>
            </w:r>
            <w:r>
              <w:rPr>
                <w:noProof/>
                <w:webHidden/>
              </w:rPr>
              <w:tab/>
            </w:r>
            <w:r>
              <w:rPr>
                <w:noProof/>
                <w:webHidden/>
              </w:rPr>
              <w:fldChar w:fldCharType="begin"/>
            </w:r>
            <w:r>
              <w:rPr>
                <w:noProof/>
                <w:webHidden/>
              </w:rPr>
              <w:instrText xml:space="preserve"> PAGEREF _Toc219806977 \h </w:instrText>
            </w:r>
            <w:r>
              <w:rPr>
                <w:noProof/>
                <w:webHidden/>
              </w:rPr>
            </w:r>
            <w:r>
              <w:rPr>
                <w:noProof/>
                <w:webHidden/>
              </w:rPr>
              <w:fldChar w:fldCharType="separate"/>
            </w:r>
            <w:r>
              <w:rPr>
                <w:noProof/>
                <w:webHidden/>
              </w:rPr>
              <w:t>15</w:t>
            </w:r>
            <w:r>
              <w:rPr>
                <w:noProof/>
                <w:webHidden/>
              </w:rPr>
              <w:fldChar w:fldCharType="end"/>
            </w:r>
          </w:hyperlink>
        </w:p>
        <w:p w14:paraId="76B5E676" w14:textId="2E312684"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6978" w:history="1">
            <w:r w:rsidRPr="00B2316D">
              <w:rPr>
                <w:rStyle w:val="Hyperlink"/>
                <w:noProof/>
                <w:lang w:val="es-ES"/>
              </w:rPr>
              <w:t>5</w:t>
            </w:r>
            <w:r>
              <w:rPr>
                <w:rFonts w:eastAsiaTheme="minorEastAsia" w:cstheme="minorBidi"/>
                <w:b w:val="0"/>
                <w:noProof/>
                <w:kern w:val="2"/>
                <w:lang w:val="en-US" w:eastAsia="en-US"/>
                <w14:ligatures w14:val="standardContextual"/>
              </w:rPr>
              <w:tab/>
            </w:r>
            <w:r w:rsidRPr="00B2316D">
              <w:rPr>
                <w:rStyle w:val="Hyperlink"/>
                <w:noProof/>
                <w:lang w:val="es-ES"/>
              </w:rPr>
              <w:t>5. PROCEDIMIENTOS DE MANTENIMIENTO</w:t>
            </w:r>
            <w:r>
              <w:rPr>
                <w:noProof/>
                <w:webHidden/>
              </w:rPr>
              <w:tab/>
            </w:r>
            <w:r>
              <w:rPr>
                <w:noProof/>
                <w:webHidden/>
              </w:rPr>
              <w:fldChar w:fldCharType="begin"/>
            </w:r>
            <w:r>
              <w:rPr>
                <w:noProof/>
                <w:webHidden/>
              </w:rPr>
              <w:instrText xml:space="preserve"> PAGEREF _Toc219806978 \h </w:instrText>
            </w:r>
            <w:r>
              <w:rPr>
                <w:noProof/>
                <w:webHidden/>
              </w:rPr>
            </w:r>
            <w:r>
              <w:rPr>
                <w:noProof/>
                <w:webHidden/>
              </w:rPr>
              <w:fldChar w:fldCharType="separate"/>
            </w:r>
            <w:r>
              <w:rPr>
                <w:noProof/>
                <w:webHidden/>
              </w:rPr>
              <w:t>16</w:t>
            </w:r>
            <w:r>
              <w:rPr>
                <w:noProof/>
                <w:webHidden/>
              </w:rPr>
              <w:fldChar w:fldCharType="end"/>
            </w:r>
          </w:hyperlink>
        </w:p>
        <w:p w14:paraId="3B5742B1" w14:textId="34403F8D" w:rsidR="004D2022" w:rsidRDefault="004D2022">
          <w:pPr>
            <w:pStyle w:val="TOC2"/>
            <w:rPr>
              <w:rFonts w:eastAsiaTheme="minorEastAsia" w:cstheme="minorBidi"/>
              <w:noProof/>
              <w:kern w:val="2"/>
              <w:lang w:val="en-US" w:eastAsia="en-US"/>
              <w14:ligatures w14:val="standardContextual"/>
            </w:rPr>
          </w:pPr>
          <w:hyperlink w:anchor="_Toc219806979" w:history="1">
            <w:r w:rsidRPr="00B2316D">
              <w:rPr>
                <w:rStyle w:val="Hyperlink"/>
                <w:noProof/>
              </w:rPr>
              <w:t>5.1</w:t>
            </w:r>
            <w:r>
              <w:rPr>
                <w:rFonts w:eastAsiaTheme="minorEastAsia" w:cstheme="minorBidi"/>
                <w:noProof/>
                <w:kern w:val="2"/>
                <w:lang w:val="en-US" w:eastAsia="en-US"/>
                <w14:ligatures w14:val="standardContextual"/>
              </w:rPr>
              <w:tab/>
            </w:r>
            <w:r w:rsidRPr="00B2316D">
              <w:rPr>
                <w:rStyle w:val="Hyperlink"/>
                <w:noProof/>
              </w:rPr>
              <w:t>Gestión de versiones y despliegues</w:t>
            </w:r>
            <w:r>
              <w:rPr>
                <w:noProof/>
                <w:webHidden/>
              </w:rPr>
              <w:tab/>
            </w:r>
            <w:r>
              <w:rPr>
                <w:noProof/>
                <w:webHidden/>
              </w:rPr>
              <w:fldChar w:fldCharType="begin"/>
            </w:r>
            <w:r>
              <w:rPr>
                <w:noProof/>
                <w:webHidden/>
              </w:rPr>
              <w:instrText xml:space="preserve"> PAGEREF _Toc219806979 \h </w:instrText>
            </w:r>
            <w:r>
              <w:rPr>
                <w:noProof/>
                <w:webHidden/>
              </w:rPr>
            </w:r>
            <w:r>
              <w:rPr>
                <w:noProof/>
                <w:webHidden/>
              </w:rPr>
              <w:fldChar w:fldCharType="separate"/>
            </w:r>
            <w:r>
              <w:rPr>
                <w:noProof/>
                <w:webHidden/>
              </w:rPr>
              <w:t>16</w:t>
            </w:r>
            <w:r>
              <w:rPr>
                <w:noProof/>
                <w:webHidden/>
              </w:rPr>
              <w:fldChar w:fldCharType="end"/>
            </w:r>
          </w:hyperlink>
        </w:p>
        <w:p w14:paraId="1DA643AA" w14:textId="75115AD7" w:rsidR="004D2022" w:rsidRDefault="004D2022">
          <w:pPr>
            <w:pStyle w:val="TOC2"/>
            <w:rPr>
              <w:rFonts w:eastAsiaTheme="minorEastAsia" w:cstheme="minorBidi"/>
              <w:noProof/>
              <w:kern w:val="2"/>
              <w:lang w:val="en-US" w:eastAsia="en-US"/>
              <w14:ligatures w14:val="standardContextual"/>
            </w:rPr>
          </w:pPr>
          <w:hyperlink w:anchor="_Toc219806980" w:history="1">
            <w:r w:rsidRPr="00B2316D">
              <w:rPr>
                <w:rStyle w:val="Hyperlink"/>
                <w:noProof/>
              </w:rPr>
              <w:t>5.2</w:t>
            </w:r>
            <w:r>
              <w:rPr>
                <w:rFonts w:eastAsiaTheme="minorEastAsia" w:cstheme="minorBidi"/>
                <w:noProof/>
                <w:kern w:val="2"/>
                <w:lang w:val="en-US" w:eastAsia="en-US"/>
                <w14:ligatures w14:val="standardContextual"/>
              </w:rPr>
              <w:tab/>
            </w:r>
            <w:r w:rsidRPr="00B2316D">
              <w:rPr>
                <w:rStyle w:val="Hyperlink"/>
                <w:noProof/>
              </w:rPr>
              <w:t>Backups y restauración (RDS, OpenSearch, DocumentDB, EBS)</w:t>
            </w:r>
            <w:r>
              <w:rPr>
                <w:noProof/>
                <w:webHidden/>
              </w:rPr>
              <w:tab/>
            </w:r>
            <w:r>
              <w:rPr>
                <w:noProof/>
                <w:webHidden/>
              </w:rPr>
              <w:fldChar w:fldCharType="begin"/>
            </w:r>
            <w:r>
              <w:rPr>
                <w:noProof/>
                <w:webHidden/>
              </w:rPr>
              <w:instrText xml:space="preserve"> PAGEREF _Toc219806980 \h </w:instrText>
            </w:r>
            <w:r>
              <w:rPr>
                <w:noProof/>
                <w:webHidden/>
              </w:rPr>
            </w:r>
            <w:r>
              <w:rPr>
                <w:noProof/>
                <w:webHidden/>
              </w:rPr>
              <w:fldChar w:fldCharType="separate"/>
            </w:r>
            <w:r>
              <w:rPr>
                <w:noProof/>
                <w:webHidden/>
              </w:rPr>
              <w:t>16</w:t>
            </w:r>
            <w:r>
              <w:rPr>
                <w:noProof/>
                <w:webHidden/>
              </w:rPr>
              <w:fldChar w:fldCharType="end"/>
            </w:r>
          </w:hyperlink>
        </w:p>
        <w:p w14:paraId="0E7E8F8D" w14:textId="0D4CF40A" w:rsidR="004D2022" w:rsidRDefault="004D2022">
          <w:pPr>
            <w:pStyle w:val="TOC3"/>
            <w:tabs>
              <w:tab w:val="left" w:pos="1352"/>
              <w:tab w:val="right" w:leader="dot" w:pos="8777"/>
            </w:tabs>
            <w:rPr>
              <w:rFonts w:eastAsiaTheme="minorEastAsia" w:cstheme="minorBidi"/>
              <w:noProof/>
              <w:kern w:val="2"/>
              <w:sz w:val="24"/>
              <w:lang w:val="en-US" w:eastAsia="en-US"/>
              <w14:ligatures w14:val="standardContextual"/>
            </w:rPr>
          </w:pPr>
          <w:hyperlink w:anchor="_Toc219806981" w:history="1">
            <w:r w:rsidRPr="00B2316D">
              <w:rPr>
                <w:rStyle w:val="Hyperlink"/>
                <w:noProof/>
              </w:rPr>
              <w:t>5.2.1</w:t>
            </w:r>
            <w:r>
              <w:rPr>
                <w:rFonts w:eastAsiaTheme="minorEastAsia" w:cstheme="minorBidi"/>
                <w:noProof/>
                <w:kern w:val="2"/>
                <w:sz w:val="24"/>
                <w:lang w:val="en-US" w:eastAsia="en-US"/>
                <w14:ligatures w14:val="standardContextual"/>
              </w:rPr>
              <w:tab/>
            </w:r>
            <w:r w:rsidRPr="00B2316D">
              <w:rPr>
                <w:rStyle w:val="Hyperlink"/>
                <w:noProof/>
              </w:rPr>
              <w:t>Bases de datos RDS</w:t>
            </w:r>
            <w:r>
              <w:rPr>
                <w:noProof/>
                <w:webHidden/>
              </w:rPr>
              <w:tab/>
            </w:r>
            <w:r>
              <w:rPr>
                <w:noProof/>
                <w:webHidden/>
              </w:rPr>
              <w:fldChar w:fldCharType="begin"/>
            </w:r>
            <w:r>
              <w:rPr>
                <w:noProof/>
                <w:webHidden/>
              </w:rPr>
              <w:instrText xml:space="preserve"> PAGEREF _Toc219806981 \h </w:instrText>
            </w:r>
            <w:r>
              <w:rPr>
                <w:noProof/>
                <w:webHidden/>
              </w:rPr>
            </w:r>
            <w:r>
              <w:rPr>
                <w:noProof/>
                <w:webHidden/>
              </w:rPr>
              <w:fldChar w:fldCharType="separate"/>
            </w:r>
            <w:r>
              <w:rPr>
                <w:noProof/>
                <w:webHidden/>
              </w:rPr>
              <w:t>16</w:t>
            </w:r>
            <w:r>
              <w:rPr>
                <w:noProof/>
                <w:webHidden/>
              </w:rPr>
              <w:fldChar w:fldCharType="end"/>
            </w:r>
          </w:hyperlink>
        </w:p>
        <w:p w14:paraId="2855CFF1" w14:textId="5766C9D6" w:rsidR="004D2022" w:rsidRDefault="004D2022">
          <w:pPr>
            <w:pStyle w:val="TOC3"/>
            <w:tabs>
              <w:tab w:val="left" w:pos="1352"/>
              <w:tab w:val="right" w:leader="dot" w:pos="8777"/>
            </w:tabs>
            <w:rPr>
              <w:rFonts w:eastAsiaTheme="minorEastAsia" w:cstheme="minorBidi"/>
              <w:noProof/>
              <w:kern w:val="2"/>
              <w:sz w:val="24"/>
              <w:lang w:val="en-US" w:eastAsia="en-US"/>
              <w14:ligatures w14:val="standardContextual"/>
            </w:rPr>
          </w:pPr>
          <w:hyperlink w:anchor="_Toc219806982" w:history="1">
            <w:r w:rsidRPr="00B2316D">
              <w:rPr>
                <w:rStyle w:val="Hyperlink"/>
                <w:noProof/>
              </w:rPr>
              <w:t>5.2.2</w:t>
            </w:r>
            <w:r>
              <w:rPr>
                <w:rFonts w:eastAsiaTheme="minorEastAsia" w:cstheme="minorBidi"/>
                <w:noProof/>
                <w:kern w:val="2"/>
                <w:sz w:val="24"/>
                <w:lang w:val="en-US" w:eastAsia="en-US"/>
                <w14:ligatures w14:val="standardContextual"/>
              </w:rPr>
              <w:tab/>
            </w:r>
            <w:r w:rsidRPr="00B2316D">
              <w:rPr>
                <w:rStyle w:val="Hyperlink"/>
                <w:noProof/>
              </w:rPr>
              <w:t>OpenSearch</w:t>
            </w:r>
            <w:r>
              <w:rPr>
                <w:noProof/>
                <w:webHidden/>
              </w:rPr>
              <w:tab/>
            </w:r>
            <w:r>
              <w:rPr>
                <w:noProof/>
                <w:webHidden/>
              </w:rPr>
              <w:fldChar w:fldCharType="begin"/>
            </w:r>
            <w:r>
              <w:rPr>
                <w:noProof/>
                <w:webHidden/>
              </w:rPr>
              <w:instrText xml:space="preserve"> PAGEREF _Toc219806982 \h </w:instrText>
            </w:r>
            <w:r>
              <w:rPr>
                <w:noProof/>
                <w:webHidden/>
              </w:rPr>
            </w:r>
            <w:r>
              <w:rPr>
                <w:noProof/>
                <w:webHidden/>
              </w:rPr>
              <w:fldChar w:fldCharType="separate"/>
            </w:r>
            <w:r>
              <w:rPr>
                <w:noProof/>
                <w:webHidden/>
              </w:rPr>
              <w:t>16</w:t>
            </w:r>
            <w:r>
              <w:rPr>
                <w:noProof/>
                <w:webHidden/>
              </w:rPr>
              <w:fldChar w:fldCharType="end"/>
            </w:r>
          </w:hyperlink>
        </w:p>
        <w:p w14:paraId="7F172178" w14:textId="1F1EADEA" w:rsidR="004D2022" w:rsidRDefault="004D2022">
          <w:pPr>
            <w:pStyle w:val="TOC3"/>
            <w:tabs>
              <w:tab w:val="left" w:pos="1352"/>
              <w:tab w:val="right" w:leader="dot" w:pos="8777"/>
            </w:tabs>
            <w:rPr>
              <w:rFonts w:eastAsiaTheme="minorEastAsia" w:cstheme="minorBidi"/>
              <w:noProof/>
              <w:kern w:val="2"/>
              <w:sz w:val="24"/>
              <w:lang w:val="en-US" w:eastAsia="en-US"/>
              <w14:ligatures w14:val="standardContextual"/>
            </w:rPr>
          </w:pPr>
          <w:hyperlink w:anchor="_Toc219806983" w:history="1">
            <w:r w:rsidRPr="00B2316D">
              <w:rPr>
                <w:rStyle w:val="Hyperlink"/>
                <w:noProof/>
              </w:rPr>
              <w:t>5.2.3</w:t>
            </w:r>
            <w:r>
              <w:rPr>
                <w:rFonts w:eastAsiaTheme="minorEastAsia" w:cstheme="minorBidi"/>
                <w:noProof/>
                <w:kern w:val="2"/>
                <w:sz w:val="24"/>
                <w:lang w:val="en-US" w:eastAsia="en-US"/>
                <w14:ligatures w14:val="standardContextual"/>
              </w:rPr>
              <w:tab/>
            </w:r>
            <w:r w:rsidRPr="00B2316D">
              <w:rPr>
                <w:rStyle w:val="Hyperlink"/>
                <w:noProof/>
              </w:rPr>
              <w:t>DocumentDB</w:t>
            </w:r>
            <w:r>
              <w:rPr>
                <w:noProof/>
                <w:webHidden/>
              </w:rPr>
              <w:tab/>
            </w:r>
            <w:r>
              <w:rPr>
                <w:noProof/>
                <w:webHidden/>
              </w:rPr>
              <w:fldChar w:fldCharType="begin"/>
            </w:r>
            <w:r>
              <w:rPr>
                <w:noProof/>
                <w:webHidden/>
              </w:rPr>
              <w:instrText xml:space="preserve"> PAGEREF _Toc219806983 \h </w:instrText>
            </w:r>
            <w:r>
              <w:rPr>
                <w:noProof/>
                <w:webHidden/>
              </w:rPr>
            </w:r>
            <w:r>
              <w:rPr>
                <w:noProof/>
                <w:webHidden/>
              </w:rPr>
              <w:fldChar w:fldCharType="separate"/>
            </w:r>
            <w:r>
              <w:rPr>
                <w:noProof/>
                <w:webHidden/>
              </w:rPr>
              <w:t>16</w:t>
            </w:r>
            <w:r>
              <w:rPr>
                <w:noProof/>
                <w:webHidden/>
              </w:rPr>
              <w:fldChar w:fldCharType="end"/>
            </w:r>
          </w:hyperlink>
        </w:p>
        <w:p w14:paraId="356BFF64" w14:textId="3CE172E1" w:rsidR="004D2022" w:rsidRDefault="004D2022">
          <w:pPr>
            <w:pStyle w:val="TOC3"/>
            <w:tabs>
              <w:tab w:val="left" w:pos="1352"/>
              <w:tab w:val="right" w:leader="dot" w:pos="8777"/>
            </w:tabs>
            <w:rPr>
              <w:rFonts w:eastAsiaTheme="minorEastAsia" w:cstheme="minorBidi"/>
              <w:noProof/>
              <w:kern w:val="2"/>
              <w:sz w:val="24"/>
              <w:lang w:val="en-US" w:eastAsia="en-US"/>
              <w14:ligatures w14:val="standardContextual"/>
            </w:rPr>
          </w:pPr>
          <w:hyperlink w:anchor="_Toc219806984" w:history="1">
            <w:r w:rsidRPr="00B2316D">
              <w:rPr>
                <w:rStyle w:val="Hyperlink"/>
                <w:noProof/>
              </w:rPr>
              <w:t>5.2.4</w:t>
            </w:r>
            <w:r>
              <w:rPr>
                <w:rFonts w:eastAsiaTheme="minorEastAsia" w:cstheme="minorBidi"/>
                <w:noProof/>
                <w:kern w:val="2"/>
                <w:sz w:val="24"/>
                <w:lang w:val="en-US" w:eastAsia="en-US"/>
                <w14:ligatures w14:val="standardContextual"/>
              </w:rPr>
              <w:tab/>
            </w:r>
            <w:r w:rsidRPr="00B2316D">
              <w:rPr>
                <w:rStyle w:val="Hyperlink"/>
                <w:noProof/>
              </w:rPr>
              <w:t>EBS</w:t>
            </w:r>
            <w:r>
              <w:rPr>
                <w:noProof/>
                <w:webHidden/>
              </w:rPr>
              <w:tab/>
            </w:r>
            <w:r>
              <w:rPr>
                <w:noProof/>
                <w:webHidden/>
              </w:rPr>
              <w:fldChar w:fldCharType="begin"/>
            </w:r>
            <w:r>
              <w:rPr>
                <w:noProof/>
                <w:webHidden/>
              </w:rPr>
              <w:instrText xml:space="preserve"> PAGEREF _Toc219806984 \h </w:instrText>
            </w:r>
            <w:r>
              <w:rPr>
                <w:noProof/>
                <w:webHidden/>
              </w:rPr>
            </w:r>
            <w:r>
              <w:rPr>
                <w:noProof/>
                <w:webHidden/>
              </w:rPr>
              <w:fldChar w:fldCharType="separate"/>
            </w:r>
            <w:r>
              <w:rPr>
                <w:noProof/>
                <w:webHidden/>
              </w:rPr>
              <w:t>16</w:t>
            </w:r>
            <w:r>
              <w:rPr>
                <w:noProof/>
                <w:webHidden/>
              </w:rPr>
              <w:fldChar w:fldCharType="end"/>
            </w:r>
          </w:hyperlink>
        </w:p>
        <w:p w14:paraId="0B31707B" w14:textId="30F3EC1C" w:rsidR="004D2022" w:rsidRDefault="004D2022">
          <w:pPr>
            <w:pStyle w:val="TOC2"/>
            <w:rPr>
              <w:rFonts w:eastAsiaTheme="minorEastAsia" w:cstheme="minorBidi"/>
              <w:noProof/>
              <w:kern w:val="2"/>
              <w:lang w:val="en-US" w:eastAsia="en-US"/>
              <w14:ligatures w14:val="standardContextual"/>
            </w:rPr>
          </w:pPr>
          <w:hyperlink w:anchor="_Toc219806985" w:history="1">
            <w:r w:rsidRPr="00B2316D">
              <w:rPr>
                <w:rStyle w:val="Hyperlink"/>
                <w:noProof/>
              </w:rPr>
              <w:t>5.3</w:t>
            </w:r>
            <w:r>
              <w:rPr>
                <w:rFonts w:eastAsiaTheme="minorEastAsia" w:cstheme="minorBidi"/>
                <w:noProof/>
                <w:kern w:val="2"/>
                <w:lang w:val="en-US" w:eastAsia="en-US"/>
                <w14:ligatures w14:val="standardContextual"/>
              </w:rPr>
              <w:tab/>
            </w:r>
            <w:r w:rsidRPr="00B2316D">
              <w:rPr>
                <w:rStyle w:val="Hyperlink"/>
                <w:noProof/>
              </w:rPr>
              <w:t>Escalado y capacidad (EKS nodegroups, autoscaling de pods)</w:t>
            </w:r>
            <w:r>
              <w:rPr>
                <w:noProof/>
                <w:webHidden/>
              </w:rPr>
              <w:tab/>
            </w:r>
            <w:r>
              <w:rPr>
                <w:noProof/>
                <w:webHidden/>
              </w:rPr>
              <w:fldChar w:fldCharType="begin"/>
            </w:r>
            <w:r>
              <w:rPr>
                <w:noProof/>
                <w:webHidden/>
              </w:rPr>
              <w:instrText xml:space="preserve"> PAGEREF _Toc219806985 \h </w:instrText>
            </w:r>
            <w:r>
              <w:rPr>
                <w:noProof/>
                <w:webHidden/>
              </w:rPr>
            </w:r>
            <w:r>
              <w:rPr>
                <w:noProof/>
                <w:webHidden/>
              </w:rPr>
              <w:fldChar w:fldCharType="separate"/>
            </w:r>
            <w:r>
              <w:rPr>
                <w:noProof/>
                <w:webHidden/>
              </w:rPr>
              <w:t>17</w:t>
            </w:r>
            <w:r>
              <w:rPr>
                <w:noProof/>
                <w:webHidden/>
              </w:rPr>
              <w:fldChar w:fldCharType="end"/>
            </w:r>
          </w:hyperlink>
        </w:p>
        <w:p w14:paraId="02B4C74C" w14:textId="11176925" w:rsidR="004D2022" w:rsidRDefault="004D2022">
          <w:pPr>
            <w:pStyle w:val="TOC2"/>
            <w:rPr>
              <w:rFonts w:eastAsiaTheme="minorEastAsia" w:cstheme="minorBidi"/>
              <w:noProof/>
              <w:kern w:val="2"/>
              <w:lang w:val="en-US" w:eastAsia="en-US"/>
              <w14:ligatures w14:val="standardContextual"/>
            </w:rPr>
          </w:pPr>
          <w:hyperlink w:anchor="_Toc219806986" w:history="1">
            <w:r w:rsidRPr="00B2316D">
              <w:rPr>
                <w:rStyle w:val="Hyperlink"/>
                <w:noProof/>
              </w:rPr>
              <w:t>5.4</w:t>
            </w:r>
            <w:r>
              <w:rPr>
                <w:rFonts w:eastAsiaTheme="minorEastAsia" w:cstheme="minorBidi"/>
                <w:noProof/>
                <w:kern w:val="2"/>
                <w:lang w:val="en-US" w:eastAsia="en-US"/>
                <w14:ligatures w14:val="standardContextual"/>
              </w:rPr>
              <w:tab/>
            </w:r>
            <w:r w:rsidRPr="00B2316D">
              <w:rPr>
                <w:rStyle w:val="Hyperlink"/>
                <w:noProof/>
              </w:rPr>
              <w:t>5.6 Gestión de costes y cuotas LLM (LiteLLM: RPM/TPM, budgets)</w:t>
            </w:r>
            <w:r>
              <w:rPr>
                <w:noProof/>
                <w:webHidden/>
              </w:rPr>
              <w:tab/>
            </w:r>
            <w:r>
              <w:rPr>
                <w:noProof/>
                <w:webHidden/>
              </w:rPr>
              <w:fldChar w:fldCharType="begin"/>
            </w:r>
            <w:r>
              <w:rPr>
                <w:noProof/>
                <w:webHidden/>
              </w:rPr>
              <w:instrText xml:space="preserve"> PAGEREF _Toc219806986 \h </w:instrText>
            </w:r>
            <w:r>
              <w:rPr>
                <w:noProof/>
                <w:webHidden/>
              </w:rPr>
            </w:r>
            <w:r>
              <w:rPr>
                <w:noProof/>
                <w:webHidden/>
              </w:rPr>
              <w:fldChar w:fldCharType="separate"/>
            </w:r>
            <w:r>
              <w:rPr>
                <w:noProof/>
                <w:webHidden/>
              </w:rPr>
              <w:t>17</w:t>
            </w:r>
            <w:r>
              <w:rPr>
                <w:noProof/>
                <w:webHidden/>
              </w:rPr>
              <w:fldChar w:fldCharType="end"/>
            </w:r>
          </w:hyperlink>
        </w:p>
        <w:p w14:paraId="6C4E7351" w14:textId="30CE4156" w:rsidR="004D2022" w:rsidRDefault="004D2022">
          <w:pPr>
            <w:pStyle w:val="TOC2"/>
            <w:rPr>
              <w:rFonts w:eastAsiaTheme="minorEastAsia" w:cstheme="minorBidi"/>
              <w:noProof/>
              <w:kern w:val="2"/>
              <w:lang w:val="en-US" w:eastAsia="en-US"/>
              <w14:ligatures w14:val="standardContextual"/>
            </w:rPr>
          </w:pPr>
          <w:hyperlink w:anchor="_Toc219806987" w:history="1">
            <w:r w:rsidRPr="00B2316D">
              <w:rPr>
                <w:rStyle w:val="Hyperlink"/>
                <w:noProof/>
              </w:rPr>
              <w:t>5.5</w:t>
            </w:r>
            <w:r>
              <w:rPr>
                <w:rFonts w:eastAsiaTheme="minorEastAsia" w:cstheme="minorBidi"/>
                <w:noProof/>
                <w:kern w:val="2"/>
                <w:lang w:val="en-US" w:eastAsia="en-US"/>
                <w14:ligatures w14:val="standardContextual"/>
              </w:rPr>
              <w:tab/>
            </w:r>
            <w:r w:rsidRPr="00B2316D">
              <w:rPr>
                <w:rStyle w:val="Hyperlink"/>
                <w:noProof/>
              </w:rPr>
              <w:t>5.7 Rotación de secretos y certificados</w:t>
            </w:r>
            <w:r>
              <w:rPr>
                <w:noProof/>
                <w:webHidden/>
              </w:rPr>
              <w:tab/>
            </w:r>
            <w:r>
              <w:rPr>
                <w:noProof/>
                <w:webHidden/>
              </w:rPr>
              <w:fldChar w:fldCharType="begin"/>
            </w:r>
            <w:r>
              <w:rPr>
                <w:noProof/>
                <w:webHidden/>
              </w:rPr>
              <w:instrText xml:space="preserve"> PAGEREF _Toc219806987 \h </w:instrText>
            </w:r>
            <w:r>
              <w:rPr>
                <w:noProof/>
                <w:webHidden/>
              </w:rPr>
            </w:r>
            <w:r>
              <w:rPr>
                <w:noProof/>
                <w:webHidden/>
              </w:rPr>
              <w:fldChar w:fldCharType="separate"/>
            </w:r>
            <w:r>
              <w:rPr>
                <w:noProof/>
                <w:webHidden/>
              </w:rPr>
              <w:t>17</w:t>
            </w:r>
            <w:r>
              <w:rPr>
                <w:noProof/>
                <w:webHidden/>
              </w:rPr>
              <w:fldChar w:fldCharType="end"/>
            </w:r>
          </w:hyperlink>
        </w:p>
        <w:p w14:paraId="18AAD9ED" w14:textId="5CC1A529" w:rsidR="004D2022" w:rsidRDefault="004D2022">
          <w:pPr>
            <w:pStyle w:val="TOC2"/>
            <w:rPr>
              <w:rFonts w:eastAsiaTheme="minorEastAsia" w:cstheme="minorBidi"/>
              <w:noProof/>
              <w:kern w:val="2"/>
              <w:lang w:val="en-US" w:eastAsia="en-US"/>
              <w14:ligatures w14:val="standardContextual"/>
            </w:rPr>
          </w:pPr>
          <w:hyperlink w:anchor="_Toc219806988" w:history="1">
            <w:r w:rsidRPr="00B2316D">
              <w:rPr>
                <w:rStyle w:val="Hyperlink"/>
                <w:noProof/>
              </w:rPr>
              <w:t>5.6</w:t>
            </w:r>
            <w:r>
              <w:rPr>
                <w:rFonts w:eastAsiaTheme="minorEastAsia" w:cstheme="minorBidi"/>
                <w:noProof/>
                <w:kern w:val="2"/>
                <w:lang w:val="en-US" w:eastAsia="en-US"/>
                <w14:ligatures w14:val="standardContextual"/>
              </w:rPr>
              <w:tab/>
            </w:r>
            <w:r w:rsidRPr="00B2316D">
              <w:rPr>
                <w:rStyle w:val="Hyperlink"/>
                <w:noProof/>
              </w:rPr>
              <w:t>Tareas de housekeeping (índices, snapshots, limpieza buckets)</w:t>
            </w:r>
            <w:r>
              <w:rPr>
                <w:noProof/>
                <w:webHidden/>
              </w:rPr>
              <w:tab/>
            </w:r>
            <w:r>
              <w:rPr>
                <w:noProof/>
                <w:webHidden/>
              </w:rPr>
              <w:fldChar w:fldCharType="begin"/>
            </w:r>
            <w:r>
              <w:rPr>
                <w:noProof/>
                <w:webHidden/>
              </w:rPr>
              <w:instrText xml:space="preserve"> PAGEREF _Toc219806988 \h </w:instrText>
            </w:r>
            <w:r>
              <w:rPr>
                <w:noProof/>
                <w:webHidden/>
              </w:rPr>
            </w:r>
            <w:r>
              <w:rPr>
                <w:noProof/>
                <w:webHidden/>
              </w:rPr>
              <w:fldChar w:fldCharType="separate"/>
            </w:r>
            <w:r>
              <w:rPr>
                <w:noProof/>
                <w:webHidden/>
              </w:rPr>
              <w:t>17</w:t>
            </w:r>
            <w:r>
              <w:rPr>
                <w:noProof/>
                <w:webHidden/>
              </w:rPr>
              <w:fldChar w:fldCharType="end"/>
            </w:r>
          </w:hyperlink>
        </w:p>
        <w:p w14:paraId="6D770813" w14:textId="2BCF2C3E" w:rsidR="004D2022" w:rsidRDefault="004D2022">
          <w:pPr>
            <w:pStyle w:val="TOC2"/>
            <w:rPr>
              <w:rFonts w:eastAsiaTheme="minorEastAsia" w:cstheme="minorBidi"/>
              <w:noProof/>
              <w:kern w:val="2"/>
              <w:lang w:val="en-US" w:eastAsia="en-US"/>
              <w14:ligatures w14:val="standardContextual"/>
            </w:rPr>
          </w:pPr>
          <w:hyperlink w:anchor="_Toc219806989" w:history="1">
            <w:r w:rsidRPr="00B2316D">
              <w:rPr>
                <w:rStyle w:val="Hyperlink"/>
                <w:noProof/>
              </w:rPr>
              <w:t>5.7</w:t>
            </w:r>
            <w:r>
              <w:rPr>
                <w:rFonts w:eastAsiaTheme="minorEastAsia" w:cstheme="minorBidi"/>
                <w:noProof/>
                <w:kern w:val="2"/>
                <w:lang w:val="en-US" w:eastAsia="en-US"/>
                <w14:ligatures w14:val="standardContextual"/>
              </w:rPr>
              <w:tab/>
            </w:r>
            <w:r w:rsidRPr="00B2316D">
              <w:rPr>
                <w:rStyle w:val="Hyperlink"/>
                <w:noProof/>
              </w:rPr>
              <w:t>5.9 Plan de continuidad y DR (RTO/RPO, pruebas periódicas)</w:t>
            </w:r>
            <w:r>
              <w:rPr>
                <w:noProof/>
                <w:webHidden/>
              </w:rPr>
              <w:tab/>
            </w:r>
            <w:r>
              <w:rPr>
                <w:noProof/>
                <w:webHidden/>
              </w:rPr>
              <w:fldChar w:fldCharType="begin"/>
            </w:r>
            <w:r>
              <w:rPr>
                <w:noProof/>
                <w:webHidden/>
              </w:rPr>
              <w:instrText xml:space="preserve"> PAGEREF _Toc219806989 \h </w:instrText>
            </w:r>
            <w:r>
              <w:rPr>
                <w:noProof/>
                <w:webHidden/>
              </w:rPr>
            </w:r>
            <w:r>
              <w:rPr>
                <w:noProof/>
                <w:webHidden/>
              </w:rPr>
              <w:fldChar w:fldCharType="separate"/>
            </w:r>
            <w:r>
              <w:rPr>
                <w:noProof/>
                <w:webHidden/>
              </w:rPr>
              <w:t>17</w:t>
            </w:r>
            <w:r>
              <w:rPr>
                <w:noProof/>
                <w:webHidden/>
              </w:rPr>
              <w:fldChar w:fldCharType="end"/>
            </w:r>
          </w:hyperlink>
        </w:p>
        <w:p w14:paraId="0A7DBCD6" w14:textId="65A6C3DB"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6990" w:history="1">
            <w:r w:rsidRPr="00B2316D">
              <w:rPr>
                <w:rStyle w:val="Hyperlink"/>
                <w:noProof/>
                <w:lang w:val="es-ES"/>
              </w:rPr>
              <w:t>6</w:t>
            </w:r>
            <w:r>
              <w:rPr>
                <w:rFonts w:eastAsiaTheme="minorEastAsia" w:cstheme="minorBidi"/>
                <w:b w:val="0"/>
                <w:noProof/>
                <w:kern w:val="2"/>
                <w:lang w:val="en-US" w:eastAsia="en-US"/>
                <w14:ligatures w14:val="standardContextual"/>
              </w:rPr>
              <w:tab/>
            </w:r>
            <w:r w:rsidRPr="00B2316D">
              <w:rPr>
                <w:rStyle w:val="Hyperlink"/>
                <w:noProof/>
                <w:lang w:val="es-ES"/>
              </w:rPr>
              <w:t>6. BUENAS PRÁCTICAS</w:t>
            </w:r>
            <w:r>
              <w:rPr>
                <w:noProof/>
                <w:webHidden/>
              </w:rPr>
              <w:tab/>
            </w:r>
            <w:r>
              <w:rPr>
                <w:noProof/>
                <w:webHidden/>
              </w:rPr>
              <w:fldChar w:fldCharType="begin"/>
            </w:r>
            <w:r>
              <w:rPr>
                <w:noProof/>
                <w:webHidden/>
              </w:rPr>
              <w:instrText xml:space="preserve"> PAGEREF _Toc219806990 \h </w:instrText>
            </w:r>
            <w:r>
              <w:rPr>
                <w:noProof/>
                <w:webHidden/>
              </w:rPr>
            </w:r>
            <w:r>
              <w:rPr>
                <w:noProof/>
                <w:webHidden/>
              </w:rPr>
              <w:fldChar w:fldCharType="separate"/>
            </w:r>
            <w:r>
              <w:rPr>
                <w:noProof/>
                <w:webHidden/>
              </w:rPr>
              <w:t>18</w:t>
            </w:r>
            <w:r>
              <w:rPr>
                <w:noProof/>
                <w:webHidden/>
              </w:rPr>
              <w:fldChar w:fldCharType="end"/>
            </w:r>
          </w:hyperlink>
        </w:p>
        <w:p w14:paraId="14C22201" w14:textId="30372F7B" w:rsidR="004D2022" w:rsidRDefault="004D2022">
          <w:pPr>
            <w:pStyle w:val="TOC2"/>
            <w:rPr>
              <w:rFonts w:eastAsiaTheme="minorEastAsia" w:cstheme="minorBidi"/>
              <w:noProof/>
              <w:kern w:val="2"/>
              <w:lang w:val="en-US" w:eastAsia="en-US"/>
              <w14:ligatures w14:val="standardContextual"/>
            </w:rPr>
          </w:pPr>
          <w:hyperlink w:anchor="_Toc219806991" w:history="1">
            <w:r w:rsidRPr="00B2316D">
              <w:rPr>
                <w:rStyle w:val="Hyperlink"/>
                <w:noProof/>
              </w:rPr>
              <w:t>6.1</w:t>
            </w:r>
            <w:r>
              <w:rPr>
                <w:rFonts w:eastAsiaTheme="minorEastAsia" w:cstheme="minorBidi"/>
                <w:noProof/>
                <w:kern w:val="2"/>
                <w:lang w:val="en-US" w:eastAsia="en-US"/>
                <w14:ligatures w14:val="standardContextual"/>
              </w:rPr>
              <w:tab/>
            </w:r>
            <w:r w:rsidRPr="00B2316D">
              <w:rPr>
                <w:rStyle w:val="Hyperlink"/>
                <w:noProof/>
              </w:rPr>
              <w:t>Infraestructura como código y GitOps</w:t>
            </w:r>
            <w:r>
              <w:rPr>
                <w:noProof/>
                <w:webHidden/>
              </w:rPr>
              <w:tab/>
            </w:r>
            <w:r>
              <w:rPr>
                <w:noProof/>
                <w:webHidden/>
              </w:rPr>
              <w:fldChar w:fldCharType="begin"/>
            </w:r>
            <w:r>
              <w:rPr>
                <w:noProof/>
                <w:webHidden/>
              </w:rPr>
              <w:instrText xml:space="preserve"> PAGEREF _Toc219806991 \h </w:instrText>
            </w:r>
            <w:r>
              <w:rPr>
                <w:noProof/>
                <w:webHidden/>
              </w:rPr>
            </w:r>
            <w:r>
              <w:rPr>
                <w:noProof/>
                <w:webHidden/>
              </w:rPr>
              <w:fldChar w:fldCharType="separate"/>
            </w:r>
            <w:r>
              <w:rPr>
                <w:noProof/>
                <w:webHidden/>
              </w:rPr>
              <w:t>18</w:t>
            </w:r>
            <w:r>
              <w:rPr>
                <w:noProof/>
                <w:webHidden/>
              </w:rPr>
              <w:fldChar w:fldCharType="end"/>
            </w:r>
          </w:hyperlink>
        </w:p>
        <w:p w14:paraId="769F460B" w14:textId="447FB1FD" w:rsidR="004D2022" w:rsidRDefault="004D2022">
          <w:pPr>
            <w:pStyle w:val="TOC2"/>
            <w:rPr>
              <w:rFonts w:eastAsiaTheme="minorEastAsia" w:cstheme="minorBidi"/>
              <w:noProof/>
              <w:kern w:val="2"/>
              <w:lang w:val="en-US" w:eastAsia="en-US"/>
              <w14:ligatures w14:val="standardContextual"/>
            </w:rPr>
          </w:pPr>
          <w:hyperlink w:anchor="_Toc219806992" w:history="1">
            <w:r w:rsidRPr="00B2316D">
              <w:rPr>
                <w:rStyle w:val="Hyperlink"/>
                <w:noProof/>
              </w:rPr>
              <w:t>6.2</w:t>
            </w:r>
            <w:r>
              <w:rPr>
                <w:rFonts w:eastAsiaTheme="minorEastAsia" w:cstheme="minorBidi"/>
                <w:noProof/>
                <w:kern w:val="2"/>
                <w:lang w:val="en-US" w:eastAsia="en-US"/>
                <w14:ligatures w14:val="standardContextual"/>
              </w:rPr>
              <w:tab/>
            </w:r>
            <w:r w:rsidRPr="00B2316D">
              <w:rPr>
                <w:rStyle w:val="Hyperlink"/>
                <w:noProof/>
              </w:rPr>
              <w:t>Hardening de contenedores e imágenes (scanning)</w:t>
            </w:r>
            <w:r>
              <w:rPr>
                <w:noProof/>
                <w:webHidden/>
              </w:rPr>
              <w:tab/>
            </w:r>
            <w:r>
              <w:rPr>
                <w:noProof/>
                <w:webHidden/>
              </w:rPr>
              <w:fldChar w:fldCharType="begin"/>
            </w:r>
            <w:r>
              <w:rPr>
                <w:noProof/>
                <w:webHidden/>
              </w:rPr>
              <w:instrText xml:space="preserve"> PAGEREF _Toc219806992 \h </w:instrText>
            </w:r>
            <w:r>
              <w:rPr>
                <w:noProof/>
                <w:webHidden/>
              </w:rPr>
            </w:r>
            <w:r>
              <w:rPr>
                <w:noProof/>
                <w:webHidden/>
              </w:rPr>
              <w:fldChar w:fldCharType="separate"/>
            </w:r>
            <w:r>
              <w:rPr>
                <w:noProof/>
                <w:webHidden/>
              </w:rPr>
              <w:t>18</w:t>
            </w:r>
            <w:r>
              <w:rPr>
                <w:noProof/>
                <w:webHidden/>
              </w:rPr>
              <w:fldChar w:fldCharType="end"/>
            </w:r>
          </w:hyperlink>
        </w:p>
        <w:p w14:paraId="574F115A" w14:textId="239ADA7E" w:rsidR="004D2022" w:rsidRDefault="004D2022">
          <w:pPr>
            <w:pStyle w:val="TOC2"/>
            <w:rPr>
              <w:rFonts w:eastAsiaTheme="minorEastAsia" w:cstheme="minorBidi"/>
              <w:noProof/>
              <w:kern w:val="2"/>
              <w:lang w:val="en-US" w:eastAsia="en-US"/>
              <w14:ligatures w14:val="standardContextual"/>
            </w:rPr>
          </w:pPr>
          <w:hyperlink w:anchor="_Toc219806993" w:history="1">
            <w:r w:rsidRPr="00B2316D">
              <w:rPr>
                <w:rStyle w:val="Hyperlink"/>
                <w:noProof/>
              </w:rPr>
              <w:t>6.3</w:t>
            </w:r>
            <w:r>
              <w:rPr>
                <w:rFonts w:eastAsiaTheme="minorEastAsia" w:cstheme="minorBidi"/>
                <w:noProof/>
                <w:kern w:val="2"/>
                <w:lang w:val="en-US" w:eastAsia="en-US"/>
                <w14:ligatures w14:val="standardContextual"/>
              </w:rPr>
              <w:tab/>
            </w:r>
            <w:r w:rsidRPr="00B2316D">
              <w:rPr>
                <w:rStyle w:val="Hyperlink"/>
                <w:noProof/>
              </w:rPr>
              <w:t>Evaluación de prompts y guardrails (seguridad/privacidad)</w:t>
            </w:r>
            <w:r>
              <w:rPr>
                <w:noProof/>
                <w:webHidden/>
              </w:rPr>
              <w:tab/>
            </w:r>
            <w:r>
              <w:rPr>
                <w:noProof/>
                <w:webHidden/>
              </w:rPr>
              <w:fldChar w:fldCharType="begin"/>
            </w:r>
            <w:r>
              <w:rPr>
                <w:noProof/>
                <w:webHidden/>
              </w:rPr>
              <w:instrText xml:space="preserve"> PAGEREF _Toc219806993 \h </w:instrText>
            </w:r>
            <w:r>
              <w:rPr>
                <w:noProof/>
                <w:webHidden/>
              </w:rPr>
            </w:r>
            <w:r>
              <w:rPr>
                <w:noProof/>
                <w:webHidden/>
              </w:rPr>
              <w:fldChar w:fldCharType="separate"/>
            </w:r>
            <w:r>
              <w:rPr>
                <w:noProof/>
                <w:webHidden/>
              </w:rPr>
              <w:t>18</w:t>
            </w:r>
            <w:r>
              <w:rPr>
                <w:noProof/>
                <w:webHidden/>
              </w:rPr>
              <w:fldChar w:fldCharType="end"/>
            </w:r>
          </w:hyperlink>
        </w:p>
        <w:p w14:paraId="0F597F31" w14:textId="14A4A35F" w:rsidR="004D2022" w:rsidRDefault="004D2022">
          <w:pPr>
            <w:pStyle w:val="TOC2"/>
            <w:rPr>
              <w:rFonts w:eastAsiaTheme="minorEastAsia" w:cstheme="minorBidi"/>
              <w:noProof/>
              <w:kern w:val="2"/>
              <w:lang w:val="en-US" w:eastAsia="en-US"/>
              <w14:ligatures w14:val="standardContextual"/>
            </w:rPr>
          </w:pPr>
          <w:hyperlink w:anchor="_Toc219806994" w:history="1">
            <w:r w:rsidRPr="00B2316D">
              <w:rPr>
                <w:rStyle w:val="Hyperlink"/>
                <w:noProof/>
              </w:rPr>
              <w:t>6.4</w:t>
            </w:r>
            <w:r>
              <w:rPr>
                <w:rFonts w:eastAsiaTheme="minorEastAsia" w:cstheme="minorBidi"/>
                <w:noProof/>
                <w:kern w:val="2"/>
                <w:lang w:val="en-US" w:eastAsia="en-US"/>
                <w14:ligatures w14:val="standardContextual"/>
              </w:rPr>
              <w:tab/>
            </w:r>
            <w:r w:rsidRPr="00B2316D">
              <w:rPr>
                <w:rStyle w:val="Hyperlink"/>
                <w:noProof/>
              </w:rPr>
              <w:t>6.6 Optimización de costes de inferencia y almacenamiento</w:t>
            </w:r>
            <w:r>
              <w:rPr>
                <w:noProof/>
                <w:webHidden/>
              </w:rPr>
              <w:tab/>
            </w:r>
            <w:r>
              <w:rPr>
                <w:noProof/>
                <w:webHidden/>
              </w:rPr>
              <w:fldChar w:fldCharType="begin"/>
            </w:r>
            <w:r>
              <w:rPr>
                <w:noProof/>
                <w:webHidden/>
              </w:rPr>
              <w:instrText xml:space="preserve"> PAGEREF _Toc219806994 \h </w:instrText>
            </w:r>
            <w:r>
              <w:rPr>
                <w:noProof/>
                <w:webHidden/>
              </w:rPr>
            </w:r>
            <w:r>
              <w:rPr>
                <w:noProof/>
                <w:webHidden/>
              </w:rPr>
              <w:fldChar w:fldCharType="separate"/>
            </w:r>
            <w:r>
              <w:rPr>
                <w:noProof/>
                <w:webHidden/>
              </w:rPr>
              <w:t>18</w:t>
            </w:r>
            <w:r>
              <w:rPr>
                <w:noProof/>
                <w:webHidden/>
              </w:rPr>
              <w:fldChar w:fldCharType="end"/>
            </w:r>
          </w:hyperlink>
        </w:p>
        <w:p w14:paraId="777137F0" w14:textId="536F39CE"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6995" w:history="1">
            <w:r w:rsidRPr="00B2316D">
              <w:rPr>
                <w:rStyle w:val="Hyperlink"/>
                <w:noProof/>
                <w:lang w:val="es-ES"/>
              </w:rPr>
              <w:t>7</w:t>
            </w:r>
            <w:r>
              <w:rPr>
                <w:rFonts w:eastAsiaTheme="minorEastAsia" w:cstheme="minorBidi"/>
                <w:b w:val="0"/>
                <w:noProof/>
                <w:kern w:val="2"/>
                <w:lang w:val="en-US" w:eastAsia="en-US"/>
                <w14:ligatures w14:val="standardContextual"/>
              </w:rPr>
              <w:tab/>
            </w:r>
            <w:r w:rsidRPr="00B2316D">
              <w:rPr>
                <w:rStyle w:val="Hyperlink"/>
                <w:noProof/>
                <w:lang w:val="es-ES"/>
              </w:rPr>
              <w:t>7. CONFIGURACIONES DE SEGURIDAD</w:t>
            </w:r>
            <w:r>
              <w:rPr>
                <w:noProof/>
                <w:webHidden/>
              </w:rPr>
              <w:tab/>
            </w:r>
            <w:r>
              <w:rPr>
                <w:noProof/>
                <w:webHidden/>
              </w:rPr>
              <w:fldChar w:fldCharType="begin"/>
            </w:r>
            <w:r>
              <w:rPr>
                <w:noProof/>
                <w:webHidden/>
              </w:rPr>
              <w:instrText xml:space="preserve"> PAGEREF _Toc219806995 \h </w:instrText>
            </w:r>
            <w:r>
              <w:rPr>
                <w:noProof/>
                <w:webHidden/>
              </w:rPr>
            </w:r>
            <w:r>
              <w:rPr>
                <w:noProof/>
                <w:webHidden/>
              </w:rPr>
              <w:fldChar w:fldCharType="separate"/>
            </w:r>
            <w:r>
              <w:rPr>
                <w:noProof/>
                <w:webHidden/>
              </w:rPr>
              <w:t>19</w:t>
            </w:r>
            <w:r>
              <w:rPr>
                <w:noProof/>
                <w:webHidden/>
              </w:rPr>
              <w:fldChar w:fldCharType="end"/>
            </w:r>
          </w:hyperlink>
        </w:p>
        <w:p w14:paraId="4D7BFAC8" w14:textId="1D14DF48" w:rsidR="004D2022" w:rsidRDefault="004D2022">
          <w:pPr>
            <w:pStyle w:val="TOC2"/>
            <w:rPr>
              <w:rFonts w:eastAsiaTheme="minorEastAsia" w:cstheme="minorBidi"/>
              <w:noProof/>
              <w:kern w:val="2"/>
              <w:lang w:val="en-US" w:eastAsia="en-US"/>
              <w14:ligatures w14:val="standardContextual"/>
            </w:rPr>
          </w:pPr>
          <w:hyperlink w:anchor="_Toc219806996" w:history="1">
            <w:r w:rsidRPr="00B2316D">
              <w:rPr>
                <w:rStyle w:val="Hyperlink"/>
                <w:noProof/>
              </w:rPr>
              <w:t>7.1</w:t>
            </w:r>
            <w:r>
              <w:rPr>
                <w:rFonts w:eastAsiaTheme="minorEastAsia" w:cstheme="minorBidi"/>
                <w:noProof/>
                <w:kern w:val="2"/>
                <w:lang w:val="en-US" w:eastAsia="en-US"/>
                <w14:ligatures w14:val="standardContextual"/>
              </w:rPr>
              <w:tab/>
            </w:r>
            <w:r w:rsidRPr="00B2316D">
              <w:rPr>
                <w:rStyle w:val="Hyperlink"/>
                <w:noProof/>
              </w:rPr>
              <w:t>7.1 IAM (roles por servicio, permisos mínimos, separación de duties)</w:t>
            </w:r>
            <w:r>
              <w:rPr>
                <w:noProof/>
                <w:webHidden/>
              </w:rPr>
              <w:tab/>
            </w:r>
            <w:r>
              <w:rPr>
                <w:noProof/>
                <w:webHidden/>
              </w:rPr>
              <w:fldChar w:fldCharType="begin"/>
            </w:r>
            <w:r>
              <w:rPr>
                <w:noProof/>
                <w:webHidden/>
              </w:rPr>
              <w:instrText xml:space="preserve"> PAGEREF _Toc219806996 \h </w:instrText>
            </w:r>
            <w:r>
              <w:rPr>
                <w:noProof/>
                <w:webHidden/>
              </w:rPr>
            </w:r>
            <w:r>
              <w:rPr>
                <w:noProof/>
                <w:webHidden/>
              </w:rPr>
              <w:fldChar w:fldCharType="separate"/>
            </w:r>
            <w:r>
              <w:rPr>
                <w:noProof/>
                <w:webHidden/>
              </w:rPr>
              <w:t>19</w:t>
            </w:r>
            <w:r>
              <w:rPr>
                <w:noProof/>
                <w:webHidden/>
              </w:rPr>
              <w:fldChar w:fldCharType="end"/>
            </w:r>
          </w:hyperlink>
        </w:p>
        <w:p w14:paraId="2850A998" w14:textId="10C57B8F" w:rsidR="004D2022" w:rsidRDefault="004D2022">
          <w:pPr>
            <w:pStyle w:val="TOC2"/>
            <w:rPr>
              <w:rFonts w:eastAsiaTheme="minorEastAsia" w:cstheme="minorBidi"/>
              <w:noProof/>
              <w:kern w:val="2"/>
              <w:lang w:val="en-US" w:eastAsia="en-US"/>
              <w14:ligatures w14:val="standardContextual"/>
            </w:rPr>
          </w:pPr>
          <w:hyperlink w:anchor="_Toc219806997" w:history="1">
            <w:r w:rsidRPr="00B2316D">
              <w:rPr>
                <w:rStyle w:val="Hyperlink"/>
                <w:noProof/>
                <w:lang w:val="en-US"/>
              </w:rPr>
              <w:t>7.2</w:t>
            </w:r>
            <w:r>
              <w:rPr>
                <w:rFonts w:eastAsiaTheme="minorEastAsia" w:cstheme="minorBidi"/>
                <w:noProof/>
                <w:kern w:val="2"/>
                <w:lang w:val="en-US" w:eastAsia="en-US"/>
                <w14:ligatures w14:val="standardContextual"/>
              </w:rPr>
              <w:tab/>
            </w:r>
            <w:r w:rsidRPr="00B2316D">
              <w:rPr>
                <w:rStyle w:val="Hyperlink"/>
                <w:noProof/>
                <w:lang w:val="en-US"/>
              </w:rPr>
              <w:t>7.2 Red (SG, NACL, TLS, ALB/WAF/Shield)</w:t>
            </w:r>
            <w:r>
              <w:rPr>
                <w:noProof/>
                <w:webHidden/>
              </w:rPr>
              <w:tab/>
            </w:r>
            <w:r>
              <w:rPr>
                <w:noProof/>
                <w:webHidden/>
              </w:rPr>
              <w:fldChar w:fldCharType="begin"/>
            </w:r>
            <w:r>
              <w:rPr>
                <w:noProof/>
                <w:webHidden/>
              </w:rPr>
              <w:instrText xml:space="preserve"> PAGEREF _Toc219806997 \h </w:instrText>
            </w:r>
            <w:r>
              <w:rPr>
                <w:noProof/>
                <w:webHidden/>
              </w:rPr>
            </w:r>
            <w:r>
              <w:rPr>
                <w:noProof/>
                <w:webHidden/>
              </w:rPr>
              <w:fldChar w:fldCharType="separate"/>
            </w:r>
            <w:r>
              <w:rPr>
                <w:noProof/>
                <w:webHidden/>
              </w:rPr>
              <w:t>19</w:t>
            </w:r>
            <w:r>
              <w:rPr>
                <w:noProof/>
                <w:webHidden/>
              </w:rPr>
              <w:fldChar w:fldCharType="end"/>
            </w:r>
          </w:hyperlink>
        </w:p>
        <w:p w14:paraId="3986E504" w14:textId="42D87C2F" w:rsidR="004D2022" w:rsidRDefault="004D2022">
          <w:pPr>
            <w:pStyle w:val="TOC2"/>
            <w:rPr>
              <w:rFonts w:eastAsiaTheme="minorEastAsia" w:cstheme="minorBidi"/>
              <w:noProof/>
              <w:kern w:val="2"/>
              <w:lang w:val="en-US" w:eastAsia="en-US"/>
              <w14:ligatures w14:val="standardContextual"/>
            </w:rPr>
          </w:pPr>
          <w:hyperlink w:anchor="_Toc219806998" w:history="1">
            <w:r w:rsidRPr="00B2316D">
              <w:rPr>
                <w:rStyle w:val="Hyperlink"/>
                <w:noProof/>
              </w:rPr>
              <w:t>7.3</w:t>
            </w:r>
            <w:r>
              <w:rPr>
                <w:rFonts w:eastAsiaTheme="minorEastAsia" w:cstheme="minorBidi"/>
                <w:noProof/>
                <w:kern w:val="2"/>
                <w:lang w:val="en-US" w:eastAsia="en-US"/>
                <w14:ligatures w14:val="standardContextual"/>
              </w:rPr>
              <w:tab/>
            </w:r>
            <w:r w:rsidRPr="00B2316D">
              <w:rPr>
                <w:rStyle w:val="Hyperlink"/>
                <w:noProof/>
              </w:rPr>
              <w:t>7.3 Cifrado en reposo (KMS) y en tránsito (TLS 1.2+)</w:t>
            </w:r>
            <w:r>
              <w:rPr>
                <w:noProof/>
                <w:webHidden/>
              </w:rPr>
              <w:tab/>
            </w:r>
            <w:r>
              <w:rPr>
                <w:noProof/>
                <w:webHidden/>
              </w:rPr>
              <w:fldChar w:fldCharType="begin"/>
            </w:r>
            <w:r>
              <w:rPr>
                <w:noProof/>
                <w:webHidden/>
              </w:rPr>
              <w:instrText xml:space="preserve"> PAGEREF _Toc219806998 \h </w:instrText>
            </w:r>
            <w:r>
              <w:rPr>
                <w:noProof/>
                <w:webHidden/>
              </w:rPr>
            </w:r>
            <w:r>
              <w:rPr>
                <w:noProof/>
                <w:webHidden/>
              </w:rPr>
              <w:fldChar w:fldCharType="separate"/>
            </w:r>
            <w:r>
              <w:rPr>
                <w:noProof/>
                <w:webHidden/>
              </w:rPr>
              <w:t>19</w:t>
            </w:r>
            <w:r>
              <w:rPr>
                <w:noProof/>
                <w:webHidden/>
              </w:rPr>
              <w:fldChar w:fldCharType="end"/>
            </w:r>
          </w:hyperlink>
        </w:p>
        <w:p w14:paraId="070C9828" w14:textId="392EA507" w:rsidR="004D2022" w:rsidRDefault="004D2022">
          <w:pPr>
            <w:pStyle w:val="TOC2"/>
            <w:rPr>
              <w:rFonts w:eastAsiaTheme="minorEastAsia" w:cstheme="minorBidi"/>
              <w:noProof/>
              <w:kern w:val="2"/>
              <w:lang w:val="en-US" w:eastAsia="en-US"/>
              <w14:ligatures w14:val="standardContextual"/>
            </w:rPr>
          </w:pPr>
          <w:hyperlink w:anchor="_Toc219806999" w:history="1">
            <w:r w:rsidRPr="00B2316D">
              <w:rPr>
                <w:rStyle w:val="Hyperlink"/>
                <w:noProof/>
              </w:rPr>
              <w:t>7.4</w:t>
            </w:r>
            <w:r>
              <w:rPr>
                <w:rFonts w:eastAsiaTheme="minorEastAsia" w:cstheme="minorBidi"/>
                <w:noProof/>
                <w:kern w:val="2"/>
                <w:lang w:val="en-US" w:eastAsia="en-US"/>
                <w14:ligatures w14:val="standardContextual"/>
              </w:rPr>
              <w:tab/>
            </w:r>
            <w:r w:rsidRPr="00B2316D">
              <w:rPr>
                <w:rStyle w:val="Hyperlink"/>
                <w:noProof/>
              </w:rPr>
              <w:t>7.4 Política de secretos (Secrets Manager, rotación, uso en tiempo de ejecución)</w:t>
            </w:r>
            <w:r>
              <w:rPr>
                <w:noProof/>
                <w:webHidden/>
              </w:rPr>
              <w:tab/>
            </w:r>
            <w:r>
              <w:rPr>
                <w:noProof/>
                <w:webHidden/>
              </w:rPr>
              <w:fldChar w:fldCharType="begin"/>
            </w:r>
            <w:r>
              <w:rPr>
                <w:noProof/>
                <w:webHidden/>
              </w:rPr>
              <w:instrText xml:space="preserve"> PAGEREF _Toc219806999 \h </w:instrText>
            </w:r>
            <w:r>
              <w:rPr>
                <w:noProof/>
                <w:webHidden/>
              </w:rPr>
            </w:r>
            <w:r>
              <w:rPr>
                <w:noProof/>
                <w:webHidden/>
              </w:rPr>
              <w:fldChar w:fldCharType="separate"/>
            </w:r>
            <w:r>
              <w:rPr>
                <w:noProof/>
                <w:webHidden/>
              </w:rPr>
              <w:t>19</w:t>
            </w:r>
            <w:r>
              <w:rPr>
                <w:noProof/>
                <w:webHidden/>
              </w:rPr>
              <w:fldChar w:fldCharType="end"/>
            </w:r>
          </w:hyperlink>
        </w:p>
        <w:p w14:paraId="0935F7DF" w14:textId="6F1303E7" w:rsidR="004D2022" w:rsidRDefault="004D2022">
          <w:pPr>
            <w:pStyle w:val="TOC2"/>
            <w:rPr>
              <w:rFonts w:eastAsiaTheme="minorEastAsia" w:cstheme="minorBidi"/>
              <w:noProof/>
              <w:kern w:val="2"/>
              <w:lang w:val="en-US" w:eastAsia="en-US"/>
              <w14:ligatures w14:val="standardContextual"/>
            </w:rPr>
          </w:pPr>
          <w:hyperlink w:anchor="_Toc219807000" w:history="1">
            <w:r w:rsidRPr="00B2316D">
              <w:rPr>
                <w:rStyle w:val="Hyperlink"/>
                <w:noProof/>
              </w:rPr>
              <w:t>7.5</w:t>
            </w:r>
            <w:r>
              <w:rPr>
                <w:rFonts w:eastAsiaTheme="minorEastAsia" w:cstheme="minorBidi"/>
                <w:noProof/>
                <w:kern w:val="2"/>
                <w:lang w:val="en-US" w:eastAsia="en-US"/>
                <w14:ligatures w14:val="standardContextual"/>
              </w:rPr>
              <w:tab/>
            </w:r>
            <w:r w:rsidRPr="00B2316D">
              <w:rPr>
                <w:rStyle w:val="Hyperlink"/>
                <w:noProof/>
              </w:rPr>
              <w:t>7.5 Auditoría y logs (API, MCP, inferencia, acceso a datos)</w:t>
            </w:r>
            <w:r>
              <w:rPr>
                <w:noProof/>
                <w:webHidden/>
              </w:rPr>
              <w:tab/>
            </w:r>
            <w:r>
              <w:rPr>
                <w:noProof/>
                <w:webHidden/>
              </w:rPr>
              <w:fldChar w:fldCharType="begin"/>
            </w:r>
            <w:r>
              <w:rPr>
                <w:noProof/>
                <w:webHidden/>
              </w:rPr>
              <w:instrText xml:space="preserve"> PAGEREF _Toc219807000 \h </w:instrText>
            </w:r>
            <w:r>
              <w:rPr>
                <w:noProof/>
                <w:webHidden/>
              </w:rPr>
            </w:r>
            <w:r>
              <w:rPr>
                <w:noProof/>
                <w:webHidden/>
              </w:rPr>
              <w:fldChar w:fldCharType="separate"/>
            </w:r>
            <w:r>
              <w:rPr>
                <w:noProof/>
                <w:webHidden/>
              </w:rPr>
              <w:t>19</w:t>
            </w:r>
            <w:r>
              <w:rPr>
                <w:noProof/>
                <w:webHidden/>
              </w:rPr>
              <w:fldChar w:fldCharType="end"/>
            </w:r>
          </w:hyperlink>
        </w:p>
        <w:p w14:paraId="7672E878" w14:textId="051684B4" w:rsidR="004D2022" w:rsidRDefault="004D2022">
          <w:pPr>
            <w:pStyle w:val="TOC2"/>
            <w:rPr>
              <w:rFonts w:eastAsiaTheme="minorEastAsia" w:cstheme="minorBidi"/>
              <w:noProof/>
              <w:kern w:val="2"/>
              <w:lang w:val="en-US" w:eastAsia="en-US"/>
              <w14:ligatures w14:val="standardContextual"/>
            </w:rPr>
          </w:pPr>
          <w:hyperlink w:anchor="_Toc219807001" w:history="1">
            <w:r w:rsidRPr="00B2316D">
              <w:rPr>
                <w:rStyle w:val="Hyperlink"/>
                <w:noProof/>
              </w:rPr>
              <w:t>7.6</w:t>
            </w:r>
            <w:r>
              <w:rPr>
                <w:rFonts w:eastAsiaTheme="minorEastAsia" w:cstheme="minorBidi"/>
                <w:noProof/>
                <w:kern w:val="2"/>
                <w:lang w:val="en-US" w:eastAsia="en-US"/>
                <w14:ligatures w14:val="standardContextual"/>
              </w:rPr>
              <w:tab/>
            </w:r>
            <w:r w:rsidRPr="00B2316D">
              <w:rPr>
                <w:rStyle w:val="Hyperlink"/>
                <w:noProof/>
              </w:rPr>
              <w:t>7.6 Gestión de vulnerabilidades (parcheo base, escaneo continuo)</w:t>
            </w:r>
            <w:r>
              <w:rPr>
                <w:noProof/>
                <w:webHidden/>
              </w:rPr>
              <w:tab/>
            </w:r>
            <w:r>
              <w:rPr>
                <w:noProof/>
                <w:webHidden/>
              </w:rPr>
              <w:fldChar w:fldCharType="begin"/>
            </w:r>
            <w:r>
              <w:rPr>
                <w:noProof/>
                <w:webHidden/>
              </w:rPr>
              <w:instrText xml:space="preserve"> PAGEREF _Toc219807001 \h </w:instrText>
            </w:r>
            <w:r>
              <w:rPr>
                <w:noProof/>
                <w:webHidden/>
              </w:rPr>
            </w:r>
            <w:r>
              <w:rPr>
                <w:noProof/>
                <w:webHidden/>
              </w:rPr>
              <w:fldChar w:fldCharType="separate"/>
            </w:r>
            <w:r>
              <w:rPr>
                <w:noProof/>
                <w:webHidden/>
              </w:rPr>
              <w:t>19</w:t>
            </w:r>
            <w:r>
              <w:rPr>
                <w:noProof/>
                <w:webHidden/>
              </w:rPr>
              <w:fldChar w:fldCharType="end"/>
            </w:r>
          </w:hyperlink>
        </w:p>
        <w:p w14:paraId="314D4838" w14:textId="789FBB08" w:rsidR="004D2022" w:rsidRDefault="004D2022">
          <w:pPr>
            <w:pStyle w:val="TOC2"/>
            <w:rPr>
              <w:rFonts w:eastAsiaTheme="minorEastAsia" w:cstheme="minorBidi"/>
              <w:noProof/>
              <w:kern w:val="2"/>
              <w:lang w:val="en-US" w:eastAsia="en-US"/>
              <w14:ligatures w14:val="standardContextual"/>
            </w:rPr>
          </w:pPr>
          <w:hyperlink w:anchor="_Toc219807002" w:history="1">
            <w:r w:rsidRPr="00B2316D">
              <w:rPr>
                <w:rStyle w:val="Hyperlink"/>
                <w:noProof/>
              </w:rPr>
              <w:t>7.7</w:t>
            </w:r>
            <w:r>
              <w:rPr>
                <w:rFonts w:eastAsiaTheme="minorEastAsia" w:cstheme="minorBidi"/>
                <w:noProof/>
                <w:kern w:val="2"/>
                <w:lang w:val="en-US" w:eastAsia="en-US"/>
                <w14:ligatures w14:val="standardContextual"/>
              </w:rPr>
              <w:tab/>
            </w:r>
            <w:r w:rsidRPr="00B2316D">
              <w:rPr>
                <w:rStyle w:val="Hyperlink"/>
                <w:noProof/>
              </w:rPr>
              <w:t>7.7 DLP y cumplimiento (GDPR/ISO27001/NIST)</w:t>
            </w:r>
            <w:r>
              <w:rPr>
                <w:noProof/>
                <w:webHidden/>
              </w:rPr>
              <w:tab/>
            </w:r>
            <w:r>
              <w:rPr>
                <w:noProof/>
                <w:webHidden/>
              </w:rPr>
              <w:fldChar w:fldCharType="begin"/>
            </w:r>
            <w:r>
              <w:rPr>
                <w:noProof/>
                <w:webHidden/>
              </w:rPr>
              <w:instrText xml:space="preserve"> PAGEREF _Toc219807002 \h </w:instrText>
            </w:r>
            <w:r>
              <w:rPr>
                <w:noProof/>
                <w:webHidden/>
              </w:rPr>
            </w:r>
            <w:r>
              <w:rPr>
                <w:noProof/>
                <w:webHidden/>
              </w:rPr>
              <w:fldChar w:fldCharType="separate"/>
            </w:r>
            <w:r>
              <w:rPr>
                <w:noProof/>
                <w:webHidden/>
              </w:rPr>
              <w:t>20</w:t>
            </w:r>
            <w:r>
              <w:rPr>
                <w:noProof/>
                <w:webHidden/>
              </w:rPr>
              <w:fldChar w:fldCharType="end"/>
            </w:r>
          </w:hyperlink>
        </w:p>
        <w:p w14:paraId="7CD8534C" w14:textId="2E5EEAB9"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7003" w:history="1">
            <w:r w:rsidRPr="00B2316D">
              <w:rPr>
                <w:rStyle w:val="Hyperlink"/>
                <w:noProof/>
                <w:lang w:val="es-ES"/>
              </w:rPr>
              <w:t>8</w:t>
            </w:r>
            <w:r>
              <w:rPr>
                <w:rFonts w:eastAsiaTheme="minorEastAsia" w:cstheme="minorBidi"/>
                <w:b w:val="0"/>
                <w:noProof/>
                <w:kern w:val="2"/>
                <w:lang w:val="en-US" w:eastAsia="en-US"/>
                <w14:ligatures w14:val="standardContextual"/>
              </w:rPr>
              <w:tab/>
            </w:r>
            <w:r w:rsidRPr="00B2316D">
              <w:rPr>
                <w:rStyle w:val="Hyperlink"/>
                <w:noProof/>
                <w:lang w:val="es-ES"/>
              </w:rPr>
              <w:t>8. OPERACIÓN DIARIA (RUNBOOKS)</w:t>
            </w:r>
            <w:r>
              <w:rPr>
                <w:noProof/>
                <w:webHidden/>
              </w:rPr>
              <w:tab/>
            </w:r>
            <w:r>
              <w:rPr>
                <w:noProof/>
                <w:webHidden/>
              </w:rPr>
              <w:fldChar w:fldCharType="begin"/>
            </w:r>
            <w:r>
              <w:rPr>
                <w:noProof/>
                <w:webHidden/>
              </w:rPr>
              <w:instrText xml:space="preserve"> PAGEREF _Toc219807003 \h </w:instrText>
            </w:r>
            <w:r>
              <w:rPr>
                <w:noProof/>
                <w:webHidden/>
              </w:rPr>
            </w:r>
            <w:r>
              <w:rPr>
                <w:noProof/>
                <w:webHidden/>
              </w:rPr>
              <w:fldChar w:fldCharType="separate"/>
            </w:r>
            <w:r>
              <w:rPr>
                <w:noProof/>
                <w:webHidden/>
              </w:rPr>
              <w:t>21</w:t>
            </w:r>
            <w:r>
              <w:rPr>
                <w:noProof/>
                <w:webHidden/>
              </w:rPr>
              <w:fldChar w:fldCharType="end"/>
            </w:r>
          </w:hyperlink>
        </w:p>
        <w:p w14:paraId="12008B57" w14:textId="0BAA0FCA" w:rsidR="004D2022" w:rsidRDefault="004D2022">
          <w:pPr>
            <w:pStyle w:val="TOC2"/>
            <w:rPr>
              <w:rFonts w:eastAsiaTheme="minorEastAsia" w:cstheme="minorBidi"/>
              <w:noProof/>
              <w:kern w:val="2"/>
              <w:lang w:val="en-US" w:eastAsia="en-US"/>
              <w14:ligatures w14:val="standardContextual"/>
            </w:rPr>
          </w:pPr>
          <w:hyperlink w:anchor="_Toc219807004" w:history="1">
            <w:r w:rsidRPr="00B2316D">
              <w:rPr>
                <w:rStyle w:val="Hyperlink"/>
                <w:noProof/>
              </w:rPr>
              <w:t>8.1</w:t>
            </w:r>
            <w:r>
              <w:rPr>
                <w:rFonts w:eastAsiaTheme="minorEastAsia" w:cstheme="minorBidi"/>
                <w:noProof/>
                <w:kern w:val="2"/>
                <w:lang w:val="en-US" w:eastAsia="en-US"/>
                <w14:ligatures w14:val="standardContextual"/>
              </w:rPr>
              <w:tab/>
            </w:r>
            <w:r w:rsidRPr="00B2316D">
              <w:rPr>
                <w:rStyle w:val="Hyperlink"/>
                <w:noProof/>
              </w:rPr>
              <w:t>8.1 Paneles de servicio y verificación diaria</w:t>
            </w:r>
            <w:r>
              <w:rPr>
                <w:noProof/>
                <w:webHidden/>
              </w:rPr>
              <w:tab/>
            </w:r>
            <w:r>
              <w:rPr>
                <w:noProof/>
                <w:webHidden/>
              </w:rPr>
              <w:fldChar w:fldCharType="begin"/>
            </w:r>
            <w:r>
              <w:rPr>
                <w:noProof/>
                <w:webHidden/>
              </w:rPr>
              <w:instrText xml:space="preserve"> PAGEREF _Toc219807004 \h </w:instrText>
            </w:r>
            <w:r>
              <w:rPr>
                <w:noProof/>
                <w:webHidden/>
              </w:rPr>
            </w:r>
            <w:r>
              <w:rPr>
                <w:noProof/>
                <w:webHidden/>
              </w:rPr>
              <w:fldChar w:fldCharType="separate"/>
            </w:r>
            <w:r>
              <w:rPr>
                <w:noProof/>
                <w:webHidden/>
              </w:rPr>
              <w:t>21</w:t>
            </w:r>
            <w:r>
              <w:rPr>
                <w:noProof/>
                <w:webHidden/>
              </w:rPr>
              <w:fldChar w:fldCharType="end"/>
            </w:r>
          </w:hyperlink>
        </w:p>
        <w:p w14:paraId="39EE3E7B" w14:textId="43FE6864" w:rsidR="004D2022" w:rsidRDefault="004D2022">
          <w:pPr>
            <w:pStyle w:val="TOC2"/>
            <w:rPr>
              <w:rFonts w:eastAsiaTheme="minorEastAsia" w:cstheme="minorBidi"/>
              <w:noProof/>
              <w:kern w:val="2"/>
              <w:lang w:val="en-US" w:eastAsia="en-US"/>
              <w14:ligatures w14:val="standardContextual"/>
            </w:rPr>
          </w:pPr>
          <w:hyperlink w:anchor="_Toc219807005" w:history="1">
            <w:r w:rsidRPr="00B2316D">
              <w:rPr>
                <w:rStyle w:val="Hyperlink"/>
                <w:noProof/>
              </w:rPr>
              <w:t>8.2</w:t>
            </w:r>
            <w:r>
              <w:rPr>
                <w:rFonts w:eastAsiaTheme="minorEastAsia" w:cstheme="minorBidi"/>
                <w:noProof/>
                <w:kern w:val="2"/>
                <w:lang w:val="en-US" w:eastAsia="en-US"/>
                <w14:ligatures w14:val="standardContextual"/>
              </w:rPr>
              <w:tab/>
            </w:r>
            <w:r w:rsidRPr="00B2316D">
              <w:rPr>
                <w:rStyle w:val="Hyperlink"/>
                <w:noProof/>
              </w:rPr>
              <w:t>8.2 Gestión de alertas y respuesta a incidentes</w:t>
            </w:r>
            <w:r>
              <w:rPr>
                <w:noProof/>
                <w:webHidden/>
              </w:rPr>
              <w:tab/>
            </w:r>
            <w:r>
              <w:rPr>
                <w:noProof/>
                <w:webHidden/>
              </w:rPr>
              <w:fldChar w:fldCharType="begin"/>
            </w:r>
            <w:r>
              <w:rPr>
                <w:noProof/>
                <w:webHidden/>
              </w:rPr>
              <w:instrText xml:space="preserve"> PAGEREF _Toc219807005 \h </w:instrText>
            </w:r>
            <w:r>
              <w:rPr>
                <w:noProof/>
                <w:webHidden/>
              </w:rPr>
            </w:r>
            <w:r>
              <w:rPr>
                <w:noProof/>
                <w:webHidden/>
              </w:rPr>
              <w:fldChar w:fldCharType="separate"/>
            </w:r>
            <w:r>
              <w:rPr>
                <w:noProof/>
                <w:webHidden/>
              </w:rPr>
              <w:t>21</w:t>
            </w:r>
            <w:r>
              <w:rPr>
                <w:noProof/>
                <w:webHidden/>
              </w:rPr>
              <w:fldChar w:fldCharType="end"/>
            </w:r>
          </w:hyperlink>
        </w:p>
        <w:p w14:paraId="03DFBF2B" w14:textId="64DD3962" w:rsidR="004D2022" w:rsidRDefault="004D2022">
          <w:pPr>
            <w:pStyle w:val="TOC2"/>
            <w:rPr>
              <w:rFonts w:eastAsiaTheme="minorEastAsia" w:cstheme="minorBidi"/>
              <w:noProof/>
              <w:kern w:val="2"/>
              <w:lang w:val="en-US" w:eastAsia="en-US"/>
              <w14:ligatures w14:val="standardContextual"/>
            </w:rPr>
          </w:pPr>
          <w:hyperlink w:anchor="_Toc219807006" w:history="1">
            <w:r w:rsidRPr="00B2316D">
              <w:rPr>
                <w:rStyle w:val="Hyperlink"/>
                <w:noProof/>
              </w:rPr>
              <w:t>8.3</w:t>
            </w:r>
            <w:r>
              <w:rPr>
                <w:rFonts w:eastAsiaTheme="minorEastAsia" w:cstheme="minorBidi"/>
                <w:noProof/>
                <w:kern w:val="2"/>
                <w:lang w:val="en-US" w:eastAsia="en-US"/>
                <w14:ligatures w14:val="standardContextual"/>
              </w:rPr>
              <w:tab/>
            </w:r>
            <w:r w:rsidRPr="00B2316D">
              <w:rPr>
                <w:rStyle w:val="Hyperlink"/>
                <w:noProof/>
              </w:rPr>
              <w:t>8.3 Playbooks de incidencias comunes</w:t>
            </w:r>
            <w:r>
              <w:rPr>
                <w:noProof/>
                <w:webHidden/>
              </w:rPr>
              <w:tab/>
            </w:r>
            <w:r>
              <w:rPr>
                <w:noProof/>
                <w:webHidden/>
              </w:rPr>
              <w:fldChar w:fldCharType="begin"/>
            </w:r>
            <w:r>
              <w:rPr>
                <w:noProof/>
                <w:webHidden/>
              </w:rPr>
              <w:instrText xml:space="preserve"> PAGEREF _Toc219807006 \h </w:instrText>
            </w:r>
            <w:r>
              <w:rPr>
                <w:noProof/>
                <w:webHidden/>
              </w:rPr>
            </w:r>
            <w:r>
              <w:rPr>
                <w:noProof/>
                <w:webHidden/>
              </w:rPr>
              <w:fldChar w:fldCharType="separate"/>
            </w:r>
            <w:r>
              <w:rPr>
                <w:noProof/>
                <w:webHidden/>
              </w:rPr>
              <w:t>21</w:t>
            </w:r>
            <w:r>
              <w:rPr>
                <w:noProof/>
                <w:webHidden/>
              </w:rPr>
              <w:fldChar w:fldCharType="end"/>
            </w:r>
          </w:hyperlink>
        </w:p>
        <w:p w14:paraId="39B576DD" w14:textId="1AB07362" w:rsidR="004D2022" w:rsidRDefault="004D2022">
          <w:pPr>
            <w:pStyle w:val="TOC2"/>
            <w:rPr>
              <w:rFonts w:eastAsiaTheme="minorEastAsia" w:cstheme="minorBidi"/>
              <w:noProof/>
              <w:kern w:val="2"/>
              <w:lang w:val="en-US" w:eastAsia="en-US"/>
              <w14:ligatures w14:val="standardContextual"/>
            </w:rPr>
          </w:pPr>
          <w:hyperlink w:anchor="_Toc219807007" w:history="1">
            <w:r w:rsidRPr="00B2316D">
              <w:rPr>
                <w:rStyle w:val="Hyperlink"/>
                <w:noProof/>
              </w:rPr>
              <w:t>8.4</w:t>
            </w:r>
            <w:r>
              <w:rPr>
                <w:rFonts w:eastAsiaTheme="minorEastAsia" w:cstheme="minorBidi"/>
                <w:noProof/>
                <w:kern w:val="2"/>
                <w:lang w:val="en-US" w:eastAsia="en-US"/>
                <w14:ligatures w14:val="standardContextual"/>
              </w:rPr>
              <w:tab/>
            </w:r>
            <w:r w:rsidRPr="00B2316D">
              <w:rPr>
                <w:rStyle w:val="Hyperlink"/>
                <w:noProof/>
              </w:rPr>
              <w:t>8.4 Procedimientos de emergencia y rollback</w:t>
            </w:r>
            <w:r>
              <w:rPr>
                <w:noProof/>
                <w:webHidden/>
              </w:rPr>
              <w:tab/>
            </w:r>
            <w:r>
              <w:rPr>
                <w:noProof/>
                <w:webHidden/>
              </w:rPr>
              <w:fldChar w:fldCharType="begin"/>
            </w:r>
            <w:r>
              <w:rPr>
                <w:noProof/>
                <w:webHidden/>
              </w:rPr>
              <w:instrText xml:space="preserve"> PAGEREF _Toc219807007 \h </w:instrText>
            </w:r>
            <w:r>
              <w:rPr>
                <w:noProof/>
                <w:webHidden/>
              </w:rPr>
            </w:r>
            <w:r>
              <w:rPr>
                <w:noProof/>
                <w:webHidden/>
              </w:rPr>
              <w:fldChar w:fldCharType="separate"/>
            </w:r>
            <w:r>
              <w:rPr>
                <w:noProof/>
                <w:webHidden/>
              </w:rPr>
              <w:t>21</w:t>
            </w:r>
            <w:r>
              <w:rPr>
                <w:noProof/>
                <w:webHidden/>
              </w:rPr>
              <w:fldChar w:fldCharType="end"/>
            </w:r>
          </w:hyperlink>
        </w:p>
        <w:p w14:paraId="019DD681" w14:textId="0D1D1C4F" w:rsidR="004D2022" w:rsidRDefault="004D2022">
          <w:pPr>
            <w:pStyle w:val="TOC1"/>
            <w:tabs>
              <w:tab w:val="left" w:pos="442"/>
            </w:tabs>
            <w:rPr>
              <w:rFonts w:eastAsiaTheme="minorEastAsia" w:cstheme="minorBidi"/>
              <w:b w:val="0"/>
              <w:noProof/>
              <w:kern w:val="2"/>
              <w:lang w:val="en-US" w:eastAsia="en-US"/>
              <w14:ligatures w14:val="standardContextual"/>
            </w:rPr>
          </w:pPr>
          <w:hyperlink w:anchor="_Toc219807008" w:history="1">
            <w:r w:rsidRPr="00B2316D">
              <w:rPr>
                <w:rStyle w:val="Hyperlink"/>
                <w:noProof/>
                <w:lang w:val="es-ES"/>
              </w:rPr>
              <w:t>9</w:t>
            </w:r>
            <w:r>
              <w:rPr>
                <w:rFonts w:eastAsiaTheme="minorEastAsia" w:cstheme="minorBidi"/>
                <w:b w:val="0"/>
                <w:noProof/>
                <w:kern w:val="2"/>
                <w:lang w:val="en-US" w:eastAsia="en-US"/>
                <w14:ligatures w14:val="standardContextual"/>
              </w:rPr>
              <w:tab/>
            </w:r>
            <w:r w:rsidRPr="00B2316D">
              <w:rPr>
                <w:rStyle w:val="Hyperlink"/>
                <w:noProof/>
                <w:lang w:val="es-ES"/>
              </w:rPr>
              <w:t>9. MATRIZ RACI</w:t>
            </w:r>
            <w:r>
              <w:rPr>
                <w:noProof/>
                <w:webHidden/>
              </w:rPr>
              <w:tab/>
            </w:r>
            <w:r>
              <w:rPr>
                <w:noProof/>
                <w:webHidden/>
              </w:rPr>
              <w:fldChar w:fldCharType="begin"/>
            </w:r>
            <w:r>
              <w:rPr>
                <w:noProof/>
                <w:webHidden/>
              </w:rPr>
              <w:instrText xml:space="preserve"> PAGEREF _Toc219807008 \h </w:instrText>
            </w:r>
            <w:r>
              <w:rPr>
                <w:noProof/>
                <w:webHidden/>
              </w:rPr>
            </w:r>
            <w:r>
              <w:rPr>
                <w:noProof/>
                <w:webHidden/>
              </w:rPr>
              <w:fldChar w:fldCharType="separate"/>
            </w:r>
            <w:r>
              <w:rPr>
                <w:noProof/>
                <w:webHidden/>
              </w:rPr>
              <w:t>22</w:t>
            </w:r>
            <w:r>
              <w:rPr>
                <w:noProof/>
                <w:webHidden/>
              </w:rPr>
              <w:fldChar w:fldCharType="end"/>
            </w:r>
          </w:hyperlink>
        </w:p>
        <w:p w14:paraId="1F3ABAA7" w14:textId="461A6158" w:rsidR="004D2022" w:rsidRDefault="004D2022">
          <w:pPr>
            <w:pStyle w:val="TOC2"/>
            <w:rPr>
              <w:rFonts w:eastAsiaTheme="minorEastAsia" w:cstheme="minorBidi"/>
              <w:noProof/>
              <w:kern w:val="2"/>
              <w:lang w:val="en-US" w:eastAsia="en-US"/>
              <w14:ligatures w14:val="standardContextual"/>
            </w:rPr>
          </w:pPr>
          <w:hyperlink w:anchor="_Toc219807009" w:history="1">
            <w:r w:rsidRPr="00B2316D">
              <w:rPr>
                <w:rStyle w:val="Hyperlink"/>
                <w:noProof/>
              </w:rPr>
              <w:t>9.1</w:t>
            </w:r>
            <w:r>
              <w:rPr>
                <w:rFonts w:eastAsiaTheme="minorEastAsia" w:cstheme="minorBidi"/>
                <w:noProof/>
                <w:kern w:val="2"/>
                <w:lang w:val="en-US" w:eastAsia="en-US"/>
                <w14:ligatures w14:val="standardContextual"/>
              </w:rPr>
              <w:tab/>
            </w:r>
            <w:r w:rsidRPr="00B2316D">
              <w:rPr>
                <w:rStyle w:val="Hyperlink"/>
                <w:noProof/>
              </w:rPr>
              <w:t>9.1 Responsabilidades por función (Ops, Sec, Data, ML, Producto)</w:t>
            </w:r>
            <w:r>
              <w:rPr>
                <w:noProof/>
                <w:webHidden/>
              </w:rPr>
              <w:tab/>
            </w:r>
            <w:r>
              <w:rPr>
                <w:noProof/>
                <w:webHidden/>
              </w:rPr>
              <w:fldChar w:fldCharType="begin"/>
            </w:r>
            <w:r>
              <w:rPr>
                <w:noProof/>
                <w:webHidden/>
              </w:rPr>
              <w:instrText xml:space="preserve"> PAGEREF _Toc219807009 \h </w:instrText>
            </w:r>
            <w:r>
              <w:rPr>
                <w:noProof/>
                <w:webHidden/>
              </w:rPr>
            </w:r>
            <w:r>
              <w:rPr>
                <w:noProof/>
                <w:webHidden/>
              </w:rPr>
              <w:fldChar w:fldCharType="separate"/>
            </w:r>
            <w:r>
              <w:rPr>
                <w:noProof/>
                <w:webHidden/>
              </w:rPr>
              <w:t>22</w:t>
            </w:r>
            <w:r>
              <w:rPr>
                <w:noProof/>
                <w:webHidden/>
              </w:rPr>
              <w:fldChar w:fldCharType="end"/>
            </w:r>
          </w:hyperlink>
        </w:p>
        <w:p w14:paraId="2B175D74" w14:textId="36F0A65A" w:rsidR="004D2022" w:rsidRDefault="004D2022">
          <w:pPr>
            <w:pStyle w:val="TOC1"/>
            <w:tabs>
              <w:tab w:val="left" w:pos="582"/>
            </w:tabs>
            <w:rPr>
              <w:rFonts w:eastAsiaTheme="minorEastAsia" w:cstheme="minorBidi"/>
              <w:b w:val="0"/>
              <w:noProof/>
              <w:kern w:val="2"/>
              <w:lang w:val="en-US" w:eastAsia="en-US"/>
              <w14:ligatures w14:val="standardContextual"/>
            </w:rPr>
          </w:pPr>
          <w:hyperlink w:anchor="_Toc219807010" w:history="1">
            <w:r w:rsidRPr="00B2316D">
              <w:rPr>
                <w:rStyle w:val="Hyperlink"/>
                <w:noProof/>
                <w:lang w:val="es-ES"/>
              </w:rPr>
              <w:t>10</w:t>
            </w:r>
            <w:r>
              <w:rPr>
                <w:rFonts w:eastAsiaTheme="minorEastAsia" w:cstheme="minorBidi"/>
                <w:b w:val="0"/>
                <w:noProof/>
                <w:kern w:val="2"/>
                <w:lang w:val="en-US" w:eastAsia="en-US"/>
                <w14:ligatures w14:val="standardContextual"/>
              </w:rPr>
              <w:tab/>
            </w:r>
            <w:r w:rsidRPr="00B2316D">
              <w:rPr>
                <w:rStyle w:val="Hyperlink"/>
                <w:noProof/>
                <w:lang w:val="es-ES"/>
              </w:rPr>
              <w:t>10. ANEXOS</w:t>
            </w:r>
            <w:r>
              <w:rPr>
                <w:noProof/>
                <w:webHidden/>
              </w:rPr>
              <w:tab/>
            </w:r>
            <w:r>
              <w:rPr>
                <w:noProof/>
                <w:webHidden/>
              </w:rPr>
              <w:fldChar w:fldCharType="begin"/>
            </w:r>
            <w:r>
              <w:rPr>
                <w:noProof/>
                <w:webHidden/>
              </w:rPr>
              <w:instrText xml:space="preserve"> PAGEREF _Toc219807010 \h </w:instrText>
            </w:r>
            <w:r>
              <w:rPr>
                <w:noProof/>
                <w:webHidden/>
              </w:rPr>
            </w:r>
            <w:r>
              <w:rPr>
                <w:noProof/>
                <w:webHidden/>
              </w:rPr>
              <w:fldChar w:fldCharType="separate"/>
            </w:r>
            <w:r>
              <w:rPr>
                <w:noProof/>
                <w:webHidden/>
              </w:rPr>
              <w:t>23</w:t>
            </w:r>
            <w:r>
              <w:rPr>
                <w:noProof/>
                <w:webHidden/>
              </w:rPr>
              <w:fldChar w:fldCharType="end"/>
            </w:r>
          </w:hyperlink>
        </w:p>
        <w:p w14:paraId="3A6906BE" w14:textId="01E6053E" w:rsidR="004D2022" w:rsidRDefault="004D2022">
          <w:pPr>
            <w:pStyle w:val="TOC2"/>
            <w:rPr>
              <w:rFonts w:eastAsiaTheme="minorEastAsia" w:cstheme="minorBidi"/>
              <w:noProof/>
              <w:kern w:val="2"/>
              <w:lang w:val="en-US" w:eastAsia="en-US"/>
              <w14:ligatures w14:val="standardContextual"/>
            </w:rPr>
          </w:pPr>
          <w:hyperlink w:anchor="_Toc219807011" w:history="1">
            <w:r w:rsidRPr="00B2316D">
              <w:rPr>
                <w:rStyle w:val="Hyperlink"/>
                <w:noProof/>
              </w:rPr>
              <w:t>10.1</w:t>
            </w:r>
            <w:r>
              <w:rPr>
                <w:rFonts w:eastAsiaTheme="minorEastAsia" w:cstheme="minorBidi"/>
                <w:noProof/>
                <w:kern w:val="2"/>
                <w:lang w:val="en-US" w:eastAsia="en-US"/>
                <w14:ligatures w14:val="standardContextual"/>
              </w:rPr>
              <w:tab/>
            </w:r>
            <w:r w:rsidRPr="00B2316D">
              <w:rPr>
                <w:rStyle w:val="Hyperlink"/>
                <w:noProof/>
              </w:rPr>
              <w:t>Checklists de instalación y post-despliegue</w:t>
            </w:r>
            <w:r>
              <w:rPr>
                <w:noProof/>
                <w:webHidden/>
              </w:rPr>
              <w:tab/>
            </w:r>
            <w:r>
              <w:rPr>
                <w:noProof/>
                <w:webHidden/>
              </w:rPr>
              <w:fldChar w:fldCharType="begin"/>
            </w:r>
            <w:r>
              <w:rPr>
                <w:noProof/>
                <w:webHidden/>
              </w:rPr>
              <w:instrText xml:space="preserve"> PAGEREF _Toc219807011 \h </w:instrText>
            </w:r>
            <w:r>
              <w:rPr>
                <w:noProof/>
                <w:webHidden/>
              </w:rPr>
            </w:r>
            <w:r>
              <w:rPr>
                <w:noProof/>
                <w:webHidden/>
              </w:rPr>
              <w:fldChar w:fldCharType="separate"/>
            </w:r>
            <w:r>
              <w:rPr>
                <w:noProof/>
                <w:webHidden/>
              </w:rPr>
              <w:t>23</w:t>
            </w:r>
            <w:r>
              <w:rPr>
                <w:noProof/>
                <w:webHidden/>
              </w:rPr>
              <w:fldChar w:fldCharType="end"/>
            </w:r>
          </w:hyperlink>
        </w:p>
        <w:p w14:paraId="6A346FD0" w14:textId="3E9ED4F8" w:rsidR="004D2022" w:rsidRDefault="004D2022">
          <w:pPr>
            <w:pStyle w:val="TOC2"/>
            <w:rPr>
              <w:rFonts w:eastAsiaTheme="minorEastAsia" w:cstheme="minorBidi"/>
              <w:noProof/>
              <w:kern w:val="2"/>
              <w:lang w:val="en-US" w:eastAsia="en-US"/>
              <w14:ligatures w14:val="standardContextual"/>
            </w:rPr>
          </w:pPr>
          <w:hyperlink w:anchor="_Toc219807012" w:history="1">
            <w:r w:rsidRPr="00B2316D">
              <w:rPr>
                <w:rStyle w:val="Hyperlink"/>
                <w:noProof/>
              </w:rPr>
              <w:t>10.2</w:t>
            </w:r>
            <w:r>
              <w:rPr>
                <w:rFonts w:eastAsiaTheme="minorEastAsia" w:cstheme="minorBidi"/>
                <w:noProof/>
                <w:kern w:val="2"/>
                <w:lang w:val="en-US" w:eastAsia="en-US"/>
                <w14:ligatures w14:val="standardContextual"/>
              </w:rPr>
              <w:tab/>
            </w:r>
            <w:r w:rsidRPr="00B2316D">
              <w:rPr>
                <w:rStyle w:val="Hyperlink"/>
                <w:noProof/>
              </w:rPr>
              <w:t>Plantillas de cambios (RFC/CAB)</w:t>
            </w:r>
            <w:r>
              <w:rPr>
                <w:noProof/>
                <w:webHidden/>
              </w:rPr>
              <w:tab/>
            </w:r>
            <w:r>
              <w:rPr>
                <w:noProof/>
                <w:webHidden/>
              </w:rPr>
              <w:fldChar w:fldCharType="begin"/>
            </w:r>
            <w:r>
              <w:rPr>
                <w:noProof/>
                <w:webHidden/>
              </w:rPr>
              <w:instrText xml:space="preserve"> PAGEREF _Toc219807012 \h </w:instrText>
            </w:r>
            <w:r>
              <w:rPr>
                <w:noProof/>
                <w:webHidden/>
              </w:rPr>
            </w:r>
            <w:r>
              <w:rPr>
                <w:noProof/>
                <w:webHidden/>
              </w:rPr>
              <w:fldChar w:fldCharType="separate"/>
            </w:r>
            <w:r>
              <w:rPr>
                <w:noProof/>
                <w:webHidden/>
              </w:rPr>
              <w:t>23</w:t>
            </w:r>
            <w:r>
              <w:rPr>
                <w:noProof/>
                <w:webHidden/>
              </w:rPr>
              <w:fldChar w:fldCharType="end"/>
            </w:r>
          </w:hyperlink>
        </w:p>
        <w:p w14:paraId="78B27D57" w14:textId="02BE2539" w:rsidR="004D2022" w:rsidRDefault="004D2022">
          <w:pPr>
            <w:pStyle w:val="TOC2"/>
            <w:rPr>
              <w:rFonts w:eastAsiaTheme="minorEastAsia" w:cstheme="minorBidi"/>
              <w:noProof/>
              <w:kern w:val="2"/>
              <w:lang w:val="en-US" w:eastAsia="en-US"/>
              <w14:ligatures w14:val="standardContextual"/>
            </w:rPr>
          </w:pPr>
          <w:hyperlink w:anchor="_Toc219807013" w:history="1">
            <w:r w:rsidRPr="00B2316D">
              <w:rPr>
                <w:rStyle w:val="Hyperlink"/>
                <w:noProof/>
              </w:rPr>
              <w:t>10.3</w:t>
            </w:r>
            <w:r>
              <w:rPr>
                <w:rFonts w:eastAsiaTheme="minorEastAsia" w:cstheme="minorBidi"/>
                <w:noProof/>
                <w:kern w:val="2"/>
                <w:lang w:val="en-US" w:eastAsia="en-US"/>
                <w14:ligatures w14:val="standardContextual"/>
              </w:rPr>
              <w:tab/>
            </w:r>
            <w:r w:rsidRPr="00B2316D">
              <w:rPr>
                <w:rStyle w:val="Hyperlink"/>
                <w:noProof/>
              </w:rPr>
              <w:t>Glosario y referencias</w:t>
            </w:r>
            <w:r>
              <w:rPr>
                <w:noProof/>
                <w:webHidden/>
              </w:rPr>
              <w:tab/>
            </w:r>
            <w:r>
              <w:rPr>
                <w:noProof/>
                <w:webHidden/>
              </w:rPr>
              <w:fldChar w:fldCharType="begin"/>
            </w:r>
            <w:r>
              <w:rPr>
                <w:noProof/>
                <w:webHidden/>
              </w:rPr>
              <w:instrText xml:space="preserve"> PAGEREF _Toc219807013 \h </w:instrText>
            </w:r>
            <w:r>
              <w:rPr>
                <w:noProof/>
                <w:webHidden/>
              </w:rPr>
            </w:r>
            <w:r>
              <w:rPr>
                <w:noProof/>
                <w:webHidden/>
              </w:rPr>
              <w:fldChar w:fldCharType="separate"/>
            </w:r>
            <w:r>
              <w:rPr>
                <w:noProof/>
                <w:webHidden/>
              </w:rPr>
              <w:t>23</w:t>
            </w:r>
            <w:r>
              <w:rPr>
                <w:noProof/>
                <w:webHidden/>
              </w:rPr>
              <w:fldChar w:fldCharType="end"/>
            </w:r>
          </w:hyperlink>
        </w:p>
        <w:p w14:paraId="5746D372" w14:textId="727F5954" w:rsidR="00DE289D" w:rsidRDefault="00DE289D">
          <w:r>
            <w:rPr>
              <w:b/>
              <w:bCs/>
              <w:noProof/>
            </w:rPr>
            <w:fldChar w:fldCharType="end"/>
          </w:r>
        </w:p>
      </w:sdtContent>
    </w:sdt>
    <w:p w14:paraId="44A32A8A" w14:textId="6C1D01D2" w:rsidR="00314618" w:rsidRDefault="00314618" w:rsidP="00314618"/>
    <w:p w14:paraId="4941CDE7" w14:textId="2E61457F" w:rsidR="00FF264D" w:rsidRDefault="00FF264D">
      <w:pPr>
        <w:spacing w:after="0" w:line="240" w:lineRule="auto"/>
        <w:jc w:val="left"/>
      </w:pPr>
      <w:r>
        <w:br w:type="page"/>
      </w:r>
    </w:p>
    <w:p w14:paraId="45C4FDEC" w14:textId="77777777" w:rsidR="00FF264D" w:rsidRPr="004A1061" w:rsidRDefault="00FF264D" w:rsidP="00FF264D">
      <w:pPr>
        <w:pStyle w:val="Heading1"/>
        <w:rPr>
          <w:lang w:val="es-ES"/>
        </w:rPr>
      </w:pPr>
      <w:bookmarkStart w:id="6" w:name="_Toc219806950"/>
      <w:r w:rsidRPr="004A1061">
        <w:rPr>
          <w:lang w:val="es-ES"/>
        </w:rPr>
        <w:lastRenderedPageBreak/>
        <w:t>INTRODUCCIÓN</w:t>
      </w:r>
      <w:bookmarkEnd w:id="6"/>
    </w:p>
    <w:p w14:paraId="314E2FB6" w14:textId="5D87B397" w:rsidR="00FF264D" w:rsidRPr="004A1061" w:rsidRDefault="00FF264D" w:rsidP="00FF264D">
      <w:pPr>
        <w:pStyle w:val="Heading2"/>
      </w:pPr>
      <w:bookmarkStart w:id="7" w:name="_Toc219806951"/>
      <w:r w:rsidRPr="004A1061">
        <w:t>Objetivo y alcance</w:t>
      </w:r>
      <w:bookmarkEnd w:id="7"/>
    </w:p>
    <w:p w14:paraId="7A36DC31" w14:textId="3A018EBC" w:rsidR="00FF264D" w:rsidRPr="004A1061" w:rsidRDefault="00FF264D" w:rsidP="00FF264D">
      <w:pPr>
        <w:pStyle w:val="Heading2"/>
      </w:pPr>
      <w:bookmarkStart w:id="8" w:name="_Toc219806952"/>
      <w:r w:rsidRPr="004A1061">
        <w:t>Términos y acrónimos</w:t>
      </w:r>
      <w:bookmarkEnd w:id="8"/>
    </w:p>
    <w:p w14:paraId="1CB2BB93" w14:textId="68CD84D5" w:rsidR="00FF264D" w:rsidRDefault="00FF264D" w:rsidP="00FF264D">
      <w:pPr>
        <w:pStyle w:val="Heading2"/>
      </w:pPr>
      <w:bookmarkStart w:id="9" w:name="_Toc219806953"/>
      <w:r w:rsidRPr="004A1061">
        <w:t>Contexto arquitectónico</w:t>
      </w:r>
      <w:bookmarkEnd w:id="9"/>
      <w:r w:rsidRPr="004A1061">
        <w:t xml:space="preserve"> </w:t>
      </w:r>
    </w:p>
    <w:p w14:paraId="2D2F41A8" w14:textId="77777777" w:rsidR="00451E9E" w:rsidRDefault="00451E9E" w:rsidP="00451E9E"/>
    <w:p w14:paraId="799A6C70" w14:textId="381E0B9A" w:rsidR="00451E9E" w:rsidRPr="00142947" w:rsidRDefault="00451E9E" w:rsidP="00451E9E">
      <w:pPr>
        <w:rPr>
          <w:rFonts w:eastAsia="Arial" w:cs="Arial"/>
          <w:color w:val="000000" w:themeColor="text1"/>
        </w:rPr>
      </w:pPr>
      <w:r w:rsidRPr="00142947">
        <w:rPr>
          <w:rFonts w:eastAsia="Arial" w:cs="Arial"/>
          <w:color w:val="000000" w:themeColor="text1"/>
        </w:rPr>
        <w:t xml:space="preserve">La solución establece una plataforma modular de IA para ciberseguridad consumible exclusivamente vía API, evitando desarrollar una interfaz pesada y permitiendo combinar casos de uso, herramientas y modelos con flexibilidad. Para pruebas se usa una interfaz ligera basada en Open WebUI cuando la entrada es texto y </w:t>
      </w:r>
      <w:proofErr w:type="spellStart"/>
      <w:r w:rsidRPr="00142947">
        <w:rPr>
          <w:rFonts w:eastAsia="Arial" w:cs="Arial"/>
          <w:color w:val="000000" w:themeColor="text1"/>
        </w:rPr>
        <w:t>UIs</w:t>
      </w:r>
      <w:proofErr w:type="spellEnd"/>
      <w:r w:rsidRPr="00142947">
        <w:rPr>
          <w:rFonts w:eastAsia="Arial" w:cs="Arial"/>
          <w:color w:val="000000" w:themeColor="text1"/>
        </w:rPr>
        <w:t xml:space="preserve"> mínimas cuando el caso lo exige, sin desviar el foco del núcleo de la plataforma.</w:t>
      </w:r>
    </w:p>
    <w:p w14:paraId="70833262" w14:textId="369517BA" w:rsidR="00451E9E" w:rsidRPr="00142947" w:rsidRDefault="00451E9E" w:rsidP="00451E9E">
      <w:pPr>
        <w:rPr>
          <w:rFonts w:eastAsia="Arial" w:cs="Arial"/>
          <w:color w:val="000000" w:themeColor="text1"/>
        </w:rPr>
      </w:pPr>
      <w:r w:rsidRPr="00142947">
        <w:rPr>
          <w:rFonts w:eastAsia="Arial" w:cs="Arial"/>
          <w:color w:val="000000" w:themeColor="text1"/>
        </w:rPr>
        <w:t xml:space="preserve">Arquitectónicamente, se organiza en capas bien definidas: (1) una API de casos de uso como único punto de ejecución y orquestación; (2) autenticación e IAM con AWS </w:t>
      </w:r>
      <w:proofErr w:type="spellStart"/>
      <w:r w:rsidRPr="00142947">
        <w:rPr>
          <w:rFonts w:eastAsia="Arial" w:cs="Arial"/>
          <w:color w:val="000000" w:themeColor="text1"/>
        </w:rPr>
        <w:t>Cognito</w:t>
      </w:r>
      <w:proofErr w:type="spellEnd"/>
      <w:r w:rsidRPr="00142947">
        <w:rPr>
          <w:rFonts w:eastAsia="Arial" w:cs="Arial"/>
          <w:color w:val="000000" w:themeColor="text1"/>
        </w:rPr>
        <w:t xml:space="preserve"> (extensible a </w:t>
      </w:r>
      <w:proofErr w:type="spellStart"/>
      <w:r w:rsidRPr="00142947">
        <w:rPr>
          <w:rFonts w:eastAsia="Arial" w:cs="Arial"/>
          <w:color w:val="000000" w:themeColor="text1"/>
        </w:rPr>
        <w:t>IdP</w:t>
      </w:r>
      <w:proofErr w:type="spellEnd"/>
      <w:r w:rsidRPr="00142947">
        <w:rPr>
          <w:rFonts w:eastAsia="Arial" w:cs="Arial"/>
          <w:color w:val="000000" w:themeColor="text1"/>
        </w:rPr>
        <w:t xml:space="preserve"> externos) para controlar identidad y grupos; (3) servicios MCP como catálogo y bus de integración de herramientas y casos de uso; y (4) una capa de permisos por dominios de conocimiento que limita la visibilidad y la ejecución por usuario.</w:t>
      </w:r>
    </w:p>
    <w:p w14:paraId="0F407B1C" w14:textId="401E90DA" w:rsidR="00451E9E" w:rsidRPr="00142947" w:rsidRDefault="00451E9E" w:rsidP="00451E9E">
      <w:pPr>
        <w:rPr>
          <w:rFonts w:eastAsia="Arial" w:cs="Arial"/>
          <w:color w:val="000000" w:themeColor="text1"/>
        </w:rPr>
      </w:pPr>
      <w:r w:rsidRPr="00142947">
        <w:rPr>
          <w:rFonts w:eastAsia="Arial" w:cs="Arial"/>
          <w:color w:val="000000" w:themeColor="text1"/>
        </w:rPr>
        <w:t xml:space="preserve">El modelo de datos separa claramente “qué” se gestiona de “cómo” se almacena. Los dominios de datos agrupan </w:t>
      </w:r>
      <w:proofErr w:type="spellStart"/>
      <w:r w:rsidRPr="00142947">
        <w:rPr>
          <w:rFonts w:eastAsia="Arial" w:cs="Arial"/>
          <w:color w:val="000000" w:themeColor="text1"/>
        </w:rPr>
        <w:t>datasources</w:t>
      </w:r>
      <w:proofErr w:type="spellEnd"/>
      <w:r w:rsidRPr="00142947">
        <w:rPr>
          <w:rFonts w:eastAsia="Arial" w:cs="Arial"/>
          <w:color w:val="000000" w:themeColor="text1"/>
        </w:rPr>
        <w:t xml:space="preserve"> y se asocian a usuarios o grupos (con opción de dominios “públicos”). Los </w:t>
      </w:r>
      <w:proofErr w:type="spellStart"/>
      <w:r w:rsidRPr="00142947">
        <w:rPr>
          <w:rFonts w:eastAsia="Arial" w:cs="Arial"/>
          <w:color w:val="000000" w:themeColor="text1"/>
        </w:rPr>
        <w:t>datasources</w:t>
      </w:r>
      <w:proofErr w:type="spellEnd"/>
      <w:r w:rsidRPr="00142947">
        <w:rPr>
          <w:rFonts w:eastAsia="Arial" w:cs="Arial"/>
          <w:color w:val="000000" w:themeColor="text1"/>
        </w:rPr>
        <w:t xml:space="preserve"> son la unidad mínima de permiso y agrupan datos homogéneos en formato y contexto. Los </w:t>
      </w:r>
      <w:proofErr w:type="spellStart"/>
      <w:r w:rsidRPr="00142947">
        <w:rPr>
          <w:rFonts w:eastAsia="Arial" w:cs="Arial"/>
          <w:color w:val="000000" w:themeColor="text1"/>
        </w:rPr>
        <w:t>datastores</w:t>
      </w:r>
      <w:proofErr w:type="spellEnd"/>
      <w:r w:rsidRPr="00142947">
        <w:rPr>
          <w:rFonts w:eastAsia="Arial" w:cs="Arial"/>
          <w:color w:val="000000" w:themeColor="text1"/>
        </w:rPr>
        <w:t xml:space="preserve"> son las materializaciones físicas (p. ej., tabla en RDS/Aurora para estructurados, índice en </w:t>
      </w:r>
      <w:proofErr w:type="spellStart"/>
      <w:r w:rsidRPr="00142947">
        <w:rPr>
          <w:rFonts w:eastAsia="Arial" w:cs="Arial"/>
          <w:color w:val="000000" w:themeColor="text1"/>
        </w:rPr>
        <w:t>OpenSearch</w:t>
      </w:r>
      <w:proofErr w:type="spellEnd"/>
      <w:r w:rsidRPr="00142947">
        <w:rPr>
          <w:rFonts w:eastAsia="Arial" w:cs="Arial"/>
          <w:color w:val="000000" w:themeColor="text1"/>
        </w:rPr>
        <w:t xml:space="preserve"> para vectores, o S3 para documentos). Esta separación facilita la </w:t>
      </w:r>
      <w:proofErr w:type="spellStart"/>
      <w:r w:rsidRPr="00142947">
        <w:rPr>
          <w:rFonts w:eastAsia="Arial" w:cs="Arial"/>
          <w:color w:val="000000" w:themeColor="text1"/>
        </w:rPr>
        <w:t>multitenencia</w:t>
      </w:r>
      <w:proofErr w:type="spellEnd"/>
      <w:r w:rsidRPr="00142947">
        <w:rPr>
          <w:rFonts w:eastAsia="Arial" w:cs="Arial"/>
          <w:color w:val="000000" w:themeColor="text1"/>
        </w:rPr>
        <w:t xml:space="preserve"> y el control de acceso coherente por cliente o ámbito.</w:t>
      </w:r>
    </w:p>
    <w:p w14:paraId="4B4EFAA2" w14:textId="073F8E4A" w:rsidR="00451E9E" w:rsidRPr="00142947" w:rsidRDefault="00451E9E" w:rsidP="00451E9E">
      <w:pPr>
        <w:rPr>
          <w:rFonts w:eastAsia="Arial" w:cs="Arial"/>
          <w:color w:val="000000" w:themeColor="text1"/>
        </w:rPr>
      </w:pPr>
      <w:r w:rsidRPr="00142947">
        <w:rPr>
          <w:rFonts w:eastAsia="Arial" w:cs="Arial"/>
          <w:color w:val="000000" w:themeColor="text1"/>
        </w:rPr>
        <w:t>El patrón de recuperación combina filtrado estructurado y RAG: primero se acotan candidatos en SQL (por producto, versión, etc.) y luego se refina con búsqueda vectorial sobre texto no estructurado para evaluar la mejor correspondencia semántica.</w:t>
      </w:r>
    </w:p>
    <w:p w14:paraId="2FF1ED26" w14:textId="77777777" w:rsidR="00451E9E" w:rsidRPr="00142947" w:rsidRDefault="00451E9E" w:rsidP="00451E9E">
      <w:pPr>
        <w:rPr>
          <w:rFonts w:eastAsia="Arial" w:cs="Arial"/>
          <w:color w:val="000000" w:themeColor="text1"/>
        </w:rPr>
      </w:pPr>
      <w:r w:rsidRPr="00142947">
        <w:rPr>
          <w:rFonts w:eastAsia="Arial" w:cs="Arial"/>
          <w:color w:val="000000" w:themeColor="text1"/>
        </w:rPr>
        <w:t xml:space="preserve">Para la integración de capacidades, la plataforma adopta el estándar Model </w:t>
      </w:r>
      <w:proofErr w:type="spellStart"/>
      <w:r w:rsidRPr="00142947">
        <w:rPr>
          <w:rFonts w:eastAsia="Arial" w:cs="Arial"/>
          <w:color w:val="000000" w:themeColor="text1"/>
        </w:rPr>
        <w:t>Context</w:t>
      </w:r>
      <w:proofErr w:type="spellEnd"/>
      <w:r w:rsidRPr="00142947">
        <w:rPr>
          <w:rFonts w:eastAsia="Arial" w:cs="Arial"/>
          <w:color w:val="000000" w:themeColor="text1"/>
        </w:rPr>
        <w:t xml:space="preserve"> </w:t>
      </w:r>
      <w:proofErr w:type="spellStart"/>
      <w:r w:rsidRPr="00142947">
        <w:rPr>
          <w:rFonts w:eastAsia="Arial" w:cs="Arial"/>
          <w:color w:val="000000" w:themeColor="text1"/>
        </w:rPr>
        <w:t>Protocol</w:t>
      </w:r>
      <w:proofErr w:type="spellEnd"/>
      <w:r w:rsidRPr="00142947">
        <w:rPr>
          <w:rFonts w:eastAsia="Arial" w:cs="Arial"/>
          <w:color w:val="000000" w:themeColor="text1"/>
        </w:rPr>
        <w:t xml:space="preserve"> (MCP), que reduce el problema M×N de integraciones a M+N y permite a los </w:t>
      </w:r>
      <w:proofErr w:type="spellStart"/>
      <w:r w:rsidRPr="00142947">
        <w:rPr>
          <w:rFonts w:eastAsia="Arial" w:cs="Arial"/>
          <w:color w:val="000000" w:themeColor="text1"/>
        </w:rPr>
        <w:t>LLMs</w:t>
      </w:r>
      <w:proofErr w:type="spellEnd"/>
      <w:r w:rsidRPr="00142947">
        <w:rPr>
          <w:rFonts w:eastAsia="Arial" w:cs="Arial"/>
          <w:color w:val="000000" w:themeColor="text1"/>
        </w:rPr>
        <w:t xml:space="preserve"> acceder a datos, desencadenar acciones y mantener contexto. Dado que MCP aún presenta limitaciones (autenticación, registro centralizado de servidores, manejo de credenciales), la arquitectura incorpora un proxy/registro propio: centraliza el listado e invocación de </w:t>
      </w:r>
      <w:proofErr w:type="spellStart"/>
      <w:r w:rsidRPr="00142947">
        <w:rPr>
          <w:rFonts w:eastAsia="Arial" w:cs="Arial"/>
          <w:color w:val="000000" w:themeColor="text1"/>
        </w:rPr>
        <w:t>MCPs</w:t>
      </w:r>
      <w:proofErr w:type="spellEnd"/>
      <w:r w:rsidRPr="00142947">
        <w:rPr>
          <w:rFonts w:eastAsia="Arial" w:cs="Arial"/>
          <w:color w:val="000000" w:themeColor="text1"/>
        </w:rPr>
        <w:t xml:space="preserve"> (SSE o </w:t>
      </w:r>
      <w:proofErr w:type="spellStart"/>
      <w:r w:rsidRPr="00142947">
        <w:rPr>
          <w:rFonts w:eastAsia="Arial" w:cs="Arial"/>
          <w:color w:val="000000" w:themeColor="text1"/>
        </w:rPr>
        <w:t>stdio</w:t>
      </w:r>
      <w:proofErr w:type="spellEnd"/>
      <w:r w:rsidRPr="00142947">
        <w:rPr>
          <w:rFonts w:eastAsia="Arial" w:cs="Arial"/>
          <w:color w:val="000000" w:themeColor="text1"/>
        </w:rPr>
        <w:t>), controla permisos por usuario, permite “levantar” servidores dinámicamente con parámetros seguros y propaga el token de sesión a lo largo de la cadena de llamadas.</w:t>
      </w:r>
    </w:p>
    <w:p w14:paraId="6F238B8A" w14:textId="77777777" w:rsidR="00451E9E" w:rsidRPr="00142947" w:rsidRDefault="00451E9E" w:rsidP="00451E9E">
      <w:pPr>
        <w:rPr>
          <w:rFonts w:eastAsia="Arial" w:cs="Arial"/>
          <w:color w:val="000000" w:themeColor="text1"/>
        </w:rPr>
      </w:pPr>
    </w:p>
    <w:p w14:paraId="2B551221" w14:textId="28EE6C2B" w:rsidR="00451E9E" w:rsidRPr="00142947" w:rsidRDefault="00451E9E" w:rsidP="00451E9E">
      <w:pPr>
        <w:rPr>
          <w:rFonts w:eastAsia="Arial" w:cs="Arial"/>
          <w:color w:val="000000" w:themeColor="text1"/>
        </w:rPr>
      </w:pPr>
      <w:r w:rsidRPr="00142947">
        <w:rPr>
          <w:rFonts w:eastAsia="Arial" w:cs="Arial"/>
          <w:color w:val="000000" w:themeColor="text1"/>
        </w:rPr>
        <w:t xml:space="preserve">Como evolución natural, se contempla el paso a un modelo </w:t>
      </w:r>
      <w:proofErr w:type="spellStart"/>
      <w:r w:rsidRPr="00142947">
        <w:rPr>
          <w:rFonts w:eastAsia="Arial" w:cs="Arial"/>
          <w:color w:val="000000" w:themeColor="text1"/>
        </w:rPr>
        <w:t>multiagente</w:t>
      </w:r>
      <w:proofErr w:type="spellEnd"/>
      <w:r w:rsidRPr="00142947">
        <w:rPr>
          <w:rFonts w:eastAsia="Arial" w:cs="Arial"/>
          <w:color w:val="000000" w:themeColor="text1"/>
        </w:rPr>
        <w:t xml:space="preserve"> donde un agente principal coordina agentes expertos. Se mantiene abierta la investigación sobre el protocolo A2A (Agent</w:t>
      </w:r>
      <w:r w:rsidRPr="00142947">
        <w:rPr>
          <w:rFonts w:ascii="Cambria Math" w:eastAsia="Arial" w:hAnsi="Cambria Math" w:cs="Cambria Math"/>
          <w:color w:val="000000" w:themeColor="text1"/>
        </w:rPr>
        <w:t>‑</w:t>
      </w:r>
      <w:proofErr w:type="spellStart"/>
      <w:r w:rsidRPr="00142947">
        <w:rPr>
          <w:rFonts w:eastAsia="Arial" w:cs="Arial"/>
          <w:color w:val="000000" w:themeColor="text1"/>
        </w:rPr>
        <w:t>to</w:t>
      </w:r>
      <w:proofErr w:type="spellEnd"/>
      <w:r w:rsidRPr="00142947">
        <w:rPr>
          <w:rFonts w:ascii="Cambria Math" w:eastAsia="Arial" w:hAnsi="Cambria Math" w:cs="Cambria Math"/>
          <w:color w:val="000000" w:themeColor="text1"/>
        </w:rPr>
        <w:t>‑</w:t>
      </w:r>
      <w:r w:rsidRPr="00142947">
        <w:rPr>
          <w:rFonts w:eastAsia="Arial" w:cs="Arial"/>
          <w:color w:val="000000" w:themeColor="text1"/>
        </w:rPr>
        <w:t>Agent) para la interoperabilidad entre agentes, sin afectar el alcance actual.</w:t>
      </w:r>
    </w:p>
    <w:p w14:paraId="5498B1AE" w14:textId="378A5D80" w:rsidR="00451E9E" w:rsidRPr="00142947" w:rsidRDefault="00451E9E" w:rsidP="00451E9E">
      <w:pPr>
        <w:rPr>
          <w:rFonts w:eastAsia="Arial" w:cs="Arial"/>
          <w:color w:val="000000" w:themeColor="text1"/>
        </w:rPr>
      </w:pPr>
      <w:r w:rsidRPr="00142947">
        <w:rPr>
          <w:rFonts w:eastAsia="Arial" w:cs="Arial"/>
          <w:color w:val="000000" w:themeColor="text1"/>
        </w:rPr>
        <w:t xml:space="preserve">La inferencia se centraliza mediante un proxy </w:t>
      </w:r>
      <w:proofErr w:type="spellStart"/>
      <w:r w:rsidRPr="00142947">
        <w:rPr>
          <w:rFonts w:eastAsia="Arial" w:cs="Arial"/>
          <w:color w:val="000000" w:themeColor="text1"/>
        </w:rPr>
        <w:t>LiteLLM</w:t>
      </w:r>
      <w:proofErr w:type="spellEnd"/>
      <w:r w:rsidRPr="00142947">
        <w:rPr>
          <w:rFonts w:eastAsia="Arial" w:cs="Arial"/>
          <w:color w:val="000000" w:themeColor="text1"/>
        </w:rPr>
        <w:t xml:space="preserve"> (API compatible con </w:t>
      </w:r>
      <w:proofErr w:type="spellStart"/>
      <w:r w:rsidRPr="00142947">
        <w:rPr>
          <w:rFonts w:eastAsia="Arial" w:cs="Arial"/>
          <w:color w:val="000000" w:themeColor="text1"/>
        </w:rPr>
        <w:t>OpenAI</w:t>
      </w:r>
      <w:proofErr w:type="spellEnd"/>
      <w:r w:rsidRPr="00142947">
        <w:rPr>
          <w:rFonts w:eastAsia="Arial" w:cs="Arial"/>
          <w:color w:val="000000" w:themeColor="text1"/>
        </w:rPr>
        <w:t xml:space="preserve">) que unifica el acceso a modelos locales y en </w:t>
      </w:r>
      <w:proofErr w:type="spellStart"/>
      <w:r w:rsidRPr="00142947">
        <w:rPr>
          <w:rFonts w:eastAsia="Arial" w:cs="Arial"/>
          <w:color w:val="000000" w:themeColor="text1"/>
        </w:rPr>
        <w:t>cloud</w:t>
      </w:r>
      <w:proofErr w:type="spellEnd"/>
      <w:r w:rsidRPr="00142947">
        <w:rPr>
          <w:rFonts w:eastAsia="Arial" w:cs="Arial"/>
          <w:color w:val="000000" w:themeColor="text1"/>
        </w:rPr>
        <w:t xml:space="preserve">, ofrece </w:t>
      </w:r>
      <w:proofErr w:type="spellStart"/>
      <w:r w:rsidRPr="00142947">
        <w:rPr>
          <w:rFonts w:eastAsia="Arial" w:cs="Arial"/>
          <w:color w:val="000000" w:themeColor="text1"/>
        </w:rPr>
        <w:t>rate</w:t>
      </w:r>
      <w:proofErr w:type="spellEnd"/>
      <w:r w:rsidRPr="00142947">
        <w:rPr>
          <w:rFonts w:eastAsia="Arial" w:cs="Arial"/>
          <w:color w:val="000000" w:themeColor="text1"/>
        </w:rPr>
        <w:t xml:space="preserve"> </w:t>
      </w:r>
      <w:proofErr w:type="spellStart"/>
      <w:r w:rsidRPr="00142947">
        <w:rPr>
          <w:rFonts w:eastAsia="Arial" w:cs="Arial"/>
          <w:color w:val="000000" w:themeColor="text1"/>
        </w:rPr>
        <w:t>limiting</w:t>
      </w:r>
      <w:proofErr w:type="spellEnd"/>
      <w:r w:rsidRPr="00142947">
        <w:rPr>
          <w:rFonts w:eastAsia="Arial" w:cs="Arial"/>
          <w:color w:val="000000" w:themeColor="text1"/>
        </w:rPr>
        <w:t xml:space="preserve">, medición/coste y control por usuario. Se exponen </w:t>
      </w:r>
      <w:proofErr w:type="spellStart"/>
      <w:r w:rsidRPr="00142947">
        <w:rPr>
          <w:rFonts w:eastAsia="Arial" w:cs="Arial"/>
          <w:color w:val="000000" w:themeColor="text1"/>
        </w:rPr>
        <w:t>endpoints</w:t>
      </w:r>
      <w:proofErr w:type="spellEnd"/>
      <w:r w:rsidRPr="00142947">
        <w:rPr>
          <w:rFonts w:eastAsia="Arial" w:cs="Arial"/>
          <w:color w:val="000000" w:themeColor="text1"/>
        </w:rPr>
        <w:t xml:space="preserve"> tipo chat/</w:t>
      </w:r>
      <w:proofErr w:type="spellStart"/>
      <w:r w:rsidRPr="00142947">
        <w:rPr>
          <w:rFonts w:eastAsia="Arial" w:cs="Arial"/>
          <w:color w:val="000000" w:themeColor="text1"/>
        </w:rPr>
        <w:t>completions</w:t>
      </w:r>
      <w:proofErr w:type="spellEnd"/>
      <w:r w:rsidRPr="00142947">
        <w:rPr>
          <w:rFonts w:eastAsia="Arial" w:cs="Arial"/>
          <w:color w:val="000000" w:themeColor="text1"/>
        </w:rPr>
        <w:t xml:space="preserve"> como interfaz estándar. Conviven </w:t>
      </w:r>
      <w:r w:rsidRPr="00142947">
        <w:rPr>
          <w:rFonts w:eastAsia="Arial" w:cs="Arial"/>
          <w:color w:val="000000" w:themeColor="text1"/>
        </w:rPr>
        <w:lastRenderedPageBreak/>
        <w:t xml:space="preserve">modelos SaaS (Gemini, GPT, Claude vía </w:t>
      </w:r>
      <w:proofErr w:type="spellStart"/>
      <w:r w:rsidRPr="00142947">
        <w:rPr>
          <w:rFonts w:eastAsia="Arial" w:cs="Arial"/>
          <w:color w:val="000000" w:themeColor="text1"/>
        </w:rPr>
        <w:t>Bedrock</w:t>
      </w:r>
      <w:proofErr w:type="spellEnd"/>
      <w:r w:rsidRPr="00142947">
        <w:rPr>
          <w:rFonts w:eastAsia="Arial" w:cs="Arial"/>
          <w:color w:val="000000" w:themeColor="text1"/>
        </w:rPr>
        <w:t xml:space="preserve">) con modelos locales servidos sobre </w:t>
      </w:r>
      <w:proofErr w:type="spellStart"/>
      <w:r w:rsidRPr="00142947">
        <w:rPr>
          <w:rFonts w:eastAsia="Arial" w:cs="Arial"/>
          <w:color w:val="000000" w:themeColor="text1"/>
        </w:rPr>
        <w:t>vLLM</w:t>
      </w:r>
      <w:proofErr w:type="spellEnd"/>
      <w:r w:rsidRPr="00142947">
        <w:rPr>
          <w:rFonts w:eastAsia="Arial" w:cs="Arial"/>
          <w:color w:val="000000" w:themeColor="text1"/>
        </w:rPr>
        <w:t xml:space="preserve"> en EKS/ALB para optimizar coste y latencia.</w:t>
      </w:r>
    </w:p>
    <w:p w14:paraId="78496FDA" w14:textId="5FC04C63" w:rsidR="00451E9E" w:rsidRPr="00142947" w:rsidRDefault="00451E9E" w:rsidP="00451E9E">
      <w:pPr>
        <w:rPr>
          <w:rFonts w:eastAsia="Arial" w:cs="Arial"/>
          <w:color w:val="000000" w:themeColor="text1"/>
        </w:rPr>
      </w:pPr>
      <w:r w:rsidRPr="00142947">
        <w:rPr>
          <w:rFonts w:eastAsia="Arial" w:cs="Arial"/>
          <w:color w:val="000000" w:themeColor="text1"/>
        </w:rPr>
        <w:t xml:space="preserve">El API de la plataforma agrupa capacidades de inferencia, gestión de usuarios/autenticación, permisos, servicios (listar/invocar MCP) y datos (listar/gestionar </w:t>
      </w:r>
      <w:proofErr w:type="spellStart"/>
      <w:r w:rsidRPr="00142947">
        <w:rPr>
          <w:rFonts w:eastAsia="Arial" w:cs="Arial"/>
          <w:color w:val="000000" w:themeColor="text1"/>
        </w:rPr>
        <w:t>datasources</w:t>
      </w:r>
      <w:proofErr w:type="spellEnd"/>
      <w:r w:rsidRPr="00142947">
        <w:rPr>
          <w:rFonts w:eastAsia="Arial" w:cs="Arial"/>
          <w:color w:val="000000" w:themeColor="text1"/>
        </w:rPr>
        <w:t xml:space="preserve"> y dominios). Este diseño sitúa a la API como único “gate” para control, monitorización y auditoría.</w:t>
      </w:r>
    </w:p>
    <w:p w14:paraId="3B8DEDE5" w14:textId="1CFBC009" w:rsidR="00451E9E" w:rsidRPr="00142947" w:rsidRDefault="00451E9E" w:rsidP="00451E9E">
      <w:pPr>
        <w:rPr>
          <w:rFonts w:eastAsia="Arial" w:cs="Arial"/>
          <w:color w:val="000000" w:themeColor="text1"/>
        </w:rPr>
      </w:pPr>
      <w:r w:rsidRPr="00142947">
        <w:rPr>
          <w:rFonts w:eastAsia="Arial" w:cs="Arial"/>
          <w:color w:val="000000" w:themeColor="text1"/>
        </w:rPr>
        <w:t xml:space="preserve">La seguridad se aborda en tres frentes: (1) perímetro con AWS WAF y Shield Standard; (2) acceso a </w:t>
      </w:r>
      <w:proofErr w:type="spellStart"/>
      <w:r w:rsidRPr="00142947">
        <w:rPr>
          <w:rFonts w:eastAsia="Arial" w:cs="Arial"/>
          <w:color w:val="000000" w:themeColor="text1"/>
        </w:rPr>
        <w:t>datastores</w:t>
      </w:r>
      <w:proofErr w:type="spellEnd"/>
      <w:r w:rsidRPr="00142947">
        <w:rPr>
          <w:rFonts w:eastAsia="Arial" w:cs="Arial"/>
          <w:color w:val="000000" w:themeColor="text1"/>
        </w:rPr>
        <w:t xml:space="preserve"> mediante Security </w:t>
      </w:r>
      <w:proofErr w:type="spellStart"/>
      <w:r w:rsidRPr="00142947">
        <w:rPr>
          <w:rFonts w:eastAsia="Arial" w:cs="Arial"/>
          <w:color w:val="000000" w:themeColor="text1"/>
        </w:rPr>
        <w:t>Groups</w:t>
      </w:r>
      <w:proofErr w:type="spellEnd"/>
      <w:r w:rsidRPr="00142947">
        <w:rPr>
          <w:rFonts w:eastAsia="Arial" w:cs="Arial"/>
          <w:color w:val="000000" w:themeColor="text1"/>
        </w:rPr>
        <w:t xml:space="preserve">, roles IAM desde contenedores y </w:t>
      </w:r>
      <w:proofErr w:type="spellStart"/>
      <w:r w:rsidRPr="00142947">
        <w:rPr>
          <w:rFonts w:eastAsia="Arial" w:cs="Arial"/>
          <w:color w:val="000000" w:themeColor="text1"/>
        </w:rPr>
        <w:t>Secrets</w:t>
      </w:r>
      <w:proofErr w:type="spellEnd"/>
      <w:r w:rsidRPr="00142947">
        <w:rPr>
          <w:rFonts w:eastAsia="Arial" w:cs="Arial"/>
          <w:color w:val="000000" w:themeColor="text1"/>
        </w:rPr>
        <w:t xml:space="preserve"> Manager para credenciales; y (3) cifrado en reposo y en tránsito (EBS, RDS, </w:t>
      </w:r>
      <w:proofErr w:type="spellStart"/>
      <w:r w:rsidRPr="00142947">
        <w:rPr>
          <w:rFonts w:eastAsia="Arial" w:cs="Arial"/>
          <w:color w:val="000000" w:themeColor="text1"/>
        </w:rPr>
        <w:t>OpenSearch</w:t>
      </w:r>
      <w:proofErr w:type="spellEnd"/>
      <w:r w:rsidRPr="00142947">
        <w:rPr>
          <w:rFonts w:eastAsia="Arial" w:cs="Arial"/>
          <w:color w:val="000000" w:themeColor="text1"/>
        </w:rPr>
        <w:t xml:space="preserve">, </w:t>
      </w:r>
      <w:proofErr w:type="spellStart"/>
      <w:r w:rsidRPr="00142947">
        <w:rPr>
          <w:rFonts w:eastAsia="Arial" w:cs="Arial"/>
          <w:color w:val="000000" w:themeColor="text1"/>
        </w:rPr>
        <w:t>DocumentDB</w:t>
      </w:r>
      <w:proofErr w:type="spellEnd"/>
      <w:r w:rsidRPr="00142947">
        <w:rPr>
          <w:rFonts w:eastAsia="Arial" w:cs="Arial"/>
          <w:color w:val="000000" w:themeColor="text1"/>
        </w:rPr>
        <w:t xml:space="preserve"> y Neptune) gestionado con KMS.</w:t>
      </w:r>
    </w:p>
    <w:p w14:paraId="55B63E36" w14:textId="5C68B82A" w:rsidR="00451E9E" w:rsidRPr="00142947" w:rsidRDefault="00451E9E" w:rsidP="00451E9E">
      <w:pPr>
        <w:rPr>
          <w:rFonts w:eastAsia="Arial" w:cs="Arial"/>
          <w:color w:val="000000" w:themeColor="text1"/>
        </w:rPr>
      </w:pPr>
      <w:r w:rsidRPr="00142947">
        <w:rPr>
          <w:rFonts w:eastAsia="Arial" w:cs="Arial"/>
          <w:color w:val="000000" w:themeColor="text1"/>
        </w:rPr>
        <w:t xml:space="preserve">La </w:t>
      </w:r>
      <w:proofErr w:type="spellStart"/>
      <w:r w:rsidRPr="00142947">
        <w:rPr>
          <w:rFonts w:eastAsia="Arial" w:cs="Arial"/>
          <w:color w:val="000000" w:themeColor="text1"/>
        </w:rPr>
        <w:t>observabilidad</w:t>
      </w:r>
      <w:proofErr w:type="spellEnd"/>
      <w:r w:rsidRPr="00142947">
        <w:rPr>
          <w:rFonts w:eastAsia="Arial" w:cs="Arial"/>
          <w:color w:val="000000" w:themeColor="text1"/>
        </w:rPr>
        <w:t xml:space="preserve"> unifica logs en </w:t>
      </w:r>
      <w:proofErr w:type="spellStart"/>
      <w:r w:rsidRPr="00142947">
        <w:rPr>
          <w:rFonts w:eastAsia="Arial" w:cs="Arial"/>
          <w:color w:val="000000" w:themeColor="text1"/>
        </w:rPr>
        <w:t>CloudWatch</w:t>
      </w:r>
      <w:proofErr w:type="spellEnd"/>
      <w:r w:rsidRPr="00142947">
        <w:rPr>
          <w:rFonts w:eastAsia="Arial" w:cs="Arial"/>
          <w:color w:val="000000" w:themeColor="text1"/>
        </w:rPr>
        <w:t xml:space="preserve"> (</w:t>
      </w:r>
      <w:proofErr w:type="spellStart"/>
      <w:r w:rsidRPr="00142947">
        <w:rPr>
          <w:rFonts w:eastAsia="Arial" w:cs="Arial"/>
          <w:color w:val="000000" w:themeColor="text1"/>
        </w:rPr>
        <w:t>OpenSearch</w:t>
      </w:r>
      <w:proofErr w:type="spellEnd"/>
      <w:r w:rsidRPr="00142947">
        <w:rPr>
          <w:rFonts w:eastAsia="Arial" w:cs="Arial"/>
          <w:color w:val="000000" w:themeColor="text1"/>
        </w:rPr>
        <w:t xml:space="preserve">, Aurora MySQL/PostgreSQL, </w:t>
      </w:r>
      <w:proofErr w:type="spellStart"/>
      <w:r w:rsidRPr="00142947">
        <w:rPr>
          <w:rFonts w:eastAsia="Arial" w:cs="Arial"/>
          <w:color w:val="000000" w:themeColor="text1"/>
        </w:rPr>
        <w:t>DocumentDB</w:t>
      </w:r>
      <w:proofErr w:type="spellEnd"/>
      <w:r w:rsidRPr="00142947">
        <w:rPr>
          <w:rFonts w:eastAsia="Arial" w:cs="Arial"/>
          <w:color w:val="000000" w:themeColor="text1"/>
        </w:rPr>
        <w:t xml:space="preserve">, contenedores EC2/EKS), mientras que los </w:t>
      </w:r>
      <w:proofErr w:type="spellStart"/>
      <w:r w:rsidRPr="00142947">
        <w:rPr>
          <w:rFonts w:eastAsia="Arial" w:cs="Arial"/>
          <w:color w:val="000000" w:themeColor="text1"/>
        </w:rPr>
        <w:t>access</w:t>
      </w:r>
      <w:proofErr w:type="spellEnd"/>
      <w:r w:rsidRPr="00142947">
        <w:rPr>
          <w:rFonts w:eastAsia="Arial" w:cs="Arial"/>
          <w:color w:val="000000" w:themeColor="text1"/>
        </w:rPr>
        <w:t xml:space="preserve"> logs de ALB se almacenan en S3 y pueden analizarse con Athena.</w:t>
      </w:r>
    </w:p>
    <w:p w14:paraId="70FD97A3" w14:textId="4B7D80F9" w:rsidR="00451E9E" w:rsidRPr="00142947" w:rsidRDefault="00451E9E" w:rsidP="00451E9E">
      <w:pPr>
        <w:rPr>
          <w:rFonts w:eastAsia="Arial" w:cs="Arial"/>
          <w:color w:val="000000" w:themeColor="text1"/>
        </w:rPr>
      </w:pPr>
      <w:r w:rsidRPr="00142947">
        <w:rPr>
          <w:rFonts w:eastAsia="Arial" w:cs="Arial"/>
          <w:color w:val="000000" w:themeColor="text1"/>
        </w:rPr>
        <w:t>En conjunto, la plataforma se apoya en un único punto de entrada (API), control de permisos por dominio/</w:t>
      </w:r>
      <w:proofErr w:type="spellStart"/>
      <w:r w:rsidRPr="00142947">
        <w:rPr>
          <w:rFonts w:eastAsia="Arial" w:cs="Arial"/>
          <w:color w:val="000000" w:themeColor="text1"/>
        </w:rPr>
        <w:t>datasource</w:t>
      </w:r>
      <w:proofErr w:type="spellEnd"/>
      <w:r w:rsidRPr="00142947">
        <w:rPr>
          <w:rFonts w:eastAsia="Arial" w:cs="Arial"/>
          <w:color w:val="000000" w:themeColor="text1"/>
        </w:rPr>
        <w:t>, proxy MCP y proxy de inferencia. Este enfoque proporciona seguridad de extremo a extremo, trazabilidad operativa, intercambiabilidad de modelos y escalabilidad sin modificar los casos de uso, alineando el desarrollo con buenas prácticas de ingeniería y operación.</w:t>
      </w:r>
    </w:p>
    <w:p w14:paraId="59EAF510" w14:textId="77777777" w:rsidR="00EA6677" w:rsidRPr="00EA6677" w:rsidRDefault="00EA6677" w:rsidP="00EA6677"/>
    <w:p w14:paraId="4565325F" w14:textId="77777777" w:rsidR="00FF264D" w:rsidRPr="004A1061" w:rsidRDefault="00FF264D" w:rsidP="00FF264D">
      <w:pPr>
        <w:pStyle w:val="Heading1"/>
        <w:rPr>
          <w:lang w:val="es-ES"/>
        </w:rPr>
      </w:pPr>
      <w:bookmarkStart w:id="10" w:name="_Toc219806954"/>
      <w:r w:rsidRPr="004A1061">
        <w:rPr>
          <w:lang w:val="es-ES"/>
        </w:rPr>
        <w:lastRenderedPageBreak/>
        <w:t>2. GOBERNANZA OPERATIVA</w:t>
      </w:r>
      <w:bookmarkEnd w:id="10"/>
    </w:p>
    <w:p w14:paraId="564A46DE" w14:textId="2EAA7CEF" w:rsidR="00FF264D" w:rsidRDefault="00FF264D" w:rsidP="00FF264D">
      <w:pPr>
        <w:pStyle w:val="Heading2"/>
      </w:pPr>
      <w:bookmarkStart w:id="11" w:name="_Toc219806955"/>
      <w:r w:rsidRPr="004A1061">
        <w:t>Modelo RACI</w:t>
      </w:r>
      <w:bookmarkEnd w:id="11"/>
    </w:p>
    <w:p w14:paraId="16C20E1C" w14:textId="3498180B" w:rsidR="00475B0B" w:rsidRPr="00EF7085" w:rsidRDefault="00EF7085" w:rsidP="00EF7085">
      <w:r w:rsidRPr="00EF7085">
        <w:t>El modelo RACI que se presenta a continuación detalla las responsabilidades relacionadas con la evolución y el desarrollo del entorno de la plataforma. La aplicación, concebida con una naturaleza abierta y acceso exclusivo a través de API, dificulta la inclusión de los consumidores en la asignación de roles dentro del RACI. No obstante, se mantiene la presencia del equipo evaluador, que integra a las entidades validadoras definidas en el proyecto, asegurando así la supervisión y validación de los procesos implicados.</w:t>
      </w:r>
    </w:p>
    <w:p w14:paraId="1BFD7E76" w14:textId="77777777" w:rsidR="00142947" w:rsidRDefault="00142947" w:rsidP="00142947"/>
    <w:tbl>
      <w:tblPr>
        <w:tblStyle w:val="PlainTable1"/>
        <w:tblW w:w="0" w:type="auto"/>
        <w:tblLook w:val="0420" w:firstRow="1" w:lastRow="0" w:firstColumn="0" w:lastColumn="0" w:noHBand="0" w:noVBand="1"/>
      </w:tblPr>
      <w:tblGrid>
        <w:gridCol w:w="1752"/>
        <w:gridCol w:w="1752"/>
        <w:gridCol w:w="1751"/>
        <w:gridCol w:w="1769"/>
        <w:gridCol w:w="1753"/>
      </w:tblGrid>
      <w:tr w:rsidR="00FB264E" w:rsidRPr="00FB264E" w14:paraId="447BB5A8" w14:textId="77777777" w:rsidTr="00FB264E">
        <w:trPr>
          <w:cnfStyle w:val="100000000000" w:firstRow="1" w:lastRow="0" w:firstColumn="0" w:lastColumn="0" w:oddVBand="0" w:evenVBand="0" w:oddHBand="0" w:evenHBand="0" w:firstRowFirstColumn="0" w:firstRowLastColumn="0" w:lastRowFirstColumn="0" w:lastRowLastColumn="0"/>
        </w:trPr>
        <w:tc>
          <w:tcPr>
            <w:tcW w:w="1752" w:type="dxa"/>
          </w:tcPr>
          <w:p w14:paraId="2A26200C" w14:textId="58F4C060" w:rsidR="00FB264E" w:rsidRPr="00FB264E" w:rsidRDefault="00FB264E" w:rsidP="00FB264E">
            <w:r>
              <w:t>Actividad / Proceso</w:t>
            </w:r>
          </w:p>
        </w:tc>
        <w:tc>
          <w:tcPr>
            <w:tcW w:w="1752" w:type="dxa"/>
          </w:tcPr>
          <w:p w14:paraId="13A846E0" w14:textId="4085149E" w:rsidR="00FB264E" w:rsidRPr="00FB264E" w:rsidRDefault="00FB264E" w:rsidP="00FB264E">
            <w:r>
              <w:t>Equipo de Desarrollo</w:t>
            </w:r>
          </w:p>
        </w:tc>
        <w:tc>
          <w:tcPr>
            <w:tcW w:w="1751" w:type="dxa"/>
          </w:tcPr>
          <w:p w14:paraId="39B3C309" w14:textId="4C74C0E6" w:rsidR="00FB264E" w:rsidRPr="00FB264E" w:rsidRDefault="00FB264E" w:rsidP="00FB264E">
            <w:r>
              <w:t>Equipo de Creación de Casos de Uso</w:t>
            </w:r>
          </w:p>
        </w:tc>
        <w:tc>
          <w:tcPr>
            <w:tcW w:w="1769" w:type="dxa"/>
          </w:tcPr>
          <w:p w14:paraId="404E0AEF" w14:textId="361906AE" w:rsidR="00FB264E" w:rsidRPr="00FB264E" w:rsidRDefault="00FB264E" w:rsidP="00FB264E">
            <w:r>
              <w:t>Equipo de Infraestructura</w:t>
            </w:r>
          </w:p>
        </w:tc>
        <w:tc>
          <w:tcPr>
            <w:tcW w:w="1753" w:type="dxa"/>
          </w:tcPr>
          <w:p w14:paraId="0D06446D" w14:textId="792213DB" w:rsidR="00FB264E" w:rsidRPr="00FB264E" w:rsidRDefault="00FB264E" w:rsidP="00FB264E">
            <w:r>
              <w:t>Equipo Evaluador</w:t>
            </w:r>
          </w:p>
        </w:tc>
      </w:tr>
      <w:tr w:rsidR="00FB264E" w:rsidRPr="00FB264E" w14:paraId="53C3D99D" w14:textId="77777777" w:rsidTr="00FB264E">
        <w:trPr>
          <w:cnfStyle w:val="000000100000" w:firstRow="0" w:lastRow="0" w:firstColumn="0" w:lastColumn="0" w:oddVBand="0" w:evenVBand="0" w:oddHBand="1" w:evenHBand="0" w:firstRowFirstColumn="0" w:firstRowLastColumn="0" w:lastRowFirstColumn="0" w:lastRowLastColumn="0"/>
        </w:trPr>
        <w:tc>
          <w:tcPr>
            <w:tcW w:w="1752" w:type="dxa"/>
          </w:tcPr>
          <w:p w14:paraId="49EB9DF7" w14:textId="1B803640" w:rsidR="00FB264E" w:rsidRDefault="00FB264E" w:rsidP="00FB264E">
            <w:r>
              <w:t>Análisis de requisitos</w:t>
            </w:r>
          </w:p>
        </w:tc>
        <w:tc>
          <w:tcPr>
            <w:tcW w:w="1752" w:type="dxa"/>
          </w:tcPr>
          <w:p w14:paraId="6F17FA0C" w14:textId="20AE0367" w:rsidR="00FB264E" w:rsidRDefault="00FB264E" w:rsidP="00FB264E">
            <w:r>
              <w:t>R</w:t>
            </w:r>
          </w:p>
        </w:tc>
        <w:tc>
          <w:tcPr>
            <w:tcW w:w="1751" w:type="dxa"/>
          </w:tcPr>
          <w:p w14:paraId="05E09F17" w14:textId="4EC54B34" w:rsidR="00FB264E" w:rsidRDefault="00FB264E" w:rsidP="00FB264E">
            <w:r>
              <w:t>A</w:t>
            </w:r>
          </w:p>
        </w:tc>
        <w:tc>
          <w:tcPr>
            <w:tcW w:w="1769" w:type="dxa"/>
          </w:tcPr>
          <w:p w14:paraId="1543EB3B" w14:textId="01E2D9FE" w:rsidR="00FB264E" w:rsidRDefault="00FB264E" w:rsidP="00FB264E">
            <w:r>
              <w:t>C</w:t>
            </w:r>
          </w:p>
        </w:tc>
        <w:tc>
          <w:tcPr>
            <w:tcW w:w="1753" w:type="dxa"/>
          </w:tcPr>
          <w:p w14:paraId="69A400E9" w14:textId="76D19F6A" w:rsidR="00FB264E" w:rsidRDefault="00FB264E" w:rsidP="00FB264E">
            <w:r>
              <w:t>I</w:t>
            </w:r>
          </w:p>
        </w:tc>
      </w:tr>
      <w:tr w:rsidR="00FB264E" w:rsidRPr="00FB264E" w14:paraId="6AD5DE65" w14:textId="77777777" w:rsidTr="00FB264E">
        <w:tc>
          <w:tcPr>
            <w:tcW w:w="1752" w:type="dxa"/>
          </w:tcPr>
          <w:p w14:paraId="6EDF74A3" w14:textId="29C1AED2" w:rsidR="00FB264E" w:rsidRDefault="00FB264E" w:rsidP="00FB264E">
            <w:r>
              <w:t>Diseño de arquitectura</w:t>
            </w:r>
          </w:p>
        </w:tc>
        <w:tc>
          <w:tcPr>
            <w:tcW w:w="1752" w:type="dxa"/>
          </w:tcPr>
          <w:p w14:paraId="0D8A95EB" w14:textId="065C77F3" w:rsidR="00FB264E" w:rsidRDefault="00FB264E" w:rsidP="00FB264E">
            <w:r>
              <w:t>A</w:t>
            </w:r>
          </w:p>
        </w:tc>
        <w:tc>
          <w:tcPr>
            <w:tcW w:w="1751" w:type="dxa"/>
          </w:tcPr>
          <w:p w14:paraId="18A5FFDC" w14:textId="24724799" w:rsidR="00FB264E" w:rsidRDefault="00FB264E" w:rsidP="00FB264E">
            <w:r>
              <w:t>I</w:t>
            </w:r>
          </w:p>
        </w:tc>
        <w:tc>
          <w:tcPr>
            <w:tcW w:w="1769" w:type="dxa"/>
          </w:tcPr>
          <w:p w14:paraId="33556A32" w14:textId="4F317366" w:rsidR="00FB264E" w:rsidRDefault="00FB264E" w:rsidP="00FB264E">
            <w:r>
              <w:t>R</w:t>
            </w:r>
          </w:p>
        </w:tc>
        <w:tc>
          <w:tcPr>
            <w:tcW w:w="1753" w:type="dxa"/>
          </w:tcPr>
          <w:p w14:paraId="6ED7E0BE" w14:textId="37250073" w:rsidR="00FB264E" w:rsidRDefault="00FB264E" w:rsidP="00FB264E">
            <w:r>
              <w:t>C</w:t>
            </w:r>
          </w:p>
        </w:tc>
      </w:tr>
      <w:tr w:rsidR="00FB264E" w:rsidRPr="00FB264E" w14:paraId="5D7DE872" w14:textId="77777777" w:rsidTr="00FB264E">
        <w:trPr>
          <w:cnfStyle w:val="000000100000" w:firstRow="0" w:lastRow="0" w:firstColumn="0" w:lastColumn="0" w:oddVBand="0" w:evenVBand="0" w:oddHBand="1" w:evenHBand="0" w:firstRowFirstColumn="0" w:firstRowLastColumn="0" w:lastRowFirstColumn="0" w:lastRowLastColumn="0"/>
        </w:trPr>
        <w:tc>
          <w:tcPr>
            <w:tcW w:w="1752" w:type="dxa"/>
          </w:tcPr>
          <w:p w14:paraId="03C632D1" w14:textId="424B32C3" w:rsidR="00FB264E" w:rsidRDefault="00FB264E" w:rsidP="00FB264E">
            <w:r>
              <w:t>Desarrollo de funcionalidades</w:t>
            </w:r>
          </w:p>
        </w:tc>
        <w:tc>
          <w:tcPr>
            <w:tcW w:w="1752" w:type="dxa"/>
          </w:tcPr>
          <w:p w14:paraId="65982BE1" w14:textId="59E7290C" w:rsidR="00FB264E" w:rsidRDefault="00FB264E" w:rsidP="00FB264E">
            <w:r>
              <w:t>R/A</w:t>
            </w:r>
          </w:p>
        </w:tc>
        <w:tc>
          <w:tcPr>
            <w:tcW w:w="1751" w:type="dxa"/>
          </w:tcPr>
          <w:p w14:paraId="19D83A2C" w14:textId="141E92C5" w:rsidR="00FB264E" w:rsidRDefault="00FB264E" w:rsidP="00FB264E">
            <w:r>
              <w:t>C</w:t>
            </w:r>
          </w:p>
        </w:tc>
        <w:tc>
          <w:tcPr>
            <w:tcW w:w="1769" w:type="dxa"/>
          </w:tcPr>
          <w:p w14:paraId="173C5EE3" w14:textId="73F14822" w:rsidR="00FB264E" w:rsidRDefault="00FB264E" w:rsidP="00FB264E">
            <w:r>
              <w:t>I</w:t>
            </w:r>
          </w:p>
        </w:tc>
        <w:tc>
          <w:tcPr>
            <w:tcW w:w="1753" w:type="dxa"/>
          </w:tcPr>
          <w:p w14:paraId="0210E716" w14:textId="0A6945E1" w:rsidR="00FB264E" w:rsidRDefault="00FB264E" w:rsidP="00FB264E">
            <w:r>
              <w:t>I</w:t>
            </w:r>
          </w:p>
        </w:tc>
      </w:tr>
      <w:tr w:rsidR="00FB264E" w:rsidRPr="00FB264E" w14:paraId="6BAD607C" w14:textId="77777777" w:rsidTr="00FB264E">
        <w:tc>
          <w:tcPr>
            <w:tcW w:w="1752" w:type="dxa"/>
          </w:tcPr>
          <w:p w14:paraId="1C5E0849" w14:textId="755B7672" w:rsidR="00FB264E" w:rsidRDefault="00FB264E" w:rsidP="00FB264E">
            <w:r>
              <w:t>Despliegue e integración</w:t>
            </w:r>
          </w:p>
        </w:tc>
        <w:tc>
          <w:tcPr>
            <w:tcW w:w="1752" w:type="dxa"/>
          </w:tcPr>
          <w:p w14:paraId="5E709D61" w14:textId="50DBE7ED" w:rsidR="00FB264E" w:rsidRDefault="00FB264E" w:rsidP="00FB264E">
            <w:r>
              <w:t>C</w:t>
            </w:r>
          </w:p>
        </w:tc>
        <w:tc>
          <w:tcPr>
            <w:tcW w:w="1751" w:type="dxa"/>
          </w:tcPr>
          <w:p w14:paraId="2152694F" w14:textId="1F5D5A53" w:rsidR="00FB264E" w:rsidRDefault="00FB264E" w:rsidP="00FB264E">
            <w:r>
              <w:t>I</w:t>
            </w:r>
          </w:p>
        </w:tc>
        <w:tc>
          <w:tcPr>
            <w:tcW w:w="1769" w:type="dxa"/>
          </w:tcPr>
          <w:p w14:paraId="719EB1B8" w14:textId="5B5ED2DB" w:rsidR="00FB264E" w:rsidRDefault="00FB264E" w:rsidP="00FB264E">
            <w:r>
              <w:t>R/A</w:t>
            </w:r>
          </w:p>
        </w:tc>
        <w:tc>
          <w:tcPr>
            <w:tcW w:w="1753" w:type="dxa"/>
          </w:tcPr>
          <w:p w14:paraId="7014DE9F" w14:textId="5FCBF7F2" w:rsidR="00FB264E" w:rsidRDefault="00FB264E" w:rsidP="00FB264E">
            <w:r>
              <w:t>I</w:t>
            </w:r>
          </w:p>
        </w:tc>
      </w:tr>
      <w:tr w:rsidR="00FB264E" w:rsidRPr="00FB264E" w14:paraId="47067A4D" w14:textId="77777777" w:rsidTr="00FB264E">
        <w:trPr>
          <w:cnfStyle w:val="000000100000" w:firstRow="0" w:lastRow="0" w:firstColumn="0" w:lastColumn="0" w:oddVBand="0" w:evenVBand="0" w:oddHBand="1" w:evenHBand="0" w:firstRowFirstColumn="0" w:firstRowLastColumn="0" w:lastRowFirstColumn="0" w:lastRowLastColumn="0"/>
        </w:trPr>
        <w:tc>
          <w:tcPr>
            <w:tcW w:w="1752" w:type="dxa"/>
          </w:tcPr>
          <w:p w14:paraId="1D3B334F" w14:textId="5E8EB55C" w:rsidR="00FB264E" w:rsidRDefault="00FB264E" w:rsidP="00FB264E">
            <w:r>
              <w:t>Definición de casos de uso</w:t>
            </w:r>
          </w:p>
        </w:tc>
        <w:tc>
          <w:tcPr>
            <w:tcW w:w="1752" w:type="dxa"/>
          </w:tcPr>
          <w:p w14:paraId="032C1693" w14:textId="23D07F03" w:rsidR="00FB264E" w:rsidRDefault="00FB264E" w:rsidP="00FB264E">
            <w:r>
              <w:t>I</w:t>
            </w:r>
          </w:p>
        </w:tc>
        <w:tc>
          <w:tcPr>
            <w:tcW w:w="1751" w:type="dxa"/>
          </w:tcPr>
          <w:p w14:paraId="4D6AB3B5" w14:textId="10A561D8" w:rsidR="00FB264E" w:rsidRDefault="00FB264E" w:rsidP="00FB264E">
            <w:r>
              <w:t>R/A</w:t>
            </w:r>
          </w:p>
        </w:tc>
        <w:tc>
          <w:tcPr>
            <w:tcW w:w="1769" w:type="dxa"/>
          </w:tcPr>
          <w:p w14:paraId="117D0A57" w14:textId="33A76772" w:rsidR="00FB264E" w:rsidRDefault="00FB264E" w:rsidP="00FB264E">
            <w:r>
              <w:t>I</w:t>
            </w:r>
          </w:p>
        </w:tc>
        <w:tc>
          <w:tcPr>
            <w:tcW w:w="1753" w:type="dxa"/>
          </w:tcPr>
          <w:p w14:paraId="05025F16" w14:textId="3838614C" w:rsidR="00FB264E" w:rsidRDefault="00FB264E" w:rsidP="00FB264E">
            <w:r>
              <w:t>C</w:t>
            </w:r>
          </w:p>
        </w:tc>
      </w:tr>
      <w:tr w:rsidR="00FB264E" w:rsidRPr="00FB264E" w14:paraId="14456764" w14:textId="77777777" w:rsidTr="00FB264E">
        <w:tc>
          <w:tcPr>
            <w:tcW w:w="1752" w:type="dxa"/>
          </w:tcPr>
          <w:p w14:paraId="26E5CDB2" w14:textId="459C1928" w:rsidR="00FB264E" w:rsidRDefault="00FB264E" w:rsidP="00FB264E">
            <w:r>
              <w:t>Evaluación de resultados</w:t>
            </w:r>
          </w:p>
        </w:tc>
        <w:tc>
          <w:tcPr>
            <w:tcW w:w="1752" w:type="dxa"/>
          </w:tcPr>
          <w:p w14:paraId="5910DD1C" w14:textId="107DE55B" w:rsidR="00FB264E" w:rsidRDefault="00FB264E" w:rsidP="00FB264E">
            <w:r>
              <w:t>I</w:t>
            </w:r>
          </w:p>
        </w:tc>
        <w:tc>
          <w:tcPr>
            <w:tcW w:w="1751" w:type="dxa"/>
          </w:tcPr>
          <w:p w14:paraId="76FF64E5" w14:textId="48D49505" w:rsidR="00FB264E" w:rsidRDefault="00FB264E" w:rsidP="00FB264E">
            <w:r>
              <w:t>C</w:t>
            </w:r>
          </w:p>
        </w:tc>
        <w:tc>
          <w:tcPr>
            <w:tcW w:w="1769" w:type="dxa"/>
          </w:tcPr>
          <w:p w14:paraId="3ECE8A58" w14:textId="1E65CD2A" w:rsidR="00FB264E" w:rsidRDefault="00FB264E" w:rsidP="00FB264E">
            <w:r>
              <w:t>I</w:t>
            </w:r>
          </w:p>
        </w:tc>
        <w:tc>
          <w:tcPr>
            <w:tcW w:w="1753" w:type="dxa"/>
          </w:tcPr>
          <w:p w14:paraId="149E3434" w14:textId="427C90C3" w:rsidR="00FB264E" w:rsidRDefault="00FB264E" w:rsidP="00FB264E">
            <w:r>
              <w:t>R/A</w:t>
            </w:r>
          </w:p>
        </w:tc>
      </w:tr>
    </w:tbl>
    <w:p w14:paraId="6B878F62" w14:textId="77777777" w:rsidR="00FB264E" w:rsidRPr="00FB264E" w:rsidRDefault="00FB264E" w:rsidP="00FB264E">
      <w:r w:rsidRPr="00FB264E">
        <w:t>R: Responsable    A: Aprobador    C: Consultado    I: Informado</w:t>
      </w:r>
    </w:p>
    <w:p w14:paraId="79485D2F" w14:textId="441C4844" w:rsidR="00FF264D" w:rsidRDefault="00E949E9" w:rsidP="00FF264D">
      <w:pPr>
        <w:pStyle w:val="Heading2"/>
      </w:pPr>
      <w:bookmarkStart w:id="12" w:name="_Toc219806956"/>
      <w:r>
        <w:t>Gestión del cambio</w:t>
      </w:r>
      <w:bookmarkEnd w:id="12"/>
    </w:p>
    <w:p w14:paraId="25020824" w14:textId="5157A645" w:rsidR="00EF7085" w:rsidRDefault="006841B9" w:rsidP="00EF7085">
      <w:r>
        <w:t xml:space="preserve">Al tratarse de un proyecto de investigación que </w:t>
      </w:r>
      <w:r w:rsidR="00E949E9">
        <w:t xml:space="preserve">no produce una plataforma en producción final, hay ciertos aspectos como los procedimientos de cambio que se contemplan de forma genérica. Aquí se expone un procedimiento base de cambio que incluye sugerencias de ventanas de cambio, procesos, etc. </w:t>
      </w:r>
    </w:p>
    <w:p w14:paraId="48880694" w14:textId="77777777" w:rsidR="00E949E9" w:rsidRDefault="00E949E9" w:rsidP="00E949E9">
      <w:r w:rsidRPr="00E949E9">
        <w:t>El proceso de gestión de cambio en la aplicación se inicia con la identificación y documentación de la necesidad de cambio. Esto puede originarse a raíz de nuevas funcionalidades, corrección de errores, actualizaciones de seguridad o mejoras en el rendimiento. Una vez detectada la necesidad, se elabora una solicitud de cambio que debe ser revisada por el equipo responsable, quienes evalúan el impacto potencial en el resto del sistema y la viabilidad técnica de la propuesta.</w:t>
      </w:r>
    </w:p>
    <w:p w14:paraId="03A33DFE" w14:textId="77777777" w:rsidR="00E949E9" w:rsidRDefault="00E949E9" w:rsidP="00E949E9">
      <w:r w:rsidRPr="00E949E9">
        <w:t xml:space="preserve">Tras la evaluación inicial, el siguiente paso consiste en planificar la implementación del cambio. Esta fase incluye la definición de las tareas necesarias, la asignación de recursos y la programación de una ventana de cambio que minimice el impacto en los usuarios. Es </w:t>
      </w:r>
      <w:r w:rsidRPr="00E949E9">
        <w:lastRenderedPageBreak/>
        <w:t>fundamental comunicar a todas las partes interesadas el alcance y la programación del cambio, asegurando que todos los equipos estén informados y preparados para cualquier eventualidad durante el proceso.</w:t>
      </w:r>
    </w:p>
    <w:p w14:paraId="5AC5A6FC" w14:textId="1309C054" w:rsidR="0063137A" w:rsidRDefault="00BB15B1" w:rsidP="00BB15B1">
      <w:pPr>
        <w:rPr>
          <w:rFonts w:cs="Arial"/>
          <w:color w:val="000000"/>
        </w:rPr>
      </w:pPr>
      <w:r w:rsidRPr="00BB15B1">
        <w:rPr>
          <w:rFonts w:cs="Arial"/>
          <w:color w:val="000000"/>
        </w:rPr>
        <w:t xml:space="preserve">Para este propósito se utilizará una herramienta de gestión de </w:t>
      </w:r>
      <w:proofErr w:type="gramStart"/>
      <w:r w:rsidRPr="00BB15B1">
        <w:rPr>
          <w:rFonts w:cs="Arial"/>
          <w:color w:val="000000"/>
        </w:rPr>
        <w:t>tickets</w:t>
      </w:r>
      <w:proofErr w:type="gramEnd"/>
      <w:r w:rsidRPr="00BB15B1">
        <w:rPr>
          <w:rFonts w:cs="Arial"/>
          <w:color w:val="000000"/>
        </w:rPr>
        <w:t xml:space="preserve"> a través de la cual se informará el cambio. Además, podrá vincularse a otros problemas identificados o solicitudes relacionadas.</w:t>
      </w:r>
    </w:p>
    <w:p w14:paraId="1CE4A150" w14:textId="5D6144C5" w:rsidR="00BB15B1" w:rsidRDefault="00E32B42" w:rsidP="00E32B42">
      <w:r w:rsidRPr="00E32B42">
        <w:rPr>
          <w:rFonts w:cs="Arial"/>
          <w:color w:val="000000"/>
        </w:rPr>
        <w:t>El siguiente paso consiste en definir una ventana de cambio, la cual será negociada con las partes involucradas según lo establecido en nuestra matriz RACI previamente mencionada. Es imprescindible obtener la aprobación de todos los interesados antes de programar la intervención de modificación, asegurando que exista un margen temporal suficiente para su ejecución. Este periodo debe considerar la posibilidad de imprevistos, por lo que habitualmente no se utiliza la totalidad de la ventana de cambio.</w:t>
      </w:r>
    </w:p>
    <w:p w14:paraId="527FCBEA" w14:textId="04246780" w:rsidR="00E949E9" w:rsidRPr="00E949E9" w:rsidRDefault="00E949E9" w:rsidP="00E949E9">
      <w:r w:rsidRPr="00E949E9">
        <w:t>Finalmente, una vez ejecutado el cambio, se realiza una validación para verificar que los objetivos se han cumplido sin afectar negativamente a otras áreas de la aplicación. Se documentan los resultados y, en caso de detectar incidencias, se activa un plan de contingencia previamente definido. Todo el proceso queda registrado para futuras auditorías y para facilitar la mejora continua en la gestión de cambios dentro del proyecto.</w:t>
      </w:r>
    </w:p>
    <w:p w14:paraId="1A161D07" w14:textId="6B7F1219" w:rsidR="00FF264D" w:rsidRDefault="009A3F73" w:rsidP="00FF264D">
      <w:pPr>
        <w:pStyle w:val="Heading2"/>
      </w:pPr>
      <w:bookmarkStart w:id="13" w:name="_Toc219806957"/>
      <w:proofErr w:type="spellStart"/>
      <w:r>
        <w:t>KPIs</w:t>
      </w:r>
      <w:proofErr w:type="spellEnd"/>
      <w:r>
        <w:t xml:space="preserve"> e indicadores</w:t>
      </w:r>
      <w:bookmarkEnd w:id="13"/>
    </w:p>
    <w:p w14:paraId="49947291" w14:textId="798B135D" w:rsidR="00E51BF0" w:rsidRDefault="00D05583" w:rsidP="00D05583">
      <w:r>
        <w:t xml:space="preserve">Al tratarse de un proyecto de investigación que establece un RTL7 </w:t>
      </w:r>
      <w:r w:rsidR="00E51BF0">
        <w:t xml:space="preserve">y no un entorno productivo, no se ofrecerán aquí los valores concretos de </w:t>
      </w:r>
      <w:proofErr w:type="spellStart"/>
      <w:r w:rsidR="00E51BF0">
        <w:t>SLAs</w:t>
      </w:r>
      <w:proofErr w:type="spellEnd"/>
      <w:r w:rsidR="00E51BF0">
        <w:t xml:space="preserve"> o KPIS sino un listado de elementos que se consideran importantes en el salto a producción de esta plataforma.</w:t>
      </w:r>
    </w:p>
    <w:p w14:paraId="68AD59DD" w14:textId="77777777" w:rsidR="00A126BC" w:rsidRPr="004568D4" w:rsidRDefault="00E51BF0" w:rsidP="00473E1D">
      <w:pPr>
        <w:pStyle w:val="Heading3"/>
        <w:rPr>
          <w:rFonts w:eastAsia="SimSun"/>
        </w:rPr>
      </w:pPr>
      <w:bookmarkStart w:id="14" w:name="_Toc219806958"/>
      <w:r w:rsidRPr="004568D4">
        <w:rPr>
          <w:rFonts w:eastAsia="SimSun"/>
        </w:rPr>
        <w:t>Tiempo de disponibilidad</w:t>
      </w:r>
      <w:bookmarkEnd w:id="14"/>
      <w:r w:rsidR="00A126BC" w:rsidRPr="004568D4">
        <w:rPr>
          <w:rFonts w:eastAsia="SimSun"/>
        </w:rPr>
        <w:t xml:space="preserve"> </w:t>
      </w:r>
    </w:p>
    <w:p w14:paraId="6026638E" w14:textId="77777777" w:rsidR="00A126BC" w:rsidRDefault="00A126BC" w:rsidP="00A126BC">
      <w:r w:rsidRPr="00A126BC">
        <w:t>El tipo de indicador que evalúa el tiempo de disponibilidad de una plataforma en producción se denomina generalmente SLA (Acuerdo de Nivel de Servicio) de disponibilidad o, en un enfoque más técnico, SLI (Indicador de Nivel de Servicio) de disponibilidad. Este indicador mide el porcentaje de tiempo durante el cual la plataforma está operativa y accesible para los usuarios finales, comparado con el tiempo total en un periodo determinado. Un valor típico de disponibilidad en entornos productivos suele expresarse como un porcentaje anual, por ejemplo, 99,9%, lo que implica un tiempo máximo permitido de inactividad o caídas no planificadas durante el año.</w:t>
      </w:r>
    </w:p>
    <w:p w14:paraId="102E806F" w14:textId="3D40205D" w:rsidR="00E51BF0" w:rsidRPr="00A126BC" w:rsidRDefault="00A126BC" w:rsidP="00A126BC">
      <w:r w:rsidRPr="00A126BC">
        <w:t>El objetivo de este indicador es asegurar que la plataforma cumple con los compromisos de servicio acordados y que los usuarios pueden acceder al sistema de manera fiable. En caso de que la disponibilidad caiga por debajo del umbral establecido, pueden aplicarse penalizaciones o planes de mejora según lo definido en el SLA.</w:t>
      </w:r>
    </w:p>
    <w:p w14:paraId="29E01B2D" w14:textId="1F5C3CA0" w:rsidR="00E51BF0" w:rsidRPr="00003299" w:rsidRDefault="00E51BF0" w:rsidP="00003299">
      <w:pPr>
        <w:pStyle w:val="Heading3"/>
        <w:rPr>
          <w:rFonts w:eastAsia="SimSun"/>
        </w:rPr>
      </w:pPr>
      <w:bookmarkStart w:id="15" w:name="_Toc219806959"/>
      <w:r w:rsidRPr="00003299">
        <w:rPr>
          <w:rFonts w:eastAsia="SimSun"/>
        </w:rPr>
        <w:t>RTO</w:t>
      </w:r>
      <w:bookmarkEnd w:id="15"/>
    </w:p>
    <w:p w14:paraId="43BF7FF8" w14:textId="77777777" w:rsidR="00003299" w:rsidRDefault="00003299" w:rsidP="00003299">
      <w:r w:rsidRPr="00003299">
        <w:t>El RTO, o "</w:t>
      </w:r>
      <w:proofErr w:type="spellStart"/>
      <w:r w:rsidRPr="00003299">
        <w:t>Recovery</w:t>
      </w:r>
      <w:proofErr w:type="spellEnd"/>
      <w:r w:rsidRPr="00003299">
        <w:t xml:space="preserve"> Time </w:t>
      </w:r>
      <w:proofErr w:type="spellStart"/>
      <w:r w:rsidRPr="00003299">
        <w:t>Objective</w:t>
      </w:r>
      <w:proofErr w:type="spellEnd"/>
      <w:r w:rsidRPr="00003299">
        <w:t>" (Objetivo de Tiempo de Recuperación), es un indicador clave en la gestión de servicios y plataformas tecnológicas que define el tiempo máximo permitido para restaurar la operatividad de un servicio tras una interrupción o incidente. En otras palabras, el RTO establece el plazo en el que se debe recuperar la funcionalidad mínima aceptable del sistema para minimizar el impacto negativo en los usuarios y en el negocio. Este parámetro se negocia y acuerda previamente entre todas las partes interesadas, y suele estar incluido en los Acuerdos de Nivel de Servicio (SLA).</w:t>
      </w:r>
    </w:p>
    <w:p w14:paraId="638D1F8C" w14:textId="37C5B32B" w:rsidR="00F214B1" w:rsidRDefault="00003299" w:rsidP="00D05583">
      <w:r w:rsidRPr="00003299">
        <w:lastRenderedPageBreak/>
        <w:t>La correcta definición del RTO permite planificar los recursos y procedimientos necesarios para afrontar situaciones de contingencia, asegurando que el equipo responsable conoce los tiempos límite y las prioridades de actuación. Además, el cumplimiento del RTO está directamente relacionado con la percepción de calidad y fiabilidad del servicio por parte de los usuarios. Un RTO demasiado largo puede provocar pérdidas económicas y de reputación, mientras que uno demasiado corto puede requerir inversiones significativas en infraestructura y personal para garantizar la recuperación en el plazo establecido.</w:t>
      </w:r>
    </w:p>
    <w:p w14:paraId="6814D580" w14:textId="1141ECEA" w:rsidR="00E51BF0" w:rsidRPr="00003299" w:rsidRDefault="00E51BF0" w:rsidP="00003299">
      <w:pPr>
        <w:pStyle w:val="Heading3"/>
        <w:rPr>
          <w:rFonts w:eastAsia="SimSun"/>
        </w:rPr>
      </w:pPr>
      <w:bookmarkStart w:id="16" w:name="_Toc219806960"/>
      <w:r w:rsidRPr="00003299">
        <w:rPr>
          <w:rFonts w:eastAsia="SimSun"/>
        </w:rPr>
        <w:t>RPO</w:t>
      </w:r>
      <w:bookmarkEnd w:id="16"/>
    </w:p>
    <w:p w14:paraId="64BF3065" w14:textId="25CCEC8E" w:rsidR="00003299" w:rsidRDefault="00003299" w:rsidP="00D05583">
      <w:r w:rsidRPr="00003299">
        <w:t>El RPO, o "</w:t>
      </w:r>
      <w:proofErr w:type="spellStart"/>
      <w:r w:rsidRPr="00003299">
        <w:t>Recovery</w:t>
      </w:r>
      <w:proofErr w:type="spellEnd"/>
      <w:r w:rsidRPr="00003299">
        <w:t xml:space="preserve"> Point </w:t>
      </w:r>
      <w:proofErr w:type="spellStart"/>
      <w:r w:rsidRPr="00003299">
        <w:t>Objective</w:t>
      </w:r>
      <w:proofErr w:type="spellEnd"/>
      <w:r w:rsidRPr="00003299">
        <w:t>" (Objetivo de Punto de Recuperación), es un indicador fundamental en la gestión de servicios tecnológicos que determina la cantidad máxima de datos que se puede perder en caso de una interrupción o desastre antes de que afecte significativamente al negocio. En otras palabras, el RPO define el intervalo de tiempo entre la última copia de seguridad válida y el momento en que ocurre el incidente, estableciendo así cuánto tiempo puede transcurrir sin que se realice una copia de los datos sin poner en riesgo la operatividad o la integridad de la información. Una correcta definición del RPO permite dimensionar las estrategias de respaldo y recuperación, adaptando la frecuencia de las copias de seguridad a las necesidades y tolerancia al riesgo de la organización.</w:t>
      </w:r>
    </w:p>
    <w:p w14:paraId="6E6294A7" w14:textId="390C2927" w:rsidR="00A33663" w:rsidRPr="00A33663" w:rsidRDefault="00A33663" w:rsidP="00D05583">
      <w:pPr>
        <w:pStyle w:val="Heading3"/>
        <w:rPr>
          <w:rFonts w:eastAsia="SimSun"/>
        </w:rPr>
      </w:pPr>
      <w:bookmarkStart w:id="17" w:name="_Toc219806961"/>
      <w:r>
        <w:rPr>
          <w:rFonts w:eastAsia="SimSun"/>
        </w:rPr>
        <w:t>Tiempos de respuesta</w:t>
      </w:r>
      <w:bookmarkEnd w:id="17"/>
    </w:p>
    <w:p w14:paraId="439D15E6" w14:textId="185D46E1" w:rsidR="009A3F73" w:rsidRDefault="009A3F73" w:rsidP="009A3F73">
      <w:r w:rsidRPr="009A3F73">
        <w:rPr>
          <w:rFonts w:cs="Arial"/>
          <w:color w:val="000000"/>
        </w:rPr>
        <w:t xml:space="preserve">El tiempo de respuesta debe mantenerse constante y dentro de parámetros predecibles durante las interacciones. Si bien no es posible especificar un valor fijo para casos de uso complejos, sí se pueden establecer tiempos máximos para procesos intermedios, como el acceso a datos y otros </w:t>
      </w:r>
      <w:proofErr w:type="spellStart"/>
      <w:r w:rsidRPr="009A3F73">
        <w:rPr>
          <w:rFonts w:cs="Arial"/>
          <w:color w:val="000000"/>
        </w:rPr>
        <w:t>endpoints</w:t>
      </w:r>
      <w:proofErr w:type="spellEnd"/>
      <w:r w:rsidRPr="009A3F73">
        <w:rPr>
          <w:rFonts w:cs="Arial"/>
          <w:color w:val="000000"/>
        </w:rPr>
        <w:t xml:space="preserve"> de la API de la plataforma que no presenten variabilidad significativa. La solución contempla distintos procesos, por lo tanto, es necesario definir tiempos de respuesta máximos para cada </w:t>
      </w:r>
      <w:proofErr w:type="spellStart"/>
      <w:r w:rsidRPr="009A3F73">
        <w:rPr>
          <w:rFonts w:cs="Arial"/>
          <w:color w:val="000000"/>
        </w:rPr>
        <w:t>endpoint</w:t>
      </w:r>
      <w:proofErr w:type="spellEnd"/>
      <w:r w:rsidRPr="009A3F73">
        <w:rPr>
          <w:rFonts w:cs="Arial"/>
          <w:color w:val="000000"/>
        </w:rPr>
        <w:t xml:space="preserve"> y posteriormente realizar una monitorización periódica para asegurar el cumplimiento de dichos estándares.</w:t>
      </w:r>
    </w:p>
    <w:p w14:paraId="11DBA780" w14:textId="5E1371F8" w:rsidR="00A33663" w:rsidRDefault="009A3F73" w:rsidP="009A3F73">
      <w:r w:rsidRPr="009A3F73">
        <w:t>La monitorización continua de estos tiempos es esencial para la detección temprana de desviaciones y la adopción de medidas correctivas, lo que permite mantener la experiencia de usuario dentro de los parámetros esperados y asegurar la calidad del servicio. Además, los resultados obtenidos de estos controles deberán integrarse en los procesos de validación antes de cualquier despliegue en producción, garantizando la alineación con los estándares definidos y facilitando la toma de decisiones sobre ajustes en la arquitectura o en la asignación de recursos. De esta forma, se refuerza la robustez del sistema y se minimizan los riesgos de degradación del rendimiento en operaciones críticas.</w:t>
      </w:r>
    </w:p>
    <w:p w14:paraId="1B3E90CC" w14:textId="77777777" w:rsidR="009A3F73" w:rsidRDefault="009A3F73" w:rsidP="009A3F73"/>
    <w:p w14:paraId="6A0712FB" w14:textId="77777777" w:rsidR="009A3F73" w:rsidRPr="009A3F73" w:rsidRDefault="009A3F73" w:rsidP="009A3F73"/>
    <w:p w14:paraId="682F152D" w14:textId="223E9B93" w:rsidR="00FF264D" w:rsidRPr="004A1061" w:rsidRDefault="00FF264D" w:rsidP="00FF264D">
      <w:pPr>
        <w:pStyle w:val="Heading1"/>
        <w:rPr>
          <w:lang w:val="es-ES"/>
        </w:rPr>
      </w:pPr>
      <w:bookmarkStart w:id="18" w:name="_Toc219806962"/>
      <w:r w:rsidRPr="004A1061">
        <w:rPr>
          <w:lang w:val="es-ES"/>
        </w:rPr>
        <w:lastRenderedPageBreak/>
        <w:t>ENTORNOS, PRE-REQUISITOS Y CONTROLES</w:t>
      </w:r>
      <w:bookmarkEnd w:id="18"/>
    </w:p>
    <w:p w14:paraId="13EDD256" w14:textId="77777777" w:rsidR="005811AD" w:rsidRDefault="005811AD" w:rsidP="005811AD">
      <w:pPr>
        <w:rPr>
          <w:rFonts w:cs="Arial"/>
          <w:color w:val="000000"/>
        </w:rPr>
      </w:pPr>
      <w:r w:rsidRPr="005811AD">
        <w:rPr>
          <w:rFonts w:cs="Arial"/>
          <w:color w:val="000000"/>
        </w:rPr>
        <w:t>Como se mencionó en etapas anteriores, debido a que este proyecto de investigación propone un sistema previo a la fase de productividad, es posible que algunos de los elementos planificados o descritos posteriormente aún no estén presentes en el entorno TRL7 planteado. No obstante, el diseño y la concepción de la aplicación permiten implementar todas estas medidas y buenas prácticas.</w:t>
      </w:r>
    </w:p>
    <w:p w14:paraId="7FC39D97" w14:textId="3FF083B6" w:rsidR="0058580D" w:rsidRPr="005811AD" w:rsidRDefault="005811AD" w:rsidP="005811AD">
      <w:r w:rsidRPr="005811AD">
        <w:t>Así, el enfoque adoptado en esta fase garantiza que, a medida que el entorno evolucione hacia niveles superiores de madurez y productividad, todas las prácticas y controles definidos podrán integrarse de forma progresiva y efectiva. De este modo, se facilita la transición hacia una arquitectura robusta y alineada con los requisitos de calidad y seguridad establecidos, asegurando que tanto los procesos de despliegue como los mecanismos de validación y monitorización respondan a las exigencias del entorno productivo. Esta visión anticipa y respalda la futura consolidación de entornos diferenciados y la implementación de estrategias de aislamiento, control y automatización que son fundamentales para la estabilidad y la fiabilidad del sistema.</w:t>
      </w:r>
    </w:p>
    <w:p w14:paraId="714C57E8" w14:textId="0E30DA6B" w:rsidR="00FF264D" w:rsidRDefault="005811AD" w:rsidP="00FF264D">
      <w:pPr>
        <w:pStyle w:val="Heading2"/>
      </w:pPr>
      <w:bookmarkStart w:id="19" w:name="_Toc219806963"/>
      <w:r w:rsidRPr="004A1061">
        <w:t>Entornos y</w:t>
      </w:r>
      <w:r w:rsidR="00FF264D" w:rsidRPr="004A1061">
        <w:t xml:space="preserve"> aislamiento</w:t>
      </w:r>
      <w:bookmarkEnd w:id="19"/>
    </w:p>
    <w:p w14:paraId="043008E1" w14:textId="52D53A4C" w:rsidR="007E2326" w:rsidRDefault="007E2326" w:rsidP="007E2326">
      <w:r w:rsidRPr="007E2326">
        <w:t>El desarrollo de la plataforma se basa en la existencia de dos entornos diferenciados: preproducción (pre) y producción (pro), cada uno con características y grados de flexibilidad distintos. El código fuente se gestiona mediante ramas (</w:t>
      </w:r>
      <w:proofErr w:type="spellStart"/>
      <w:r w:rsidRPr="007E2326">
        <w:t>branches</w:t>
      </w:r>
      <w:proofErr w:type="spellEnd"/>
      <w:r w:rsidRPr="007E2326">
        <w:t xml:space="preserve">) en un repositorio </w:t>
      </w:r>
      <w:r w:rsidR="00431E9D">
        <w:t>GIT</w:t>
      </w:r>
      <w:r w:rsidRPr="007E2326">
        <w:t>, lo que permite mantener separadas las versiones en desarrollo y las versiones estables, facilitando así la colaboración y el control de cambios.</w:t>
      </w:r>
    </w:p>
    <w:p w14:paraId="2BEE00BD" w14:textId="77777777" w:rsidR="007E2326" w:rsidRDefault="007E2326" w:rsidP="007E2326">
      <w:r w:rsidRPr="007E2326">
        <w:t xml:space="preserve">Para el despliegue de la plataforma y la gestión de la infraestructura se utiliza </w:t>
      </w:r>
      <w:proofErr w:type="spellStart"/>
      <w:r w:rsidRPr="007E2326">
        <w:t>Terraform</w:t>
      </w:r>
      <w:proofErr w:type="spellEnd"/>
      <w:r w:rsidRPr="007E2326">
        <w:t>. En el entorno de preproducción, se permite mayor flexibilidad para realizar pruebas, ajustes y validaciones de nuevas funcionalidades, ya que aquí es habitual experimentar con configuraciones y cambios que posteriormente serán revisados antes de pasar a producción. Por el contrario, el entorno de producción está configurado para ser más restrictivo y estable, minimizando los cambios directos y limitando las actualizaciones a aquellas previamente validadas en pre. Esto garantiza la seguridad, fiabilidad y continuidad del servicio en el entorno crítico para el negocio.</w:t>
      </w:r>
    </w:p>
    <w:p w14:paraId="5D8F6D9C" w14:textId="545D919C" w:rsidR="00203242" w:rsidRDefault="001B48C8" w:rsidP="001B48C8">
      <w:r w:rsidRPr="001B48C8">
        <w:rPr>
          <w:rFonts w:cs="Arial"/>
          <w:color w:val="000000"/>
        </w:rPr>
        <w:t xml:space="preserve">Las modificaciones en la infraestructura mediante </w:t>
      </w:r>
      <w:proofErr w:type="spellStart"/>
      <w:r w:rsidRPr="001B48C8">
        <w:rPr>
          <w:rFonts w:cs="Arial"/>
          <w:color w:val="000000"/>
        </w:rPr>
        <w:t>Terraform</w:t>
      </w:r>
      <w:proofErr w:type="spellEnd"/>
      <w:r w:rsidRPr="001B48C8">
        <w:rPr>
          <w:rFonts w:cs="Arial"/>
          <w:color w:val="000000"/>
        </w:rPr>
        <w:t xml:space="preserve"> se llevarán a cabo durante las ventanas de mantenimiento, según lo establecido previamente en el documento.</w:t>
      </w:r>
    </w:p>
    <w:p w14:paraId="03F0CCB0" w14:textId="6A326F8A" w:rsidR="00B426D1" w:rsidRPr="007E2326" w:rsidRDefault="007E2326" w:rsidP="007E2326">
      <w:r w:rsidRPr="007E2326">
        <w:t>Las diferencias entre ambos entornos no solo afectan a la flexibilidad de los despliegues, sino también a la gestión de permisos, monitorización y validaciones automáticas, asegurando que cualquier cambio significativo pase por un proceso de revisión y pruebas exhaustivas antes de ser implementado en producción.</w:t>
      </w:r>
    </w:p>
    <w:p w14:paraId="2EA0FF8F" w14:textId="77777777" w:rsidR="00B426D1" w:rsidRPr="00B426D1" w:rsidRDefault="00B426D1" w:rsidP="00B426D1"/>
    <w:p w14:paraId="3D534E15" w14:textId="549ED44C" w:rsidR="00FF264D" w:rsidRDefault="001B48C8" w:rsidP="00FF264D">
      <w:pPr>
        <w:pStyle w:val="Heading2"/>
      </w:pPr>
      <w:bookmarkStart w:id="20" w:name="_Toc219806964"/>
      <w:r>
        <w:t>Cuentas</w:t>
      </w:r>
      <w:r w:rsidR="00650811">
        <w:t xml:space="preserve"> Cloud</w:t>
      </w:r>
      <w:r>
        <w:t xml:space="preserve"> y </w:t>
      </w:r>
      <w:r w:rsidR="00650811">
        <w:t>estrategia de portabilidad</w:t>
      </w:r>
      <w:bookmarkEnd w:id="20"/>
    </w:p>
    <w:p w14:paraId="462EBC4A" w14:textId="77777777" w:rsidR="005F0136" w:rsidRDefault="005F0136" w:rsidP="005F0136">
      <w:r w:rsidRPr="00BB146C">
        <w:t>La plataforma está diseñada como una solución robusta y flexible, preparada para afrontar la indisponibilidad o degradación de cualquier región de AWS en Europa, sin que ello comprometa el cumplimiento de las normativas de protección de datos. Se utiliza exclusivamente regiones europeas que garantizan la total adherencia al RGPD, manteniendo siempre la soberanía y protección de la información.</w:t>
      </w:r>
    </w:p>
    <w:p w14:paraId="09FA421F" w14:textId="77777777" w:rsidR="005F0136" w:rsidRDefault="005F0136" w:rsidP="005F0136">
      <w:r w:rsidRPr="00BB146C">
        <w:lastRenderedPageBreak/>
        <w:t>La arquitectura implementada contempla redundancia tanto a nivel de servicios como de datos, asegurando que todos los componentes —bases de datos, almacenamiento, cómputo, gestión de identidades y secretos— están listos para replicarse y restaurarse en regiones alternativas en caso de contingencia. Toda la infraestructura se define y opera bajo principios de automatización y portabilidad.</w:t>
      </w:r>
    </w:p>
    <w:p w14:paraId="60C74D91" w14:textId="77777777" w:rsidR="005F0136" w:rsidRDefault="005F0136" w:rsidP="005F0136">
      <w:r w:rsidRPr="00BB146C">
        <w:t>La gestión de accesos, permisos y credenciales es centralizada y auditada. La replicación de datos y las copias de seguridad se realizan bajo estrictos controles de cifrado y acceso restringido. La plataforma incorpora una supervisión activa y monitorización continua de todos los servicios, lo que permite la detección temprana de incidentes y la reacción proactiva ante cualquier riesgo operacional o de seguridad.</w:t>
      </w:r>
    </w:p>
    <w:p w14:paraId="58F79741" w14:textId="77777777" w:rsidR="005F0136" w:rsidRDefault="005F0136" w:rsidP="005F0136">
      <w:r w:rsidRPr="00BB146C">
        <w:t xml:space="preserve">El diseño de políticas y procedimientos minimiza el impacto sobre la experiencia de las personas usuarias durante operaciones de </w:t>
      </w:r>
      <w:proofErr w:type="spellStart"/>
      <w:r w:rsidRPr="00BB146C">
        <w:t>failover</w:t>
      </w:r>
      <w:proofErr w:type="spellEnd"/>
      <w:r w:rsidRPr="00BB146C">
        <w:t xml:space="preserve"> o recuperación, y permite iterar sobre la arquitectura conforme evolucionan las necesidades del negocio, las tecnologías y los marcos regulatorios.</w:t>
      </w:r>
    </w:p>
    <w:p w14:paraId="2D7281D0" w14:textId="77777777" w:rsidR="005F0136" w:rsidRDefault="005F0136" w:rsidP="005F0136">
      <w:r w:rsidRPr="00BB146C">
        <w:t>La plataforma sostiene su funcionamiento ante eventos adversos, mantiene la calidad del servicio y facilita la rápida migración entre regiones europeas, todo ello bajo un marco de cumplimiento normativo y mejora continua.</w:t>
      </w:r>
    </w:p>
    <w:p w14:paraId="17E2C5D9" w14:textId="77777777" w:rsidR="004B2AF8" w:rsidRDefault="004B2AF8" w:rsidP="004B2AF8">
      <w:r w:rsidRPr="00122D79">
        <w:rPr>
          <w:b/>
          <w:bCs/>
        </w:rPr>
        <w:t>Amazon Cognito</w:t>
      </w:r>
      <w:r w:rsidRPr="004B2AF8">
        <w:t xml:space="preserve">: Para portar la plataforma entre regiones, conviene exportar y versionar las configuraciones de grupos de usuarios y clientes de aplicaciones en </w:t>
      </w:r>
      <w:proofErr w:type="spellStart"/>
      <w:r w:rsidRPr="004B2AF8">
        <w:t>Cognito</w:t>
      </w:r>
      <w:proofErr w:type="spellEnd"/>
      <w:r w:rsidRPr="004B2AF8">
        <w:t xml:space="preserve">, utilizando plantillas automatizadas y scripts que aseguren la consistencia en permisos, políticas y flujos de autenticación. Es recomendable establecer una replicación segura de atributos sensibles y sincronizar los </w:t>
      </w:r>
      <w:proofErr w:type="spellStart"/>
      <w:r w:rsidRPr="004B2AF8">
        <w:t>endpoints</w:t>
      </w:r>
      <w:proofErr w:type="spellEnd"/>
      <w:r w:rsidRPr="004B2AF8">
        <w:t xml:space="preserve"> de autenticación, minimizando la dependencia de recursos regionales.</w:t>
      </w:r>
    </w:p>
    <w:p w14:paraId="62C16982" w14:textId="77777777" w:rsidR="004B2AF8" w:rsidRDefault="004B2AF8" w:rsidP="004B2AF8">
      <w:r w:rsidRPr="00122D79">
        <w:rPr>
          <w:b/>
          <w:bCs/>
        </w:rPr>
        <w:t>AWS WAF</w:t>
      </w:r>
      <w:r w:rsidRPr="004B2AF8">
        <w:t xml:space="preserve">: La migración de reglas y configuraciones de AWS WAF debe realizarse mediante </w:t>
      </w:r>
      <w:proofErr w:type="spellStart"/>
      <w:r w:rsidRPr="004B2AF8">
        <w:t>IaC</w:t>
      </w:r>
      <w:proofErr w:type="spellEnd"/>
      <w:r w:rsidRPr="004B2AF8">
        <w:t xml:space="preserve"> (</w:t>
      </w:r>
      <w:proofErr w:type="spellStart"/>
      <w:r w:rsidRPr="004B2AF8">
        <w:t>Infrastructure</w:t>
      </w:r>
      <w:proofErr w:type="spellEnd"/>
      <w:r w:rsidRPr="004B2AF8">
        <w:t xml:space="preserve"> as Code), permitiendo reproducir políticas de seguridad y listas de control de acceso en cualquier región. Mantener reglas globales y automatizar la actualización de listas de </w:t>
      </w:r>
      <w:proofErr w:type="spellStart"/>
      <w:r w:rsidRPr="004B2AF8">
        <w:t>IPs</w:t>
      </w:r>
      <w:proofErr w:type="spellEnd"/>
      <w:r w:rsidRPr="004B2AF8">
        <w:t xml:space="preserve"> maliciosas facilita la portabilidad y reduce el riesgo de brechas en nuevas ubicaciones.</w:t>
      </w:r>
    </w:p>
    <w:p w14:paraId="55C76AB3" w14:textId="77777777" w:rsidR="004B2AF8" w:rsidRDefault="004B2AF8" w:rsidP="004B2AF8">
      <w:r w:rsidRPr="00122D79">
        <w:rPr>
          <w:b/>
          <w:bCs/>
        </w:rPr>
        <w:t>AWS Shield Standard</w:t>
      </w:r>
      <w:r w:rsidRPr="004B2AF8">
        <w:t xml:space="preserve">: La activación de AWS Shield Standard es automática en todas las regiones, pero resulta clave revisar las configuraciones de notificación y respuesta ante ataques </w:t>
      </w:r>
      <w:proofErr w:type="spellStart"/>
      <w:r w:rsidRPr="004B2AF8">
        <w:t>DDoS</w:t>
      </w:r>
      <w:proofErr w:type="spellEnd"/>
      <w:r w:rsidRPr="004B2AF8">
        <w:t>. Se recomienda documentar los procedimientos de escalado y asegurarse de que los recursos protegidos estén correctamente etiquetados y monitorizados en cada región de destino.</w:t>
      </w:r>
    </w:p>
    <w:p w14:paraId="0D3798D2" w14:textId="77777777" w:rsidR="004B2AF8" w:rsidRDefault="004B2AF8" w:rsidP="004B2AF8">
      <w:r w:rsidRPr="00122D79">
        <w:rPr>
          <w:b/>
          <w:bCs/>
        </w:rPr>
        <w:t xml:space="preserve">Amazon </w:t>
      </w:r>
      <w:proofErr w:type="spellStart"/>
      <w:r w:rsidRPr="00122D79">
        <w:rPr>
          <w:b/>
          <w:bCs/>
        </w:rPr>
        <w:t>CloudFront</w:t>
      </w:r>
      <w:proofErr w:type="spellEnd"/>
      <w:r w:rsidRPr="004B2AF8">
        <w:t xml:space="preserve">: Al usar </w:t>
      </w:r>
      <w:proofErr w:type="spellStart"/>
      <w:r w:rsidRPr="004B2AF8">
        <w:t>CloudFront</w:t>
      </w:r>
      <w:proofErr w:type="spellEnd"/>
      <w:r w:rsidRPr="004B2AF8">
        <w:t xml:space="preserve">, la portabilidad se facilita gracias a sus puntos de presencia globales. Sin embargo, es esencial actualizar los orígenes y </w:t>
      </w:r>
      <w:proofErr w:type="spellStart"/>
      <w:r w:rsidRPr="004B2AF8">
        <w:t>endpoints</w:t>
      </w:r>
      <w:proofErr w:type="spellEnd"/>
      <w:r w:rsidRPr="004B2AF8">
        <w:t xml:space="preserve"> tras la migración, validar las configuraciones de distribución y optimizar las políticas de caché para cada región, garantizando una experiencia rápida y segura para los usuarios.</w:t>
      </w:r>
    </w:p>
    <w:p w14:paraId="5896A46F" w14:textId="0A624D02" w:rsidR="004B2AF8" w:rsidRPr="00B33A0C" w:rsidRDefault="00B33A0C" w:rsidP="00B33A0C">
      <w:r w:rsidRPr="00122D79">
        <w:rPr>
          <w:b/>
          <w:bCs/>
        </w:rPr>
        <w:t>AWS IAM</w:t>
      </w:r>
      <w:r w:rsidRPr="00B33A0C">
        <w:t xml:space="preserve">: Centralizar la gestión de roles y políticas con IAM facilita la portabilidad. Es recomendable automatizar la creación y replicación de grupos, roles y permisos, garantizando que los controles de acceso permanezcan auditables y consistentes al migrar entre regiones, además de revisar y actualizar los ARN referenciados. Para ello, se recomienda utilizar </w:t>
      </w:r>
      <w:proofErr w:type="spellStart"/>
      <w:r w:rsidRPr="00B33A0C">
        <w:t>Terraform</w:t>
      </w:r>
      <w:proofErr w:type="spellEnd"/>
      <w:r w:rsidRPr="00B33A0C">
        <w:t xml:space="preserve"> como herramienta de </w:t>
      </w:r>
      <w:proofErr w:type="spellStart"/>
      <w:r w:rsidRPr="00B33A0C">
        <w:t>Infrastructure</w:t>
      </w:r>
      <w:proofErr w:type="spellEnd"/>
      <w:r w:rsidRPr="00B33A0C">
        <w:t xml:space="preserve"> as Code (</w:t>
      </w:r>
      <w:proofErr w:type="spellStart"/>
      <w:r w:rsidRPr="00B33A0C">
        <w:t>IaC</w:t>
      </w:r>
      <w:proofErr w:type="spellEnd"/>
      <w:r w:rsidRPr="00B33A0C">
        <w:t xml:space="preserve">), permitiendo definir y versionar la configuración de IAM en archivos declarativos. Con </w:t>
      </w:r>
      <w:proofErr w:type="spellStart"/>
      <w:r w:rsidRPr="00B33A0C">
        <w:t>Terraform</w:t>
      </w:r>
      <w:proofErr w:type="spellEnd"/>
      <w:r w:rsidRPr="00B33A0C">
        <w:t xml:space="preserve">, es posible desplegar y replicar de manera automatizada los recursos de IAM en </w:t>
      </w:r>
      <w:r w:rsidRPr="00B33A0C">
        <w:lastRenderedPageBreak/>
        <w:t>distintas regiones, asegurando la coherencia, trazabilidad y la posibilidad de auditar cualquier cambio en la gestión de identidades y accesos.</w:t>
      </w:r>
    </w:p>
    <w:p w14:paraId="68C82EBE" w14:textId="77777777" w:rsidR="004B2AF8" w:rsidRDefault="004B2AF8" w:rsidP="004B2AF8">
      <w:r w:rsidRPr="0059793A">
        <w:rPr>
          <w:b/>
          <w:bCs/>
        </w:rPr>
        <w:t xml:space="preserve">AWS </w:t>
      </w:r>
      <w:proofErr w:type="spellStart"/>
      <w:r w:rsidRPr="0059793A">
        <w:rPr>
          <w:b/>
          <w:bCs/>
        </w:rPr>
        <w:t>Secrets</w:t>
      </w:r>
      <w:proofErr w:type="spellEnd"/>
      <w:r w:rsidRPr="0059793A">
        <w:rPr>
          <w:b/>
          <w:bCs/>
        </w:rPr>
        <w:t xml:space="preserve"> Manager</w:t>
      </w:r>
      <w:r w:rsidRPr="004B2AF8">
        <w:t xml:space="preserve">: Para portar secretos y credenciales, se deben emplear scripts y plantillas que permitan exportar e importar datos cifrados, manteniendo la rotación automática y las políticas de acceso en la nueva región. Es importante validar la compatibilidad de los </w:t>
      </w:r>
      <w:proofErr w:type="spellStart"/>
      <w:r w:rsidRPr="004B2AF8">
        <w:t>endpoints</w:t>
      </w:r>
      <w:proofErr w:type="spellEnd"/>
      <w:r w:rsidRPr="004B2AF8">
        <w:t xml:space="preserve"> y revisar logs de auditoría tras la migración.</w:t>
      </w:r>
    </w:p>
    <w:p w14:paraId="61FF58CF" w14:textId="77777777" w:rsidR="004B2AF8" w:rsidRDefault="004B2AF8" w:rsidP="004B2AF8">
      <w:r w:rsidRPr="00306AC2">
        <w:rPr>
          <w:b/>
          <w:bCs/>
        </w:rPr>
        <w:t>Amazon RDS</w:t>
      </w:r>
      <w:r w:rsidRPr="004B2AF8">
        <w:t xml:space="preserve">: La migración de bases de datos RDS puede realizarse mediante </w:t>
      </w:r>
      <w:proofErr w:type="spellStart"/>
      <w:r w:rsidRPr="004B2AF8">
        <w:t>snapshots</w:t>
      </w:r>
      <w:proofErr w:type="spellEnd"/>
      <w:r w:rsidRPr="004B2AF8">
        <w:t xml:space="preserve"> y réplicas cruzadas entre regiones. Es fundamental verificar la configuración de parámetros, cifrado y </w:t>
      </w:r>
      <w:proofErr w:type="spellStart"/>
      <w:r w:rsidRPr="004B2AF8">
        <w:t>backups</w:t>
      </w:r>
      <w:proofErr w:type="spellEnd"/>
      <w:r w:rsidRPr="004B2AF8">
        <w:t xml:space="preserve">, así como adaptar los </w:t>
      </w:r>
      <w:proofErr w:type="spellStart"/>
      <w:r w:rsidRPr="004B2AF8">
        <w:t>endpoints</w:t>
      </w:r>
      <w:proofErr w:type="spellEnd"/>
      <w:r w:rsidRPr="004B2AF8">
        <w:t xml:space="preserve"> de conexión y las políticas de acceso para mantener la seguridad y disponibilidad.</w:t>
      </w:r>
    </w:p>
    <w:p w14:paraId="12FBD3E3" w14:textId="78944D8D" w:rsidR="004B2AF8" w:rsidRDefault="004B2AF8" w:rsidP="004B2AF8">
      <w:r w:rsidRPr="00306AC2">
        <w:rPr>
          <w:b/>
          <w:bCs/>
        </w:rPr>
        <w:t>Amazon Aurora MySQL</w:t>
      </w:r>
      <w:r w:rsidRPr="004B2AF8">
        <w:t>: Para Aurora MySQL, se</w:t>
      </w:r>
      <w:r w:rsidR="00306AC2">
        <w:t xml:space="preserve"> puede usar un enfoque similar usando </w:t>
      </w:r>
      <w:proofErr w:type="spellStart"/>
      <w:proofErr w:type="gramStart"/>
      <w:r w:rsidR="00306AC2">
        <w:t>backups</w:t>
      </w:r>
      <w:proofErr w:type="spellEnd"/>
      <w:proofErr w:type="gramEnd"/>
      <w:r w:rsidR="00306AC2">
        <w:t xml:space="preserve"> pero considerando sus capacidades nativas, se</w:t>
      </w:r>
      <w:r w:rsidRPr="004B2AF8">
        <w:t xml:space="preserve"> recomienda usar la funcionalidad </w:t>
      </w:r>
      <w:proofErr w:type="spellStart"/>
      <w:r w:rsidRPr="004B2AF8">
        <w:t>multi-región</w:t>
      </w:r>
      <w:proofErr w:type="spellEnd"/>
      <w:r w:rsidRPr="004B2AF8">
        <w:t xml:space="preserve"> y automatizar la replicación de clústeres, garantizando la integridad y consistencia de los datos. Es conveniente monitorizar el estado de la replicación y preparar procedimientos de </w:t>
      </w:r>
      <w:proofErr w:type="spellStart"/>
      <w:r w:rsidRPr="004B2AF8">
        <w:t>failover</w:t>
      </w:r>
      <w:proofErr w:type="spellEnd"/>
      <w:r w:rsidRPr="004B2AF8">
        <w:t xml:space="preserve"> para minimizar el tiempo de recuperación</w:t>
      </w:r>
      <w:r w:rsidR="00306AC2">
        <w:t>.</w:t>
      </w:r>
    </w:p>
    <w:p w14:paraId="760B2052" w14:textId="77777777" w:rsidR="004B2AF8" w:rsidRDefault="004B2AF8" w:rsidP="004B2AF8">
      <w:r w:rsidRPr="00306AC2">
        <w:rPr>
          <w:b/>
          <w:bCs/>
        </w:rPr>
        <w:t>Amazon Aurora PostgreSQL</w:t>
      </w:r>
      <w:r w:rsidRPr="004B2AF8">
        <w:t xml:space="preserve">: Similar a Aurora MySQL, Aurora PostgreSQL se beneficia de la replicación entre regiones y el uso de </w:t>
      </w:r>
      <w:proofErr w:type="spellStart"/>
      <w:r w:rsidRPr="004B2AF8">
        <w:t>snapshots</w:t>
      </w:r>
      <w:proofErr w:type="spellEnd"/>
      <w:r w:rsidRPr="004B2AF8">
        <w:t xml:space="preserve"> automáticos. Es recomendable validar la compatibilidad de las versiones y configurar alertas para detectar posibles desviaciones o interrupciones en la sincronización.</w:t>
      </w:r>
    </w:p>
    <w:p w14:paraId="23F8CF69" w14:textId="77777777" w:rsidR="004B2AF8" w:rsidRDefault="004B2AF8" w:rsidP="004B2AF8">
      <w:r w:rsidRPr="00E24B3B">
        <w:rPr>
          <w:b/>
          <w:bCs/>
        </w:rPr>
        <w:t>Amazon S3</w:t>
      </w:r>
      <w:r w:rsidRPr="004B2AF8">
        <w:t xml:space="preserve">: Para asegurar la portabilidad de los datos en S3, se recomienda habilitar la replicación entre </w:t>
      </w:r>
      <w:proofErr w:type="spellStart"/>
      <w:r w:rsidRPr="004B2AF8">
        <w:t>buckets</w:t>
      </w:r>
      <w:proofErr w:type="spellEnd"/>
      <w:r w:rsidRPr="004B2AF8">
        <w:t xml:space="preserve"> de distintas regiones, cifrar los objetos y revisar las políticas de acceso. Mantener la consistencia de los nombres y etiquetas facilita la gestión y recuperación ante contingencias.</w:t>
      </w:r>
    </w:p>
    <w:p w14:paraId="133F0864" w14:textId="77777777" w:rsidR="004B2AF8" w:rsidRDefault="004B2AF8" w:rsidP="004B2AF8">
      <w:r w:rsidRPr="00E24B3B">
        <w:rPr>
          <w:b/>
          <w:bCs/>
        </w:rPr>
        <w:t xml:space="preserve">Amazon </w:t>
      </w:r>
      <w:proofErr w:type="spellStart"/>
      <w:r w:rsidRPr="00E24B3B">
        <w:rPr>
          <w:b/>
          <w:bCs/>
        </w:rPr>
        <w:t>OpenSearch</w:t>
      </w:r>
      <w:proofErr w:type="spellEnd"/>
      <w:r w:rsidRPr="004B2AF8">
        <w:t xml:space="preserve">: La migración de índices y clústeres </w:t>
      </w:r>
      <w:proofErr w:type="spellStart"/>
      <w:r w:rsidRPr="004B2AF8">
        <w:t>OpenSearch</w:t>
      </w:r>
      <w:proofErr w:type="spellEnd"/>
      <w:r w:rsidRPr="004B2AF8">
        <w:t xml:space="preserve"> requiere planificar la exportación/importación de datos y configuraciones, empleando </w:t>
      </w:r>
      <w:proofErr w:type="spellStart"/>
      <w:r w:rsidRPr="004B2AF8">
        <w:t>snapshots</w:t>
      </w:r>
      <w:proofErr w:type="spellEnd"/>
      <w:r w:rsidRPr="004B2AF8">
        <w:t xml:space="preserve"> y scripts automatizados. Es importante validar la compatibilidad de </w:t>
      </w:r>
      <w:proofErr w:type="spellStart"/>
      <w:r w:rsidRPr="004B2AF8">
        <w:t>plugins</w:t>
      </w:r>
      <w:proofErr w:type="spellEnd"/>
      <w:r w:rsidRPr="004B2AF8">
        <w:t xml:space="preserve"> y asegurarse de que las políticas de acceso y monitorización se mantengan tras el traslado.</w:t>
      </w:r>
    </w:p>
    <w:p w14:paraId="031CA049" w14:textId="77777777" w:rsidR="004B2AF8" w:rsidRDefault="004B2AF8" w:rsidP="004B2AF8">
      <w:r w:rsidRPr="00E24B3B">
        <w:rPr>
          <w:b/>
          <w:bCs/>
        </w:rPr>
        <w:t>Amazon Neptune</w:t>
      </w:r>
      <w:r w:rsidRPr="004B2AF8">
        <w:t xml:space="preserve">: Para portar bases de datos de grafos Neptune, se recomienda utilizar </w:t>
      </w:r>
      <w:proofErr w:type="spellStart"/>
      <w:r w:rsidRPr="004B2AF8">
        <w:t>backups</w:t>
      </w:r>
      <w:proofErr w:type="spellEnd"/>
      <w:r w:rsidRPr="004B2AF8">
        <w:t xml:space="preserve"> automáticos y scripts de restauración en la región destino, asegurando la integridad de los datos y las configuraciones de red. Es esencial revisar la conectividad y los roles asociados tras la migración.</w:t>
      </w:r>
    </w:p>
    <w:p w14:paraId="19FF4773" w14:textId="77777777" w:rsidR="004B2AF8" w:rsidRDefault="004B2AF8" w:rsidP="004B2AF8">
      <w:r w:rsidRPr="00E24B3B">
        <w:rPr>
          <w:b/>
          <w:bCs/>
        </w:rPr>
        <w:t>Amazon EBS</w:t>
      </w:r>
      <w:r w:rsidRPr="004B2AF8">
        <w:t xml:space="preserve">: La portabilidad de volúmenes EBS se gestiona mediante </w:t>
      </w:r>
      <w:proofErr w:type="spellStart"/>
      <w:r w:rsidRPr="004B2AF8">
        <w:t>snapshots</w:t>
      </w:r>
      <w:proofErr w:type="spellEnd"/>
      <w:r w:rsidRPr="004B2AF8">
        <w:t xml:space="preserve"> y copias entre regiones. Se aconseja automatizar el proceso y validar la compatibilidad de tipos de volumen, cifrado y etiquetas, manteniendo los procedimientos de restauración documentados y probados.</w:t>
      </w:r>
    </w:p>
    <w:p w14:paraId="32D22231" w14:textId="77777777" w:rsidR="004B2AF8" w:rsidRDefault="004B2AF8" w:rsidP="004B2AF8">
      <w:r w:rsidRPr="00E24B3B">
        <w:rPr>
          <w:b/>
          <w:bCs/>
        </w:rPr>
        <w:t>Amazon EKS</w:t>
      </w:r>
      <w:r w:rsidRPr="004B2AF8">
        <w:t xml:space="preserve">: Para </w:t>
      </w:r>
      <w:proofErr w:type="spellStart"/>
      <w:r w:rsidRPr="004B2AF8">
        <w:t>Kubernetes</w:t>
      </w:r>
      <w:proofErr w:type="spellEnd"/>
      <w:r w:rsidRPr="004B2AF8">
        <w:t xml:space="preserve"> gestionado con EKS, se recomienda definir los clústeres y recursos mediante manifiestos </w:t>
      </w:r>
      <w:proofErr w:type="spellStart"/>
      <w:r w:rsidRPr="004B2AF8">
        <w:t>IaC</w:t>
      </w:r>
      <w:proofErr w:type="spellEnd"/>
      <w:r w:rsidRPr="004B2AF8">
        <w:t xml:space="preserve">, facilitando el despliegue en cualquier región. Es esencial replicar configuraciones, secretos y volúmenes persistentes, además de adaptar los </w:t>
      </w:r>
      <w:proofErr w:type="spellStart"/>
      <w:r w:rsidRPr="004B2AF8">
        <w:t>endpoints</w:t>
      </w:r>
      <w:proofErr w:type="spellEnd"/>
      <w:r w:rsidRPr="004B2AF8">
        <w:t xml:space="preserve"> y políticas de acceso según la región.</w:t>
      </w:r>
    </w:p>
    <w:p w14:paraId="40B7CC55" w14:textId="77777777" w:rsidR="004B2AF8" w:rsidRDefault="004B2AF8" w:rsidP="004B2AF8">
      <w:r w:rsidRPr="00E24B3B">
        <w:rPr>
          <w:b/>
          <w:bCs/>
        </w:rPr>
        <w:t>Amazon EC2</w:t>
      </w:r>
      <w:r w:rsidRPr="004B2AF8">
        <w:t xml:space="preserve">: La migración de instancias EC2 requiere crear </w:t>
      </w:r>
      <w:proofErr w:type="spellStart"/>
      <w:r w:rsidRPr="004B2AF8">
        <w:t>AMIs</w:t>
      </w:r>
      <w:proofErr w:type="spellEnd"/>
      <w:r w:rsidRPr="004B2AF8">
        <w:t xml:space="preserve"> y copiar imágenes a la región destino, automatizando la provisión de recursos y revisando las configuraciones de red, seguridad y almacenamiento. Es recomendable validar las dependencias y scripts de inicialización para asegurar el correcto funcionamiento tras el traslado.</w:t>
      </w:r>
    </w:p>
    <w:p w14:paraId="639E69BC" w14:textId="70FFB252" w:rsidR="004B2AF8" w:rsidRDefault="0080093F" w:rsidP="0080093F">
      <w:r w:rsidRPr="0080093F">
        <w:rPr>
          <w:rFonts w:cs="Arial"/>
          <w:b/>
          <w:color w:val="000000"/>
        </w:rPr>
        <w:lastRenderedPageBreak/>
        <w:t xml:space="preserve">AWS </w:t>
      </w:r>
      <w:proofErr w:type="spellStart"/>
      <w:r w:rsidRPr="0080093F">
        <w:rPr>
          <w:rFonts w:cs="Arial"/>
          <w:b/>
          <w:color w:val="000000"/>
        </w:rPr>
        <w:t>Application</w:t>
      </w:r>
      <w:proofErr w:type="spellEnd"/>
      <w:r w:rsidRPr="0080093F">
        <w:rPr>
          <w:rFonts w:cs="Arial"/>
          <w:b/>
          <w:color w:val="000000"/>
        </w:rPr>
        <w:t xml:space="preserve"> Load </w:t>
      </w:r>
      <w:proofErr w:type="spellStart"/>
      <w:r w:rsidRPr="0080093F">
        <w:rPr>
          <w:rFonts w:cs="Arial"/>
          <w:b/>
          <w:color w:val="000000"/>
        </w:rPr>
        <w:t>Balancer</w:t>
      </w:r>
      <w:proofErr w:type="spellEnd"/>
      <w:r w:rsidRPr="0080093F">
        <w:rPr>
          <w:rFonts w:cs="Arial"/>
          <w:b/>
          <w:color w:val="000000"/>
        </w:rPr>
        <w:t xml:space="preserve"> (ALB):</w:t>
      </w:r>
      <w:r w:rsidRPr="0080093F">
        <w:rPr>
          <w:rFonts w:cs="Arial"/>
          <w:color w:val="000000"/>
        </w:rPr>
        <w:t xml:space="preserve"> Para migrar configuraciones de ALB, se recomienda definir </w:t>
      </w:r>
      <w:proofErr w:type="spellStart"/>
      <w:r w:rsidRPr="0080093F">
        <w:rPr>
          <w:rFonts w:cs="Arial"/>
          <w:color w:val="000000"/>
        </w:rPr>
        <w:t>listeners</w:t>
      </w:r>
      <w:proofErr w:type="spellEnd"/>
      <w:r w:rsidRPr="0080093F">
        <w:rPr>
          <w:rFonts w:cs="Arial"/>
          <w:color w:val="000000"/>
        </w:rPr>
        <w:t xml:space="preserve">, reglas y políticas mediante plantillas </w:t>
      </w:r>
      <w:proofErr w:type="spellStart"/>
      <w:r w:rsidRPr="0080093F">
        <w:rPr>
          <w:rFonts w:cs="Arial"/>
          <w:color w:val="000000"/>
        </w:rPr>
        <w:t>IaC</w:t>
      </w:r>
      <w:proofErr w:type="spellEnd"/>
      <w:r w:rsidRPr="0080093F">
        <w:rPr>
          <w:rFonts w:cs="Arial"/>
          <w:color w:val="000000"/>
        </w:rPr>
        <w:t xml:space="preserve">, facilitando su replicación en cualquier región. Si los load </w:t>
      </w:r>
      <w:proofErr w:type="spellStart"/>
      <w:r w:rsidRPr="0080093F">
        <w:rPr>
          <w:rFonts w:cs="Arial"/>
          <w:color w:val="000000"/>
        </w:rPr>
        <w:t>balancers</w:t>
      </w:r>
      <w:proofErr w:type="spellEnd"/>
      <w:r w:rsidRPr="0080093F">
        <w:rPr>
          <w:rFonts w:cs="Arial"/>
          <w:color w:val="000000"/>
        </w:rPr>
        <w:t xml:space="preserve"> se crean desde despliegues EKS con </w:t>
      </w:r>
      <w:proofErr w:type="spellStart"/>
      <w:r w:rsidRPr="0080093F">
        <w:rPr>
          <w:rFonts w:cs="Arial"/>
          <w:color w:val="000000"/>
        </w:rPr>
        <w:t>ingress</w:t>
      </w:r>
      <w:proofErr w:type="spellEnd"/>
      <w:r w:rsidRPr="0080093F">
        <w:rPr>
          <w:rFonts w:cs="Arial"/>
          <w:color w:val="000000"/>
        </w:rPr>
        <w:t xml:space="preserve"> tipo ALB, no es necesario migrarlos ya que </w:t>
      </w:r>
      <w:proofErr w:type="spellStart"/>
      <w:r w:rsidRPr="0080093F">
        <w:rPr>
          <w:rFonts w:cs="Arial"/>
          <w:color w:val="000000"/>
        </w:rPr>
        <w:t>Kubernetes</w:t>
      </w:r>
      <w:proofErr w:type="spellEnd"/>
      <w:r w:rsidRPr="0080093F">
        <w:rPr>
          <w:rFonts w:cs="Arial"/>
          <w:color w:val="000000"/>
        </w:rPr>
        <w:t xml:space="preserve"> los gestiona automáticamente en cada entorno redundado.</w:t>
      </w:r>
    </w:p>
    <w:p w14:paraId="292AABD4" w14:textId="77777777" w:rsidR="0080093F" w:rsidRDefault="004B2AF8" w:rsidP="004B2AF8">
      <w:r w:rsidRPr="00E24B3B">
        <w:rPr>
          <w:b/>
          <w:bCs/>
        </w:rPr>
        <w:t xml:space="preserve">Amazon </w:t>
      </w:r>
      <w:proofErr w:type="spellStart"/>
      <w:r w:rsidRPr="00E24B3B">
        <w:rPr>
          <w:b/>
          <w:bCs/>
        </w:rPr>
        <w:t>CloudWatch</w:t>
      </w:r>
      <w:proofErr w:type="spellEnd"/>
      <w:r w:rsidRPr="004B2AF8">
        <w:t xml:space="preserve">: Para mantener la monitorización con </w:t>
      </w:r>
      <w:proofErr w:type="spellStart"/>
      <w:r w:rsidRPr="004B2AF8">
        <w:t>CloudWatch</w:t>
      </w:r>
      <w:proofErr w:type="spellEnd"/>
      <w:r w:rsidR="0080093F">
        <w:t xml:space="preserve">, al estar configurado en cada servicio directamente la creación de log </w:t>
      </w:r>
      <w:proofErr w:type="spellStart"/>
      <w:r w:rsidR="0080093F">
        <w:t>groups</w:t>
      </w:r>
      <w:proofErr w:type="spellEnd"/>
      <w:r w:rsidR="0080093F">
        <w:t xml:space="preserve"> concretos, no es necesario replicar muchas configuraciones en </w:t>
      </w:r>
      <w:proofErr w:type="spellStart"/>
      <w:r w:rsidR="0080093F">
        <w:t>cloudwatch</w:t>
      </w:r>
      <w:proofErr w:type="spellEnd"/>
      <w:r w:rsidR="0080093F">
        <w:t xml:space="preserve"> salvo</w:t>
      </w:r>
      <w:r w:rsidRPr="004B2AF8">
        <w:t xml:space="preserve"> alarmas, </w:t>
      </w:r>
      <w:proofErr w:type="spellStart"/>
      <w:r w:rsidRPr="004B2AF8">
        <w:t>dashboards</w:t>
      </w:r>
      <w:proofErr w:type="spellEnd"/>
      <w:r w:rsidRPr="004B2AF8">
        <w:t xml:space="preserve"> y métricas personalizadas mediante scripts y plantillas </w:t>
      </w:r>
      <w:proofErr w:type="spellStart"/>
      <w:r w:rsidRPr="004B2AF8">
        <w:t>IaC</w:t>
      </w:r>
      <w:proofErr w:type="spellEnd"/>
      <w:r w:rsidRPr="004B2AF8">
        <w:t>, asegurando la continuidad de la supervisión y el envío de notificaciones en la nueva región. Validar la integración con otros servicios es clave para la portabilidad operativa.</w:t>
      </w:r>
    </w:p>
    <w:p w14:paraId="39D8E7F8" w14:textId="5D261999" w:rsidR="00BB146C" w:rsidRPr="0080093F" w:rsidRDefault="0080093F" w:rsidP="0080093F">
      <w:r w:rsidRPr="00907D5E">
        <w:rPr>
          <w:b/>
          <w:bCs/>
        </w:rPr>
        <w:t xml:space="preserve">Amazon </w:t>
      </w:r>
      <w:proofErr w:type="spellStart"/>
      <w:r w:rsidRPr="00907D5E">
        <w:rPr>
          <w:b/>
          <w:bCs/>
        </w:rPr>
        <w:t>CloudWatch</w:t>
      </w:r>
      <w:proofErr w:type="spellEnd"/>
      <w:r w:rsidRPr="0080093F">
        <w:t xml:space="preserve">: Para asegurar la continuidad de la monitorización con </w:t>
      </w:r>
      <w:proofErr w:type="spellStart"/>
      <w:r w:rsidRPr="0080093F">
        <w:t>CloudWatch</w:t>
      </w:r>
      <w:proofErr w:type="spellEnd"/>
      <w:r w:rsidRPr="0080093F">
        <w:t xml:space="preserve"> en migraciones entre regiones, dado que la configuración de log </w:t>
      </w:r>
      <w:proofErr w:type="spellStart"/>
      <w:r w:rsidRPr="0080093F">
        <w:t>groups</w:t>
      </w:r>
      <w:proofErr w:type="spellEnd"/>
      <w:r w:rsidRPr="0080093F">
        <w:t xml:space="preserve"> está definida directamente en cada servicio, no resulta necesario replicar la mayoría de </w:t>
      </w:r>
      <w:r w:rsidR="00E14121" w:rsidRPr="0080093F">
        <w:t>las configuraciones</w:t>
      </w:r>
      <w:r w:rsidRPr="0080093F">
        <w:t xml:space="preserve"> en </w:t>
      </w:r>
      <w:proofErr w:type="spellStart"/>
      <w:r w:rsidRPr="0080093F">
        <w:t>CloudWatch</w:t>
      </w:r>
      <w:proofErr w:type="spellEnd"/>
      <w:r w:rsidRPr="0080093F">
        <w:t>, excepto en el caso de alarmas, paneles de control (</w:t>
      </w:r>
      <w:proofErr w:type="spellStart"/>
      <w:r w:rsidRPr="0080093F">
        <w:t>dashboards</w:t>
      </w:r>
      <w:proofErr w:type="spellEnd"/>
      <w:r w:rsidRPr="0080093F">
        <w:t xml:space="preserve">) y métricas personalizadas. Estas pueden ser gestionadas y reproducidas de forma segura mediante scripts y plantillas de </w:t>
      </w:r>
      <w:proofErr w:type="spellStart"/>
      <w:r w:rsidRPr="0080093F">
        <w:t>Infrastructure</w:t>
      </w:r>
      <w:proofErr w:type="spellEnd"/>
      <w:r w:rsidRPr="0080093F">
        <w:t xml:space="preserve"> as Code (</w:t>
      </w:r>
      <w:proofErr w:type="spellStart"/>
      <w:r w:rsidRPr="0080093F">
        <w:t>IaC</w:t>
      </w:r>
      <w:proofErr w:type="spellEnd"/>
      <w:r w:rsidRPr="0080093F">
        <w:t xml:space="preserve">) desarrolladas específicamente con </w:t>
      </w:r>
      <w:proofErr w:type="spellStart"/>
      <w:r w:rsidRPr="0080093F">
        <w:t>Terraform</w:t>
      </w:r>
      <w:proofErr w:type="spellEnd"/>
      <w:r w:rsidRPr="0080093F">
        <w:t xml:space="preserve">, garantizando así la portabilidad de las configuraciones y el mantenimiento de las notificaciones en la nueva región. Es fundamental validar la integración con el resto de </w:t>
      </w:r>
      <w:proofErr w:type="gramStart"/>
      <w:r w:rsidRPr="0080093F">
        <w:t>servicios</w:t>
      </w:r>
      <w:proofErr w:type="gramEnd"/>
      <w:r w:rsidRPr="0080093F">
        <w:t xml:space="preserve"> relacionados para asegurar la operatividad en el entorno migrado.</w:t>
      </w:r>
    </w:p>
    <w:p w14:paraId="23E1F2C8" w14:textId="77777777" w:rsidR="001B48C8" w:rsidRPr="001B48C8" w:rsidRDefault="001B48C8" w:rsidP="001B48C8"/>
    <w:p w14:paraId="0AE0F65D" w14:textId="56765D90" w:rsidR="00233E0E" w:rsidRDefault="00FF264D" w:rsidP="00233E0E">
      <w:pPr>
        <w:pStyle w:val="Heading2"/>
      </w:pPr>
      <w:bookmarkStart w:id="21" w:name="_Toc219806965"/>
      <w:r w:rsidRPr="004A1061">
        <w:t xml:space="preserve">Gestión de secretos y claves (KMS / </w:t>
      </w:r>
      <w:proofErr w:type="spellStart"/>
      <w:r w:rsidRPr="004A1061">
        <w:t>Secrets</w:t>
      </w:r>
      <w:proofErr w:type="spellEnd"/>
      <w:r w:rsidRPr="004A1061">
        <w:t xml:space="preserve"> Manager)</w:t>
      </w:r>
      <w:bookmarkEnd w:id="21"/>
    </w:p>
    <w:p w14:paraId="45304370" w14:textId="77777777" w:rsidR="00233E0E" w:rsidRDefault="00233E0E" w:rsidP="00233E0E">
      <w:r w:rsidRPr="00233E0E">
        <w:t xml:space="preserve">Gestión de secretos y claves (KMS / </w:t>
      </w:r>
      <w:proofErr w:type="spellStart"/>
      <w:r w:rsidRPr="00233E0E">
        <w:t>Secrets</w:t>
      </w:r>
      <w:proofErr w:type="spellEnd"/>
      <w:r w:rsidRPr="00233E0E">
        <w:t xml:space="preserve"> Manager): La gestión de secretos y claves en AWS se apoya principalmente en dos servicios: AWS </w:t>
      </w:r>
      <w:proofErr w:type="spellStart"/>
      <w:r w:rsidRPr="00233E0E">
        <w:t>Secrets</w:t>
      </w:r>
      <w:proofErr w:type="spellEnd"/>
      <w:r w:rsidRPr="00233E0E">
        <w:t xml:space="preserve"> Manager y AWS Key Management Service (KMS). </w:t>
      </w:r>
      <w:proofErr w:type="spellStart"/>
      <w:r w:rsidRPr="00233E0E">
        <w:t>Secrets</w:t>
      </w:r>
      <w:proofErr w:type="spellEnd"/>
      <w:r w:rsidRPr="00233E0E">
        <w:t xml:space="preserve"> Manager está diseñado para almacenar, gestionar y rotar de forma segura secretos como contraseñas, tokens de API y credenciales de bases de datos. Permite la integración automática con otros servicios de AWS y la rotación periódica de secretos, reduciendo así el riesgo de exposición. Los secretos se cifran en reposo utilizando claves gestionadas por KMS, garantizando una protección robusta.</w:t>
      </w:r>
    </w:p>
    <w:p w14:paraId="2CD82CFF" w14:textId="77777777" w:rsidR="00233E0E" w:rsidRDefault="00233E0E" w:rsidP="00233E0E">
      <w:r w:rsidRPr="00233E0E">
        <w:t xml:space="preserve">Por otro lado, AWS KMS se encarga de la creación, almacenamiento y control de acceso a las claves de cifrado utilizadas tanto por los servicios de AWS como por aplicaciones propias. KMS facilita la generación de claves maestras (CMK), la gestión de sus permisos mediante políticas granulares y la auditoría de su uso a través de logs en </w:t>
      </w:r>
      <w:proofErr w:type="spellStart"/>
      <w:r w:rsidRPr="00233E0E">
        <w:t>CloudTrail</w:t>
      </w:r>
      <w:proofErr w:type="spellEnd"/>
      <w:r w:rsidRPr="00233E0E">
        <w:t>. Esto asegura que los datos sensibles permanezcan cifrados y bajo un control estricto en todo momento.</w:t>
      </w:r>
    </w:p>
    <w:p w14:paraId="119B3C16" w14:textId="11A8546B" w:rsidR="00233E0E" w:rsidRPr="00E34264" w:rsidRDefault="00E34264" w:rsidP="00E34264">
      <w:r w:rsidRPr="00E34264">
        <w:t xml:space="preserve">Opcionalmente, se puede emplear un módulo de seguridad hardware (HSM) externo, como AWS </w:t>
      </w:r>
      <w:proofErr w:type="spellStart"/>
      <w:r w:rsidRPr="00E34264">
        <w:t>CloudHSM</w:t>
      </w:r>
      <w:proofErr w:type="spellEnd"/>
      <w:r w:rsidRPr="00E34264">
        <w:t>, para gestionar claves criptográficas fuera del entorno gestionado por AWS, incrementando el nivel de control y cumplimiento en escenarios que lo requieran. Este enfoque es especialmente útil para organizaciones con requisitos regulatorios estrictos o que deseen mantener la custodia total de sus claves. Además, en entornos de infraestructura pública, donde existen restricciones de seguridad más exigentes, esta medida resulta plenamente compatible y recomendable, ya que permite cumplir con políticas avanzadas de protección y segregación de claves, asegurando que la gestión criptográfica se adapte a los estándares requeridos por el sector.</w:t>
      </w:r>
    </w:p>
    <w:p w14:paraId="155EE4BA" w14:textId="77777777" w:rsidR="00FF264D" w:rsidRPr="004A1061" w:rsidRDefault="00FF264D" w:rsidP="00FF264D">
      <w:pPr>
        <w:pStyle w:val="Heading1"/>
        <w:rPr>
          <w:lang w:val="es-ES"/>
        </w:rPr>
      </w:pPr>
      <w:bookmarkStart w:id="22" w:name="_Toc219806966"/>
      <w:r w:rsidRPr="004A1061">
        <w:rPr>
          <w:lang w:val="es-ES"/>
        </w:rPr>
        <w:lastRenderedPageBreak/>
        <w:t>4. PROCEDIMIENTOS DE INSTALACIÓN</w:t>
      </w:r>
      <w:bookmarkEnd w:id="22"/>
    </w:p>
    <w:p w14:paraId="6772AA4F" w14:textId="77777777" w:rsidR="00F259A3" w:rsidRDefault="00F259A3" w:rsidP="00F259A3"/>
    <w:p w14:paraId="5B10BDBF" w14:textId="0F98E3B1" w:rsidR="005F3C1A" w:rsidRDefault="005F3C1A" w:rsidP="005F3C1A">
      <w:pPr>
        <w:pStyle w:val="Heading2"/>
      </w:pPr>
      <w:bookmarkStart w:id="23" w:name="_Toc219806968"/>
      <w:r>
        <w:t>Aprovisionamiento base</w:t>
      </w:r>
      <w:bookmarkEnd w:id="23"/>
    </w:p>
    <w:p w14:paraId="6E7EEC40" w14:textId="77777777" w:rsidR="005F3C1A" w:rsidRDefault="005F3C1A" w:rsidP="005F3C1A">
      <w:r w:rsidRPr="005F3C1A">
        <w:t>El aprovisionamiento de los elementos base de la infraestructura AWS de la aplicación comienza por la creación de una VPC (Virtual Private Cloud), que define el espacio de red aislado donde se desplegarán los recursos. En primer lugar, se diseña la VPC especificando el rango de direcciones IP (CIDR) y, a continuación, se crean las subredes públicas y privadas según las necesidades de acceso y seguridad: las subredes públicas suelen alojar componentes expuestos (como ALB), mientras que las privadas protegen instancias y bases de datos.</w:t>
      </w:r>
    </w:p>
    <w:p w14:paraId="7D6A40AF" w14:textId="77777777" w:rsidR="005F3C1A" w:rsidRDefault="005F3C1A" w:rsidP="005F3C1A">
      <w:r w:rsidRPr="005F3C1A">
        <w:t xml:space="preserve">Es fundamental configurar los Security </w:t>
      </w:r>
      <w:proofErr w:type="spellStart"/>
      <w:r w:rsidRPr="005F3C1A">
        <w:t>Groups</w:t>
      </w:r>
      <w:proofErr w:type="spellEnd"/>
      <w:r w:rsidRPr="005F3C1A">
        <w:t xml:space="preserve"> (SG), que actúan como cortafuegos virtuales controlando el tráfico de entrada y salida a nivel de recurso. Se definen reglas específicas para permitir únicamente el tráfico necesario entre componentes, minimizando la superficie de exposición. Adicionalmente, se implementan VPC </w:t>
      </w:r>
      <w:proofErr w:type="spellStart"/>
      <w:r w:rsidRPr="005F3C1A">
        <w:t>Endpoints</w:t>
      </w:r>
      <w:proofErr w:type="spellEnd"/>
      <w:r w:rsidRPr="005F3C1A">
        <w:t xml:space="preserve"> para facilitar el acceso privado a servicios gestionados de AWS (como S3 o </w:t>
      </w:r>
      <w:proofErr w:type="spellStart"/>
      <w:r w:rsidRPr="005F3C1A">
        <w:t>DynamoDB</w:t>
      </w:r>
      <w:proofErr w:type="spellEnd"/>
      <w:r w:rsidRPr="005F3C1A">
        <w:t>) sin salir a Internet, reforzando la seguridad y reduciendo la latencia.</w:t>
      </w:r>
    </w:p>
    <w:p w14:paraId="61F15905" w14:textId="77777777" w:rsidR="00D04DD0" w:rsidRDefault="00141B42" w:rsidP="00141B42">
      <w:pPr>
        <w:rPr>
          <w:rFonts w:cs="Arial"/>
          <w:color w:val="000000"/>
        </w:rPr>
      </w:pPr>
      <w:r w:rsidRPr="00141B42">
        <w:rPr>
          <w:rFonts w:cs="Arial"/>
          <w:color w:val="000000"/>
        </w:rPr>
        <w:t xml:space="preserve">La implementación de estos recursos se realiza de manera controlada a través de </w:t>
      </w:r>
      <w:proofErr w:type="spellStart"/>
      <w:r w:rsidRPr="00141B42">
        <w:rPr>
          <w:rFonts w:cs="Arial"/>
          <w:color w:val="000000"/>
        </w:rPr>
        <w:t>Terraform</w:t>
      </w:r>
      <w:proofErr w:type="spellEnd"/>
      <w:r w:rsidRPr="00141B42">
        <w:rPr>
          <w:rFonts w:cs="Arial"/>
          <w:color w:val="000000"/>
        </w:rPr>
        <w:t>, con el objetivo de establecer una base sólida que facilite la posterior configuración de los demás servicios.</w:t>
      </w:r>
    </w:p>
    <w:p w14:paraId="5974483C" w14:textId="458B3CCA" w:rsidR="00F259A3" w:rsidRPr="00D04DD0" w:rsidRDefault="00D04DD0" w:rsidP="00D04DD0">
      <w:r w:rsidRPr="00D04DD0">
        <w:t xml:space="preserve">La implementación de estos recursos se realiza de manera controlada a través de </w:t>
      </w:r>
      <w:proofErr w:type="spellStart"/>
      <w:r w:rsidRPr="00D04DD0">
        <w:t>Terraform</w:t>
      </w:r>
      <w:proofErr w:type="spellEnd"/>
      <w:r w:rsidRPr="00D04DD0">
        <w:t xml:space="preserve">, con el objetivo de establecer una base sólida que facilite la posterior configuración de los demás servicios. Una vez desplegada la infraestructura base, el siguiente paso consiste en definir la capa de autenticación y gestión de identidades utilizando AWS </w:t>
      </w:r>
      <w:proofErr w:type="spellStart"/>
      <w:r w:rsidRPr="00D04DD0">
        <w:t>Cognito</w:t>
      </w:r>
      <w:proofErr w:type="spellEnd"/>
      <w:r w:rsidRPr="00D04DD0">
        <w:t xml:space="preserve"> o integrando un proveedor de identidad externo mediante SAML u OIDC, siguiendo un procedimiento detallado que incluye validaciones específicas y la monitorización de </w:t>
      </w:r>
      <w:proofErr w:type="spellStart"/>
      <w:r w:rsidRPr="00D04DD0">
        <w:t>KPIs</w:t>
      </w:r>
      <w:proofErr w:type="spellEnd"/>
      <w:r w:rsidRPr="00D04DD0">
        <w:t xml:space="preserve"> y alertas asociadas para garantizar la seguridad y el correcto funcionamiento del entorno.</w:t>
      </w:r>
    </w:p>
    <w:p w14:paraId="78CCB9C8" w14:textId="7D95C03D" w:rsidR="00FF264D" w:rsidRDefault="00FF264D" w:rsidP="00FF264D">
      <w:pPr>
        <w:pStyle w:val="Heading2"/>
      </w:pPr>
      <w:bookmarkStart w:id="24" w:name="_Toc219806969"/>
      <w:r w:rsidRPr="004A1061">
        <w:t>Capa de autenticación e IAM</w:t>
      </w:r>
      <w:bookmarkEnd w:id="24"/>
      <w:r w:rsidRPr="004A1061">
        <w:t xml:space="preserve"> </w:t>
      </w:r>
    </w:p>
    <w:p w14:paraId="20E617CC" w14:textId="77777777" w:rsidR="00DE391E" w:rsidRDefault="00DE391E" w:rsidP="00DE391E"/>
    <w:p w14:paraId="44DBB3B9" w14:textId="2D7BC6DF" w:rsidR="00DE391E" w:rsidRPr="00DE391E" w:rsidRDefault="00DE391E" w:rsidP="00DE391E">
      <w:r w:rsidRPr="00DE391E">
        <w:t>(</w:t>
      </w:r>
      <w:proofErr w:type="spellStart"/>
      <w:r w:rsidRPr="00DE391E">
        <w:t>Cognito</w:t>
      </w:r>
      <w:proofErr w:type="spellEnd"/>
      <w:r w:rsidRPr="00DE391E">
        <w:t xml:space="preserve"> / </w:t>
      </w:r>
      <w:proofErr w:type="spellStart"/>
      <w:r w:rsidRPr="00DE391E">
        <w:t>IdP</w:t>
      </w:r>
      <w:proofErr w:type="spellEnd"/>
      <w:r w:rsidRPr="00DE391E">
        <w:t xml:space="preserve"> SAML-OIDC</w:t>
      </w:r>
      <w:r w:rsidR="00772C07">
        <w:t xml:space="preserve"> si aplica</w:t>
      </w:r>
    </w:p>
    <w:p w14:paraId="2879838E" w14:textId="18BAC52A" w:rsidR="00FF264D" w:rsidRDefault="00FF264D" w:rsidP="00FF264D">
      <w:pPr>
        <w:pStyle w:val="Heading2"/>
      </w:pPr>
      <w:bookmarkStart w:id="25" w:name="_Toc219806970"/>
      <w:r w:rsidRPr="004A1061">
        <w:t>Despliegue de la API de plataforma</w:t>
      </w:r>
      <w:bookmarkEnd w:id="25"/>
    </w:p>
    <w:p w14:paraId="34837E88" w14:textId="4680774B" w:rsidR="00772C07" w:rsidRPr="00772C07" w:rsidRDefault="00772C07" w:rsidP="00772C07">
      <w:r>
        <w:t>Despliegue de los contenedores de la plataforma</w:t>
      </w:r>
    </w:p>
    <w:p w14:paraId="3D80F307" w14:textId="41CA5327" w:rsidR="00FF264D" w:rsidRPr="004A1061" w:rsidRDefault="00FF264D" w:rsidP="00FF264D">
      <w:pPr>
        <w:pStyle w:val="Heading2"/>
      </w:pPr>
      <w:bookmarkStart w:id="26" w:name="_Toc219806971"/>
      <w:r w:rsidRPr="004A1061">
        <w:t>Capa de Servicios MCP</w:t>
      </w:r>
      <w:bookmarkEnd w:id="26"/>
      <w:r w:rsidRPr="004A1061">
        <w:t xml:space="preserve"> </w:t>
      </w:r>
    </w:p>
    <w:p w14:paraId="13EA0D48" w14:textId="1626D0CF" w:rsidR="00FF264D" w:rsidRPr="004A1061" w:rsidRDefault="00772C07" w:rsidP="00552471">
      <w:r>
        <w:t>Despliegue de los contenedores MCP y los agentes simples que saben invocarlos</w:t>
      </w:r>
    </w:p>
    <w:p w14:paraId="150C4758" w14:textId="077CD94D" w:rsidR="00FF264D" w:rsidRPr="004A1061" w:rsidRDefault="00FF264D" w:rsidP="00FF264D">
      <w:pPr>
        <w:pStyle w:val="Heading2"/>
      </w:pPr>
      <w:bookmarkStart w:id="27" w:name="_Toc219806972"/>
      <w:r w:rsidRPr="004A1061">
        <w:t xml:space="preserve">Capa de Inferencia (Proxy </w:t>
      </w:r>
      <w:proofErr w:type="spellStart"/>
      <w:r w:rsidRPr="004A1061">
        <w:t>LiteLLM</w:t>
      </w:r>
      <w:proofErr w:type="spellEnd"/>
      <w:r w:rsidRPr="004A1061">
        <w:t>) y Modelos</w:t>
      </w:r>
      <w:bookmarkEnd w:id="27"/>
    </w:p>
    <w:p w14:paraId="54A3B23E" w14:textId="2FDD477B" w:rsidR="00FF264D" w:rsidRPr="004A1061" w:rsidRDefault="00772C07" w:rsidP="00552471">
      <w:r>
        <w:lastRenderedPageBreak/>
        <w:t xml:space="preserve">Despliegue de contenedores de </w:t>
      </w:r>
      <w:proofErr w:type="spellStart"/>
      <w:r>
        <w:t>litellm</w:t>
      </w:r>
      <w:proofErr w:type="spellEnd"/>
      <w:r>
        <w:t xml:space="preserve"> y configuración de las </w:t>
      </w:r>
      <w:proofErr w:type="spellStart"/>
      <w:r>
        <w:t>keys</w:t>
      </w:r>
      <w:proofErr w:type="spellEnd"/>
      <w:r>
        <w:t xml:space="preserve"> de servicios </w:t>
      </w:r>
      <w:proofErr w:type="spellStart"/>
      <w:r>
        <w:t>cloud</w:t>
      </w:r>
      <w:proofErr w:type="spellEnd"/>
      <w:r>
        <w:t xml:space="preserve"> de modelos.</w:t>
      </w:r>
    </w:p>
    <w:p w14:paraId="26F9C91F" w14:textId="57DC1C9A" w:rsidR="00FF264D" w:rsidRDefault="00FF264D" w:rsidP="00FF264D">
      <w:pPr>
        <w:pStyle w:val="Heading2"/>
      </w:pPr>
      <w:bookmarkStart w:id="28" w:name="_Toc219806973"/>
      <w:r w:rsidRPr="004A1061">
        <w:t xml:space="preserve">Clúster de modelos locales (EKS + </w:t>
      </w:r>
      <w:proofErr w:type="spellStart"/>
      <w:r w:rsidRPr="004A1061">
        <w:t>vLLM</w:t>
      </w:r>
      <w:proofErr w:type="spellEnd"/>
      <w:r w:rsidRPr="004A1061">
        <w:t>) / Modelos SaaS</w:t>
      </w:r>
      <w:bookmarkEnd w:id="28"/>
    </w:p>
    <w:p w14:paraId="6EA9BF00" w14:textId="089BB323" w:rsidR="00772C07" w:rsidRPr="004A1061" w:rsidRDefault="00772C07" w:rsidP="00552471">
      <w:proofErr w:type="spellStart"/>
      <w:r>
        <w:t>Configuracion</w:t>
      </w:r>
      <w:proofErr w:type="spellEnd"/>
      <w:r>
        <w:t xml:space="preserve"> de </w:t>
      </w:r>
      <w:proofErr w:type="spellStart"/>
      <w:r>
        <w:t>Kubernetes</w:t>
      </w:r>
      <w:proofErr w:type="spellEnd"/>
      <w:r>
        <w:t xml:space="preserve"> con </w:t>
      </w:r>
      <w:proofErr w:type="spellStart"/>
      <w:r>
        <w:t>addons</w:t>
      </w:r>
      <w:proofErr w:type="spellEnd"/>
      <w:r>
        <w:t xml:space="preserve"> de </w:t>
      </w:r>
      <w:proofErr w:type="spellStart"/>
      <w:r>
        <w:t>Nvidia</w:t>
      </w:r>
      <w:proofErr w:type="spellEnd"/>
      <w:r>
        <w:t xml:space="preserve"> para uso de </w:t>
      </w:r>
      <w:proofErr w:type="spellStart"/>
      <w:r>
        <w:t>gpu</w:t>
      </w:r>
      <w:proofErr w:type="spellEnd"/>
      <w:r>
        <w:t xml:space="preserve"> y time </w:t>
      </w:r>
      <w:proofErr w:type="spellStart"/>
      <w:r>
        <w:t>slicing</w:t>
      </w:r>
      <w:proofErr w:type="spellEnd"/>
      <w:r>
        <w:t xml:space="preserve">. </w:t>
      </w:r>
    </w:p>
    <w:p w14:paraId="4698B2AD" w14:textId="7C4C3099" w:rsidR="00772C07" w:rsidRPr="00772C07" w:rsidRDefault="00772C07" w:rsidP="001008ED"/>
    <w:p w14:paraId="7A71C164" w14:textId="678F11E9" w:rsidR="00FF264D" w:rsidRPr="004A1061" w:rsidRDefault="00FF264D" w:rsidP="00FF264D">
      <w:pPr>
        <w:pStyle w:val="Heading2"/>
      </w:pPr>
      <w:bookmarkStart w:id="29" w:name="_Toc219806974"/>
      <w:r w:rsidRPr="004A1061">
        <w:t xml:space="preserve">Capa de datos (RDS/Aurora, </w:t>
      </w:r>
      <w:proofErr w:type="spellStart"/>
      <w:r w:rsidRPr="004A1061">
        <w:t>OpenSearch</w:t>
      </w:r>
      <w:proofErr w:type="spellEnd"/>
      <w:r w:rsidRPr="004A1061">
        <w:t xml:space="preserve">, </w:t>
      </w:r>
      <w:proofErr w:type="spellStart"/>
      <w:r w:rsidRPr="004A1061">
        <w:t>DocumentDB</w:t>
      </w:r>
      <w:proofErr w:type="spellEnd"/>
      <w:r w:rsidRPr="004A1061">
        <w:t>, Neptune)</w:t>
      </w:r>
      <w:bookmarkEnd w:id="29"/>
    </w:p>
    <w:p w14:paraId="125A3662" w14:textId="442E47D6" w:rsidR="00FF264D" w:rsidRPr="004A1061" w:rsidRDefault="001008ED" w:rsidP="00552471">
      <w:proofErr w:type="spellStart"/>
      <w:r>
        <w:t>Configuracion</w:t>
      </w:r>
      <w:proofErr w:type="spellEnd"/>
      <w:r>
        <w:t xml:space="preserve"> básica de Bases de datos para que la aplicación pueda usarlos. Almacenamiento en </w:t>
      </w:r>
      <w:proofErr w:type="spellStart"/>
      <w:r>
        <w:t>Secrets</w:t>
      </w:r>
      <w:proofErr w:type="spellEnd"/>
      <w:r>
        <w:t xml:space="preserve"> de credenciales o facilitar su uso con roles AWS.</w:t>
      </w:r>
    </w:p>
    <w:p w14:paraId="29E519F5" w14:textId="007B8FB7" w:rsidR="00FF264D" w:rsidRPr="004A1061" w:rsidRDefault="7492C24A" w:rsidP="00FF264D">
      <w:pPr>
        <w:pStyle w:val="Heading2"/>
      </w:pPr>
      <w:bookmarkStart w:id="30" w:name="_Toc219806975"/>
      <w:commentRangeStart w:id="31"/>
      <w:r>
        <w:t>ETL y cargas iniciales (</w:t>
      </w:r>
      <w:proofErr w:type="spellStart"/>
      <w:r>
        <w:t>Airflow</w:t>
      </w:r>
      <w:proofErr w:type="spellEnd"/>
      <w:r>
        <w:t xml:space="preserve">): </w:t>
      </w:r>
      <w:proofErr w:type="spellStart"/>
      <w:r>
        <w:t>datasources</w:t>
      </w:r>
      <w:proofErr w:type="spellEnd"/>
      <w:r>
        <w:t xml:space="preserve"> &amp; </w:t>
      </w:r>
      <w:proofErr w:type="spellStart"/>
      <w:r>
        <w:t>datastores</w:t>
      </w:r>
      <w:bookmarkEnd w:id="30"/>
      <w:commentRangeEnd w:id="31"/>
      <w:proofErr w:type="spellEnd"/>
      <w:r w:rsidRPr="004A1061">
        <w:rPr>
          <w:rStyle w:val="CommentReference"/>
          <w:sz w:val="28"/>
          <w:szCs w:val="28"/>
        </w:rPr>
        <w:commentReference w:id="31"/>
      </w:r>
    </w:p>
    <w:p w14:paraId="16983C77" w14:textId="3F65D77B" w:rsidR="186B09E2" w:rsidRDefault="186B09E2" w:rsidP="75E0737A">
      <w:r>
        <w:t>El proceso de carga de ETL se orquesta desde un pipeline de Azure DevOps que automatiza el despliegue continuo (CI/CD) de los flujos de trabajo hacia el entorno de Amazon MWAA (</w:t>
      </w:r>
      <w:proofErr w:type="spellStart"/>
      <w:r>
        <w:t>Airflow</w:t>
      </w:r>
      <w:proofErr w:type="spellEnd"/>
      <w:r>
        <w:t xml:space="preserve">). Se activa automáticamente cuando hay cambios en la rama </w:t>
      </w:r>
      <w:proofErr w:type="spellStart"/>
      <w:r>
        <w:t>main</w:t>
      </w:r>
      <w:proofErr w:type="spellEnd"/>
      <w:r>
        <w:t xml:space="preserve"> del repositorio </w:t>
      </w:r>
      <w:proofErr w:type="spellStart"/>
      <w:r>
        <w:t>ucap_etl</w:t>
      </w:r>
      <w:proofErr w:type="spellEnd"/>
      <w:r>
        <w:t xml:space="preserve">, que contiene los distintos </w:t>
      </w:r>
      <w:proofErr w:type="spellStart"/>
      <w:r>
        <w:t>DAGs</w:t>
      </w:r>
      <w:proofErr w:type="spellEnd"/>
      <w:r>
        <w:t xml:space="preserve">, y utiliza un agente con Ubuntu para interactuar con los servicios de AWS, usando credenciales almacenadas en variables de entorno para autenticarse y acceder al </w:t>
      </w:r>
      <w:proofErr w:type="spellStart"/>
      <w:r>
        <w:t>bucket</w:t>
      </w:r>
      <w:proofErr w:type="spellEnd"/>
      <w:r>
        <w:t xml:space="preserve"> S3 vinculado al entorno.</w:t>
      </w:r>
    </w:p>
    <w:p w14:paraId="5C5D7A8C" w14:textId="0C14E959" w:rsidR="186B09E2" w:rsidRDefault="186B09E2" w:rsidP="75E0737A">
      <w:r>
        <w:t xml:space="preserve"> </w:t>
      </w:r>
    </w:p>
    <w:p w14:paraId="1FA7763F" w14:textId="6FE5E31E" w:rsidR="186B09E2" w:rsidRDefault="186B09E2" w:rsidP="75E0737A">
      <w:r>
        <w:t xml:space="preserve">La primera tarea es la sincronización de los </w:t>
      </w:r>
      <w:proofErr w:type="spellStart"/>
      <w:r>
        <w:t>DAGs</w:t>
      </w:r>
      <w:proofErr w:type="spellEnd"/>
      <w:r>
        <w:t xml:space="preserve">. El script copia la carpeta local de </w:t>
      </w:r>
      <w:proofErr w:type="spellStart"/>
      <w:r>
        <w:t>DAGs</w:t>
      </w:r>
      <w:proofErr w:type="spellEnd"/>
      <w:r>
        <w:t xml:space="preserve"> al </w:t>
      </w:r>
      <w:proofErr w:type="spellStart"/>
      <w:r>
        <w:t>bucket</w:t>
      </w:r>
      <w:proofErr w:type="spellEnd"/>
      <w:r>
        <w:t xml:space="preserve"> S3, asegurándose de subir los archivos nuevos y eliminar aquellos que hayan sido borrados en el repositorio. Esta acción es ligera y no interrumpe el servicio, ya que MWAA detecta automáticamente los cambios en los archivos de definición de procesos sin necesidad de reiniciar.</w:t>
      </w:r>
    </w:p>
    <w:p w14:paraId="1170DCAD" w14:textId="134D72B4" w:rsidR="186B09E2" w:rsidRDefault="186B09E2" w:rsidP="75E0737A">
      <w:r>
        <w:t xml:space="preserve"> </w:t>
      </w:r>
    </w:p>
    <w:p w14:paraId="4830175B" w14:textId="7B8A326C" w:rsidR="186B09E2" w:rsidRDefault="186B09E2" w:rsidP="75E0737A">
      <w:r>
        <w:t xml:space="preserve">El siguiente paso ejecuta una lógica de optimización para dependencias y </w:t>
      </w:r>
      <w:proofErr w:type="spellStart"/>
      <w:r>
        <w:t>plugins</w:t>
      </w:r>
      <w:proofErr w:type="spellEnd"/>
      <w:r>
        <w:t xml:space="preserve">. Antes de subir nada, el pipeline descarga los archivos requirements.txt y plugins.zip actuales desde S3 y los compara con el código local. Solo si detecta diferencias reales (usando el comando </w:t>
      </w:r>
      <w:proofErr w:type="spellStart"/>
      <w:r>
        <w:t>diff</w:t>
      </w:r>
      <w:proofErr w:type="spellEnd"/>
      <w:r>
        <w:t>), procede a empaquetar y subir las nuevas versiones a S3. Esto evita actualizaciones innecesarias del entorno, las cuales suelen tardar entre 15 y 30 minutos.</w:t>
      </w:r>
    </w:p>
    <w:p w14:paraId="19731EE3" w14:textId="2889B35B" w:rsidR="186B09E2" w:rsidRDefault="186B09E2" w:rsidP="75E0737A">
      <w:r>
        <w:t xml:space="preserve"> </w:t>
      </w:r>
    </w:p>
    <w:p w14:paraId="7E2E4DCD" w14:textId="083B1DC4" w:rsidR="186B09E2" w:rsidRDefault="186B09E2" w:rsidP="75E0737A">
      <w:r>
        <w:t xml:space="preserve">Finalmente, si se detectaron cambios en los </w:t>
      </w:r>
      <w:proofErr w:type="spellStart"/>
      <w:r>
        <w:t>plugins</w:t>
      </w:r>
      <w:proofErr w:type="spellEnd"/>
      <w:r>
        <w:t xml:space="preserve"> o requisitos, el script gestiona la actualización del entorno MWAA. Obtiene los </w:t>
      </w:r>
      <w:proofErr w:type="spellStart"/>
      <w:r>
        <w:t>IDs</w:t>
      </w:r>
      <w:proofErr w:type="spellEnd"/>
      <w:r>
        <w:t xml:space="preserve"> de versión de los nuevos objetos en S3 y entra en un bucle de reintentos para verificar que el estado del entorno sea AVAILABLE. Una vez confirmado que el entorno está listo, lanza el comando de actualización para que </w:t>
      </w:r>
      <w:proofErr w:type="spellStart"/>
      <w:r>
        <w:t>Airflow</w:t>
      </w:r>
      <w:proofErr w:type="spellEnd"/>
      <w:r>
        <w:t xml:space="preserve"> instale las nuevas librerías o </w:t>
      </w:r>
      <w:proofErr w:type="spellStart"/>
      <w:r>
        <w:t>plugins</w:t>
      </w:r>
      <w:proofErr w:type="spellEnd"/>
      <w:r>
        <w:t>, garantizando un despliegue seguro y controlado.</w:t>
      </w:r>
    </w:p>
    <w:p w14:paraId="58732F23" w14:textId="09E7A8AC" w:rsidR="004D30DE" w:rsidRDefault="00A823C4" w:rsidP="00A823C4">
      <w:r w:rsidRPr="00A823C4">
        <w:rPr>
          <w:rFonts w:cs="Arial"/>
          <w:color w:val="000000"/>
        </w:rPr>
        <w:t xml:space="preserve">En resumen, solo necesita capturar los DAG de un </w:t>
      </w:r>
      <w:proofErr w:type="spellStart"/>
      <w:r w:rsidRPr="00A823C4">
        <w:rPr>
          <w:rFonts w:cs="Arial"/>
          <w:color w:val="000000"/>
        </w:rPr>
        <w:t>bucket</w:t>
      </w:r>
      <w:proofErr w:type="spellEnd"/>
      <w:r w:rsidRPr="00A823C4">
        <w:rPr>
          <w:rFonts w:cs="Arial"/>
          <w:color w:val="000000"/>
        </w:rPr>
        <w:t xml:space="preserve"> S3 y verificar su funcionamiento, todo desde la interfaz de configuración.</w:t>
      </w:r>
    </w:p>
    <w:p w14:paraId="075F8077" w14:textId="2715B94F" w:rsidR="00FF264D" w:rsidRPr="004A1061" w:rsidRDefault="00FF264D" w:rsidP="00FF264D">
      <w:pPr>
        <w:pStyle w:val="Heading2"/>
      </w:pPr>
      <w:bookmarkStart w:id="33" w:name="_Toc219806976"/>
      <w:r w:rsidRPr="004A1061">
        <w:t xml:space="preserve">Interfaz de pruebas (Open WebUI) </w:t>
      </w:r>
      <w:bookmarkEnd w:id="33"/>
    </w:p>
    <w:p w14:paraId="2EB5208E" w14:textId="46EA102A" w:rsidR="0240D805" w:rsidRDefault="0240D805">
      <w:commentRangeStart w:id="34"/>
      <w:commentRangeStart w:id="35"/>
      <w:r>
        <w:lastRenderedPageBreak/>
        <w:t xml:space="preserve">Despliegue de contenedor y modificaciones de </w:t>
      </w:r>
      <w:proofErr w:type="gramStart"/>
      <w:r>
        <w:t>look</w:t>
      </w:r>
      <w:proofErr w:type="gramEnd"/>
      <w:r>
        <w:t xml:space="preserve"> and </w:t>
      </w:r>
      <w:proofErr w:type="spellStart"/>
      <w:r>
        <w:t>feel</w:t>
      </w:r>
      <w:commentRangeEnd w:id="34"/>
      <w:proofErr w:type="spellEnd"/>
      <w:r>
        <w:rPr>
          <w:rStyle w:val="CommentReference"/>
          <w:sz w:val="22"/>
          <w:szCs w:val="22"/>
        </w:rPr>
        <w:commentReference w:id="34"/>
      </w:r>
      <w:commentRangeEnd w:id="35"/>
      <w:r>
        <w:rPr>
          <w:rStyle w:val="CommentReference"/>
          <w:sz w:val="22"/>
          <w:szCs w:val="22"/>
        </w:rPr>
        <w:commentReference w:id="35"/>
      </w:r>
    </w:p>
    <w:p w14:paraId="2C65E5D7" w14:textId="37F6BBFA" w:rsidR="0A5A070A" w:rsidRDefault="0A5A070A" w:rsidP="0D7BE4EC">
      <w:pPr>
        <w:pStyle w:val="ListParagraph"/>
        <w:numPr>
          <w:ilvl w:val="0"/>
          <w:numId w:val="9"/>
        </w:numPr>
        <w:spacing w:before="240" w:after="240"/>
        <w:rPr>
          <w:rFonts w:eastAsia="Arial" w:cs="Arial"/>
          <w:b/>
          <w:bCs/>
        </w:rPr>
      </w:pPr>
      <w:r w:rsidRPr="0D7BE4EC">
        <w:rPr>
          <w:rFonts w:eastAsia="Arial" w:cs="Arial"/>
          <w:b/>
          <w:bCs/>
        </w:rPr>
        <w:t>Actualización de iconografía</w:t>
      </w:r>
    </w:p>
    <w:p w14:paraId="40246E11" w14:textId="03FC190D" w:rsidR="0A5A070A" w:rsidRDefault="0A5A070A" w:rsidP="0D7BE4EC">
      <w:pPr>
        <w:pStyle w:val="ListParagraph"/>
        <w:numPr>
          <w:ilvl w:val="1"/>
          <w:numId w:val="9"/>
        </w:numPr>
        <w:spacing w:before="240" w:after="240"/>
        <w:rPr>
          <w:rFonts w:eastAsia="Arial" w:cs="Arial"/>
        </w:rPr>
      </w:pPr>
      <w:r w:rsidRPr="0D7BE4EC">
        <w:rPr>
          <w:rFonts w:eastAsia="Arial" w:cs="Arial"/>
        </w:rPr>
        <w:t xml:space="preserve">Sustitución de los iconos originales de </w:t>
      </w:r>
      <w:proofErr w:type="spellStart"/>
      <w:r w:rsidRPr="0D7BE4EC">
        <w:rPr>
          <w:rFonts w:eastAsia="Arial" w:cs="Arial"/>
        </w:rPr>
        <w:t>OpenWebUI</w:t>
      </w:r>
      <w:proofErr w:type="spellEnd"/>
      <w:r w:rsidRPr="0D7BE4EC">
        <w:rPr>
          <w:rFonts w:eastAsia="Arial" w:cs="Arial"/>
        </w:rPr>
        <w:t xml:space="preserve"> por los iconos corporativos de </w:t>
      </w:r>
      <w:proofErr w:type="spellStart"/>
      <w:r w:rsidRPr="0D7BE4EC">
        <w:rPr>
          <w:rFonts w:eastAsia="Arial" w:cs="Arial"/>
        </w:rPr>
        <w:t>Deloitte.El</w:t>
      </w:r>
      <w:proofErr w:type="spellEnd"/>
      <w:r w:rsidRPr="0D7BE4EC">
        <w:rPr>
          <w:rFonts w:eastAsia="Arial" w:cs="Arial"/>
        </w:rPr>
        <w:t xml:space="preserve"> cambio afecta tanto al icono mostrado en la parte superior de la barra lateral como al icono del chat.</w:t>
      </w:r>
    </w:p>
    <w:p w14:paraId="13FCCF82" w14:textId="42A8E09B" w:rsidR="0A5A070A" w:rsidRDefault="0A5A070A" w:rsidP="0D7BE4EC">
      <w:pPr>
        <w:pStyle w:val="ListParagraph"/>
        <w:numPr>
          <w:ilvl w:val="1"/>
          <w:numId w:val="9"/>
        </w:numPr>
        <w:spacing w:before="240" w:after="240"/>
        <w:rPr>
          <w:rFonts w:eastAsia="Arial" w:cs="Arial"/>
        </w:rPr>
      </w:pPr>
      <w:r w:rsidRPr="0D7BE4EC">
        <w:rPr>
          <w:rFonts w:eastAsia="Arial" w:cs="Arial"/>
        </w:rPr>
        <w:t>El ajuste de iconos es inmediato en la mayoría de los casos, con la excepción del icono del título de la pestaña del navegador.</w:t>
      </w:r>
    </w:p>
    <w:p w14:paraId="4F0A3F6C" w14:textId="2A56CB4A" w:rsidR="0A5A070A" w:rsidRDefault="0A5A070A" w:rsidP="0D7BE4EC">
      <w:pPr>
        <w:pStyle w:val="ListParagraph"/>
        <w:numPr>
          <w:ilvl w:val="0"/>
          <w:numId w:val="9"/>
        </w:numPr>
        <w:spacing w:before="240" w:after="240"/>
        <w:rPr>
          <w:rFonts w:eastAsia="Arial" w:cs="Arial"/>
          <w:b/>
          <w:bCs/>
        </w:rPr>
      </w:pPr>
      <w:r w:rsidRPr="0D7BE4EC">
        <w:rPr>
          <w:rFonts w:eastAsia="Arial" w:cs="Arial"/>
          <w:b/>
          <w:bCs/>
        </w:rPr>
        <w:t>Cambio de nombre de la aplicación</w:t>
      </w:r>
    </w:p>
    <w:p w14:paraId="4644B469" w14:textId="46F1E03A" w:rsidR="0A5A070A" w:rsidRDefault="0A5A070A" w:rsidP="0D7BE4EC">
      <w:pPr>
        <w:pStyle w:val="ListParagraph"/>
        <w:numPr>
          <w:ilvl w:val="1"/>
          <w:numId w:val="9"/>
        </w:numPr>
        <w:spacing w:before="240" w:after="240"/>
        <w:rPr>
          <w:rFonts w:eastAsia="Arial" w:cs="Arial"/>
        </w:rPr>
      </w:pPr>
      <w:r w:rsidRPr="0D7BE4EC">
        <w:rPr>
          <w:rFonts w:eastAsia="Arial" w:cs="Arial"/>
        </w:rPr>
        <w:t>Actualización del nombre de la aplicación.</w:t>
      </w:r>
    </w:p>
    <w:p w14:paraId="4FB144CC" w14:textId="6A848634" w:rsidR="0A5A070A" w:rsidRDefault="0A5A070A" w:rsidP="0D7BE4EC">
      <w:pPr>
        <w:pStyle w:val="ListParagraph"/>
        <w:numPr>
          <w:ilvl w:val="0"/>
          <w:numId w:val="9"/>
        </w:numPr>
        <w:spacing w:before="240" w:after="240"/>
        <w:rPr>
          <w:rFonts w:eastAsia="Arial" w:cs="Arial"/>
          <w:b/>
          <w:bCs/>
        </w:rPr>
      </w:pPr>
      <w:r w:rsidRPr="0D7BE4EC">
        <w:rPr>
          <w:rFonts w:eastAsia="Arial" w:cs="Arial"/>
          <w:b/>
          <w:bCs/>
        </w:rPr>
        <w:t>Actualización de identidad visual</w:t>
      </w:r>
    </w:p>
    <w:p w14:paraId="6728DD85" w14:textId="3589311F" w:rsidR="0A5A070A" w:rsidRDefault="0A5A070A" w:rsidP="0D7BE4EC">
      <w:pPr>
        <w:pStyle w:val="ListParagraph"/>
        <w:numPr>
          <w:ilvl w:val="1"/>
          <w:numId w:val="9"/>
        </w:numPr>
        <w:spacing w:before="240" w:after="240"/>
        <w:rPr>
          <w:rFonts w:eastAsia="Arial" w:cs="Arial"/>
        </w:rPr>
      </w:pPr>
      <w:r w:rsidRPr="0D7BE4EC">
        <w:rPr>
          <w:rFonts w:eastAsia="Arial" w:cs="Arial"/>
        </w:rPr>
        <w:t xml:space="preserve">Incorporación del color corporativo de Deloitte (verde </w:t>
      </w:r>
      <w:r w:rsidRPr="0D7BE4EC">
        <w:rPr>
          <w:rFonts w:ascii="Consolas" w:eastAsia="Consolas" w:hAnsi="Consolas" w:cs="Consolas"/>
        </w:rPr>
        <w:t>#86bc25</w:t>
      </w:r>
      <w:r w:rsidRPr="0D7BE4EC">
        <w:rPr>
          <w:rFonts w:eastAsia="Arial" w:cs="Arial"/>
        </w:rPr>
        <w:t>) en los siguientes elementos:</w:t>
      </w:r>
    </w:p>
    <w:p w14:paraId="3AF970FD" w14:textId="3962C683" w:rsidR="0A5A070A" w:rsidRDefault="0A5A070A" w:rsidP="0D7BE4EC">
      <w:pPr>
        <w:pStyle w:val="ListParagraph"/>
        <w:numPr>
          <w:ilvl w:val="2"/>
          <w:numId w:val="9"/>
        </w:numPr>
        <w:spacing w:before="240" w:after="240"/>
        <w:rPr>
          <w:rFonts w:eastAsia="Arial" w:cs="Arial"/>
        </w:rPr>
      </w:pPr>
      <w:r w:rsidRPr="0D7BE4EC">
        <w:rPr>
          <w:rFonts w:eastAsia="Arial" w:cs="Arial"/>
        </w:rPr>
        <w:t>Selector de modelo.</w:t>
      </w:r>
    </w:p>
    <w:p w14:paraId="6B684980" w14:textId="61893621" w:rsidR="0A5A070A" w:rsidRDefault="0A5A070A" w:rsidP="0D7BE4EC">
      <w:pPr>
        <w:pStyle w:val="ListParagraph"/>
        <w:numPr>
          <w:ilvl w:val="2"/>
          <w:numId w:val="9"/>
        </w:numPr>
        <w:spacing w:before="240" w:after="240"/>
        <w:rPr>
          <w:rFonts w:eastAsia="Arial" w:cs="Arial"/>
        </w:rPr>
      </w:pPr>
      <w:r w:rsidRPr="0D7BE4EC">
        <w:rPr>
          <w:rFonts w:eastAsia="Arial" w:cs="Arial"/>
        </w:rPr>
        <w:t>Modelo seleccionado dentro del chat.</w:t>
      </w:r>
    </w:p>
    <w:p w14:paraId="10C92F0B" w14:textId="727ED4FA" w:rsidR="0A5A070A" w:rsidRDefault="0A5A070A" w:rsidP="0D7BE4EC">
      <w:pPr>
        <w:pStyle w:val="ListParagraph"/>
        <w:numPr>
          <w:ilvl w:val="2"/>
          <w:numId w:val="9"/>
        </w:numPr>
        <w:spacing w:before="240" w:after="240"/>
        <w:rPr>
          <w:rFonts w:eastAsia="Arial" w:cs="Arial"/>
        </w:rPr>
      </w:pPr>
      <w:r w:rsidRPr="0D7BE4EC">
        <w:rPr>
          <w:rFonts w:eastAsia="Arial" w:cs="Arial"/>
        </w:rPr>
        <w:t>Sugerencias mostradas en la interfaz.</w:t>
      </w:r>
    </w:p>
    <w:p w14:paraId="52A2BCB5" w14:textId="0603E056" w:rsidR="0A5A070A" w:rsidRDefault="0A5A070A" w:rsidP="0D7BE4EC">
      <w:pPr>
        <w:pStyle w:val="ListParagraph"/>
        <w:numPr>
          <w:ilvl w:val="0"/>
          <w:numId w:val="9"/>
        </w:numPr>
        <w:spacing w:before="240" w:after="240"/>
        <w:rPr>
          <w:rFonts w:eastAsia="Arial" w:cs="Arial"/>
          <w:b/>
          <w:bCs/>
        </w:rPr>
      </w:pPr>
      <w:r w:rsidRPr="0D7BE4EC">
        <w:rPr>
          <w:rFonts w:eastAsia="Arial" w:cs="Arial"/>
          <w:b/>
          <w:bCs/>
        </w:rPr>
        <w:t>Incorporación de texto informativo en la cabecera</w:t>
      </w:r>
    </w:p>
    <w:p w14:paraId="7193E0E5" w14:textId="377C4F1D" w:rsidR="0A5A070A" w:rsidRDefault="0A5A070A" w:rsidP="0D7BE4EC">
      <w:pPr>
        <w:pStyle w:val="ListParagraph"/>
        <w:numPr>
          <w:ilvl w:val="1"/>
          <w:numId w:val="9"/>
        </w:numPr>
        <w:spacing w:before="240" w:after="240"/>
        <w:rPr>
          <w:rFonts w:eastAsia="Arial" w:cs="Arial"/>
        </w:rPr>
      </w:pPr>
      <w:r w:rsidRPr="0D7BE4EC">
        <w:rPr>
          <w:rFonts w:eastAsia="Arial" w:cs="Arial"/>
        </w:rPr>
        <w:t>Añadido un texto entre el selector de modelo y la configuración de usuario (zona superior central).</w:t>
      </w:r>
    </w:p>
    <w:p w14:paraId="035C5957" w14:textId="61E3747F" w:rsidR="0A5A070A" w:rsidRDefault="0A5A070A" w:rsidP="0D7BE4EC">
      <w:pPr>
        <w:pStyle w:val="ListParagraph"/>
        <w:numPr>
          <w:ilvl w:val="0"/>
          <w:numId w:val="9"/>
        </w:numPr>
        <w:spacing w:before="240" w:after="240"/>
        <w:rPr>
          <w:rFonts w:eastAsia="Arial" w:cs="Arial"/>
          <w:b/>
          <w:bCs/>
        </w:rPr>
      </w:pPr>
      <w:r w:rsidRPr="0D7BE4EC">
        <w:rPr>
          <w:rFonts w:eastAsia="Arial" w:cs="Arial"/>
          <w:b/>
          <w:bCs/>
        </w:rPr>
        <w:t>Restricción de funcionalidades no deseadas</w:t>
      </w:r>
    </w:p>
    <w:p w14:paraId="734A272C" w14:textId="6EBF5090" w:rsidR="0A5A070A" w:rsidRDefault="0A5A070A" w:rsidP="0D7BE4EC">
      <w:pPr>
        <w:pStyle w:val="ListParagraph"/>
        <w:numPr>
          <w:ilvl w:val="1"/>
          <w:numId w:val="9"/>
        </w:numPr>
        <w:spacing w:before="240" w:after="240"/>
        <w:rPr>
          <w:rFonts w:eastAsia="Arial" w:cs="Arial"/>
        </w:rPr>
      </w:pPr>
      <w:r w:rsidRPr="0D7BE4EC">
        <w:rPr>
          <w:rFonts w:eastAsia="Arial" w:cs="Arial"/>
        </w:rPr>
        <w:t xml:space="preserve">Eliminación de la barra situada bajo el campo de entrada de </w:t>
      </w:r>
      <w:proofErr w:type="spellStart"/>
      <w:r w:rsidRPr="0D7BE4EC">
        <w:rPr>
          <w:rFonts w:eastAsia="Arial" w:cs="Arial"/>
          <w:i/>
          <w:iCs/>
        </w:rPr>
        <w:t>prompts</w:t>
      </w:r>
      <w:proofErr w:type="spellEnd"/>
      <w:r w:rsidRPr="0D7BE4EC">
        <w:rPr>
          <w:rFonts w:eastAsia="Arial" w:cs="Arial"/>
        </w:rPr>
        <w:t xml:space="preserve"> que permite la subida de ficheros.</w:t>
      </w:r>
    </w:p>
    <w:p w14:paraId="411EA8F6" w14:textId="66E4A27E" w:rsidR="0A5A070A" w:rsidRDefault="0A5A070A" w:rsidP="0D7BE4EC">
      <w:pPr>
        <w:pStyle w:val="ListParagraph"/>
        <w:numPr>
          <w:ilvl w:val="1"/>
          <w:numId w:val="9"/>
        </w:numPr>
        <w:spacing w:before="240" w:after="240"/>
        <w:rPr>
          <w:rFonts w:eastAsia="Arial" w:cs="Arial"/>
        </w:rPr>
      </w:pPr>
      <w:r w:rsidRPr="0D7BE4EC">
        <w:rPr>
          <w:rFonts w:eastAsia="Arial" w:cs="Arial"/>
        </w:rPr>
        <w:t xml:space="preserve">Eliminación de la sección de </w:t>
      </w:r>
      <w:r w:rsidRPr="0D7BE4EC">
        <w:rPr>
          <w:rFonts w:eastAsia="Arial" w:cs="Arial"/>
          <w:i/>
          <w:iCs/>
        </w:rPr>
        <w:t xml:space="preserve">Code </w:t>
      </w:r>
      <w:proofErr w:type="spellStart"/>
      <w:r w:rsidRPr="0D7BE4EC">
        <w:rPr>
          <w:rFonts w:eastAsia="Arial" w:cs="Arial"/>
          <w:i/>
          <w:iCs/>
        </w:rPr>
        <w:t>Interpreter</w:t>
      </w:r>
      <w:proofErr w:type="spellEnd"/>
      <w:r w:rsidR="6771C917" w:rsidRPr="0D7BE4EC">
        <w:rPr>
          <w:rFonts w:eastAsia="Arial" w:cs="Arial"/>
          <w:i/>
          <w:iCs/>
        </w:rPr>
        <w:t>.</w:t>
      </w:r>
    </w:p>
    <w:p w14:paraId="5B936BB2" w14:textId="1E0B014E" w:rsidR="0D7BE4EC" w:rsidRDefault="0D7BE4EC" w:rsidP="0D7BE4EC">
      <w:pPr>
        <w:pStyle w:val="ListParagraph"/>
        <w:spacing w:before="240" w:after="240"/>
        <w:ind w:left="1440"/>
        <w:rPr>
          <w:rFonts w:eastAsia="Arial" w:cs="Arial"/>
        </w:rPr>
      </w:pPr>
    </w:p>
    <w:p w14:paraId="777CA6B1" w14:textId="08A42207" w:rsidR="0A5A070A" w:rsidRDefault="0A5A070A" w:rsidP="0D7BE4EC">
      <w:pPr>
        <w:pStyle w:val="ListParagraph"/>
        <w:numPr>
          <w:ilvl w:val="0"/>
          <w:numId w:val="9"/>
        </w:numPr>
        <w:spacing w:before="240" w:after="240"/>
        <w:rPr>
          <w:rFonts w:eastAsia="Arial" w:cs="Arial"/>
          <w:b/>
          <w:bCs/>
        </w:rPr>
      </w:pPr>
      <w:r w:rsidRPr="0D7BE4EC">
        <w:rPr>
          <w:rFonts w:eastAsia="Arial" w:cs="Arial"/>
          <w:b/>
          <w:bCs/>
        </w:rPr>
        <w:t>Incorporación de logotipo institucional</w:t>
      </w:r>
    </w:p>
    <w:p w14:paraId="2782B7A8" w14:textId="0B08E261" w:rsidR="0A5A070A" w:rsidRDefault="0A5A070A" w:rsidP="0D7BE4EC">
      <w:pPr>
        <w:pStyle w:val="ListParagraph"/>
        <w:numPr>
          <w:ilvl w:val="1"/>
          <w:numId w:val="9"/>
        </w:numPr>
        <w:spacing w:before="240" w:after="240"/>
        <w:rPr>
          <w:rFonts w:eastAsia="Arial" w:cs="Arial"/>
        </w:rPr>
      </w:pPr>
      <w:r w:rsidRPr="0D7BE4EC">
        <w:rPr>
          <w:rFonts w:eastAsia="Arial" w:cs="Arial"/>
        </w:rPr>
        <w:t xml:space="preserve">Añadido el logotipo de </w:t>
      </w:r>
      <w:proofErr w:type="spellStart"/>
      <w:r w:rsidRPr="0D7BE4EC">
        <w:rPr>
          <w:rFonts w:eastAsia="Arial" w:cs="Arial"/>
        </w:rPr>
        <w:t>Incibe</w:t>
      </w:r>
      <w:proofErr w:type="spellEnd"/>
      <w:r w:rsidRPr="0D7BE4EC">
        <w:rPr>
          <w:rFonts w:eastAsia="Arial" w:cs="Arial"/>
        </w:rPr>
        <w:t xml:space="preserve"> en la parte inferior izquierda de la interfaz.</w:t>
      </w:r>
    </w:p>
    <w:p w14:paraId="2AEFB913" w14:textId="3AB3C121" w:rsidR="00012BB3" w:rsidRDefault="00012BB3" w:rsidP="00012BB3">
      <w:pPr>
        <w:pStyle w:val="Heading2"/>
      </w:pPr>
      <w:bookmarkStart w:id="37" w:name="_Toc219806977"/>
      <w:proofErr w:type="spellStart"/>
      <w:r>
        <w:t>Monitorizacion</w:t>
      </w:r>
      <w:proofErr w:type="spellEnd"/>
      <w:r>
        <w:t xml:space="preserve"> y </w:t>
      </w:r>
      <w:proofErr w:type="spellStart"/>
      <w:r>
        <w:t>observabilidad</w:t>
      </w:r>
      <w:bookmarkEnd w:id="37"/>
      <w:proofErr w:type="spellEnd"/>
    </w:p>
    <w:p w14:paraId="789B494B" w14:textId="63CD8E73" w:rsidR="00012BB3" w:rsidRDefault="00012BB3" w:rsidP="00552471">
      <w:r>
        <w:t xml:space="preserve">Despliegue del Phoenix </w:t>
      </w:r>
      <w:proofErr w:type="spellStart"/>
      <w:r>
        <w:t>arize</w:t>
      </w:r>
      <w:proofErr w:type="spellEnd"/>
      <w:r>
        <w:t xml:space="preserve">, configuración </w:t>
      </w:r>
      <w:proofErr w:type="gramStart"/>
      <w:r>
        <w:t>de la api</w:t>
      </w:r>
      <w:proofErr w:type="gramEnd"/>
      <w:r>
        <w:t xml:space="preserve"> contra el servicio de Phoeni</w:t>
      </w:r>
      <w:r w:rsidR="00552471">
        <w:t xml:space="preserve">x. </w:t>
      </w:r>
    </w:p>
    <w:p w14:paraId="54D0693E" w14:textId="1E73CA63" w:rsidR="008A6F03" w:rsidRPr="0071692A" w:rsidRDefault="0071692A" w:rsidP="00552471">
      <w:proofErr w:type="spellStart"/>
      <w:r w:rsidRPr="0071692A">
        <w:t>Cloudwatch</w:t>
      </w:r>
      <w:proofErr w:type="spellEnd"/>
      <w:r w:rsidRPr="0071692A">
        <w:t xml:space="preserve">, log </w:t>
      </w:r>
      <w:proofErr w:type="spellStart"/>
      <w:r w:rsidRPr="0071692A">
        <w:t>groups</w:t>
      </w:r>
      <w:proofErr w:type="spellEnd"/>
      <w:r w:rsidRPr="0071692A">
        <w:t xml:space="preserve"> y </w:t>
      </w:r>
      <w:proofErr w:type="spellStart"/>
      <w:r w:rsidRPr="0071692A">
        <w:t>configuracion</w:t>
      </w:r>
      <w:proofErr w:type="spellEnd"/>
      <w:r w:rsidRPr="0071692A">
        <w:t xml:space="preserve"> de la</w:t>
      </w:r>
      <w:r>
        <w:t xml:space="preserve"> </w:t>
      </w:r>
      <w:r w:rsidR="0051683D">
        <w:t xml:space="preserve">rotación de logs para evitar problemas de disco. </w:t>
      </w:r>
    </w:p>
    <w:p w14:paraId="0FC3E87B" w14:textId="77777777" w:rsidR="00012BB3" w:rsidRPr="0071692A" w:rsidRDefault="00012BB3" w:rsidP="00FF264D">
      <w:pPr>
        <w:ind w:left="360"/>
      </w:pPr>
    </w:p>
    <w:p w14:paraId="13BB1893" w14:textId="77777777" w:rsidR="00FF264D" w:rsidRPr="004A1061" w:rsidRDefault="00FF264D" w:rsidP="00FF264D">
      <w:pPr>
        <w:pStyle w:val="Heading1"/>
        <w:rPr>
          <w:lang w:val="es-ES"/>
        </w:rPr>
      </w:pPr>
      <w:bookmarkStart w:id="38" w:name="_Toc219806978"/>
      <w:r w:rsidRPr="004A1061">
        <w:rPr>
          <w:lang w:val="es-ES"/>
        </w:rPr>
        <w:lastRenderedPageBreak/>
        <w:t>5. PROCEDIMIENTOS DE MANTENIMIENTO</w:t>
      </w:r>
      <w:bookmarkEnd w:id="38"/>
    </w:p>
    <w:p w14:paraId="0BAA6E89" w14:textId="3248DA1F" w:rsidR="00FF264D" w:rsidRDefault="00FF264D" w:rsidP="00FF264D">
      <w:pPr>
        <w:pStyle w:val="Heading2"/>
      </w:pPr>
      <w:bookmarkStart w:id="39" w:name="_Toc219806979"/>
      <w:r w:rsidRPr="004A1061">
        <w:t>Gestión de versiones y despliegues</w:t>
      </w:r>
      <w:bookmarkEnd w:id="39"/>
    </w:p>
    <w:p w14:paraId="201AE0F9" w14:textId="02242F6E" w:rsidR="00E346D0" w:rsidRPr="00E346D0" w:rsidRDefault="00E346D0" w:rsidP="00E346D0">
      <w:pPr>
        <w:rPr>
          <w:rFonts w:cs="Arial"/>
          <w:color w:val="000000"/>
        </w:rPr>
      </w:pPr>
      <w:r w:rsidRPr="00E346D0">
        <w:rPr>
          <w:rFonts w:cs="Arial"/>
          <w:color w:val="000000"/>
        </w:rPr>
        <w:t xml:space="preserve">Como en secciones anteriores, se presenta un proceso alineado con el entorno operativo. Dado que se trata de un entorno TRL 7 previo a la fase de producción, este proceso comparte ciertas similitudes con el desarrollado durante la etapa de investigación; sin embargo, no es idéntico, ya que las actividades relacionadas con flujos de producción y </w:t>
      </w:r>
      <w:proofErr w:type="spellStart"/>
      <w:r w:rsidRPr="00E346D0">
        <w:rPr>
          <w:rFonts w:cs="Arial"/>
          <w:color w:val="000000"/>
        </w:rPr>
        <w:t>releases</w:t>
      </w:r>
      <w:proofErr w:type="spellEnd"/>
      <w:r w:rsidRPr="00E346D0">
        <w:rPr>
          <w:rFonts w:cs="Arial"/>
          <w:color w:val="000000"/>
        </w:rPr>
        <w:t xml:space="preserve"> corresponden a un servicio productivo y se encuentran fuera del alcance del presente proyecto.</w:t>
      </w:r>
      <w:r>
        <w:rPr>
          <w:rFonts w:cs="Arial"/>
          <w:color w:val="000000"/>
        </w:rPr>
        <w:t xml:space="preserve"> Algunas similitudes se basan en herramientas usadas como </w:t>
      </w:r>
      <w:proofErr w:type="spellStart"/>
      <w:r>
        <w:rPr>
          <w:rFonts w:cs="Arial"/>
          <w:color w:val="000000"/>
        </w:rPr>
        <w:t>azure</w:t>
      </w:r>
      <w:proofErr w:type="spellEnd"/>
      <w:r>
        <w:rPr>
          <w:rFonts w:cs="Arial"/>
          <w:color w:val="000000"/>
        </w:rPr>
        <w:t xml:space="preserve"> </w:t>
      </w:r>
      <w:proofErr w:type="spellStart"/>
      <w:r>
        <w:rPr>
          <w:rFonts w:cs="Arial"/>
          <w:color w:val="000000"/>
        </w:rPr>
        <w:t>devops</w:t>
      </w:r>
      <w:proofErr w:type="spellEnd"/>
      <w:r>
        <w:rPr>
          <w:rFonts w:cs="Arial"/>
          <w:color w:val="000000"/>
        </w:rPr>
        <w:t xml:space="preserve">, </w:t>
      </w:r>
      <w:proofErr w:type="spellStart"/>
      <w:r>
        <w:rPr>
          <w:rFonts w:cs="Arial"/>
          <w:color w:val="000000"/>
        </w:rPr>
        <w:t>terraform</w:t>
      </w:r>
      <w:proofErr w:type="spellEnd"/>
      <w:r>
        <w:rPr>
          <w:rFonts w:cs="Arial"/>
          <w:color w:val="000000"/>
        </w:rPr>
        <w:t xml:space="preserve">, </w:t>
      </w:r>
      <w:proofErr w:type="spellStart"/>
      <w:r w:rsidR="00B43439">
        <w:rPr>
          <w:rFonts w:cs="Arial"/>
          <w:color w:val="000000"/>
        </w:rPr>
        <w:t>etc</w:t>
      </w:r>
      <w:proofErr w:type="spellEnd"/>
      <w:r w:rsidR="00B43439">
        <w:rPr>
          <w:rFonts w:cs="Arial"/>
          <w:color w:val="000000"/>
        </w:rPr>
        <w:t>, pero el proceso no exacto por las diferencias de alcance.</w:t>
      </w:r>
    </w:p>
    <w:p w14:paraId="7DA6977B" w14:textId="041B7E3A" w:rsidR="001017EE" w:rsidRDefault="001017EE" w:rsidP="001017EE">
      <w:r w:rsidRPr="001017EE">
        <w:t xml:space="preserve">El proceso de gestión de versiones para el software con infraestructura asociada se fundamenta en una planificación semestral de </w:t>
      </w:r>
      <w:proofErr w:type="spellStart"/>
      <w:r w:rsidRPr="001017EE">
        <w:t>releases</w:t>
      </w:r>
      <w:proofErr w:type="spellEnd"/>
      <w:r w:rsidRPr="001017EE">
        <w:t>, garantizando la continuidad y la estabilidad de los servicios desplegados en la nube. Cada ciclo de versión comienza con la identificación de los cambios necesarios en el código y la infraestructura, abarcando múltiples repositorios alojados en Azure DevOps. Estos repositorios contienen tanto los componentes de aplicación como los scripts de automatización y configuración de infraestructura.</w:t>
      </w:r>
    </w:p>
    <w:p w14:paraId="0B7B0DAF" w14:textId="77777777" w:rsidR="001017EE" w:rsidRDefault="001017EE" w:rsidP="001017EE">
      <w:r w:rsidRPr="001017EE">
        <w:t xml:space="preserve">Para asegurar la calidad y minimizar riesgos, el plan contempla un entorno de preproducción donde se realiza el despliegue previo a la liberación en producción. Este entorno replica las condiciones del entorno final, permitiendo validar los cambios en un escenario controlado. El despliegue en AWS se realiza utilizando </w:t>
      </w:r>
      <w:proofErr w:type="spellStart"/>
      <w:r w:rsidRPr="001017EE">
        <w:t>Terraform</w:t>
      </w:r>
      <w:proofErr w:type="spellEnd"/>
      <w:r w:rsidRPr="001017EE">
        <w:t xml:space="preserve">, lo que facilita la gestión declarativa de la infraestructura y el versionado de los recursos </w:t>
      </w:r>
      <w:proofErr w:type="spellStart"/>
      <w:r w:rsidRPr="001017EE">
        <w:t>cloud</w:t>
      </w:r>
      <w:proofErr w:type="spellEnd"/>
      <w:r w:rsidRPr="001017EE">
        <w:t>.</w:t>
      </w:r>
    </w:p>
    <w:p w14:paraId="41849678" w14:textId="77777777" w:rsidR="001017EE" w:rsidRDefault="001017EE" w:rsidP="001017EE">
      <w:r w:rsidRPr="001017EE">
        <w:t>La coordinación entre los equipos de desarrollo e infraestructura es esencial durante el proceso de integración. Cada modificación en los repositorios de Azure DevOps se somete a revisión y pruebas automáticas, integrando pipelines que verifican la correcta ejecución de los cambios propuestos. Además, se utiliza la integración continua para detectar posibles incidencias en etapas tempranas del ciclo de vida del software.</w:t>
      </w:r>
    </w:p>
    <w:p w14:paraId="32959048" w14:textId="77777777" w:rsidR="001017EE" w:rsidRDefault="001017EE" w:rsidP="001017EE">
      <w:r w:rsidRPr="001017EE">
        <w:t>Previo al salto a producción, se ejecuta un set de pruebas de funcionalidad básicas en el entorno de preproducción. Estas pruebas comprueban la operatividad de los servicios principales, la conectividad entre componentes y la correcta provisión de recursos en AWS. El objetivo es asegurar que los cambios no introducen regresiones ni afectan a las funcionalidades críticas del sistema.</w:t>
      </w:r>
    </w:p>
    <w:p w14:paraId="7A405558" w14:textId="77777777" w:rsidR="001017EE" w:rsidRDefault="001017EE" w:rsidP="001017EE">
      <w:r w:rsidRPr="001017EE">
        <w:t xml:space="preserve">Una vez validados los resultados, se planifica la fecha de </w:t>
      </w:r>
      <w:proofErr w:type="spellStart"/>
      <w:r w:rsidRPr="001017EE">
        <w:t>release</w:t>
      </w:r>
      <w:proofErr w:type="spellEnd"/>
      <w:r w:rsidRPr="001017EE">
        <w:t xml:space="preserve"> semestral, coordinando el salto a producción con todos los equipos implicados. El despliegue en producción sigue las mismas pautas que en preproducción, utilizando </w:t>
      </w:r>
      <w:proofErr w:type="spellStart"/>
      <w:r w:rsidRPr="001017EE">
        <w:t>Terraform</w:t>
      </w:r>
      <w:proofErr w:type="spellEnd"/>
      <w:r w:rsidRPr="001017EE">
        <w:t xml:space="preserve"> para aplicar los cambios de forma segura y trazable. En caso de incidencias, se cuenta con mecanismos de </w:t>
      </w:r>
      <w:proofErr w:type="spellStart"/>
      <w:r w:rsidRPr="001017EE">
        <w:t>rollback</w:t>
      </w:r>
      <w:proofErr w:type="spellEnd"/>
      <w:r w:rsidRPr="001017EE">
        <w:t xml:space="preserve"> automatizados que permiten revertir rápidamente a una versión estable anterior.</w:t>
      </w:r>
    </w:p>
    <w:p w14:paraId="2B79B7B1" w14:textId="77777777" w:rsidR="001017EE" w:rsidRDefault="001017EE" w:rsidP="001017EE">
      <w:r w:rsidRPr="001017EE">
        <w:t xml:space="preserve">La documentación de cada </w:t>
      </w:r>
      <w:proofErr w:type="spellStart"/>
      <w:r w:rsidRPr="001017EE">
        <w:t>release</w:t>
      </w:r>
      <w:proofErr w:type="spellEnd"/>
      <w:r w:rsidRPr="001017EE">
        <w:t xml:space="preserve"> incluye un registro detallado de los cambios realizados en los repositorios, los resultados de las pruebas de funcionalidad y las incidencias detectadas durante el proceso. Este histórico facilita la trazabilidad y el seguimiento de la evolución del software e infraestructura. Además, se revisan periódicamente los procedimientos para incorporar mejoras y adaptarse a nuevas necesidades tecnológicas o normativas.</w:t>
      </w:r>
    </w:p>
    <w:p w14:paraId="70BEE2E5" w14:textId="2063B093" w:rsidR="0051683D" w:rsidRPr="001017EE" w:rsidRDefault="001017EE" w:rsidP="001017EE">
      <w:r w:rsidRPr="001017EE">
        <w:lastRenderedPageBreak/>
        <w:t xml:space="preserve">Por último, el proceso contempla la monitorización continua de los entornos tras cada salto a producción, utilizando herramientas de </w:t>
      </w:r>
      <w:proofErr w:type="spellStart"/>
      <w:r w:rsidRPr="001017EE">
        <w:t>observabilidad</w:t>
      </w:r>
      <w:proofErr w:type="spellEnd"/>
      <w:r w:rsidRPr="001017EE">
        <w:t xml:space="preserve"> integradas en AWS. Esto permite detectar posibles problemas de forma proactiva y garantizar la disponibilidad y el rendimiento del sistema, consolidando así un ciclo de versiones robusto y alineado con las mejores prácticas de DevOps.</w:t>
      </w:r>
    </w:p>
    <w:p w14:paraId="11B75214" w14:textId="2458BCCB" w:rsidR="00FF264D" w:rsidRDefault="00FF264D" w:rsidP="00FF264D">
      <w:pPr>
        <w:pStyle w:val="Heading2"/>
      </w:pPr>
      <w:bookmarkStart w:id="40" w:name="_Toc219806980"/>
      <w:proofErr w:type="spellStart"/>
      <w:r w:rsidRPr="004A1061">
        <w:t>Backups</w:t>
      </w:r>
      <w:proofErr w:type="spellEnd"/>
      <w:r w:rsidRPr="004A1061">
        <w:t xml:space="preserve"> y restauración (RDS, </w:t>
      </w:r>
      <w:proofErr w:type="spellStart"/>
      <w:r w:rsidRPr="004A1061">
        <w:t>OpenSearch</w:t>
      </w:r>
      <w:proofErr w:type="spellEnd"/>
      <w:r w:rsidRPr="004A1061">
        <w:t xml:space="preserve">, </w:t>
      </w:r>
      <w:proofErr w:type="spellStart"/>
      <w:r w:rsidRPr="004A1061">
        <w:t>DocumentDB</w:t>
      </w:r>
      <w:proofErr w:type="spellEnd"/>
      <w:r w:rsidRPr="004A1061">
        <w:t>, EBS)</w:t>
      </w:r>
      <w:bookmarkEnd w:id="40"/>
    </w:p>
    <w:p w14:paraId="31419FBE" w14:textId="77777777" w:rsidR="007C0A95" w:rsidRDefault="007C0A95" w:rsidP="007C0A95">
      <w:r w:rsidRPr="007C0A95">
        <w:t xml:space="preserve">La estrategia general de </w:t>
      </w:r>
      <w:proofErr w:type="spellStart"/>
      <w:r w:rsidRPr="007C0A95">
        <w:t>backups</w:t>
      </w:r>
      <w:proofErr w:type="spellEnd"/>
      <w:r w:rsidRPr="007C0A95">
        <w:t xml:space="preserve"> en AWS se fundamenta en el uso de AWS </w:t>
      </w:r>
      <w:proofErr w:type="spellStart"/>
      <w:r w:rsidRPr="007C0A95">
        <w:t>Backup</w:t>
      </w:r>
      <w:proofErr w:type="spellEnd"/>
      <w:r w:rsidRPr="007C0A95">
        <w:t xml:space="preserve"> como servicio centralizado para la gestión y automatización de copias de seguridad de recursos </w:t>
      </w:r>
      <w:proofErr w:type="spellStart"/>
      <w:r w:rsidRPr="007C0A95">
        <w:t>cloud</w:t>
      </w:r>
      <w:proofErr w:type="spellEnd"/>
      <w:r w:rsidRPr="007C0A95">
        <w:t xml:space="preserve">. AWS </w:t>
      </w:r>
      <w:proofErr w:type="spellStart"/>
      <w:r w:rsidRPr="007C0A95">
        <w:t>Backup</w:t>
      </w:r>
      <w:proofErr w:type="spellEnd"/>
      <w:r w:rsidRPr="007C0A95">
        <w:t xml:space="preserve"> permite definir políticas de </w:t>
      </w:r>
      <w:proofErr w:type="spellStart"/>
      <w:r w:rsidRPr="007C0A95">
        <w:t>backup</w:t>
      </w:r>
      <w:proofErr w:type="spellEnd"/>
      <w:r w:rsidRPr="007C0A95">
        <w:t xml:space="preserve"> recurrentes, programar ventanas de respaldo y gestionar la retención, facilitando la restauración en caso de pérdida de datos o incidentes. Para garantizar un RPO (</w:t>
      </w:r>
      <w:proofErr w:type="spellStart"/>
      <w:r w:rsidRPr="007C0A95">
        <w:t>Recovery</w:t>
      </w:r>
      <w:proofErr w:type="spellEnd"/>
      <w:r w:rsidRPr="007C0A95">
        <w:t xml:space="preserve"> Point </w:t>
      </w:r>
      <w:proofErr w:type="spellStart"/>
      <w:r w:rsidRPr="007C0A95">
        <w:t>Objective</w:t>
      </w:r>
      <w:proofErr w:type="spellEnd"/>
      <w:r w:rsidRPr="007C0A95">
        <w:t xml:space="preserve">) de 24 horas, se recomienda programar los </w:t>
      </w:r>
      <w:proofErr w:type="spellStart"/>
      <w:r w:rsidRPr="007C0A95">
        <w:t>backups</w:t>
      </w:r>
      <w:proofErr w:type="spellEnd"/>
      <w:r w:rsidRPr="007C0A95">
        <w:t xml:space="preserve"> completos de manera diaria, combinando las capacidades de AWS </w:t>
      </w:r>
      <w:proofErr w:type="spellStart"/>
      <w:r w:rsidRPr="007C0A95">
        <w:t>Backup</w:t>
      </w:r>
      <w:proofErr w:type="spellEnd"/>
      <w:r w:rsidRPr="007C0A95">
        <w:t xml:space="preserve"> con mecanismos nativos de </w:t>
      </w:r>
      <w:proofErr w:type="spellStart"/>
      <w:r w:rsidRPr="007C0A95">
        <w:t>snapshot</w:t>
      </w:r>
      <w:proofErr w:type="spellEnd"/>
      <w:r w:rsidRPr="007C0A95">
        <w:t xml:space="preserve"> y exportación según el tipo de recurso.</w:t>
      </w:r>
    </w:p>
    <w:p w14:paraId="30857F03" w14:textId="77777777" w:rsidR="007C0A95" w:rsidRDefault="007C0A95" w:rsidP="0009297F">
      <w:pPr>
        <w:pStyle w:val="Heading3"/>
      </w:pPr>
      <w:bookmarkStart w:id="41" w:name="_Toc219806981"/>
      <w:r>
        <w:t>Bases de datos RDS</w:t>
      </w:r>
      <w:bookmarkEnd w:id="41"/>
    </w:p>
    <w:p w14:paraId="48753C02" w14:textId="77777777" w:rsidR="007C0A95" w:rsidRDefault="007C0A95" w:rsidP="007C0A95">
      <w:r w:rsidRPr="007C0A95">
        <w:t xml:space="preserve">Para Amazon RDS, la estrategia óptima consiste en habilitar los </w:t>
      </w:r>
      <w:proofErr w:type="spellStart"/>
      <w:r w:rsidRPr="007C0A95">
        <w:t>backups</w:t>
      </w:r>
      <w:proofErr w:type="spellEnd"/>
      <w:r w:rsidRPr="007C0A95">
        <w:t xml:space="preserve"> automáticos diarios mediante AWS </w:t>
      </w:r>
      <w:proofErr w:type="spellStart"/>
      <w:r w:rsidRPr="007C0A95">
        <w:t>Backup</w:t>
      </w:r>
      <w:proofErr w:type="spellEnd"/>
      <w:r w:rsidRPr="007C0A95">
        <w:t xml:space="preserve">, complementados por </w:t>
      </w:r>
      <w:proofErr w:type="spellStart"/>
      <w:r w:rsidRPr="007C0A95">
        <w:t>snapshots</w:t>
      </w:r>
      <w:proofErr w:type="spellEnd"/>
      <w:r w:rsidRPr="007C0A95">
        <w:t xml:space="preserve"> manuales antes de operaciones críticas. Se recomienda configurar una ventana de </w:t>
      </w:r>
      <w:proofErr w:type="spellStart"/>
      <w:r w:rsidRPr="007C0A95">
        <w:t>backup</w:t>
      </w:r>
      <w:proofErr w:type="spellEnd"/>
      <w:r w:rsidRPr="007C0A95">
        <w:t xml:space="preserve"> que asegure la ejecución diaria, ajustando la retención según los requisitos normativos y operativos. Además, es posible exportar </w:t>
      </w:r>
      <w:proofErr w:type="spellStart"/>
      <w:r w:rsidRPr="007C0A95">
        <w:t>snapshots</w:t>
      </w:r>
      <w:proofErr w:type="spellEnd"/>
      <w:r w:rsidRPr="007C0A95">
        <w:t xml:space="preserve"> a S3 para mayor durabilidad y movilidad entre regiones. Esta configuración permite restaurar la base de datos a cualquier punto dentro de las últimas 24 horas, cumpliendo el RPO establecido.</w:t>
      </w:r>
    </w:p>
    <w:p w14:paraId="555C8048" w14:textId="77777777" w:rsidR="007C0A95" w:rsidRDefault="007C0A95" w:rsidP="0009297F">
      <w:pPr>
        <w:pStyle w:val="Heading3"/>
      </w:pPr>
      <w:bookmarkStart w:id="42" w:name="_Toc219806982"/>
      <w:proofErr w:type="spellStart"/>
      <w:r>
        <w:t>OpenSearch</w:t>
      </w:r>
      <w:bookmarkEnd w:id="42"/>
      <w:proofErr w:type="spellEnd"/>
    </w:p>
    <w:p w14:paraId="1F4BA6A5" w14:textId="77777777" w:rsidR="007C0A95" w:rsidRDefault="007C0A95" w:rsidP="007C0A95">
      <w:r w:rsidRPr="007C0A95">
        <w:t xml:space="preserve">En el caso de </w:t>
      </w:r>
      <w:proofErr w:type="spellStart"/>
      <w:r w:rsidRPr="007C0A95">
        <w:t>OpenSearch</w:t>
      </w:r>
      <w:proofErr w:type="spellEnd"/>
      <w:r w:rsidRPr="007C0A95">
        <w:t xml:space="preserve">, la estrategia de </w:t>
      </w:r>
      <w:proofErr w:type="spellStart"/>
      <w:r w:rsidRPr="007C0A95">
        <w:t>backup</w:t>
      </w:r>
      <w:proofErr w:type="spellEnd"/>
      <w:r w:rsidRPr="007C0A95">
        <w:t xml:space="preserve"> se basa en la utilización de AWS </w:t>
      </w:r>
      <w:proofErr w:type="spellStart"/>
      <w:r w:rsidRPr="007C0A95">
        <w:t>Backup</w:t>
      </w:r>
      <w:proofErr w:type="spellEnd"/>
      <w:r w:rsidRPr="007C0A95">
        <w:t xml:space="preserve"> junto con los </w:t>
      </w:r>
      <w:proofErr w:type="spellStart"/>
      <w:r w:rsidRPr="007C0A95">
        <w:t>snapshots</w:t>
      </w:r>
      <w:proofErr w:type="spellEnd"/>
      <w:r w:rsidRPr="007C0A95">
        <w:t xml:space="preserve"> automáticos del propio servicio. Se debe programar la toma de </w:t>
      </w:r>
      <w:proofErr w:type="spellStart"/>
      <w:r w:rsidRPr="007C0A95">
        <w:t>snapshots</w:t>
      </w:r>
      <w:proofErr w:type="spellEnd"/>
      <w:r w:rsidRPr="007C0A95">
        <w:t xml:space="preserve"> diarios de cada índice, almacenándolos en </w:t>
      </w:r>
      <w:proofErr w:type="spellStart"/>
      <w:r w:rsidRPr="007C0A95">
        <w:t>buckets</w:t>
      </w:r>
      <w:proofErr w:type="spellEnd"/>
      <w:r w:rsidRPr="007C0A95">
        <w:t xml:space="preserve"> de S3 gestionados por políticas de ciclo de vida. Asimismo, se recomienda validar periódicamente la integridad de los </w:t>
      </w:r>
      <w:proofErr w:type="spellStart"/>
      <w:r w:rsidRPr="007C0A95">
        <w:t>backups</w:t>
      </w:r>
      <w:proofErr w:type="spellEnd"/>
      <w:r w:rsidRPr="007C0A95">
        <w:t xml:space="preserve"> y automatizar la restauración en entornos de pruebas. Así se asegura la recuperación de datos hasta el último </w:t>
      </w:r>
      <w:proofErr w:type="spellStart"/>
      <w:r w:rsidRPr="007C0A95">
        <w:t>snapshot</w:t>
      </w:r>
      <w:proofErr w:type="spellEnd"/>
      <w:r w:rsidRPr="007C0A95">
        <w:t xml:space="preserve"> diario, manteniendo el RPO de 24 horas.</w:t>
      </w:r>
    </w:p>
    <w:p w14:paraId="58F89F14" w14:textId="77777777" w:rsidR="007C0A95" w:rsidRDefault="007C0A95" w:rsidP="0009297F">
      <w:pPr>
        <w:pStyle w:val="Heading3"/>
      </w:pPr>
      <w:bookmarkStart w:id="43" w:name="_Toc219806983"/>
      <w:proofErr w:type="spellStart"/>
      <w:r>
        <w:t>DocumentDB</w:t>
      </w:r>
      <w:bookmarkEnd w:id="43"/>
      <w:proofErr w:type="spellEnd"/>
    </w:p>
    <w:p w14:paraId="20ADC3BA" w14:textId="77777777" w:rsidR="007C0A95" w:rsidRDefault="007C0A95" w:rsidP="007C0A95">
      <w:r w:rsidRPr="007C0A95">
        <w:t xml:space="preserve">Para </w:t>
      </w:r>
      <w:proofErr w:type="spellStart"/>
      <w:r w:rsidRPr="007C0A95">
        <w:t>DocumentDB</w:t>
      </w:r>
      <w:proofErr w:type="spellEnd"/>
      <w:r w:rsidRPr="007C0A95">
        <w:t xml:space="preserve">, se debe habilitar la funcionalidad de </w:t>
      </w:r>
      <w:proofErr w:type="spellStart"/>
      <w:r w:rsidRPr="007C0A95">
        <w:t>snapshots</w:t>
      </w:r>
      <w:proofErr w:type="spellEnd"/>
      <w:r w:rsidRPr="007C0A95">
        <w:t xml:space="preserve"> automáticos diarios y gestionar los </w:t>
      </w:r>
      <w:proofErr w:type="spellStart"/>
      <w:r w:rsidRPr="007C0A95">
        <w:t>backups</w:t>
      </w:r>
      <w:proofErr w:type="spellEnd"/>
      <w:r w:rsidRPr="007C0A95">
        <w:t xml:space="preserve"> a través de AWS </w:t>
      </w:r>
      <w:proofErr w:type="spellStart"/>
      <w:r w:rsidRPr="007C0A95">
        <w:t>Backup</w:t>
      </w:r>
      <w:proofErr w:type="spellEnd"/>
      <w:r w:rsidRPr="007C0A95">
        <w:t xml:space="preserve"> para centralizar la administración y la retención. Es recomendable realizar </w:t>
      </w:r>
      <w:proofErr w:type="spellStart"/>
      <w:r w:rsidRPr="007C0A95">
        <w:t>backups</w:t>
      </w:r>
      <w:proofErr w:type="spellEnd"/>
      <w:r w:rsidRPr="007C0A95">
        <w:t xml:space="preserve"> manuales antes de cambios mayores en la configuración o actualizaciones críticas. Los </w:t>
      </w:r>
      <w:proofErr w:type="spellStart"/>
      <w:r w:rsidRPr="007C0A95">
        <w:t>backups</w:t>
      </w:r>
      <w:proofErr w:type="spellEnd"/>
      <w:r w:rsidRPr="007C0A95">
        <w:t xml:space="preserve"> automáticos permiten restaurar la base de datos a cualquier momento dentro de las últimas 24 horas, garantizando el cumplimiento del RPO definido.</w:t>
      </w:r>
    </w:p>
    <w:p w14:paraId="40C27B7E" w14:textId="77777777" w:rsidR="007C0A95" w:rsidRDefault="007C0A95" w:rsidP="0009297F">
      <w:pPr>
        <w:pStyle w:val="Heading3"/>
      </w:pPr>
      <w:bookmarkStart w:id="44" w:name="_Toc219806984"/>
      <w:r>
        <w:t>EBS</w:t>
      </w:r>
      <w:bookmarkEnd w:id="44"/>
    </w:p>
    <w:p w14:paraId="5F1B5D93" w14:textId="32C16813" w:rsidR="0051683D" w:rsidRPr="007C0A95" w:rsidRDefault="007C0A95" w:rsidP="007C0A95">
      <w:r w:rsidRPr="007C0A95">
        <w:lastRenderedPageBreak/>
        <w:t xml:space="preserve">La estrategia de </w:t>
      </w:r>
      <w:proofErr w:type="spellStart"/>
      <w:r w:rsidRPr="007C0A95">
        <w:t>backup</w:t>
      </w:r>
      <w:proofErr w:type="spellEnd"/>
      <w:r w:rsidRPr="007C0A95">
        <w:t xml:space="preserve"> para volúmenes EBS se basa en la programación de </w:t>
      </w:r>
      <w:proofErr w:type="spellStart"/>
      <w:r w:rsidRPr="007C0A95">
        <w:t>snapshots</w:t>
      </w:r>
      <w:proofErr w:type="spellEnd"/>
      <w:r w:rsidRPr="007C0A95">
        <w:t xml:space="preserve"> diarios con AWS </w:t>
      </w:r>
      <w:proofErr w:type="spellStart"/>
      <w:r w:rsidRPr="007C0A95">
        <w:t>Backup</w:t>
      </w:r>
      <w:proofErr w:type="spellEnd"/>
      <w:r w:rsidRPr="007C0A95">
        <w:t xml:space="preserve">, asegurando que cada volumen crítico está cubierto por una política de respaldo automatizada. Se aconseja definir etiquetas para identificar volúmenes esenciales y aplicar políticas de retención que permitan conservar los </w:t>
      </w:r>
      <w:proofErr w:type="spellStart"/>
      <w:r w:rsidRPr="007C0A95">
        <w:t>backups</w:t>
      </w:r>
      <w:proofErr w:type="spellEnd"/>
      <w:r w:rsidRPr="007C0A95">
        <w:t xml:space="preserve"> durante el tiempo requerido. Esta aproximación garantiza la recuperación de los datos almacenados en EBS hasta el último </w:t>
      </w:r>
      <w:proofErr w:type="spellStart"/>
      <w:r w:rsidRPr="007C0A95">
        <w:t>snapshot</w:t>
      </w:r>
      <w:proofErr w:type="spellEnd"/>
      <w:r w:rsidRPr="007C0A95">
        <w:t xml:space="preserve"> diario, alineándose con el objetivo de RPO de 24 horas.</w:t>
      </w:r>
    </w:p>
    <w:p w14:paraId="5DF042A3" w14:textId="7039B4C0" w:rsidR="00FF264D" w:rsidRPr="004A1061" w:rsidRDefault="00FF264D" w:rsidP="00FF264D">
      <w:pPr>
        <w:pStyle w:val="Heading2"/>
      </w:pPr>
      <w:bookmarkStart w:id="45" w:name="_Toc219806985"/>
      <w:r w:rsidRPr="004A1061">
        <w:t xml:space="preserve">Escalado y capacidad (EKS </w:t>
      </w:r>
      <w:proofErr w:type="spellStart"/>
      <w:r w:rsidRPr="004A1061">
        <w:t>nodegroups</w:t>
      </w:r>
      <w:proofErr w:type="spellEnd"/>
      <w:r w:rsidRPr="004A1061">
        <w:t xml:space="preserve">, </w:t>
      </w:r>
      <w:proofErr w:type="spellStart"/>
      <w:r w:rsidRPr="004A1061">
        <w:t>autoscaling</w:t>
      </w:r>
      <w:proofErr w:type="spellEnd"/>
      <w:r w:rsidRPr="004A1061">
        <w:t xml:space="preserve"> de </w:t>
      </w:r>
      <w:proofErr w:type="spellStart"/>
      <w:r w:rsidRPr="004A1061">
        <w:t>pods</w:t>
      </w:r>
      <w:proofErr w:type="spellEnd"/>
      <w:r w:rsidRPr="004A1061">
        <w:t>)</w:t>
      </w:r>
      <w:bookmarkEnd w:id="45"/>
    </w:p>
    <w:p w14:paraId="482DEBCD" w14:textId="7EA905E4" w:rsidR="00F45341" w:rsidRDefault="00F45341" w:rsidP="00590E09"/>
    <w:p w14:paraId="0CDB82FE" w14:textId="77777777" w:rsidR="007B0B23" w:rsidRDefault="007B0B23" w:rsidP="007B0B23">
      <w:r w:rsidRPr="007B0B23">
        <w:t>En el sistema actual, el despliegue de Amazon EKS (</w:t>
      </w:r>
      <w:proofErr w:type="spellStart"/>
      <w:r w:rsidRPr="007B0B23">
        <w:t>Elastic</w:t>
      </w:r>
      <w:proofErr w:type="spellEnd"/>
      <w:r w:rsidRPr="007B0B23">
        <w:t xml:space="preserve"> </w:t>
      </w:r>
      <w:proofErr w:type="spellStart"/>
      <w:r w:rsidRPr="007B0B23">
        <w:t>Kubernetes</w:t>
      </w:r>
      <w:proofErr w:type="spellEnd"/>
      <w:r w:rsidRPr="007B0B23">
        <w:t xml:space="preserve"> Service) con </w:t>
      </w:r>
      <w:proofErr w:type="spellStart"/>
      <w:r w:rsidRPr="007B0B23">
        <w:t>nodegroups</w:t>
      </w:r>
      <w:proofErr w:type="spellEnd"/>
      <w:r w:rsidRPr="007B0B23">
        <w:t xml:space="preserve"> gestionados ya está implementado en producción, lo que garantiza la escalabilidad y resiliencia de los clústeres de </w:t>
      </w:r>
      <w:proofErr w:type="spellStart"/>
      <w:r w:rsidRPr="007B0B23">
        <w:t>Kubernetes</w:t>
      </w:r>
      <w:proofErr w:type="spellEnd"/>
      <w:r w:rsidRPr="007B0B23">
        <w:t xml:space="preserve"> en AWS. Los </w:t>
      </w:r>
      <w:proofErr w:type="spellStart"/>
      <w:r w:rsidRPr="007B0B23">
        <w:t>nodegroups</w:t>
      </w:r>
      <w:proofErr w:type="spellEnd"/>
      <w:r w:rsidRPr="007B0B23">
        <w:t xml:space="preserve"> se han definido con características homogéneas, lo que facilita la administración, actualización y escalado de los recursos subyacentes. Para optimizar el uso de los recursos y asignar cargas de trabajo específicas, se han aplicado etiquetas y </w:t>
      </w:r>
      <w:proofErr w:type="spellStart"/>
      <w:r w:rsidRPr="007B0B23">
        <w:t>taints</w:t>
      </w:r>
      <w:proofErr w:type="spellEnd"/>
      <w:r w:rsidRPr="007B0B23">
        <w:t xml:space="preserve"> adecuados en cada </w:t>
      </w:r>
      <w:proofErr w:type="spellStart"/>
      <w:r w:rsidRPr="007B0B23">
        <w:t>nodegroup</w:t>
      </w:r>
      <w:proofErr w:type="spellEnd"/>
      <w:r w:rsidRPr="007B0B23">
        <w:t>, permitiendo un control preciso sobre la distribución de los servicios.</w:t>
      </w:r>
    </w:p>
    <w:p w14:paraId="3AEAAEBB" w14:textId="77777777" w:rsidR="007B0B23" w:rsidRDefault="007B0B23" w:rsidP="007B0B23">
      <w:r w:rsidRPr="007B0B23">
        <w:t xml:space="preserve">El </w:t>
      </w:r>
      <w:proofErr w:type="spellStart"/>
      <w:r w:rsidRPr="007B0B23">
        <w:t>autoscaling</w:t>
      </w:r>
      <w:proofErr w:type="spellEnd"/>
      <w:r w:rsidRPr="007B0B23">
        <w:t xml:space="preserve"> de </w:t>
      </w:r>
      <w:proofErr w:type="spellStart"/>
      <w:r w:rsidRPr="007B0B23">
        <w:t>pods</w:t>
      </w:r>
      <w:proofErr w:type="spellEnd"/>
      <w:r w:rsidRPr="007B0B23">
        <w:t xml:space="preserve"> y nodos está configurado para responder dinámicamente a las variaciones en la demanda de las aplicaciones. En producción, </w:t>
      </w:r>
      <w:proofErr w:type="spellStart"/>
      <w:r w:rsidRPr="007B0B23">
        <w:t>Kubernetes</w:t>
      </w:r>
      <w:proofErr w:type="spellEnd"/>
      <w:r w:rsidRPr="007B0B23">
        <w:t xml:space="preserve"> Horizontal Pod </w:t>
      </w:r>
      <w:proofErr w:type="spellStart"/>
      <w:r w:rsidRPr="007B0B23">
        <w:t>Autoscaler</w:t>
      </w:r>
      <w:proofErr w:type="spellEnd"/>
      <w:r w:rsidRPr="007B0B23">
        <w:t xml:space="preserve"> (HPA) ajusta de manera automática el número de </w:t>
      </w:r>
      <w:proofErr w:type="spellStart"/>
      <w:r w:rsidRPr="007B0B23">
        <w:t>pods</w:t>
      </w:r>
      <w:proofErr w:type="spellEnd"/>
      <w:r w:rsidRPr="007B0B23">
        <w:t xml:space="preserve"> según métricas como el uso de CPU y memoria, mientras que </w:t>
      </w:r>
      <w:proofErr w:type="gramStart"/>
      <w:r w:rsidRPr="007B0B23">
        <w:t>Cluster</w:t>
      </w:r>
      <w:proofErr w:type="gramEnd"/>
      <w:r w:rsidRPr="007B0B23">
        <w:t xml:space="preserve"> </w:t>
      </w:r>
      <w:proofErr w:type="spellStart"/>
      <w:r w:rsidRPr="007B0B23">
        <w:t>Autoscaler</w:t>
      </w:r>
      <w:proofErr w:type="spellEnd"/>
      <w:r w:rsidRPr="007B0B23">
        <w:t xml:space="preserve"> incrementa o reduce el número de nodos en función de la carga global del clúster. Los umbrales han sido calibrados para evitar tanto el </w:t>
      </w:r>
      <w:proofErr w:type="spellStart"/>
      <w:r w:rsidRPr="007B0B23">
        <w:t>sobreaprovisionamiento</w:t>
      </w:r>
      <w:proofErr w:type="spellEnd"/>
      <w:r w:rsidRPr="007B0B23">
        <w:t xml:space="preserve"> como la falta de recursos, y el comportamiento del </w:t>
      </w:r>
      <w:proofErr w:type="spellStart"/>
      <w:r w:rsidRPr="007B0B23">
        <w:t>autoscaling</w:t>
      </w:r>
      <w:proofErr w:type="spellEnd"/>
      <w:r w:rsidRPr="007B0B23">
        <w:t xml:space="preserve"> se monitoriza de forma continua para mantener la eficiencia operativa.</w:t>
      </w:r>
    </w:p>
    <w:p w14:paraId="62E3C1BD" w14:textId="77777777" w:rsidR="007B0B23" w:rsidRDefault="007B0B23" w:rsidP="007B0B23">
      <w:r w:rsidRPr="007B0B23">
        <w:t xml:space="preserve">Actualmente, el sistema integra </w:t>
      </w:r>
      <w:proofErr w:type="spellStart"/>
      <w:r w:rsidRPr="007B0B23">
        <w:t>addons</w:t>
      </w:r>
      <w:proofErr w:type="spellEnd"/>
      <w:r w:rsidRPr="007B0B23">
        <w:t xml:space="preserve"> como EBS CSI Driver para la gestión eficiente de volúmenes persistentes, lo que facilita la provisión dinámica de discos EBS para los </w:t>
      </w:r>
      <w:proofErr w:type="spellStart"/>
      <w:r w:rsidRPr="007B0B23">
        <w:t>pods</w:t>
      </w:r>
      <w:proofErr w:type="spellEnd"/>
      <w:r w:rsidRPr="007B0B23">
        <w:t xml:space="preserve"> según las necesidades de cada servicio. Asimismo, el </w:t>
      </w:r>
      <w:proofErr w:type="spellStart"/>
      <w:r w:rsidRPr="007B0B23">
        <w:t>addon</w:t>
      </w:r>
      <w:proofErr w:type="spellEnd"/>
      <w:r w:rsidRPr="007B0B23">
        <w:t xml:space="preserve"> AWS Load </w:t>
      </w:r>
      <w:proofErr w:type="spellStart"/>
      <w:r w:rsidRPr="007B0B23">
        <w:t>Balancer</w:t>
      </w:r>
      <w:proofErr w:type="spellEnd"/>
      <w:r w:rsidRPr="007B0B23">
        <w:t xml:space="preserve"> </w:t>
      </w:r>
      <w:proofErr w:type="spellStart"/>
      <w:r w:rsidRPr="007B0B23">
        <w:t>Controller</w:t>
      </w:r>
      <w:proofErr w:type="spellEnd"/>
      <w:r w:rsidRPr="007B0B23">
        <w:t xml:space="preserve"> (ALB) automatiza la creación y gestión de balanceadores de carga de aplicación, mejorando la disponibilidad y escalabilidad del tráfico externo hacia los servicios desplegados en EKS. Todos estos </w:t>
      </w:r>
      <w:proofErr w:type="spellStart"/>
      <w:r w:rsidRPr="007B0B23">
        <w:t>addons</w:t>
      </w:r>
      <w:proofErr w:type="spellEnd"/>
      <w:r w:rsidRPr="007B0B23">
        <w:t xml:space="preserve"> se instalaron siguiendo las guías oficiales y se configuran periódicamente para asegurar el cumplimiento de los requisitos de seguridad y rendimiento.</w:t>
      </w:r>
    </w:p>
    <w:p w14:paraId="788302A4" w14:textId="77777777" w:rsidR="007B0B23" w:rsidRDefault="007B0B23" w:rsidP="007B0B23">
      <w:r w:rsidRPr="007B0B23">
        <w:t xml:space="preserve">En aquellos entornos donde se requieren capacidades de computación acelerada, ya se ha implantado el NVIDIA </w:t>
      </w:r>
      <w:proofErr w:type="spellStart"/>
      <w:r w:rsidRPr="007B0B23">
        <w:t>Operator</w:t>
      </w:r>
      <w:proofErr w:type="spellEnd"/>
      <w:r w:rsidRPr="007B0B23">
        <w:t xml:space="preserve"> para gestionar nodos con GPU. Este operador se encarga de instalar los drivers y el </w:t>
      </w:r>
      <w:proofErr w:type="spellStart"/>
      <w:r w:rsidRPr="007B0B23">
        <w:t>runtime</w:t>
      </w:r>
      <w:proofErr w:type="spellEnd"/>
      <w:r w:rsidRPr="007B0B23">
        <w:t xml:space="preserve"> de NVIDIA, permitiendo la ejecución eficiente de cargas de trabajo de inteligencia artificial y procesamiento intensivo en el clúster. Los </w:t>
      </w:r>
      <w:proofErr w:type="spellStart"/>
      <w:r w:rsidRPr="007B0B23">
        <w:t>nodegroups</w:t>
      </w:r>
      <w:proofErr w:type="spellEnd"/>
      <w:r w:rsidRPr="007B0B23">
        <w:t xml:space="preserve"> destinados a GPU se mantienen reservados y las políticas de </w:t>
      </w:r>
      <w:proofErr w:type="spellStart"/>
      <w:r w:rsidRPr="007B0B23">
        <w:t>scheduling</w:t>
      </w:r>
      <w:proofErr w:type="spellEnd"/>
      <w:r w:rsidRPr="007B0B23">
        <w:t xml:space="preserve"> garantizan un aprovechamiento óptimo de estos recursos especializados.</w:t>
      </w:r>
    </w:p>
    <w:p w14:paraId="31054FE9" w14:textId="264CBAAF" w:rsidR="00F45341" w:rsidRPr="007B0B23" w:rsidRDefault="007B0B23" w:rsidP="007B0B23">
      <w:r w:rsidRPr="007B0B23">
        <w:t xml:space="preserve">Como parte de las buenas prácticas de escalado horizontal adoptadas en producción, se utiliza </w:t>
      </w:r>
      <w:proofErr w:type="spellStart"/>
      <w:r w:rsidRPr="007B0B23">
        <w:t>Karpenter</w:t>
      </w:r>
      <w:proofErr w:type="spellEnd"/>
      <w:r w:rsidRPr="007B0B23">
        <w:t xml:space="preserve">, el </w:t>
      </w:r>
      <w:proofErr w:type="spellStart"/>
      <w:r w:rsidRPr="007B0B23">
        <w:t>autoscaler</w:t>
      </w:r>
      <w:proofErr w:type="spellEnd"/>
      <w:r w:rsidRPr="007B0B23">
        <w:t xml:space="preserve"> open </w:t>
      </w:r>
      <w:proofErr w:type="spellStart"/>
      <w:r w:rsidRPr="007B0B23">
        <w:t>source</w:t>
      </w:r>
      <w:proofErr w:type="spellEnd"/>
      <w:r w:rsidRPr="007B0B23">
        <w:t xml:space="preserve"> de AWS, que permite escalar automáticamente los nodos del clúster EKS de forma rápida y eficiente, aprovisionando instancias óptimas según las necesidades de los </w:t>
      </w:r>
      <w:proofErr w:type="spellStart"/>
      <w:r w:rsidRPr="007B0B23">
        <w:t>pods</w:t>
      </w:r>
      <w:proofErr w:type="spellEnd"/>
      <w:r w:rsidRPr="007B0B23">
        <w:t xml:space="preserve">. </w:t>
      </w:r>
      <w:proofErr w:type="spellStart"/>
      <w:r w:rsidRPr="007B0B23">
        <w:t>Karpenter</w:t>
      </w:r>
      <w:proofErr w:type="spellEnd"/>
      <w:r w:rsidRPr="007B0B23">
        <w:t xml:space="preserve"> se combina con las herramientas nativas de </w:t>
      </w:r>
      <w:proofErr w:type="spellStart"/>
      <w:r w:rsidRPr="007B0B23">
        <w:t>Kubernetes</w:t>
      </w:r>
      <w:proofErr w:type="spellEnd"/>
      <w:r w:rsidRPr="007B0B23">
        <w:t xml:space="preserve">, como HPA y </w:t>
      </w:r>
      <w:proofErr w:type="gramStart"/>
      <w:r w:rsidRPr="007B0B23">
        <w:t>Cluster</w:t>
      </w:r>
      <w:proofErr w:type="gramEnd"/>
      <w:r w:rsidRPr="007B0B23">
        <w:t xml:space="preserve"> </w:t>
      </w:r>
      <w:proofErr w:type="spellStart"/>
      <w:r w:rsidRPr="007B0B23">
        <w:t>Autoscaler</w:t>
      </w:r>
      <w:proofErr w:type="spellEnd"/>
      <w:r w:rsidRPr="007B0B23">
        <w:t>, para lograr una arquitectura elástica, resiliente y coste-eficiente</w:t>
      </w:r>
      <w:r w:rsidR="00B85AAB">
        <w:t>.</w:t>
      </w:r>
    </w:p>
    <w:p w14:paraId="1DEDF868" w14:textId="1789AAA1" w:rsidR="00FF264D" w:rsidRPr="004A1061" w:rsidRDefault="00FF264D" w:rsidP="00FF264D">
      <w:pPr>
        <w:pStyle w:val="Heading2"/>
      </w:pPr>
      <w:bookmarkStart w:id="46" w:name="_Toc219806986"/>
      <w:r w:rsidRPr="004A1061">
        <w:t>Gestión de costes y cuotas LLM (</w:t>
      </w:r>
      <w:proofErr w:type="spellStart"/>
      <w:r w:rsidRPr="004A1061">
        <w:t>LiteLLM</w:t>
      </w:r>
      <w:proofErr w:type="spellEnd"/>
      <w:r w:rsidRPr="004A1061">
        <w:t xml:space="preserve">: RPM/TPM, </w:t>
      </w:r>
      <w:proofErr w:type="spellStart"/>
      <w:r w:rsidRPr="004A1061">
        <w:t>budgets</w:t>
      </w:r>
      <w:proofErr w:type="spellEnd"/>
      <w:r w:rsidRPr="004A1061">
        <w:t>)</w:t>
      </w:r>
      <w:bookmarkEnd w:id="46"/>
    </w:p>
    <w:p w14:paraId="2F05D6E2" w14:textId="11FF5D87" w:rsidR="00FF264D" w:rsidRPr="004A1061" w:rsidRDefault="00D87118" w:rsidP="00FF264D">
      <w:pPr>
        <w:ind w:left="360"/>
      </w:pPr>
      <w:r>
        <w:lastRenderedPageBreak/>
        <w:t xml:space="preserve">Hablar del </w:t>
      </w:r>
      <w:proofErr w:type="spellStart"/>
      <w:r>
        <w:t>contro</w:t>
      </w:r>
      <w:proofErr w:type="spellEnd"/>
      <w:r>
        <w:t xml:space="preserve"> y configuración de costes, de </w:t>
      </w:r>
      <w:proofErr w:type="spellStart"/>
      <w:r>
        <w:t>como</w:t>
      </w:r>
      <w:proofErr w:type="spellEnd"/>
      <w:r>
        <w:t xml:space="preserve"> dar de alta api </w:t>
      </w:r>
      <w:proofErr w:type="spellStart"/>
      <w:r>
        <w:t>keys</w:t>
      </w:r>
      <w:proofErr w:type="spellEnd"/>
      <w:r>
        <w:t xml:space="preserve"> y usuarios en la plataforma y como controlar sus consumos. </w:t>
      </w:r>
    </w:p>
    <w:p w14:paraId="600494A2" w14:textId="28D7DE46" w:rsidR="00D87118" w:rsidRDefault="00FF264D" w:rsidP="00D87118">
      <w:pPr>
        <w:pStyle w:val="Heading2"/>
      </w:pPr>
      <w:bookmarkStart w:id="47" w:name="_Toc219806987"/>
      <w:r w:rsidRPr="004A1061">
        <w:t>Rotación de secretos y certificados</w:t>
      </w:r>
      <w:bookmarkEnd w:id="47"/>
    </w:p>
    <w:p w14:paraId="10045B40" w14:textId="490F447F" w:rsidR="00D87118" w:rsidRPr="00D87118" w:rsidRDefault="00D87118" w:rsidP="00D87118">
      <w:r>
        <w:t xml:space="preserve">Hablar de buenas </w:t>
      </w:r>
      <w:proofErr w:type="spellStart"/>
      <w:r>
        <w:t>practicas</w:t>
      </w:r>
      <w:proofErr w:type="spellEnd"/>
      <w:r>
        <w:t xml:space="preserve"> de rotación y de </w:t>
      </w:r>
      <w:proofErr w:type="spellStart"/>
      <w:r>
        <w:t>como</w:t>
      </w:r>
      <w:proofErr w:type="spellEnd"/>
      <w:r>
        <w:t xml:space="preserve"> se debe actualizar también en </w:t>
      </w:r>
      <w:proofErr w:type="spellStart"/>
      <w:r>
        <w:t>secrets</w:t>
      </w:r>
      <w:proofErr w:type="spellEnd"/>
      <w:r>
        <w:t xml:space="preserve"> </w:t>
      </w:r>
      <w:proofErr w:type="gramStart"/>
      <w:r>
        <w:t>manager</w:t>
      </w:r>
      <w:proofErr w:type="gramEnd"/>
      <w:r>
        <w:t xml:space="preserve"> cualquier </w:t>
      </w:r>
      <w:proofErr w:type="spellStart"/>
      <w:r>
        <w:t>pass</w:t>
      </w:r>
      <w:proofErr w:type="spellEnd"/>
      <w:r>
        <w:t xml:space="preserve">. </w:t>
      </w:r>
    </w:p>
    <w:p w14:paraId="4F1B6AA7" w14:textId="36EFDD14" w:rsidR="00FF264D" w:rsidRPr="004A1061" w:rsidRDefault="00FF264D" w:rsidP="00FF264D">
      <w:pPr>
        <w:pStyle w:val="Heading2"/>
      </w:pPr>
      <w:bookmarkStart w:id="48" w:name="_Toc219806988"/>
      <w:r w:rsidRPr="004A1061">
        <w:t xml:space="preserve">Tareas de </w:t>
      </w:r>
      <w:proofErr w:type="spellStart"/>
      <w:r w:rsidRPr="004A1061">
        <w:t>housekeeping</w:t>
      </w:r>
      <w:proofErr w:type="spellEnd"/>
      <w:r w:rsidRPr="004A1061">
        <w:t xml:space="preserve"> (índices, </w:t>
      </w:r>
      <w:proofErr w:type="spellStart"/>
      <w:r w:rsidRPr="004A1061">
        <w:t>snapshots</w:t>
      </w:r>
      <w:proofErr w:type="spellEnd"/>
      <w:r w:rsidRPr="004A1061">
        <w:t xml:space="preserve">, limpieza </w:t>
      </w:r>
      <w:proofErr w:type="spellStart"/>
      <w:r w:rsidRPr="004A1061">
        <w:t>buckets</w:t>
      </w:r>
      <w:proofErr w:type="spellEnd"/>
      <w:r w:rsidRPr="004A1061">
        <w:t>)</w:t>
      </w:r>
      <w:bookmarkEnd w:id="48"/>
    </w:p>
    <w:p w14:paraId="60E8665A" w14:textId="6708FAD1" w:rsidR="00FF264D" w:rsidRPr="004A1061" w:rsidRDefault="00D87118" w:rsidP="00FF264D">
      <w:pPr>
        <w:ind w:left="360"/>
      </w:pPr>
      <w:proofErr w:type="spellStart"/>
      <w:r>
        <w:t>Evaluacion</w:t>
      </w:r>
      <w:proofErr w:type="spellEnd"/>
      <w:r>
        <w:t xml:space="preserve"> del tamaño de índices, configuración de retención variable para </w:t>
      </w:r>
      <w:proofErr w:type="spellStart"/>
      <w:r>
        <w:t>datasources</w:t>
      </w:r>
      <w:proofErr w:type="spellEnd"/>
      <w:r>
        <w:t xml:space="preserve">, </w:t>
      </w:r>
    </w:p>
    <w:p w14:paraId="4EAB62CF" w14:textId="2B1A9579" w:rsidR="00FF264D" w:rsidRDefault="00FF264D" w:rsidP="00FF264D">
      <w:pPr>
        <w:pStyle w:val="Heading2"/>
      </w:pPr>
      <w:bookmarkStart w:id="49" w:name="_Toc219806989"/>
      <w:r w:rsidRPr="004A1061">
        <w:t>Plan de continuidad y DR (RTO/RPO, pruebas periódicas)</w:t>
      </w:r>
      <w:bookmarkEnd w:id="49"/>
    </w:p>
    <w:p w14:paraId="03DE732E" w14:textId="32FDA392" w:rsidR="00E71F39" w:rsidRPr="00E71F39" w:rsidRDefault="00E71F39" w:rsidP="00E71F39">
      <w:r>
        <w:t>Plan básico que define la migración de una instancia a otra región en el peor de los casos.</w:t>
      </w:r>
    </w:p>
    <w:p w14:paraId="2CCAA0FD" w14:textId="2A6F2F0C" w:rsidR="00FF264D" w:rsidRPr="004A1061" w:rsidRDefault="00FF264D" w:rsidP="00FF264D">
      <w:pPr>
        <w:pStyle w:val="Heading1"/>
        <w:rPr>
          <w:lang w:val="es-ES"/>
        </w:rPr>
      </w:pPr>
      <w:bookmarkStart w:id="50" w:name="_Toc219806990"/>
      <w:r w:rsidRPr="004A1061">
        <w:rPr>
          <w:lang w:val="es-ES"/>
        </w:rPr>
        <w:lastRenderedPageBreak/>
        <w:t>BUENAS PRÁCTICAS</w:t>
      </w:r>
      <w:bookmarkEnd w:id="50"/>
    </w:p>
    <w:p w14:paraId="748EE612" w14:textId="128D03AF" w:rsidR="00FF264D" w:rsidRPr="004A1061" w:rsidRDefault="00FF264D" w:rsidP="00FF264D">
      <w:pPr>
        <w:pStyle w:val="Heading2"/>
      </w:pPr>
      <w:bookmarkStart w:id="51" w:name="_Toc219806991"/>
      <w:r w:rsidRPr="004A1061">
        <w:t xml:space="preserve">Infraestructura como código y </w:t>
      </w:r>
      <w:proofErr w:type="spellStart"/>
      <w:r w:rsidRPr="004A1061">
        <w:t>GitOps</w:t>
      </w:r>
      <w:bookmarkEnd w:id="51"/>
      <w:proofErr w:type="spellEnd"/>
    </w:p>
    <w:p w14:paraId="5A5EFCC7" w14:textId="579BD101" w:rsidR="00FF264D" w:rsidRPr="004A1061" w:rsidRDefault="00301DDB" w:rsidP="00FF264D">
      <w:pPr>
        <w:ind w:left="360"/>
      </w:pPr>
      <w:r>
        <w:t xml:space="preserve">Mantener </w:t>
      </w:r>
      <w:proofErr w:type="spellStart"/>
      <w:r>
        <w:t>terraform</w:t>
      </w:r>
      <w:proofErr w:type="spellEnd"/>
      <w:r>
        <w:t xml:space="preserve"> actualizado en </w:t>
      </w:r>
      <w:proofErr w:type="spellStart"/>
      <w:r>
        <w:t>git</w:t>
      </w:r>
      <w:proofErr w:type="spellEnd"/>
      <w:r>
        <w:t xml:space="preserve">, gestión de bugs y tareas con </w:t>
      </w:r>
      <w:proofErr w:type="spellStart"/>
      <w:r>
        <w:t>devops</w:t>
      </w:r>
      <w:proofErr w:type="spellEnd"/>
      <w:r>
        <w:t xml:space="preserve"> y </w:t>
      </w:r>
      <w:proofErr w:type="spellStart"/>
      <w:r>
        <w:t>git</w:t>
      </w:r>
      <w:proofErr w:type="spellEnd"/>
      <w:r>
        <w:t xml:space="preserve"> dentro de </w:t>
      </w:r>
      <w:proofErr w:type="spellStart"/>
      <w:r>
        <w:t>devops</w:t>
      </w:r>
      <w:proofErr w:type="spellEnd"/>
      <w:r>
        <w:t>.</w:t>
      </w:r>
    </w:p>
    <w:p w14:paraId="1F02AD14" w14:textId="566DEA43" w:rsidR="00FF264D" w:rsidRPr="004A1061" w:rsidRDefault="00FF264D" w:rsidP="00FF264D">
      <w:pPr>
        <w:pStyle w:val="Heading2"/>
      </w:pPr>
      <w:bookmarkStart w:id="52" w:name="_Toc219806992"/>
      <w:proofErr w:type="spellStart"/>
      <w:r w:rsidRPr="004A1061">
        <w:t>Hardening</w:t>
      </w:r>
      <w:proofErr w:type="spellEnd"/>
      <w:r w:rsidRPr="004A1061">
        <w:t xml:space="preserve"> de contenedores e imágenes (</w:t>
      </w:r>
      <w:proofErr w:type="spellStart"/>
      <w:r w:rsidRPr="004A1061">
        <w:t>scanning</w:t>
      </w:r>
      <w:proofErr w:type="spellEnd"/>
      <w:r w:rsidRPr="004A1061">
        <w:t>)</w:t>
      </w:r>
      <w:bookmarkEnd w:id="52"/>
    </w:p>
    <w:p w14:paraId="4DCFBC3F" w14:textId="03E98594" w:rsidR="00FF264D" w:rsidRPr="004A1061" w:rsidRDefault="00301DDB" w:rsidP="00FF264D">
      <w:pPr>
        <w:ind w:left="360"/>
      </w:pPr>
      <w:r>
        <w:t xml:space="preserve">Uso de ECR para la gestión de imágenes y tags, incluye el </w:t>
      </w:r>
      <w:proofErr w:type="spellStart"/>
      <w:r>
        <w:t>scanning</w:t>
      </w:r>
      <w:proofErr w:type="spellEnd"/>
      <w:r>
        <w:t xml:space="preserve"> también de vulnerabilidades.</w:t>
      </w:r>
    </w:p>
    <w:p w14:paraId="6C8C40CC" w14:textId="4F147F05" w:rsidR="00FF264D" w:rsidRPr="004A1061" w:rsidRDefault="00FF264D" w:rsidP="00FF264D">
      <w:pPr>
        <w:pStyle w:val="Heading2"/>
      </w:pPr>
      <w:bookmarkStart w:id="53" w:name="_Toc219806993"/>
      <w:r w:rsidRPr="004A1061">
        <w:t xml:space="preserve">Evaluación de </w:t>
      </w:r>
      <w:proofErr w:type="spellStart"/>
      <w:r w:rsidRPr="004A1061">
        <w:t>prompts</w:t>
      </w:r>
      <w:proofErr w:type="spellEnd"/>
      <w:r w:rsidRPr="004A1061">
        <w:t xml:space="preserve"> y </w:t>
      </w:r>
      <w:proofErr w:type="spellStart"/>
      <w:r w:rsidRPr="004A1061">
        <w:t>guardrails</w:t>
      </w:r>
      <w:proofErr w:type="spellEnd"/>
      <w:r w:rsidRPr="004A1061">
        <w:t xml:space="preserve"> (seguridad/privacidad)</w:t>
      </w:r>
      <w:bookmarkEnd w:id="53"/>
    </w:p>
    <w:p w14:paraId="6D0BFA18" w14:textId="598583FB" w:rsidR="00FF264D" w:rsidRPr="004A1061" w:rsidRDefault="00755401" w:rsidP="00FF264D">
      <w:pPr>
        <w:ind w:left="360"/>
      </w:pPr>
      <w:r>
        <w:t xml:space="preserve">Plantear como añadir los </w:t>
      </w:r>
      <w:proofErr w:type="spellStart"/>
      <w:r>
        <w:t>guardrails</w:t>
      </w:r>
      <w:proofErr w:type="spellEnd"/>
      <w:r>
        <w:t xml:space="preserve"> en la capa de </w:t>
      </w:r>
      <w:proofErr w:type="spellStart"/>
      <w:r>
        <w:t>litellm</w:t>
      </w:r>
      <w:proofErr w:type="spellEnd"/>
      <w:r>
        <w:t xml:space="preserve">, verificar que los </w:t>
      </w:r>
      <w:proofErr w:type="spellStart"/>
      <w:r>
        <w:t>guardrails</w:t>
      </w:r>
      <w:proofErr w:type="spellEnd"/>
      <w:r>
        <w:t xml:space="preserve"> no interfieren en las tareas agenticas. </w:t>
      </w:r>
    </w:p>
    <w:p w14:paraId="7F865689" w14:textId="0BFF145D" w:rsidR="00FF264D" w:rsidRPr="004A1061" w:rsidRDefault="00FF264D" w:rsidP="00FF264D">
      <w:pPr>
        <w:pStyle w:val="Heading2"/>
      </w:pPr>
      <w:bookmarkStart w:id="54" w:name="_Toc219806994"/>
      <w:r w:rsidRPr="004A1061">
        <w:t>Optimización de costes de inferencia y almacenamiento</w:t>
      </w:r>
      <w:bookmarkEnd w:id="54"/>
    </w:p>
    <w:p w14:paraId="2C447319" w14:textId="34590EB6" w:rsidR="00FF264D" w:rsidRPr="004A1061" w:rsidRDefault="00755401" w:rsidP="00FF264D">
      <w:pPr>
        <w:ind w:left="360"/>
      </w:pPr>
      <w:proofErr w:type="spellStart"/>
      <w:r>
        <w:t>Activacion</w:t>
      </w:r>
      <w:proofErr w:type="spellEnd"/>
      <w:r>
        <w:t xml:space="preserve"> de cache</w:t>
      </w:r>
      <w:r w:rsidR="005872E2">
        <w:t xml:space="preserve"> en </w:t>
      </w:r>
      <w:proofErr w:type="spellStart"/>
      <w:r w:rsidR="005872E2">
        <w:t>litellm</w:t>
      </w:r>
      <w:proofErr w:type="spellEnd"/>
      <w:r>
        <w:t xml:space="preserve">, </w:t>
      </w:r>
      <w:proofErr w:type="spellStart"/>
      <w:r>
        <w:t>limites</w:t>
      </w:r>
      <w:proofErr w:type="spellEnd"/>
      <w:r>
        <w:t xml:space="preserve"> </w:t>
      </w:r>
      <w:r w:rsidR="005872E2">
        <w:t xml:space="preserve">para evitar consumos desproporcionados de inferencia en </w:t>
      </w:r>
      <w:proofErr w:type="spellStart"/>
      <w:r w:rsidR="005872E2">
        <w:t>litellm</w:t>
      </w:r>
      <w:proofErr w:type="spellEnd"/>
      <w:r w:rsidR="005872E2">
        <w:t xml:space="preserve"> </w:t>
      </w:r>
    </w:p>
    <w:p w14:paraId="3EBCD6E8" w14:textId="77777777" w:rsidR="00FF264D" w:rsidRPr="004A1061" w:rsidRDefault="00FF264D" w:rsidP="00FF264D">
      <w:pPr>
        <w:pStyle w:val="Heading1"/>
        <w:rPr>
          <w:lang w:val="es-ES"/>
        </w:rPr>
      </w:pPr>
      <w:bookmarkStart w:id="55" w:name="_Toc219806995"/>
      <w:r w:rsidRPr="004A1061">
        <w:rPr>
          <w:lang w:val="es-ES"/>
        </w:rPr>
        <w:lastRenderedPageBreak/>
        <w:t>7. CONFIGURACIONES DE SEGURIDAD</w:t>
      </w:r>
      <w:bookmarkEnd w:id="55"/>
    </w:p>
    <w:p w14:paraId="6D8D44E4" w14:textId="72C4A041" w:rsidR="00FF264D" w:rsidRPr="004A1061" w:rsidRDefault="00886700" w:rsidP="00FF264D">
      <w:pPr>
        <w:pStyle w:val="Heading2"/>
      </w:pPr>
      <w:bookmarkStart w:id="56" w:name="_Toc219806996"/>
      <w:r>
        <w:t>Permisos</w:t>
      </w:r>
      <w:r w:rsidR="00FF264D" w:rsidRPr="004A1061">
        <w:t xml:space="preserve"> (roles por servicio, permisos mínimos, separación de </w:t>
      </w:r>
      <w:proofErr w:type="spellStart"/>
      <w:r w:rsidR="00FF264D" w:rsidRPr="004A1061">
        <w:t>duties</w:t>
      </w:r>
      <w:proofErr w:type="spellEnd"/>
      <w:r w:rsidR="00FF264D" w:rsidRPr="004A1061">
        <w:t>)</w:t>
      </w:r>
      <w:bookmarkEnd w:id="56"/>
    </w:p>
    <w:p w14:paraId="6568309E" w14:textId="4EEA5BA5" w:rsidR="00FF264D" w:rsidRPr="004A1061" w:rsidRDefault="00FF264D" w:rsidP="00FF264D">
      <w:pPr>
        <w:ind w:left="360"/>
      </w:pPr>
      <w:r w:rsidRPr="004A1061">
        <w:t xml:space="preserve">: </w:t>
      </w:r>
    </w:p>
    <w:p w14:paraId="691DFCB4" w14:textId="26041CD0" w:rsidR="00FF264D" w:rsidRPr="00FF264D" w:rsidRDefault="00FF264D" w:rsidP="00FF264D">
      <w:pPr>
        <w:pStyle w:val="Heading2"/>
        <w:rPr>
          <w:lang w:val="en-US"/>
        </w:rPr>
      </w:pPr>
      <w:bookmarkStart w:id="57" w:name="_Toc219806997"/>
      <w:r w:rsidRPr="00FF264D">
        <w:rPr>
          <w:lang w:val="en-US"/>
        </w:rPr>
        <w:t>Red (SG, NACL, TLS, ALB/WAF/Shield)</w:t>
      </w:r>
      <w:bookmarkEnd w:id="57"/>
    </w:p>
    <w:p w14:paraId="5D49B8A5" w14:textId="3D71C2E8" w:rsidR="00FF264D" w:rsidRPr="004A1061" w:rsidRDefault="00FF264D" w:rsidP="00FF264D">
      <w:pPr>
        <w:pStyle w:val="Heading2"/>
      </w:pPr>
      <w:bookmarkStart w:id="58" w:name="_Toc219806998"/>
      <w:r w:rsidRPr="004A1061">
        <w:t>Cifrado en reposo (KMS) y en tránsito (TLS 1.2+)</w:t>
      </w:r>
      <w:bookmarkEnd w:id="58"/>
    </w:p>
    <w:p w14:paraId="6EBF6531" w14:textId="192241E8" w:rsidR="00FF264D" w:rsidRPr="004A1061" w:rsidRDefault="00FF264D" w:rsidP="00FF264D">
      <w:pPr>
        <w:pStyle w:val="Heading2"/>
      </w:pPr>
      <w:bookmarkStart w:id="59" w:name="_Toc219806999"/>
      <w:r w:rsidRPr="004A1061">
        <w:t>Política de secretos (</w:t>
      </w:r>
      <w:proofErr w:type="spellStart"/>
      <w:r w:rsidRPr="004A1061">
        <w:t>Secrets</w:t>
      </w:r>
      <w:proofErr w:type="spellEnd"/>
      <w:r w:rsidRPr="004A1061">
        <w:t xml:space="preserve"> Manager, rotación, uso en tiempo de ejecución)</w:t>
      </w:r>
      <w:bookmarkEnd w:id="59"/>
    </w:p>
    <w:p w14:paraId="6B31ECBE" w14:textId="06A04E48" w:rsidR="00FF264D" w:rsidRPr="004A1061" w:rsidRDefault="00FF264D" w:rsidP="00FF264D">
      <w:pPr>
        <w:pStyle w:val="Heading2"/>
      </w:pPr>
      <w:bookmarkStart w:id="60" w:name="_Toc219807000"/>
      <w:r w:rsidRPr="004A1061">
        <w:t>Auditoría y logs (API, MCP, inferencia, acceso a datos)</w:t>
      </w:r>
      <w:bookmarkEnd w:id="60"/>
    </w:p>
    <w:p w14:paraId="755415C1" w14:textId="77777777" w:rsidR="00FF264D" w:rsidRPr="004A1061" w:rsidRDefault="00FF264D" w:rsidP="00FF264D">
      <w:pPr>
        <w:ind w:left="360"/>
      </w:pPr>
      <w:r w:rsidRPr="004A1061">
        <w:t xml:space="preserve">Descripción: </w:t>
      </w:r>
    </w:p>
    <w:p w14:paraId="35D37A23" w14:textId="77777777" w:rsidR="00FF264D" w:rsidRPr="004A1061" w:rsidRDefault="00FF264D" w:rsidP="00FF264D">
      <w:pPr>
        <w:ind w:left="360"/>
      </w:pPr>
      <w:r w:rsidRPr="004A1061">
        <w:t xml:space="preserve">Procedimiento paso a paso: </w:t>
      </w:r>
    </w:p>
    <w:p w14:paraId="0D014F49" w14:textId="77777777" w:rsidR="00FF264D" w:rsidRPr="004A1061" w:rsidRDefault="00FF264D" w:rsidP="00FF264D">
      <w:pPr>
        <w:ind w:left="360"/>
      </w:pPr>
      <w:r w:rsidRPr="004A1061">
        <w:t xml:space="preserve">Validaciones y salidas esperadas: </w:t>
      </w:r>
    </w:p>
    <w:p w14:paraId="064B4A56" w14:textId="77777777" w:rsidR="00FF264D" w:rsidRPr="004A1061" w:rsidRDefault="00FF264D" w:rsidP="00FF264D">
      <w:pPr>
        <w:ind w:left="360"/>
      </w:pPr>
      <w:proofErr w:type="spellStart"/>
      <w:r w:rsidRPr="004A1061">
        <w:t>KPIs</w:t>
      </w:r>
      <w:proofErr w:type="spellEnd"/>
      <w:r w:rsidRPr="004A1061">
        <w:t>/</w:t>
      </w:r>
      <w:proofErr w:type="spellStart"/>
      <w:r w:rsidRPr="004A1061">
        <w:t>SLIs</w:t>
      </w:r>
      <w:proofErr w:type="spellEnd"/>
      <w:r w:rsidRPr="004A1061">
        <w:t xml:space="preserve"> y alertas asociadas: </w:t>
      </w:r>
    </w:p>
    <w:p w14:paraId="116F7C2B" w14:textId="20D4171D" w:rsidR="00FF264D" w:rsidRPr="004A1061" w:rsidRDefault="00FF264D" w:rsidP="00FF264D">
      <w:pPr>
        <w:pStyle w:val="Heading2"/>
      </w:pPr>
      <w:bookmarkStart w:id="61" w:name="_Toc219807001"/>
      <w:r w:rsidRPr="004A1061">
        <w:t>Gestión de vulnerabilidades (parcheo base, escaneo continuo)</w:t>
      </w:r>
      <w:bookmarkEnd w:id="61"/>
    </w:p>
    <w:p w14:paraId="13EC4717" w14:textId="7D2C8613" w:rsidR="00FF264D" w:rsidRPr="004A1061" w:rsidRDefault="00FF264D" w:rsidP="00FF264D">
      <w:pPr>
        <w:pStyle w:val="Heading2"/>
      </w:pPr>
      <w:bookmarkStart w:id="62" w:name="_Toc219807002"/>
      <w:r w:rsidRPr="004A1061">
        <w:t>DLP y cumplimiento (GDPR/ISO27001/NIST)</w:t>
      </w:r>
      <w:bookmarkEnd w:id="62"/>
    </w:p>
    <w:p w14:paraId="6F48A752" w14:textId="77777777" w:rsidR="00FF264D" w:rsidRPr="004A1061" w:rsidRDefault="00FF264D" w:rsidP="00FF264D">
      <w:pPr>
        <w:pStyle w:val="Heading1"/>
        <w:rPr>
          <w:lang w:val="es-ES"/>
        </w:rPr>
      </w:pPr>
      <w:bookmarkStart w:id="63" w:name="_Toc219807003"/>
      <w:r w:rsidRPr="004A1061">
        <w:rPr>
          <w:lang w:val="es-ES"/>
        </w:rPr>
        <w:lastRenderedPageBreak/>
        <w:t>8. OPERACIÓN DIARIA (RUNBOOKS)</w:t>
      </w:r>
      <w:bookmarkEnd w:id="63"/>
    </w:p>
    <w:p w14:paraId="5147F0A5" w14:textId="4FF0B94E" w:rsidR="00FF264D" w:rsidRPr="004A1061" w:rsidRDefault="00FF264D" w:rsidP="00FF264D">
      <w:pPr>
        <w:pStyle w:val="Heading2"/>
      </w:pPr>
      <w:bookmarkStart w:id="64" w:name="_Toc219807004"/>
      <w:r w:rsidRPr="004A1061">
        <w:t>Paneles de servicio y verificación diaria</w:t>
      </w:r>
      <w:bookmarkEnd w:id="64"/>
    </w:p>
    <w:p w14:paraId="16FDFAF4" w14:textId="4E53C1AD" w:rsidR="00FF264D" w:rsidRPr="004A1061" w:rsidRDefault="00FF264D" w:rsidP="00FF264D">
      <w:pPr>
        <w:pStyle w:val="Heading2"/>
      </w:pPr>
      <w:bookmarkStart w:id="65" w:name="_Toc219807005"/>
      <w:r w:rsidRPr="004A1061">
        <w:t>Gestión de alertas y respuesta a incidentes</w:t>
      </w:r>
      <w:bookmarkEnd w:id="65"/>
    </w:p>
    <w:p w14:paraId="4BBD8336" w14:textId="53B367B2" w:rsidR="00FF264D" w:rsidRPr="004A1061" w:rsidRDefault="00FF264D" w:rsidP="00FF264D">
      <w:pPr>
        <w:pStyle w:val="Heading2"/>
      </w:pPr>
      <w:bookmarkStart w:id="66" w:name="_Toc219807006"/>
      <w:proofErr w:type="spellStart"/>
      <w:r w:rsidRPr="004A1061">
        <w:t>Playbooks</w:t>
      </w:r>
      <w:proofErr w:type="spellEnd"/>
      <w:r w:rsidRPr="004A1061">
        <w:t xml:space="preserve"> de incidencias comunes</w:t>
      </w:r>
      <w:bookmarkEnd w:id="66"/>
    </w:p>
    <w:p w14:paraId="53B75324" w14:textId="52471CD9" w:rsidR="00FF264D" w:rsidRPr="004A1061" w:rsidRDefault="00FF264D" w:rsidP="00FF264D">
      <w:pPr>
        <w:pStyle w:val="Heading2"/>
      </w:pPr>
      <w:bookmarkStart w:id="67" w:name="_Toc219807007"/>
      <w:r w:rsidRPr="004A1061">
        <w:t xml:space="preserve">Procedimientos de emergencia y </w:t>
      </w:r>
      <w:proofErr w:type="spellStart"/>
      <w:r w:rsidRPr="004A1061">
        <w:t>rollback</w:t>
      </w:r>
      <w:bookmarkEnd w:id="67"/>
      <w:proofErr w:type="spellEnd"/>
    </w:p>
    <w:p w14:paraId="445F7D43" w14:textId="0635FAA0" w:rsidR="00FF264D" w:rsidRPr="004A1061" w:rsidRDefault="00FF264D" w:rsidP="00FF264D">
      <w:pPr>
        <w:pStyle w:val="Heading1"/>
        <w:rPr>
          <w:lang w:val="es-ES"/>
        </w:rPr>
      </w:pPr>
      <w:bookmarkStart w:id="68" w:name="_Toc219807010"/>
      <w:r w:rsidRPr="004A1061">
        <w:rPr>
          <w:lang w:val="es-ES"/>
        </w:rPr>
        <w:lastRenderedPageBreak/>
        <w:t>ANEXOS</w:t>
      </w:r>
      <w:bookmarkEnd w:id="68"/>
    </w:p>
    <w:p w14:paraId="39720FF6" w14:textId="77777777" w:rsidR="001D4548" w:rsidRPr="001D4548" w:rsidRDefault="001D4548" w:rsidP="001D4548"/>
    <w:p w14:paraId="3A8DF2EA" w14:textId="6E6A488C" w:rsidR="00FF264D" w:rsidRPr="004A1061" w:rsidRDefault="00FF264D" w:rsidP="00FF264D">
      <w:pPr>
        <w:pStyle w:val="Heading2"/>
      </w:pPr>
      <w:bookmarkStart w:id="69" w:name="_Toc219807012"/>
      <w:r w:rsidRPr="004A1061">
        <w:t>Plantillas de cambios (RFC/CAB)</w:t>
      </w:r>
      <w:bookmarkEnd w:id="69"/>
    </w:p>
    <w:p w14:paraId="46DC9EEE" w14:textId="45B25346" w:rsidR="00FF264D" w:rsidRPr="004A1061" w:rsidRDefault="00FF264D" w:rsidP="00FF264D">
      <w:pPr>
        <w:pStyle w:val="Heading2"/>
      </w:pPr>
      <w:bookmarkStart w:id="70" w:name="_Toc219807013"/>
      <w:r w:rsidRPr="004A1061">
        <w:t>Glosario y referencias</w:t>
      </w:r>
      <w:bookmarkEnd w:id="70"/>
    </w:p>
    <w:p w14:paraId="64B3E3C3" w14:textId="77777777" w:rsidR="00FF264D" w:rsidRPr="00757200" w:rsidRDefault="00FF264D" w:rsidP="00314618"/>
    <w:bookmarkEnd w:id="5"/>
    <w:p w14:paraId="6FAB702D" w14:textId="77777777" w:rsidR="009119DE" w:rsidRPr="00AA4187" w:rsidRDefault="009119DE" w:rsidP="006621D2">
      <w:pPr>
        <w:pStyle w:val="BulletsNivel1"/>
        <w:spacing w:before="120"/>
        <w:ind w:left="720" w:hanging="360"/>
        <w:contextualSpacing w:val="0"/>
        <w:rPr>
          <w:bCs/>
        </w:rPr>
      </w:pPr>
    </w:p>
    <w:p w14:paraId="10E3147B" w14:textId="77777777" w:rsidR="001E773C" w:rsidRPr="001E773C" w:rsidRDefault="001E773C" w:rsidP="001E773C"/>
    <w:p w14:paraId="30352651" w14:textId="628680CC" w:rsidR="6AD24ECE" w:rsidRPr="00CE7664" w:rsidRDefault="6AD24ECE" w:rsidP="6AD24ECE"/>
    <w:p w14:paraId="561D0A48" w14:textId="058C3CBB" w:rsidR="223F7094" w:rsidRPr="00CE7664" w:rsidRDefault="223F7094" w:rsidP="223F7094"/>
    <w:p w14:paraId="1EB690C7" w14:textId="042036F2" w:rsidR="223F7094" w:rsidRPr="00CE7664" w:rsidRDefault="223F7094" w:rsidP="223F7094"/>
    <w:p w14:paraId="0689F89F" w14:textId="4E1D7401" w:rsidR="223F7094" w:rsidRPr="00CE7664" w:rsidRDefault="223F7094" w:rsidP="223F7094"/>
    <w:p w14:paraId="06504312" w14:textId="79444A00" w:rsidR="223F7094" w:rsidRPr="00CE7664" w:rsidRDefault="223F7094" w:rsidP="223F7094"/>
    <w:p w14:paraId="57931EAA" w14:textId="503D32F4" w:rsidR="223F7094" w:rsidRPr="00CE7664" w:rsidRDefault="223F7094"/>
    <w:p w14:paraId="3C35680D" w14:textId="5B3E721F" w:rsidR="00777A42" w:rsidRPr="00320BF5" w:rsidRDefault="00777A42" w:rsidP="223F7094"/>
    <w:sectPr w:rsidR="00777A42" w:rsidRPr="00320BF5" w:rsidSect="001260CD">
      <w:headerReference w:type="default" r:id="rId19"/>
      <w:pgSz w:w="11906" w:h="16838" w:code="9"/>
      <w:pgMar w:top="1985" w:right="1418" w:bottom="1134" w:left="1701" w:header="709"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De Dios, Agata" w:date="2026-01-20T14:49:00Z" w:initials="DA">
    <w:p w14:paraId="54205DD3" w14:textId="14FEEEC6" w:rsidR="00660F1D" w:rsidRDefault="00660F1D">
      <w:pPr>
        <w:pStyle w:val="CommentText"/>
      </w:pPr>
      <w:r>
        <w:rPr>
          <w:rStyle w:val="CommentReference"/>
        </w:rPr>
        <w:annotationRef/>
      </w:r>
      <w:r>
        <w:fldChar w:fldCharType="begin"/>
      </w:r>
      <w:r>
        <w:instrText xml:space="preserve"> HYPERLINK "mailto:amachuca@deloitte.es"</w:instrText>
      </w:r>
      <w:bookmarkStart w:id="32" w:name="_@_FFE749589C424376B4314BCA44930249Z"/>
      <w:r>
        <w:fldChar w:fldCharType="separate"/>
      </w:r>
      <w:bookmarkEnd w:id="32"/>
      <w:r w:rsidRPr="494A5C26">
        <w:rPr>
          <w:rStyle w:val="Mention"/>
          <w:noProof/>
        </w:rPr>
        <w:t>@Machuca, Armando</w:t>
      </w:r>
      <w:r>
        <w:fldChar w:fldCharType="end"/>
      </w:r>
      <w:r w:rsidRPr="2AE8D0FB">
        <w:t xml:space="preserve">  Listo. Puedes confirmarme si es lo que teníais en mente?</w:t>
      </w:r>
    </w:p>
  </w:comment>
  <w:comment w:id="34" w:author="Machuca, Armando" w:date="2026-01-14T15:19:00Z" w:initials="AM">
    <w:p w14:paraId="41D7D08F" w14:textId="77777777" w:rsidR="001008ED" w:rsidRDefault="001008ED" w:rsidP="001008ED">
      <w:pPr>
        <w:pStyle w:val="CommentText"/>
        <w:jc w:val="left"/>
      </w:pPr>
      <w:r>
        <w:rPr>
          <w:rStyle w:val="CommentReference"/>
        </w:rPr>
        <w:annotationRef/>
      </w:r>
      <w:r>
        <w:fldChar w:fldCharType="begin"/>
      </w:r>
      <w:r>
        <w:instrText>HYPERLINK "mailto:cagonzalezgonzalez@deloitte.es"</w:instrText>
      </w:r>
      <w:bookmarkStart w:id="36" w:name="_@_90C13F9B8CEF45B8BD9309A58630CA2EZ"/>
      <w:r>
        <w:fldChar w:fldCharType="separate"/>
      </w:r>
      <w:bookmarkEnd w:id="36"/>
      <w:r w:rsidRPr="001008ED">
        <w:rPr>
          <w:rStyle w:val="Mention"/>
          <w:noProof/>
        </w:rPr>
        <w:t>@Gonzalez Gonzalez, Carlos</w:t>
      </w:r>
      <w:r>
        <w:fldChar w:fldCharType="end"/>
      </w:r>
      <w:r>
        <w:t xml:space="preserve"> podrias especificar que cambios hay en openwebui para lo de incibe y que esta guardado en git para instalar en un contenedor?</w:t>
      </w:r>
    </w:p>
  </w:comment>
  <w:comment w:id="35" w:author="Gonzalez Gonzalez, Carlos" w:date="2026-01-15T08:41:00Z" w:initials="GC">
    <w:p w14:paraId="7F11D3A3" w14:textId="693FDE9F" w:rsidR="00AE09EE" w:rsidRDefault="00AE09EE">
      <w:pPr>
        <w:pStyle w:val="CommentText"/>
      </w:pPr>
      <w:r>
        <w:rPr>
          <w:rStyle w:val="CommentReference"/>
        </w:rPr>
        <w:annotationRef/>
      </w:r>
      <w:r w:rsidRPr="38D4EF78">
        <w:t>Acabo de documentar los cambios de "look &amp; feel" que meti. Respecto al tema del contenedor y Cognito creo que eso lo hizo Jorge de Santiago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205DD3" w15:done="0"/>
  <w15:commentEx w15:paraId="41D7D08F" w15:done="0"/>
  <w15:commentEx w15:paraId="7F11D3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29A3FE" w16cex:dateUtc="2026-01-20T13:49:00Z"/>
  <w16cex:commentExtensible w16cex:durableId="2E409D28" w16cex:dateUtc="2026-01-14T14:19:00Z"/>
  <w16cex:commentExtensible w16cex:durableId="7C01D80E" w16cex:dateUtc="2026-01-15T07:41:00Z">
    <w16cex:extLst>
      <w16:ext w16:uri="{CE6994B0-6A32-4C9F-8C6B-6E91EDA988CE}">
        <cr:reactions xmlns:cr="http://schemas.microsoft.com/office/comments/2020/reactions">
          <cr:reaction reactionType="1">
            <cr:reactionInfo dateUtc="2026-02-02T11:42:10Z">
              <cr:user userId="S::amachuca@deloitte.es::73f25d5f-2766-44c6-ae0f-a54043ca3f06" userProvider="AD" userName="Machuca, Armand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205DD3" w16cid:durableId="7729A3FE"/>
  <w16cid:commentId w16cid:paraId="41D7D08F" w16cid:durableId="2E409D28"/>
  <w16cid:commentId w16cid:paraId="7F11D3A3" w16cid:durableId="7C01D8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1DE2" w14:textId="77777777" w:rsidR="00C36B85" w:rsidRDefault="00C36B85">
      <w:r>
        <w:separator/>
      </w:r>
    </w:p>
  </w:endnote>
  <w:endnote w:type="continuationSeparator" w:id="0">
    <w:p w14:paraId="436AAB8C" w14:textId="77777777" w:rsidR="00C36B85" w:rsidRDefault="00C36B85">
      <w:r>
        <w:continuationSeparator/>
      </w:r>
    </w:p>
  </w:endnote>
  <w:endnote w:type="continuationNotice" w:id="1">
    <w:p w14:paraId="3D1D2BE7" w14:textId="77777777" w:rsidR="00C36B85" w:rsidRDefault="00C36B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A1533" w14:textId="77777777" w:rsidR="008B7A83" w:rsidRDefault="008B7A83" w:rsidP="008D4B38">
    <w:pPr>
      <w:pStyle w:val="Footer"/>
      <w:jc w:val="left"/>
    </w:pPr>
    <w:fldSimple w:instr="TITLE   \* MERGEFORMAT">
      <w:r>
        <w:t>Guía para completar correctamente el proyecto de ingeniería</w:t>
      </w:r>
    </w:fldSimple>
    <w:r>
      <w:t xml:space="preserve">. </w:t>
    </w:r>
  </w:p>
  <w:p w14:paraId="3D3430E8" w14:textId="47BE3C44" w:rsidR="008B7A83" w:rsidRDefault="008B7A83" w:rsidP="008D4B38">
    <w:pPr>
      <w:pStyle w:val="Footer"/>
      <w:jc w:val="left"/>
    </w:pPr>
    <w:fldSimple w:instr="SUBJECT   \* MERGEFORMAT">
      <w:r>
        <w:t>Expediente CPP001/2</w:t>
      </w:r>
    </w:fldSimple>
    <w:r>
      <w:t>4</w:t>
    </w:r>
    <w:r>
      <w:tab/>
    </w:r>
    <w:r>
      <w:tab/>
    </w:r>
    <w:r w:rsidRPr="00D276AD">
      <w:t xml:space="preserve">Página </w:t>
    </w:r>
    <w:r>
      <w:fldChar w:fldCharType="begin"/>
    </w:r>
    <w:r>
      <w:instrText xml:space="preserve"> PAGE </w:instrText>
    </w:r>
    <w:r>
      <w:fldChar w:fldCharType="separate"/>
    </w:r>
    <w:r>
      <w:rPr>
        <w:noProof/>
      </w:rPr>
      <w:t>55</w:t>
    </w:r>
    <w:r>
      <w:rPr>
        <w:noProof/>
      </w:rPr>
      <w:fldChar w:fldCharType="end"/>
    </w:r>
    <w:r w:rsidRPr="00D276AD">
      <w:t xml:space="preserve"> de </w:t>
    </w:r>
    <w:r>
      <w:rPr>
        <w:noProof/>
      </w:rPr>
      <w:fldChar w:fldCharType="begin"/>
    </w:r>
    <w:r>
      <w:rPr>
        <w:noProof/>
      </w:rPr>
      <w:instrText xml:space="preserve"> NUMPAGES </w:instrText>
    </w:r>
    <w:r>
      <w:rPr>
        <w:noProof/>
      </w:rPr>
      <w:fldChar w:fldCharType="separate"/>
    </w:r>
    <w:r>
      <w:rPr>
        <w:noProof/>
      </w:rPr>
      <w:t>71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C392" w14:textId="42FFC385" w:rsidR="008B7A83" w:rsidRDefault="3BBCC6BD" w:rsidP="00CF4F71">
    <w:pPr>
      <w:tabs>
        <w:tab w:val="left" w:pos="4111"/>
      </w:tabs>
      <w:ind w:left="-1418" w:hanging="142"/>
      <w:jc w:val="right"/>
    </w:pPr>
    <w:r>
      <w:rPr>
        <w:noProof/>
      </w:rPr>
      <w:drawing>
        <wp:inline distT="0" distB="0" distL="0" distR="0" wp14:anchorId="1FAF26B7" wp14:editId="62086801">
          <wp:extent cx="5715105" cy="500228"/>
          <wp:effectExtent l="0" t="0" r="0" b="0"/>
          <wp:docPr id="24581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8028" name=""/>
                  <pic:cNvPicPr/>
                </pic:nvPicPr>
                <pic:blipFill>
                  <a:blip r:embed="rId1">
                    <a:extLst>
                      <a:ext uri="{28A0092B-C50C-407E-A947-70E740481C1C}">
                        <a14:useLocalDpi xmlns:a14="http://schemas.microsoft.com/office/drawing/2010/main"/>
                      </a:ext>
                    </a:extLst>
                  </a:blip>
                  <a:stretch>
                    <a:fillRect/>
                  </a:stretch>
                </pic:blipFill>
                <pic:spPr>
                  <a:xfrm>
                    <a:off x="0" y="0"/>
                    <a:ext cx="5715105" cy="50022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569B5" w14:textId="77777777" w:rsidR="00C36B85" w:rsidRDefault="00C36B85" w:rsidP="00AF1253">
      <w:pPr>
        <w:spacing w:after="0"/>
      </w:pPr>
      <w:r>
        <w:separator/>
      </w:r>
    </w:p>
  </w:footnote>
  <w:footnote w:type="continuationSeparator" w:id="0">
    <w:p w14:paraId="75D75DAB" w14:textId="77777777" w:rsidR="00C36B85" w:rsidRDefault="00C36B85" w:rsidP="00AF1253">
      <w:pPr>
        <w:spacing w:after="0"/>
      </w:pPr>
      <w:r>
        <w:continuationSeparator/>
      </w:r>
    </w:p>
  </w:footnote>
  <w:footnote w:type="continuationNotice" w:id="1">
    <w:p w14:paraId="1A130463" w14:textId="77777777" w:rsidR="00C36B85" w:rsidRDefault="00C36B85" w:rsidP="00AF125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53FD" w14:textId="77777777" w:rsidR="008B7A83" w:rsidRPr="00314618" w:rsidRDefault="008B7A83" w:rsidP="00314618">
    <w:pPr>
      <w:tabs>
        <w:tab w:val="right" w:pos="8789"/>
      </w:tabs>
    </w:pPr>
    <w:r>
      <w:rPr>
        <w:noProof/>
      </w:rPr>
      <w:drawing>
        <wp:inline distT="0" distB="0" distL="0" distR="0" wp14:anchorId="0D3A2B76" wp14:editId="0BA21581">
          <wp:extent cx="2218667" cy="360000"/>
          <wp:effectExtent l="0" t="0" r="0" b="2540"/>
          <wp:docPr id="1323571766" name="Imagen 274" descr="Gobierno de España. Vicepresidencia Tercera del Gobierno. Ministerio de Asuntos Económicos y Transformación Digital. Secretaría de Estado de Digitalización e Inteligencia Artificial" title="Secretaría de Estado de Digitalización e Intelige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OMUNICACIÓN INTERNA\02_Logotipos\MINECO\MEE.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18667" cy="360000"/>
                  </a:xfrm>
                  <a:prstGeom prst="rect">
                    <a:avLst/>
                  </a:prstGeom>
                  <a:noFill/>
                  <a:ln>
                    <a:noFill/>
                  </a:ln>
                </pic:spPr>
              </pic:pic>
            </a:graphicData>
          </a:graphic>
        </wp:inline>
      </w:drawing>
    </w:r>
    <w:r>
      <w:tab/>
    </w:r>
    <w:r>
      <w:rPr>
        <w:noProof/>
      </w:rPr>
      <w:drawing>
        <wp:inline distT="0" distB="0" distL="0" distR="0" wp14:anchorId="641F9BDA" wp14:editId="2BAAD78F">
          <wp:extent cx="2263635" cy="360000"/>
          <wp:effectExtent l="0" t="0" r="3810" b="2540"/>
          <wp:docPr id="363628934" name="Imagen 275" descr="INCIBE" title="INC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cibe_logo_sintexto.png"/>
                  <pic:cNvPicPr/>
                </pic:nvPicPr>
                <pic:blipFill rotWithShape="1">
                  <a:blip r:embed="rId2">
                    <a:extLst>
                      <a:ext uri="{28A0092B-C50C-407E-A947-70E740481C1C}">
                        <a14:useLocalDpi xmlns:a14="http://schemas.microsoft.com/office/drawing/2010/main" val="0"/>
                      </a:ext>
                    </a:extLst>
                  </a:blip>
                  <a:srcRect b="32653"/>
                  <a:stretch/>
                </pic:blipFill>
                <pic:spPr bwMode="auto">
                  <a:xfrm>
                    <a:off x="0" y="0"/>
                    <a:ext cx="2263635" cy="36000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AE2E" w14:textId="4D5790CD" w:rsidR="008B7A83" w:rsidRDefault="008B7A83" w:rsidP="00CF4F71">
    <w:pPr>
      <w:tabs>
        <w:tab w:val="center" w:pos="4393"/>
      </w:tabs>
      <w:ind w:right="-569"/>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7287" w14:textId="3B33CCA0" w:rsidR="008B7A83" w:rsidRPr="001260CD" w:rsidRDefault="2DB62204" w:rsidP="00CB56E0">
    <w:pPr>
      <w:tabs>
        <w:tab w:val="left" w:pos="7655"/>
        <w:tab w:val="right" w:pos="8789"/>
      </w:tabs>
      <w:ind w:left="-1418"/>
    </w:pPr>
    <w:r>
      <w:rPr>
        <w:noProof/>
      </w:rPr>
      <w:drawing>
        <wp:anchor distT="0" distB="0" distL="114300" distR="114300" simplePos="0" relativeHeight="251658240" behindDoc="1" locked="0" layoutInCell="1" allowOverlap="1" wp14:anchorId="20EFB3FA" wp14:editId="1C9127FC">
          <wp:simplePos x="0" y="0"/>
          <wp:positionH relativeFrom="column">
            <wp:align>left</wp:align>
          </wp:positionH>
          <wp:positionV relativeFrom="paragraph">
            <wp:posOffset>0</wp:posOffset>
          </wp:positionV>
          <wp:extent cx="5581650" cy="488547"/>
          <wp:effectExtent l="0" t="0" r="0" b="0"/>
          <wp:wrapNone/>
          <wp:docPr id="18452036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8028" name=""/>
                  <pic:cNvPicPr/>
                </pic:nvPicPr>
                <pic:blipFill>
                  <a:blip r:embed="rId1">
                    <a:extLst>
                      <a:ext uri="{28A0092B-C50C-407E-A947-70E740481C1C}">
                        <a14:useLocalDpi xmlns:a14="http://schemas.microsoft.com/office/drawing/2010/main"/>
                      </a:ext>
                    </a:extLst>
                  </a:blip>
                  <a:stretch>
                    <a:fillRect/>
                  </a:stretch>
                </pic:blipFill>
                <pic:spPr>
                  <a:xfrm>
                    <a:off x="0" y="0"/>
                    <a:ext cx="5581650" cy="488547"/>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Sw3Rfsk1VWOaJ" int2:id="1C2SFA0d">
      <int2:state int2:value="Rejected" int2:type="spell"/>
    </int2:textHash>
    <int2:textHash int2:hashCode="4T/kG1wzDdkj2p" int2:id="3kygFl4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DCB"/>
    <w:multiLevelType w:val="multilevel"/>
    <w:tmpl w:val="472CF8AC"/>
    <w:lvl w:ilvl="0">
      <w:start w:val="1"/>
      <w:numFmt w:val="upperRoman"/>
      <w:lvlText w:val="%1."/>
      <w:lvlJc w:val="right"/>
      <w:pPr>
        <w:tabs>
          <w:tab w:val="num" w:pos="180"/>
        </w:tabs>
        <w:ind w:left="180" w:hanging="180"/>
      </w:pPr>
      <w:rPr>
        <w:rFonts w:hint="default"/>
      </w:rPr>
    </w:lvl>
    <w:lvl w:ilvl="1">
      <w:start w:val="1"/>
      <w:numFmt w:val="upperRoman"/>
      <w:pStyle w:val="Indicen2"/>
      <w:lvlText w:val="%2"/>
      <w:lvlJc w:val="left"/>
      <w:pPr>
        <w:tabs>
          <w:tab w:val="num" w:pos="757"/>
        </w:tabs>
        <w:ind w:left="757"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9606231"/>
    <w:multiLevelType w:val="multilevel"/>
    <w:tmpl w:val="75C47708"/>
    <w:styleLink w:val="Incibe"/>
    <w:lvl w:ilvl="0">
      <w:start w:val="1"/>
      <w:numFmt w:val="decimal"/>
      <w:pStyle w:val="TextoNumeradoNivel1"/>
      <w:lvlText w:val="%1."/>
      <w:lvlJc w:val="left"/>
      <w:pPr>
        <w:ind w:left="1077" w:hanging="360"/>
      </w:pPr>
      <w:rPr>
        <w:rFonts w:hint="default"/>
      </w:rPr>
    </w:lvl>
    <w:lvl w:ilvl="1">
      <w:start w:val="1"/>
      <w:numFmt w:val="lowerLetter"/>
      <w:pStyle w:val="TextoNumeradoNivel2"/>
      <w:lvlText w:val="%2."/>
      <w:lvlJc w:val="left"/>
      <w:pPr>
        <w:ind w:left="1797" w:hanging="360"/>
      </w:pPr>
      <w:rPr>
        <w:rFonts w:hint="default"/>
      </w:rPr>
    </w:lvl>
    <w:lvl w:ilvl="2">
      <w:start w:val="1"/>
      <w:numFmt w:val="lowerRoman"/>
      <w:pStyle w:val="TextoNumeradoNivel3"/>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 w15:restartNumberingAfterBreak="0">
    <w:nsid w:val="1484360A"/>
    <w:multiLevelType w:val="multilevel"/>
    <w:tmpl w:val="0C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6F6D360"/>
    <w:multiLevelType w:val="hybridMultilevel"/>
    <w:tmpl w:val="71AA1924"/>
    <w:lvl w:ilvl="0" w:tplc="F6888166">
      <w:start w:val="1"/>
      <w:numFmt w:val="bullet"/>
      <w:lvlText w:val=""/>
      <w:lvlJc w:val="left"/>
      <w:pPr>
        <w:ind w:left="720" w:hanging="360"/>
      </w:pPr>
      <w:rPr>
        <w:rFonts w:ascii="Symbol" w:hAnsi="Symbol" w:hint="default"/>
      </w:rPr>
    </w:lvl>
    <w:lvl w:ilvl="1" w:tplc="95EE32C4">
      <w:start w:val="1"/>
      <w:numFmt w:val="bullet"/>
      <w:lvlText w:val="o"/>
      <w:lvlJc w:val="left"/>
      <w:pPr>
        <w:ind w:left="1440" w:hanging="360"/>
      </w:pPr>
      <w:rPr>
        <w:rFonts w:ascii="Courier New" w:hAnsi="Courier New" w:hint="default"/>
      </w:rPr>
    </w:lvl>
    <w:lvl w:ilvl="2" w:tplc="D410E8F8">
      <w:start w:val="1"/>
      <w:numFmt w:val="bullet"/>
      <w:lvlText w:val=""/>
      <w:lvlJc w:val="left"/>
      <w:pPr>
        <w:ind w:left="2160" w:hanging="360"/>
      </w:pPr>
      <w:rPr>
        <w:rFonts w:ascii="Wingdings" w:hAnsi="Wingdings" w:hint="default"/>
      </w:rPr>
    </w:lvl>
    <w:lvl w:ilvl="3" w:tplc="08144776">
      <w:start w:val="1"/>
      <w:numFmt w:val="bullet"/>
      <w:lvlText w:val=""/>
      <w:lvlJc w:val="left"/>
      <w:pPr>
        <w:ind w:left="2880" w:hanging="360"/>
      </w:pPr>
      <w:rPr>
        <w:rFonts w:ascii="Symbol" w:hAnsi="Symbol" w:hint="default"/>
      </w:rPr>
    </w:lvl>
    <w:lvl w:ilvl="4" w:tplc="D84A3B5A">
      <w:start w:val="1"/>
      <w:numFmt w:val="bullet"/>
      <w:lvlText w:val="o"/>
      <w:lvlJc w:val="left"/>
      <w:pPr>
        <w:ind w:left="3600" w:hanging="360"/>
      </w:pPr>
      <w:rPr>
        <w:rFonts w:ascii="Courier New" w:hAnsi="Courier New" w:hint="default"/>
      </w:rPr>
    </w:lvl>
    <w:lvl w:ilvl="5" w:tplc="7EDE9DE8">
      <w:start w:val="1"/>
      <w:numFmt w:val="bullet"/>
      <w:lvlText w:val=""/>
      <w:lvlJc w:val="left"/>
      <w:pPr>
        <w:ind w:left="4320" w:hanging="360"/>
      </w:pPr>
      <w:rPr>
        <w:rFonts w:ascii="Wingdings" w:hAnsi="Wingdings" w:hint="default"/>
      </w:rPr>
    </w:lvl>
    <w:lvl w:ilvl="6" w:tplc="754E99D4">
      <w:start w:val="1"/>
      <w:numFmt w:val="bullet"/>
      <w:lvlText w:val=""/>
      <w:lvlJc w:val="left"/>
      <w:pPr>
        <w:ind w:left="5040" w:hanging="360"/>
      </w:pPr>
      <w:rPr>
        <w:rFonts w:ascii="Symbol" w:hAnsi="Symbol" w:hint="default"/>
      </w:rPr>
    </w:lvl>
    <w:lvl w:ilvl="7" w:tplc="04627C6C">
      <w:start w:val="1"/>
      <w:numFmt w:val="bullet"/>
      <w:lvlText w:val="o"/>
      <w:lvlJc w:val="left"/>
      <w:pPr>
        <w:ind w:left="5760" w:hanging="360"/>
      </w:pPr>
      <w:rPr>
        <w:rFonts w:ascii="Courier New" w:hAnsi="Courier New" w:hint="default"/>
      </w:rPr>
    </w:lvl>
    <w:lvl w:ilvl="8" w:tplc="B0342A90">
      <w:start w:val="1"/>
      <w:numFmt w:val="bullet"/>
      <w:lvlText w:val=""/>
      <w:lvlJc w:val="left"/>
      <w:pPr>
        <w:ind w:left="6480" w:hanging="360"/>
      </w:pPr>
      <w:rPr>
        <w:rFonts w:ascii="Wingdings" w:hAnsi="Wingdings" w:hint="default"/>
      </w:rPr>
    </w:lvl>
  </w:abstractNum>
  <w:abstractNum w:abstractNumId="4"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9C4C72"/>
    <w:multiLevelType w:val="multilevel"/>
    <w:tmpl w:val="060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EA44B8"/>
    <w:multiLevelType w:val="hybridMultilevel"/>
    <w:tmpl w:val="A7DE768C"/>
    <w:lvl w:ilvl="0" w:tplc="FFFFFFFF">
      <w:start w:val="1"/>
      <w:numFmt w:val="bullet"/>
      <w:pStyle w:val="ListBullet"/>
      <w:lvlText w:val="-"/>
      <w:lvlJc w:val="left"/>
      <w:pPr>
        <w:tabs>
          <w:tab w:val="num" w:pos="720"/>
        </w:tabs>
        <w:ind w:left="432" w:hanging="432"/>
      </w:pPr>
      <w:rPr>
        <w:rFonts w:ascii="Calibri" w:hAnsi="Calibri" w:hint="default"/>
        <w:color w:val="E73137"/>
        <w:sz w:val="20"/>
        <w:u w:color="FFFFFF" w:themeColor="background1"/>
      </w:rPr>
    </w:lvl>
    <w:lvl w:ilvl="1" w:tplc="E9586440">
      <w:start w:val="1"/>
      <w:numFmt w:val="bullet"/>
      <w:lvlText w:val="-"/>
      <w:lvlJc w:val="left"/>
      <w:pPr>
        <w:tabs>
          <w:tab w:val="num" w:pos="1440"/>
        </w:tabs>
        <w:ind w:left="1440" w:hanging="360"/>
      </w:pPr>
      <w:rPr>
        <w:rFonts w:ascii="Calibri" w:hAnsi="Calibri"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84EE192C">
      <w:numFmt w:val="bullet"/>
      <w:lvlText w:val="•"/>
      <w:lvlJc w:val="left"/>
      <w:pPr>
        <w:ind w:left="4531" w:hanging="571"/>
      </w:pPr>
      <w:rPr>
        <w:rFonts w:ascii="Arial" w:eastAsia="Times New Roman" w:hAnsi="Arial" w:cs="Arial"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DF6B0C"/>
    <w:multiLevelType w:val="multilevel"/>
    <w:tmpl w:val="EF6EE29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5ECF7F1B"/>
    <w:multiLevelType w:val="multilevel"/>
    <w:tmpl w:val="AEE87862"/>
    <w:lvl w:ilvl="0">
      <w:start w:val="1"/>
      <w:numFmt w:val="decimal"/>
      <w:suff w:val="space"/>
      <w:lvlText w:val="%1."/>
      <w:lvlJc w:val="left"/>
      <w:pPr>
        <w:ind w:left="432" w:hanging="432"/>
      </w:pPr>
    </w:lvl>
    <w:lvl w:ilvl="1">
      <w:start w:val="1"/>
      <w:numFmt w:val="decimal"/>
      <w:suff w:val="space"/>
      <w:lvlText w:val="%1.%2."/>
      <w:lvlJc w:val="left"/>
      <w:pPr>
        <w:ind w:left="576" w:hanging="576"/>
      </w:pPr>
    </w:lvl>
    <w:lvl w:ilvl="2">
      <w:start w:val="1"/>
      <w:numFmt w:val="decimal"/>
      <w:suff w:val="space"/>
      <w:lvlText w:val="%1.%2.%3."/>
      <w:lvlJc w:val="left"/>
      <w:pPr>
        <w:ind w:left="1080" w:hanging="360"/>
      </w:pPr>
    </w:lvl>
    <w:lvl w:ilvl="3">
      <w:start w:val="1"/>
      <w:numFmt w:val="decimal"/>
      <w:pStyle w:val="Ttulo41"/>
      <w:suff w:val="space"/>
      <w:lvlText w:val="%1.%2.%3.%4."/>
      <w:lvlJc w:val="left"/>
      <w:pPr>
        <w:ind w:left="864" w:hanging="864"/>
      </w:pPr>
    </w:lvl>
    <w:lvl w:ilvl="4">
      <w:start w:val="1"/>
      <w:numFmt w:val="decimal"/>
      <w:suff w:val="space"/>
      <w:lvlText w:val="%1.%2.%3.%4.%5."/>
      <w:lvlJc w:val="left"/>
      <w:pPr>
        <w:ind w:left="1008" w:hanging="1008"/>
      </w:pPr>
    </w:lvl>
    <w:lvl w:ilvl="5">
      <w:start w:val="1"/>
      <w:numFmt w:val="decimal"/>
      <w:suff w:val="space"/>
      <w:lvlText w:val="%1.%2.%3.%4.%5.%6."/>
      <w:lvlJc w:val="left"/>
      <w:pPr>
        <w:ind w:left="1152" w:hanging="1152"/>
      </w:pPr>
    </w:lvl>
    <w:lvl w:ilvl="6">
      <w:start w:val="1"/>
      <w:numFmt w:val="decimal"/>
      <w:suff w:val="space"/>
      <w:lvlText w:val="%1.%2.%3.%4.%5.%6.%7."/>
      <w:lvlJc w:val="left"/>
      <w:pPr>
        <w:ind w:left="1296" w:hanging="1296"/>
      </w:pPr>
    </w:lvl>
    <w:lvl w:ilvl="7">
      <w:start w:val="1"/>
      <w:numFmt w:val="decimal"/>
      <w:suff w:val="space"/>
      <w:lvlText w:val="%1.%2.%3.%4.%5.%6.%7.%8."/>
      <w:lvlJc w:val="left"/>
      <w:pPr>
        <w:ind w:left="1440" w:hanging="1440"/>
      </w:pPr>
    </w:lvl>
    <w:lvl w:ilvl="8">
      <w:start w:val="1"/>
      <w:numFmt w:val="decimal"/>
      <w:suff w:val="space"/>
      <w:lvlText w:val="%1.%2.%3.%4.%5.%6.%7.%8.%9."/>
      <w:lvlJc w:val="left"/>
      <w:pPr>
        <w:ind w:left="1584" w:hanging="1584"/>
      </w:pPr>
    </w:lvl>
  </w:abstractNum>
  <w:num w:numId="1" w16cid:durableId="1887716615">
    <w:abstractNumId w:val="6"/>
  </w:num>
  <w:num w:numId="2" w16cid:durableId="1568153847">
    <w:abstractNumId w:val="4"/>
  </w:num>
  <w:num w:numId="3" w16cid:durableId="103964632">
    <w:abstractNumId w:val="0"/>
  </w:num>
  <w:num w:numId="4" w16cid:durableId="1798450497">
    <w:abstractNumId w:val="1"/>
  </w:num>
  <w:num w:numId="5" w16cid:durableId="88042287">
    <w:abstractNumId w:val="8"/>
  </w:num>
  <w:num w:numId="6" w16cid:durableId="1841773115">
    <w:abstractNumId w:val="5"/>
  </w:num>
  <w:num w:numId="7" w16cid:durableId="1148016439">
    <w:abstractNumId w:val="2"/>
  </w:num>
  <w:num w:numId="8" w16cid:durableId="198209074">
    <w:abstractNumId w:val="7"/>
  </w:num>
  <w:num w:numId="9" w16cid:durableId="946935006">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 Dios, Agata">
    <w15:presenceInfo w15:providerId="AD" w15:userId="S::adedios@deloitte.es::4490ec39-a2b3-4e78-811e-421614c1b9cb"/>
  </w15:person>
  <w15:person w15:author="Machuca, Armando">
    <w15:presenceInfo w15:providerId="AD" w15:userId="S::amachuca@deloitte.es::73f25d5f-2766-44c6-ae0f-a54043ca3f06"/>
  </w15:person>
  <w15:person w15:author="Gonzalez Gonzalez, Carlos">
    <w15:presenceInfo w15:providerId="AD" w15:userId="S::cagonzalezgonzalez@deloitte.es::ea7c3a7d-b58c-4c80-8bd8-ee084eef18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567"/>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044"/>
    <w:rsid w:val="00000669"/>
    <w:rsid w:val="00001C9B"/>
    <w:rsid w:val="00001D91"/>
    <w:rsid w:val="00002466"/>
    <w:rsid w:val="00003299"/>
    <w:rsid w:val="00003E04"/>
    <w:rsid w:val="00004B7A"/>
    <w:rsid w:val="000051C8"/>
    <w:rsid w:val="00006479"/>
    <w:rsid w:val="00006498"/>
    <w:rsid w:val="0000685B"/>
    <w:rsid w:val="00007DF3"/>
    <w:rsid w:val="00012BB3"/>
    <w:rsid w:val="00013AAD"/>
    <w:rsid w:val="00013C83"/>
    <w:rsid w:val="000148F8"/>
    <w:rsid w:val="00016256"/>
    <w:rsid w:val="0001684F"/>
    <w:rsid w:val="00016ADF"/>
    <w:rsid w:val="000178D0"/>
    <w:rsid w:val="0002177D"/>
    <w:rsid w:val="00021D94"/>
    <w:rsid w:val="00022B30"/>
    <w:rsid w:val="00022C36"/>
    <w:rsid w:val="00023B55"/>
    <w:rsid w:val="00023F44"/>
    <w:rsid w:val="00024330"/>
    <w:rsid w:val="00024475"/>
    <w:rsid w:val="00026C0E"/>
    <w:rsid w:val="00027F73"/>
    <w:rsid w:val="000315FD"/>
    <w:rsid w:val="000332E1"/>
    <w:rsid w:val="00034E02"/>
    <w:rsid w:val="000350C5"/>
    <w:rsid w:val="00035AF9"/>
    <w:rsid w:val="00036C3E"/>
    <w:rsid w:val="00037C8A"/>
    <w:rsid w:val="00037EB5"/>
    <w:rsid w:val="00042B66"/>
    <w:rsid w:val="00043D0D"/>
    <w:rsid w:val="00044901"/>
    <w:rsid w:val="000454FA"/>
    <w:rsid w:val="000470AA"/>
    <w:rsid w:val="000470DB"/>
    <w:rsid w:val="00047498"/>
    <w:rsid w:val="000476A8"/>
    <w:rsid w:val="00051E43"/>
    <w:rsid w:val="000521B7"/>
    <w:rsid w:val="000522D3"/>
    <w:rsid w:val="00052961"/>
    <w:rsid w:val="00052EDA"/>
    <w:rsid w:val="00053725"/>
    <w:rsid w:val="00053FBC"/>
    <w:rsid w:val="00054F46"/>
    <w:rsid w:val="000551C8"/>
    <w:rsid w:val="0005602F"/>
    <w:rsid w:val="0005767C"/>
    <w:rsid w:val="00061F67"/>
    <w:rsid w:val="00062041"/>
    <w:rsid w:val="00062EBB"/>
    <w:rsid w:val="00063A79"/>
    <w:rsid w:val="00063ECD"/>
    <w:rsid w:val="00064968"/>
    <w:rsid w:val="00064F2E"/>
    <w:rsid w:val="0006505E"/>
    <w:rsid w:val="000651CB"/>
    <w:rsid w:val="000665C2"/>
    <w:rsid w:val="00066BC5"/>
    <w:rsid w:val="00067FAC"/>
    <w:rsid w:val="00070812"/>
    <w:rsid w:val="00071A7D"/>
    <w:rsid w:val="00072D5A"/>
    <w:rsid w:val="000743C6"/>
    <w:rsid w:val="000746AA"/>
    <w:rsid w:val="000762B9"/>
    <w:rsid w:val="000765A5"/>
    <w:rsid w:val="000767A0"/>
    <w:rsid w:val="00076B82"/>
    <w:rsid w:val="000770F1"/>
    <w:rsid w:val="00077840"/>
    <w:rsid w:val="00080FB5"/>
    <w:rsid w:val="0008277A"/>
    <w:rsid w:val="000849A0"/>
    <w:rsid w:val="000849AA"/>
    <w:rsid w:val="00087FAF"/>
    <w:rsid w:val="00090C93"/>
    <w:rsid w:val="0009109F"/>
    <w:rsid w:val="0009166C"/>
    <w:rsid w:val="0009297F"/>
    <w:rsid w:val="00092B49"/>
    <w:rsid w:val="00092BB3"/>
    <w:rsid w:val="00093A6A"/>
    <w:rsid w:val="00095418"/>
    <w:rsid w:val="00095EBA"/>
    <w:rsid w:val="000960F4"/>
    <w:rsid w:val="00096379"/>
    <w:rsid w:val="00096B3E"/>
    <w:rsid w:val="00096D86"/>
    <w:rsid w:val="00097013"/>
    <w:rsid w:val="000A020B"/>
    <w:rsid w:val="000A20DF"/>
    <w:rsid w:val="000A370A"/>
    <w:rsid w:val="000A45FF"/>
    <w:rsid w:val="000A46E0"/>
    <w:rsid w:val="000A521F"/>
    <w:rsid w:val="000A544C"/>
    <w:rsid w:val="000A6AF0"/>
    <w:rsid w:val="000A6E14"/>
    <w:rsid w:val="000A73B7"/>
    <w:rsid w:val="000B213B"/>
    <w:rsid w:val="000B2CF6"/>
    <w:rsid w:val="000B392E"/>
    <w:rsid w:val="000B418D"/>
    <w:rsid w:val="000B5654"/>
    <w:rsid w:val="000B5E99"/>
    <w:rsid w:val="000B698B"/>
    <w:rsid w:val="000B6A2D"/>
    <w:rsid w:val="000B7668"/>
    <w:rsid w:val="000C056D"/>
    <w:rsid w:val="000C16B3"/>
    <w:rsid w:val="000C1A5D"/>
    <w:rsid w:val="000C1B35"/>
    <w:rsid w:val="000C1C1F"/>
    <w:rsid w:val="000C303E"/>
    <w:rsid w:val="000C3818"/>
    <w:rsid w:val="000C459F"/>
    <w:rsid w:val="000C482D"/>
    <w:rsid w:val="000C522D"/>
    <w:rsid w:val="000C5361"/>
    <w:rsid w:val="000C5665"/>
    <w:rsid w:val="000C65CA"/>
    <w:rsid w:val="000C7C7A"/>
    <w:rsid w:val="000D06C7"/>
    <w:rsid w:val="000D204A"/>
    <w:rsid w:val="000D2314"/>
    <w:rsid w:val="000D28FD"/>
    <w:rsid w:val="000D3393"/>
    <w:rsid w:val="000D3528"/>
    <w:rsid w:val="000D3CE0"/>
    <w:rsid w:val="000D3D78"/>
    <w:rsid w:val="000D48A8"/>
    <w:rsid w:val="000D5092"/>
    <w:rsid w:val="000D594E"/>
    <w:rsid w:val="000D5BAE"/>
    <w:rsid w:val="000D65CA"/>
    <w:rsid w:val="000D7E5E"/>
    <w:rsid w:val="000E2FED"/>
    <w:rsid w:val="000E3BAD"/>
    <w:rsid w:val="000E4DAE"/>
    <w:rsid w:val="000E4F66"/>
    <w:rsid w:val="000E5542"/>
    <w:rsid w:val="000E583A"/>
    <w:rsid w:val="000E6478"/>
    <w:rsid w:val="000E673A"/>
    <w:rsid w:val="000E6C7E"/>
    <w:rsid w:val="000F13BE"/>
    <w:rsid w:val="000F17BC"/>
    <w:rsid w:val="000F64E9"/>
    <w:rsid w:val="001000BC"/>
    <w:rsid w:val="0010035F"/>
    <w:rsid w:val="00100703"/>
    <w:rsid w:val="001008ED"/>
    <w:rsid w:val="001017EE"/>
    <w:rsid w:val="00101841"/>
    <w:rsid w:val="001023BD"/>
    <w:rsid w:val="001031AE"/>
    <w:rsid w:val="001032B9"/>
    <w:rsid w:val="00104B14"/>
    <w:rsid w:val="00106D48"/>
    <w:rsid w:val="0010764D"/>
    <w:rsid w:val="00107C3B"/>
    <w:rsid w:val="001106EB"/>
    <w:rsid w:val="00111295"/>
    <w:rsid w:val="0011366D"/>
    <w:rsid w:val="001151DE"/>
    <w:rsid w:val="00116511"/>
    <w:rsid w:val="00116543"/>
    <w:rsid w:val="00116BB6"/>
    <w:rsid w:val="00117C49"/>
    <w:rsid w:val="001204E4"/>
    <w:rsid w:val="001213DA"/>
    <w:rsid w:val="00121DED"/>
    <w:rsid w:val="00122823"/>
    <w:rsid w:val="00122902"/>
    <w:rsid w:val="00122D79"/>
    <w:rsid w:val="001231CA"/>
    <w:rsid w:val="00125327"/>
    <w:rsid w:val="00125532"/>
    <w:rsid w:val="001260CD"/>
    <w:rsid w:val="001276A6"/>
    <w:rsid w:val="00127C12"/>
    <w:rsid w:val="00131D10"/>
    <w:rsid w:val="00132391"/>
    <w:rsid w:val="00132764"/>
    <w:rsid w:val="001333F3"/>
    <w:rsid w:val="00134FB2"/>
    <w:rsid w:val="0013639F"/>
    <w:rsid w:val="00137863"/>
    <w:rsid w:val="00137A1D"/>
    <w:rsid w:val="00137CF5"/>
    <w:rsid w:val="001416FD"/>
    <w:rsid w:val="0014172A"/>
    <w:rsid w:val="00141B42"/>
    <w:rsid w:val="001423CB"/>
    <w:rsid w:val="00142575"/>
    <w:rsid w:val="00142640"/>
    <w:rsid w:val="00142947"/>
    <w:rsid w:val="001444F5"/>
    <w:rsid w:val="00144BAD"/>
    <w:rsid w:val="001463CC"/>
    <w:rsid w:val="00146AF0"/>
    <w:rsid w:val="0014775D"/>
    <w:rsid w:val="0015132E"/>
    <w:rsid w:val="00151353"/>
    <w:rsid w:val="00151E0A"/>
    <w:rsid w:val="00152361"/>
    <w:rsid w:val="00152588"/>
    <w:rsid w:val="0015264E"/>
    <w:rsid w:val="0015306E"/>
    <w:rsid w:val="00154F3B"/>
    <w:rsid w:val="0015564C"/>
    <w:rsid w:val="00156143"/>
    <w:rsid w:val="0015681B"/>
    <w:rsid w:val="00160269"/>
    <w:rsid w:val="00161492"/>
    <w:rsid w:val="00161B67"/>
    <w:rsid w:val="00162CD7"/>
    <w:rsid w:val="0016345D"/>
    <w:rsid w:val="00163464"/>
    <w:rsid w:val="00164259"/>
    <w:rsid w:val="001649C0"/>
    <w:rsid w:val="00164FE0"/>
    <w:rsid w:val="001663A4"/>
    <w:rsid w:val="00166446"/>
    <w:rsid w:val="0016696A"/>
    <w:rsid w:val="001677FC"/>
    <w:rsid w:val="001678C1"/>
    <w:rsid w:val="00167B22"/>
    <w:rsid w:val="001701EE"/>
    <w:rsid w:val="001708EE"/>
    <w:rsid w:val="001709AF"/>
    <w:rsid w:val="00171E75"/>
    <w:rsid w:val="00172085"/>
    <w:rsid w:val="00172903"/>
    <w:rsid w:val="001739E5"/>
    <w:rsid w:val="00174B03"/>
    <w:rsid w:val="00174EC5"/>
    <w:rsid w:val="00175C77"/>
    <w:rsid w:val="001805F8"/>
    <w:rsid w:val="0018072E"/>
    <w:rsid w:val="00180E69"/>
    <w:rsid w:val="00182570"/>
    <w:rsid w:val="00183112"/>
    <w:rsid w:val="001857B8"/>
    <w:rsid w:val="0018589A"/>
    <w:rsid w:val="00186B75"/>
    <w:rsid w:val="00186FF2"/>
    <w:rsid w:val="00187D97"/>
    <w:rsid w:val="001903B1"/>
    <w:rsid w:val="001925AF"/>
    <w:rsid w:val="0019346A"/>
    <w:rsid w:val="00193F51"/>
    <w:rsid w:val="00194943"/>
    <w:rsid w:val="001955F9"/>
    <w:rsid w:val="0019577F"/>
    <w:rsid w:val="001963D4"/>
    <w:rsid w:val="001977B4"/>
    <w:rsid w:val="00197B56"/>
    <w:rsid w:val="001A0AEB"/>
    <w:rsid w:val="001A0EFA"/>
    <w:rsid w:val="001A0F2E"/>
    <w:rsid w:val="001A36B8"/>
    <w:rsid w:val="001A464E"/>
    <w:rsid w:val="001A4CCF"/>
    <w:rsid w:val="001A51E6"/>
    <w:rsid w:val="001A5CC0"/>
    <w:rsid w:val="001A5CE5"/>
    <w:rsid w:val="001A65AF"/>
    <w:rsid w:val="001A66E3"/>
    <w:rsid w:val="001A7571"/>
    <w:rsid w:val="001B13A5"/>
    <w:rsid w:val="001B165E"/>
    <w:rsid w:val="001B17E1"/>
    <w:rsid w:val="001B1A7F"/>
    <w:rsid w:val="001B2146"/>
    <w:rsid w:val="001B2598"/>
    <w:rsid w:val="001B2A04"/>
    <w:rsid w:val="001B3DD0"/>
    <w:rsid w:val="001B4167"/>
    <w:rsid w:val="001B48C8"/>
    <w:rsid w:val="001B50A5"/>
    <w:rsid w:val="001B5E9A"/>
    <w:rsid w:val="001B61D9"/>
    <w:rsid w:val="001B6701"/>
    <w:rsid w:val="001B6CC1"/>
    <w:rsid w:val="001B6ECB"/>
    <w:rsid w:val="001B78EC"/>
    <w:rsid w:val="001C0359"/>
    <w:rsid w:val="001C0926"/>
    <w:rsid w:val="001C0A29"/>
    <w:rsid w:val="001C124C"/>
    <w:rsid w:val="001C45A8"/>
    <w:rsid w:val="001C4E20"/>
    <w:rsid w:val="001C575D"/>
    <w:rsid w:val="001C5DB8"/>
    <w:rsid w:val="001C6202"/>
    <w:rsid w:val="001C6EC6"/>
    <w:rsid w:val="001D0034"/>
    <w:rsid w:val="001D0236"/>
    <w:rsid w:val="001D0774"/>
    <w:rsid w:val="001D217C"/>
    <w:rsid w:val="001D29D7"/>
    <w:rsid w:val="001D3845"/>
    <w:rsid w:val="001D4548"/>
    <w:rsid w:val="001D5C57"/>
    <w:rsid w:val="001D696E"/>
    <w:rsid w:val="001D6A92"/>
    <w:rsid w:val="001E09F8"/>
    <w:rsid w:val="001E1EE1"/>
    <w:rsid w:val="001E1F2E"/>
    <w:rsid w:val="001E2529"/>
    <w:rsid w:val="001E2653"/>
    <w:rsid w:val="001E535B"/>
    <w:rsid w:val="001E5BB2"/>
    <w:rsid w:val="001E5EAC"/>
    <w:rsid w:val="001E5EB4"/>
    <w:rsid w:val="001E6E12"/>
    <w:rsid w:val="001E773C"/>
    <w:rsid w:val="001E7E71"/>
    <w:rsid w:val="001F0A85"/>
    <w:rsid w:val="001F1012"/>
    <w:rsid w:val="001F1043"/>
    <w:rsid w:val="001F119F"/>
    <w:rsid w:val="001F13DE"/>
    <w:rsid w:val="001F1BBF"/>
    <w:rsid w:val="001F2120"/>
    <w:rsid w:val="001F2F78"/>
    <w:rsid w:val="001F68AB"/>
    <w:rsid w:val="001F6A4A"/>
    <w:rsid w:val="001F7117"/>
    <w:rsid w:val="001F7EB4"/>
    <w:rsid w:val="0020096F"/>
    <w:rsid w:val="00200A77"/>
    <w:rsid w:val="002013E6"/>
    <w:rsid w:val="00201639"/>
    <w:rsid w:val="00202F49"/>
    <w:rsid w:val="00203242"/>
    <w:rsid w:val="00203B87"/>
    <w:rsid w:val="002043A8"/>
    <w:rsid w:val="002045D7"/>
    <w:rsid w:val="00205148"/>
    <w:rsid w:val="00205501"/>
    <w:rsid w:val="002061BF"/>
    <w:rsid w:val="00206D34"/>
    <w:rsid w:val="00206D69"/>
    <w:rsid w:val="00210953"/>
    <w:rsid w:val="002109AF"/>
    <w:rsid w:val="002116BA"/>
    <w:rsid w:val="002121F0"/>
    <w:rsid w:val="0021306B"/>
    <w:rsid w:val="00213A2E"/>
    <w:rsid w:val="00214089"/>
    <w:rsid w:val="00214101"/>
    <w:rsid w:val="0021418F"/>
    <w:rsid w:val="0021425F"/>
    <w:rsid w:val="002142AD"/>
    <w:rsid w:val="002151E0"/>
    <w:rsid w:val="002153F4"/>
    <w:rsid w:val="002156ED"/>
    <w:rsid w:val="0021685F"/>
    <w:rsid w:val="00217043"/>
    <w:rsid w:val="0021704F"/>
    <w:rsid w:val="00217349"/>
    <w:rsid w:val="00217A92"/>
    <w:rsid w:val="00217E74"/>
    <w:rsid w:val="00221CAE"/>
    <w:rsid w:val="00222977"/>
    <w:rsid w:val="00222BC0"/>
    <w:rsid w:val="00224BD2"/>
    <w:rsid w:val="0022576E"/>
    <w:rsid w:val="00226167"/>
    <w:rsid w:val="00230FDB"/>
    <w:rsid w:val="0023152C"/>
    <w:rsid w:val="00232E8F"/>
    <w:rsid w:val="00232EA2"/>
    <w:rsid w:val="002330F8"/>
    <w:rsid w:val="00233E0E"/>
    <w:rsid w:val="00234075"/>
    <w:rsid w:val="002359B2"/>
    <w:rsid w:val="00235BE7"/>
    <w:rsid w:val="00236DDC"/>
    <w:rsid w:val="00237FAE"/>
    <w:rsid w:val="00240AB1"/>
    <w:rsid w:val="00240C52"/>
    <w:rsid w:val="00240F87"/>
    <w:rsid w:val="002422BA"/>
    <w:rsid w:val="00243B4C"/>
    <w:rsid w:val="00243F37"/>
    <w:rsid w:val="00244893"/>
    <w:rsid w:val="00245A2D"/>
    <w:rsid w:val="00246FA7"/>
    <w:rsid w:val="00247F1B"/>
    <w:rsid w:val="00247F86"/>
    <w:rsid w:val="00250AA5"/>
    <w:rsid w:val="00251897"/>
    <w:rsid w:val="00252E54"/>
    <w:rsid w:val="00252F2D"/>
    <w:rsid w:val="00253103"/>
    <w:rsid w:val="0025335B"/>
    <w:rsid w:val="00254FC9"/>
    <w:rsid w:val="002574DC"/>
    <w:rsid w:val="00257670"/>
    <w:rsid w:val="00257AB1"/>
    <w:rsid w:val="00263CE2"/>
    <w:rsid w:val="0026551C"/>
    <w:rsid w:val="002655B3"/>
    <w:rsid w:val="0026777F"/>
    <w:rsid w:val="00267808"/>
    <w:rsid w:val="002706F6"/>
    <w:rsid w:val="002708F7"/>
    <w:rsid w:val="00270D84"/>
    <w:rsid w:val="002711BB"/>
    <w:rsid w:val="002713B4"/>
    <w:rsid w:val="00271494"/>
    <w:rsid w:val="002716EF"/>
    <w:rsid w:val="0027344B"/>
    <w:rsid w:val="0027387B"/>
    <w:rsid w:val="00273A8F"/>
    <w:rsid w:val="00273CE4"/>
    <w:rsid w:val="002768D4"/>
    <w:rsid w:val="002775B8"/>
    <w:rsid w:val="002776D8"/>
    <w:rsid w:val="00283B96"/>
    <w:rsid w:val="002841AC"/>
    <w:rsid w:val="00285894"/>
    <w:rsid w:val="00285ACE"/>
    <w:rsid w:val="00286093"/>
    <w:rsid w:val="0028706F"/>
    <w:rsid w:val="002873CA"/>
    <w:rsid w:val="00290035"/>
    <w:rsid w:val="00290A69"/>
    <w:rsid w:val="00291A13"/>
    <w:rsid w:val="00292BAE"/>
    <w:rsid w:val="00292DE6"/>
    <w:rsid w:val="00295D94"/>
    <w:rsid w:val="00296362"/>
    <w:rsid w:val="00296D1C"/>
    <w:rsid w:val="002A0164"/>
    <w:rsid w:val="002A05FC"/>
    <w:rsid w:val="002A0648"/>
    <w:rsid w:val="002A0F13"/>
    <w:rsid w:val="002A11DE"/>
    <w:rsid w:val="002A344F"/>
    <w:rsid w:val="002A3A83"/>
    <w:rsid w:val="002A3AFD"/>
    <w:rsid w:val="002A4AB6"/>
    <w:rsid w:val="002A5AE4"/>
    <w:rsid w:val="002A5F97"/>
    <w:rsid w:val="002A644B"/>
    <w:rsid w:val="002B02DB"/>
    <w:rsid w:val="002B183B"/>
    <w:rsid w:val="002B2857"/>
    <w:rsid w:val="002B2C0B"/>
    <w:rsid w:val="002B3314"/>
    <w:rsid w:val="002B3F74"/>
    <w:rsid w:val="002B42C2"/>
    <w:rsid w:val="002B5457"/>
    <w:rsid w:val="002B6190"/>
    <w:rsid w:val="002B6C33"/>
    <w:rsid w:val="002B6C69"/>
    <w:rsid w:val="002C028C"/>
    <w:rsid w:val="002C0EE1"/>
    <w:rsid w:val="002C2062"/>
    <w:rsid w:val="002C20A1"/>
    <w:rsid w:val="002C2D91"/>
    <w:rsid w:val="002C3ABC"/>
    <w:rsid w:val="002C616B"/>
    <w:rsid w:val="002C66F5"/>
    <w:rsid w:val="002C6DB7"/>
    <w:rsid w:val="002C7265"/>
    <w:rsid w:val="002D0A1B"/>
    <w:rsid w:val="002D0D37"/>
    <w:rsid w:val="002D1735"/>
    <w:rsid w:val="002D21D5"/>
    <w:rsid w:val="002D388A"/>
    <w:rsid w:val="002D39A1"/>
    <w:rsid w:val="002D39EA"/>
    <w:rsid w:val="002D40B8"/>
    <w:rsid w:val="002D4F84"/>
    <w:rsid w:val="002D5706"/>
    <w:rsid w:val="002D5966"/>
    <w:rsid w:val="002D5D60"/>
    <w:rsid w:val="002D60A9"/>
    <w:rsid w:val="002D6731"/>
    <w:rsid w:val="002D6A7A"/>
    <w:rsid w:val="002D72C0"/>
    <w:rsid w:val="002E067A"/>
    <w:rsid w:val="002E0BD7"/>
    <w:rsid w:val="002E125F"/>
    <w:rsid w:val="002E222B"/>
    <w:rsid w:val="002E3CD3"/>
    <w:rsid w:val="002E406B"/>
    <w:rsid w:val="002E413C"/>
    <w:rsid w:val="002E60AE"/>
    <w:rsid w:val="002F0858"/>
    <w:rsid w:val="002F0A02"/>
    <w:rsid w:val="002F19DB"/>
    <w:rsid w:val="002F2631"/>
    <w:rsid w:val="002F2CF7"/>
    <w:rsid w:val="002F3201"/>
    <w:rsid w:val="002F380B"/>
    <w:rsid w:val="002F3DA0"/>
    <w:rsid w:val="002F499F"/>
    <w:rsid w:val="002F502B"/>
    <w:rsid w:val="002F528B"/>
    <w:rsid w:val="002F5A40"/>
    <w:rsid w:val="002F5C92"/>
    <w:rsid w:val="002F671F"/>
    <w:rsid w:val="002F6FE1"/>
    <w:rsid w:val="002F771C"/>
    <w:rsid w:val="002F78E5"/>
    <w:rsid w:val="002F7912"/>
    <w:rsid w:val="002F7D81"/>
    <w:rsid w:val="002F7F94"/>
    <w:rsid w:val="00301D15"/>
    <w:rsid w:val="00301DDB"/>
    <w:rsid w:val="00302B2E"/>
    <w:rsid w:val="00302CB4"/>
    <w:rsid w:val="0030315C"/>
    <w:rsid w:val="00303217"/>
    <w:rsid w:val="0030349F"/>
    <w:rsid w:val="00303914"/>
    <w:rsid w:val="00304BEC"/>
    <w:rsid w:val="00304C6F"/>
    <w:rsid w:val="00304C95"/>
    <w:rsid w:val="00305988"/>
    <w:rsid w:val="00306381"/>
    <w:rsid w:val="00306AC2"/>
    <w:rsid w:val="003072EE"/>
    <w:rsid w:val="00310F53"/>
    <w:rsid w:val="0031106B"/>
    <w:rsid w:val="00311229"/>
    <w:rsid w:val="003113EE"/>
    <w:rsid w:val="003114E0"/>
    <w:rsid w:val="00311D48"/>
    <w:rsid w:val="00314618"/>
    <w:rsid w:val="00315A16"/>
    <w:rsid w:val="00315A95"/>
    <w:rsid w:val="00315FEF"/>
    <w:rsid w:val="0031673B"/>
    <w:rsid w:val="00317FC8"/>
    <w:rsid w:val="00320288"/>
    <w:rsid w:val="00320B1C"/>
    <w:rsid w:val="00320BF5"/>
    <w:rsid w:val="00321FE7"/>
    <w:rsid w:val="00322667"/>
    <w:rsid w:val="003227D6"/>
    <w:rsid w:val="00323982"/>
    <w:rsid w:val="00325034"/>
    <w:rsid w:val="0032588D"/>
    <w:rsid w:val="00325C05"/>
    <w:rsid w:val="003263A4"/>
    <w:rsid w:val="00327AA3"/>
    <w:rsid w:val="00327B66"/>
    <w:rsid w:val="00327F0B"/>
    <w:rsid w:val="00327FA5"/>
    <w:rsid w:val="00330256"/>
    <w:rsid w:val="00330905"/>
    <w:rsid w:val="0033383A"/>
    <w:rsid w:val="0033575F"/>
    <w:rsid w:val="00335B0E"/>
    <w:rsid w:val="00336F66"/>
    <w:rsid w:val="0034203D"/>
    <w:rsid w:val="00342932"/>
    <w:rsid w:val="0034294E"/>
    <w:rsid w:val="00342C46"/>
    <w:rsid w:val="00342E61"/>
    <w:rsid w:val="003433A7"/>
    <w:rsid w:val="00343854"/>
    <w:rsid w:val="0034480E"/>
    <w:rsid w:val="00344DD6"/>
    <w:rsid w:val="003462C7"/>
    <w:rsid w:val="00346E3E"/>
    <w:rsid w:val="00347509"/>
    <w:rsid w:val="003508B4"/>
    <w:rsid w:val="00350B0C"/>
    <w:rsid w:val="00352F88"/>
    <w:rsid w:val="00353D3B"/>
    <w:rsid w:val="00354A9F"/>
    <w:rsid w:val="00354D9D"/>
    <w:rsid w:val="00355081"/>
    <w:rsid w:val="003552F7"/>
    <w:rsid w:val="00357DE4"/>
    <w:rsid w:val="003618F2"/>
    <w:rsid w:val="00362299"/>
    <w:rsid w:val="00363090"/>
    <w:rsid w:val="00363A4D"/>
    <w:rsid w:val="00363FB6"/>
    <w:rsid w:val="003643DD"/>
    <w:rsid w:val="0036456C"/>
    <w:rsid w:val="00364AB1"/>
    <w:rsid w:val="00365492"/>
    <w:rsid w:val="00365889"/>
    <w:rsid w:val="0036670C"/>
    <w:rsid w:val="00366889"/>
    <w:rsid w:val="00367113"/>
    <w:rsid w:val="00370542"/>
    <w:rsid w:val="00370FC9"/>
    <w:rsid w:val="00371462"/>
    <w:rsid w:val="00373123"/>
    <w:rsid w:val="00373126"/>
    <w:rsid w:val="00374482"/>
    <w:rsid w:val="00374F57"/>
    <w:rsid w:val="00377101"/>
    <w:rsid w:val="00380072"/>
    <w:rsid w:val="003805E8"/>
    <w:rsid w:val="00380925"/>
    <w:rsid w:val="003809E9"/>
    <w:rsid w:val="00382073"/>
    <w:rsid w:val="00382C1D"/>
    <w:rsid w:val="00383EAD"/>
    <w:rsid w:val="00384380"/>
    <w:rsid w:val="00384935"/>
    <w:rsid w:val="00384A15"/>
    <w:rsid w:val="003854DA"/>
    <w:rsid w:val="00387502"/>
    <w:rsid w:val="00390510"/>
    <w:rsid w:val="00390FAA"/>
    <w:rsid w:val="003913CE"/>
    <w:rsid w:val="00391631"/>
    <w:rsid w:val="00391734"/>
    <w:rsid w:val="00391F50"/>
    <w:rsid w:val="00392417"/>
    <w:rsid w:val="00392C16"/>
    <w:rsid w:val="00393458"/>
    <w:rsid w:val="00393A8A"/>
    <w:rsid w:val="0039430D"/>
    <w:rsid w:val="003946C6"/>
    <w:rsid w:val="00395BA2"/>
    <w:rsid w:val="00396F7C"/>
    <w:rsid w:val="00397262"/>
    <w:rsid w:val="003A0B96"/>
    <w:rsid w:val="003A0D85"/>
    <w:rsid w:val="003A1231"/>
    <w:rsid w:val="003A25C9"/>
    <w:rsid w:val="003A2C20"/>
    <w:rsid w:val="003A47BD"/>
    <w:rsid w:val="003A4B3C"/>
    <w:rsid w:val="003A534B"/>
    <w:rsid w:val="003A5F07"/>
    <w:rsid w:val="003A6373"/>
    <w:rsid w:val="003A68A6"/>
    <w:rsid w:val="003A6D9D"/>
    <w:rsid w:val="003A7012"/>
    <w:rsid w:val="003A7808"/>
    <w:rsid w:val="003B0324"/>
    <w:rsid w:val="003B06C9"/>
    <w:rsid w:val="003B103E"/>
    <w:rsid w:val="003B1D63"/>
    <w:rsid w:val="003B2C40"/>
    <w:rsid w:val="003B32AD"/>
    <w:rsid w:val="003B52C0"/>
    <w:rsid w:val="003B5648"/>
    <w:rsid w:val="003B60C8"/>
    <w:rsid w:val="003B6730"/>
    <w:rsid w:val="003B7974"/>
    <w:rsid w:val="003B7E2B"/>
    <w:rsid w:val="003C03F6"/>
    <w:rsid w:val="003C11C1"/>
    <w:rsid w:val="003C1D78"/>
    <w:rsid w:val="003C23BE"/>
    <w:rsid w:val="003C384E"/>
    <w:rsid w:val="003C389F"/>
    <w:rsid w:val="003C3A19"/>
    <w:rsid w:val="003C4510"/>
    <w:rsid w:val="003C54F0"/>
    <w:rsid w:val="003C6975"/>
    <w:rsid w:val="003C6AE2"/>
    <w:rsid w:val="003C7A75"/>
    <w:rsid w:val="003D0BC0"/>
    <w:rsid w:val="003D0E12"/>
    <w:rsid w:val="003D1C70"/>
    <w:rsid w:val="003D1D6C"/>
    <w:rsid w:val="003D1DDB"/>
    <w:rsid w:val="003D1FEE"/>
    <w:rsid w:val="003D4B78"/>
    <w:rsid w:val="003D57ED"/>
    <w:rsid w:val="003D590D"/>
    <w:rsid w:val="003D60E3"/>
    <w:rsid w:val="003D6A40"/>
    <w:rsid w:val="003D6C6D"/>
    <w:rsid w:val="003D6EF1"/>
    <w:rsid w:val="003D7171"/>
    <w:rsid w:val="003D75C3"/>
    <w:rsid w:val="003D7E32"/>
    <w:rsid w:val="003E14B3"/>
    <w:rsid w:val="003E1B12"/>
    <w:rsid w:val="003E2A3F"/>
    <w:rsid w:val="003E4BC9"/>
    <w:rsid w:val="003E5E70"/>
    <w:rsid w:val="003E6278"/>
    <w:rsid w:val="003E663C"/>
    <w:rsid w:val="003E73B9"/>
    <w:rsid w:val="003E7C5A"/>
    <w:rsid w:val="003E7F2A"/>
    <w:rsid w:val="003F06A5"/>
    <w:rsid w:val="003F253A"/>
    <w:rsid w:val="003F3DA2"/>
    <w:rsid w:val="003F4C64"/>
    <w:rsid w:val="003F5150"/>
    <w:rsid w:val="003F5476"/>
    <w:rsid w:val="003F5C8A"/>
    <w:rsid w:val="003F6008"/>
    <w:rsid w:val="003F749F"/>
    <w:rsid w:val="00400D24"/>
    <w:rsid w:val="004015B1"/>
    <w:rsid w:val="00401A8E"/>
    <w:rsid w:val="00401E4C"/>
    <w:rsid w:val="00402CB8"/>
    <w:rsid w:val="00403776"/>
    <w:rsid w:val="00404B7B"/>
    <w:rsid w:val="0040782B"/>
    <w:rsid w:val="00407DEC"/>
    <w:rsid w:val="00412B67"/>
    <w:rsid w:val="00413669"/>
    <w:rsid w:val="00413EC1"/>
    <w:rsid w:val="00414FB9"/>
    <w:rsid w:val="00417703"/>
    <w:rsid w:val="004178BB"/>
    <w:rsid w:val="00420996"/>
    <w:rsid w:val="00420E07"/>
    <w:rsid w:val="004221B8"/>
    <w:rsid w:val="004223D6"/>
    <w:rsid w:val="004228FD"/>
    <w:rsid w:val="00422C75"/>
    <w:rsid w:val="00423499"/>
    <w:rsid w:val="0042357D"/>
    <w:rsid w:val="004253C6"/>
    <w:rsid w:val="004255DF"/>
    <w:rsid w:val="00425C65"/>
    <w:rsid w:val="004261CB"/>
    <w:rsid w:val="004264E7"/>
    <w:rsid w:val="004267B4"/>
    <w:rsid w:val="00426C31"/>
    <w:rsid w:val="00426FEA"/>
    <w:rsid w:val="0042742C"/>
    <w:rsid w:val="00427E68"/>
    <w:rsid w:val="00429350"/>
    <w:rsid w:val="00430A7A"/>
    <w:rsid w:val="00431931"/>
    <w:rsid w:val="00431B46"/>
    <w:rsid w:val="00431E9D"/>
    <w:rsid w:val="00432486"/>
    <w:rsid w:val="004328C0"/>
    <w:rsid w:val="00434545"/>
    <w:rsid w:val="00434DD1"/>
    <w:rsid w:val="004364F2"/>
    <w:rsid w:val="00436920"/>
    <w:rsid w:val="00436A68"/>
    <w:rsid w:val="00436CDC"/>
    <w:rsid w:val="00437369"/>
    <w:rsid w:val="004375AA"/>
    <w:rsid w:val="004377EB"/>
    <w:rsid w:val="00437C46"/>
    <w:rsid w:val="004412BB"/>
    <w:rsid w:val="004416EF"/>
    <w:rsid w:val="00441E3E"/>
    <w:rsid w:val="00442B39"/>
    <w:rsid w:val="00443A5C"/>
    <w:rsid w:val="0044444F"/>
    <w:rsid w:val="0044466B"/>
    <w:rsid w:val="004446B3"/>
    <w:rsid w:val="00444B93"/>
    <w:rsid w:val="00444EC6"/>
    <w:rsid w:val="00447901"/>
    <w:rsid w:val="00447A5B"/>
    <w:rsid w:val="00447F2D"/>
    <w:rsid w:val="004500C9"/>
    <w:rsid w:val="00450C38"/>
    <w:rsid w:val="00451E9E"/>
    <w:rsid w:val="004534E7"/>
    <w:rsid w:val="004544F1"/>
    <w:rsid w:val="0045474D"/>
    <w:rsid w:val="00455198"/>
    <w:rsid w:val="00455D34"/>
    <w:rsid w:val="00456861"/>
    <w:rsid w:val="004568D4"/>
    <w:rsid w:val="00456D32"/>
    <w:rsid w:val="0045762A"/>
    <w:rsid w:val="00457B89"/>
    <w:rsid w:val="00457F1D"/>
    <w:rsid w:val="00460933"/>
    <w:rsid w:val="00460E63"/>
    <w:rsid w:val="004638E8"/>
    <w:rsid w:val="00463BBF"/>
    <w:rsid w:val="004641B0"/>
    <w:rsid w:val="004641E7"/>
    <w:rsid w:val="004651C8"/>
    <w:rsid w:val="00466561"/>
    <w:rsid w:val="004667EF"/>
    <w:rsid w:val="004670CC"/>
    <w:rsid w:val="004672B3"/>
    <w:rsid w:val="00471F4A"/>
    <w:rsid w:val="00472C5B"/>
    <w:rsid w:val="00473E1D"/>
    <w:rsid w:val="00474425"/>
    <w:rsid w:val="00475B0B"/>
    <w:rsid w:val="00475B5A"/>
    <w:rsid w:val="0047633F"/>
    <w:rsid w:val="00476501"/>
    <w:rsid w:val="00477BE9"/>
    <w:rsid w:val="004801D3"/>
    <w:rsid w:val="00482D8E"/>
    <w:rsid w:val="0048560C"/>
    <w:rsid w:val="004876D8"/>
    <w:rsid w:val="00487748"/>
    <w:rsid w:val="0049056A"/>
    <w:rsid w:val="00490C44"/>
    <w:rsid w:val="0049157C"/>
    <w:rsid w:val="00492DFE"/>
    <w:rsid w:val="00494903"/>
    <w:rsid w:val="00495102"/>
    <w:rsid w:val="00495727"/>
    <w:rsid w:val="00495DB0"/>
    <w:rsid w:val="004964BB"/>
    <w:rsid w:val="00496DD9"/>
    <w:rsid w:val="00497A9F"/>
    <w:rsid w:val="00497E58"/>
    <w:rsid w:val="004A0013"/>
    <w:rsid w:val="004A19EB"/>
    <w:rsid w:val="004A3761"/>
    <w:rsid w:val="004A4521"/>
    <w:rsid w:val="004A4A2F"/>
    <w:rsid w:val="004A5ECD"/>
    <w:rsid w:val="004A65EA"/>
    <w:rsid w:val="004A69A5"/>
    <w:rsid w:val="004A6E1F"/>
    <w:rsid w:val="004A6FE7"/>
    <w:rsid w:val="004A7069"/>
    <w:rsid w:val="004A7D1E"/>
    <w:rsid w:val="004B05E3"/>
    <w:rsid w:val="004B0740"/>
    <w:rsid w:val="004B2AF8"/>
    <w:rsid w:val="004B2EA3"/>
    <w:rsid w:val="004B3086"/>
    <w:rsid w:val="004B327E"/>
    <w:rsid w:val="004B3BA8"/>
    <w:rsid w:val="004B425A"/>
    <w:rsid w:val="004B4A28"/>
    <w:rsid w:val="004B5305"/>
    <w:rsid w:val="004B76C4"/>
    <w:rsid w:val="004C0476"/>
    <w:rsid w:val="004C0F2F"/>
    <w:rsid w:val="004C1520"/>
    <w:rsid w:val="004C159A"/>
    <w:rsid w:val="004C182A"/>
    <w:rsid w:val="004C2273"/>
    <w:rsid w:val="004C36FA"/>
    <w:rsid w:val="004C391C"/>
    <w:rsid w:val="004C4817"/>
    <w:rsid w:val="004C6688"/>
    <w:rsid w:val="004D0F3C"/>
    <w:rsid w:val="004D132D"/>
    <w:rsid w:val="004D1550"/>
    <w:rsid w:val="004D2022"/>
    <w:rsid w:val="004D2970"/>
    <w:rsid w:val="004D30DE"/>
    <w:rsid w:val="004D30F1"/>
    <w:rsid w:val="004D3EC1"/>
    <w:rsid w:val="004D50DB"/>
    <w:rsid w:val="004D5C50"/>
    <w:rsid w:val="004D6628"/>
    <w:rsid w:val="004D6B61"/>
    <w:rsid w:val="004D7CA2"/>
    <w:rsid w:val="004D7DFD"/>
    <w:rsid w:val="004D7EDF"/>
    <w:rsid w:val="004E079F"/>
    <w:rsid w:val="004E08F1"/>
    <w:rsid w:val="004E0FC1"/>
    <w:rsid w:val="004E1742"/>
    <w:rsid w:val="004E1E93"/>
    <w:rsid w:val="004E21C2"/>
    <w:rsid w:val="004E28BC"/>
    <w:rsid w:val="004E2C88"/>
    <w:rsid w:val="004E38FF"/>
    <w:rsid w:val="004E3AF6"/>
    <w:rsid w:val="004E56D7"/>
    <w:rsid w:val="004E5E93"/>
    <w:rsid w:val="004E677B"/>
    <w:rsid w:val="004E6D77"/>
    <w:rsid w:val="004E6D95"/>
    <w:rsid w:val="004E7F6B"/>
    <w:rsid w:val="004F02F0"/>
    <w:rsid w:val="004F128C"/>
    <w:rsid w:val="004F16C6"/>
    <w:rsid w:val="004F3AAF"/>
    <w:rsid w:val="004F3D8A"/>
    <w:rsid w:val="004F44F7"/>
    <w:rsid w:val="004F5BCA"/>
    <w:rsid w:val="004F5E74"/>
    <w:rsid w:val="004F5F9A"/>
    <w:rsid w:val="004F6832"/>
    <w:rsid w:val="004F6FDF"/>
    <w:rsid w:val="004F773E"/>
    <w:rsid w:val="004F7E7A"/>
    <w:rsid w:val="00500B9F"/>
    <w:rsid w:val="0050136E"/>
    <w:rsid w:val="0050158D"/>
    <w:rsid w:val="00502E21"/>
    <w:rsid w:val="00503226"/>
    <w:rsid w:val="005039E1"/>
    <w:rsid w:val="0050450B"/>
    <w:rsid w:val="005048F7"/>
    <w:rsid w:val="00504BC7"/>
    <w:rsid w:val="00505376"/>
    <w:rsid w:val="005056E5"/>
    <w:rsid w:val="00506594"/>
    <w:rsid w:val="00506DCD"/>
    <w:rsid w:val="00507308"/>
    <w:rsid w:val="0050780D"/>
    <w:rsid w:val="00510AA2"/>
    <w:rsid w:val="00511189"/>
    <w:rsid w:val="005135C8"/>
    <w:rsid w:val="00513C0C"/>
    <w:rsid w:val="0051408B"/>
    <w:rsid w:val="00514D7C"/>
    <w:rsid w:val="005156D7"/>
    <w:rsid w:val="0051577D"/>
    <w:rsid w:val="00516464"/>
    <w:rsid w:val="0051679A"/>
    <w:rsid w:val="0051683D"/>
    <w:rsid w:val="005170E0"/>
    <w:rsid w:val="005174BC"/>
    <w:rsid w:val="00517572"/>
    <w:rsid w:val="00517980"/>
    <w:rsid w:val="00517ACE"/>
    <w:rsid w:val="0052023D"/>
    <w:rsid w:val="00521526"/>
    <w:rsid w:val="005215EA"/>
    <w:rsid w:val="0052168D"/>
    <w:rsid w:val="00522D34"/>
    <w:rsid w:val="0052315C"/>
    <w:rsid w:val="00523B1E"/>
    <w:rsid w:val="0052541A"/>
    <w:rsid w:val="00526233"/>
    <w:rsid w:val="00526FA9"/>
    <w:rsid w:val="00527691"/>
    <w:rsid w:val="00530850"/>
    <w:rsid w:val="00530ACD"/>
    <w:rsid w:val="00531BCD"/>
    <w:rsid w:val="00533D62"/>
    <w:rsid w:val="00536214"/>
    <w:rsid w:val="0053668D"/>
    <w:rsid w:val="00536752"/>
    <w:rsid w:val="0054020C"/>
    <w:rsid w:val="005413F9"/>
    <w:rsid w:val="005434AD"/>
    <w:rsid w:val="0054605E"/>
    <w:rsid w:val="005466C6"/>
    <w:rsid w:val="005478C3"/>
    <w:rsid w:val="005509F6"/>
    <w:rsid w:val="00550F97"/>
    <w:rsid w:val="00552471"/>
    <w:rsid w:val="00552708"/>
    <w:rsid w:val="00553F02"/>
    <w:rsid w:val="00554C26"/>
    <w:rsid w:val="0055698D"/>
    <w:rsid w:val="0055782F"/>
    <w:rsid w:val="00557896"/>
    <w:rsid w:val="005626BB"/>
    <w:rsid w:val="005628CD"/>
    <w:rsid w:val="00562F32"/>
    <w:rsid w:val="00563B35"/>
    <w:rsid w:val="00563D67"/>
    <w:rsid w:val="005644BD"/>
    <w:rsid w:val="005646D7"/>
    <w:rsid w:val="00566820"/>
    <w:rsid w:val="00566D31"/>
    <w:rsid w:val="00567048"/>
    <w:rsid w:val="005679B3"/>
    <w:rsid w:val="00570CDD"/>
    <w:rsid w:val="0057131C"/>
    <w:rsid w:val="005714BE"/>
    <w:rsid w:val="005715DD"/>
    <w:rsid w:val="0057172A"/>
    <w:rsid w:val="005717D3"/>
    <w:rsid w:val="00571DD5"/>
    <w:rsid w:val="0057210E"/>
    <w:rsid w:val="0057227E"/>
    <w:rsid w:val="00573BB0"/>
    <w:rsid w:val="00574060"/>
    <w:rsid w:val="005758BE"/>
    <w:rsid w:val="00576BE4"/>
    <w:rsid w:val="00577761"/>
    <w:rsid w:val="00577864"/>
    <w:rsid w:val="0058051E"/>
    <w:rsid w:val="005811AD"/>
    <w:rsid w:val="00581434"/>
    <w:rsid w:val="00581767"/>
    <w:rsid w:val="00581A12"/>
    <w:rsid w:val="00583315"/>
    <w:rsid w:val="0058363B"/>
    <w:rsid w:val="00584002"/>
    <w:rsid w:val="005840DB"/>
    <w:rsid w:val="0058468B"/>
    <w:rsid w:val="005846C6"/>
    <w:rsid w:val="005847DD"/>
    <w:rsid w:val="00584811"/>
    <w:rsid w:val="0058580D"/>
    <w:rsid w:val="00585860"/>
    <w:rsid w:val="00585C73"/>
    <w:rsid w:val="0058631C"/>
    <w:rsid w:val="005865ED"/>
    <w:rsid w:val="005872E2"/>
    <w:rsid w:val="005903A8"/>
    <w:rsid w:val="00590E09"/>
    <w:rsid w:val="00590F8E"/>
    <w:rsid w:val="00592A64"/>
    <w:rsid w:val="00592DAA"/>
    <w:rsid w:val="005936BF"/>
    <w:rsid w:val="00594159"/>
    <w:rsid w:val="005941C4"/>
    <w:rsid w:val="00595912"/>
    <w:rsid w:val="00595B44"/>
    <w:rsid w:val="00596172"/>
    <w:rsid w:val="0059665E"/>
    <w:rsid w:val="00596765"/>
    <w:rsid w:val="00596F16"/>
    <w:rsid w:val="0059793A"/>
    <w:rsid w:val="00597C07"/>
    <w:rsid w:val="005A0AC9"/>
    <w:rsid w:val="005A1030"/>
    <w:rsid w:val="005A1807"/>
    <w:rsid w:val="005A1D80"/>
    <w:rsid w:val="005A2B97"/>
    <w:rsid w:val="005A2FDF"/>
    <w:rsid w:val="005A46A5"/>
    <w:rsid w:val="005A4A40"/>
    <w:rsid w:val="005A576E"/>
    <w:rsid w:val="005A62E0"/>
    <w:rsid w:val="005A6805"/>
    <w:rsid w:val="005A7B32"/>
    <w:rsid w:val="005B0EE7"/>
    <w:rsid w:val="005B196B"/>
    <w:rsid w:val="005B1F0B"/>
    <w:rsid w:val="005B2FDC"/>
    <w:rsid w:val="005B30A1"/>
    <w:rsid w:val="005B41CA"/>
    <w:rsid w:val="005B4308"/>
    <w:rsid w:val="005B48C9"/>
    <w:rsid w:val="005B4B93"/>
    <w:rsid w:val="005B54FE"/>
    <w:rsid w:val="005B5C7E"/>
    <w:rsid w:val="005B63A4"/>
    <w:rsid w:val="005C0313"/>
    <w:rsid w:val="005C4596"/>
    <w:rsid w:val="005C4733"/>
    <w:rsid w:val="005C4A2A"/>
    <w:rsid w:val="005C5B8A"/>
    <w:rsid w:val="005C664A"/>
    <w:rsid w:val="005C69DE"/>
    <w:rsid w:val="005C6E75"/>
    <w:rsid w:val="005C6F74"/>
    <w:rsid w:val="005C7542"/>
    <w:rsid w:val="005D0D6E"/>
    <w:rsid w:val="005D0F56"/>
    <w:rsid w:val="005D102F"/>
    <w:rsid w:val="005D10F3"/>
    <w:rsid w:val="005D11E2"/>
    <w:rsid w:val="005D1924"/>
    <w:rsid w:val="005D1CD6"/>
    <w:rsid w:val="005D3047"/>
    <w:rsid w:val="005D3B5E"/>
    <w:rsid w:val="005D3C82"/>
    <w:rsid w:val="005D3F6D"/>
    <w:rsid w:val="005D5C28"/>
    <w:rsid w:val="005D6832"/>
    <w:rsid w:val="005D6CE2"/>
    <w:rsid w:val="005D7089"/>
    <w:rsid w:val="005E0EF9"/>
    <w:rsid w:val="005E1188"/>
    <w:rsid w:val="005E191C"/>
    <w:rsid w:val="005E27DB"/>
    <w:rsid w:val="005E2E36"/>
    <w:rsid w:val="005E3425"/>
    <w:rsid w:val="005E495C"/>
    <w:rsid w:val="005E5207"/>
    <w:rsid w:val="005E536C"/>
    <w:rsid w:val="005E5AAC"/>
    <w:rsid w:val="005EE36E"/>
    <w:rsid w:val="005F0136"/>
    <w:rsid w:val="005F17DB"/>
    <w:rsid w:val="005F2474"/>
    <w:rsid w:val="005F26A5"/>
    <w:rsid w:val="005F3A7C"/>
    <w:rsid w:val="005F3C1A"/>
    <w:rsid w:val="005F57AB"/>
    <w:rsid w:val="005F6250"/>
    <w:rsid w:val="005F6365"/>
    <w:rsid w:val="005F65D3"/>
    <w:rsid w:val="005F6684"/>
    <w:rsid w:val="005F754D"/>
    <w:rsid w:val="005F7D3F"/>
    <w:rsid w:val="0060029A"/>
    <w:rsid w:val="006002A5"/>
    <w:rsid w:val="00601E14"/>
    <w:rsid w:val="006027B9"/>
    <w:rsid w:val="006033B2"/>
    <w:rsid w:val="0060491B"/>
    <w:rsid w:val="0060606F"/>
    <w:rsid w:val="0060701E"/>
    <w:rsid w:val="006078EF"/>
    <w:rsid w:val="00607E51"/>
    <w:rsid w:val="00613EE3"/>
    <w:rsid w:val="006151DD"/>
    <w:rsid w:val="0061607D"/>
    <w:rsid w:val="0062051C"/>
    <w:rsid w:val="00621449"/>
    <w:rsid w:val="00621640"/>
    <w:rsid w:val="00621657"/>
    <w:rsid w:val="0062197E"/>
    <w:rsid w:val="00621AE5"/>
    <w:rsid w:val="006225F1"/>
    <w:rsid w:val="00622730"/>
    <w:rsid w:val="00622A17"/>
    <w:rsid w:val="00623373"/>
    <w:rsid w:val="00624DA6"/>
    <w:rsid w:val="00625045"/>
    <w:rsid w:val="00625373"/>
    <w:rsid w:val="00625675"/>
    <w:rsid w:val="00625FC1"/>
    <w:rsid w:val="00626A58"/>
    <w:rsid w:val="006276D6"/>
    <w:rsid w:val="006279A6"/>
    <w:rsid w:val="00630C4B"/>
    <w:rsid w:val="00630FC1"/>
    <w:rsid w:val="0063137A"/>
    <w:rsid w:val="00631CA0"/>
    <w:rsid w:val="0063267F"/>
    <w:rsid w:val="00632E95"/>
    <w:rsid w:val="00632F2D"/>
    <w:rsid w:val="00633570"/>
    <w:rsid w:val="006341C4"/>
    <w:rsid w:val="00634B3D"/>
    <w:rsid w:val="006359D8"/>
    <w:rsid w:val="00635F47"/>
    <w:rsid w:val="00635F75"/>
    <w:rsid w:val="00641707"/>
    <w:rsid w:val="00641B92"/>
    <w:rsid w:val="0064201E"/>
    <w:rsid w:val="00642C53"/>
    <w:rsid w:val="00642C70"/>
    <w:rsid w:val="00642C95"/>
    <w:rsid w:val="00642F2C"/>
    <w:rsid w:val="00643600"/>
    <w:rsid w:val="00644667"/>
    <w:rsid w:val="00644ABF"/>
    <w:rsid w:val="006451BC"/>
    <w:rsid w:val="006455B5"/>
    <w:rsid w:val="00647A5B"/>
    <w:rsid w:val="00647C2C"/>
    <w:rsid w:val="00648345"/>
    <w:rsid w:val="006501A5"/>
    <w:rsid w:val="00650495"/>
    <w:rsid w:val="00650811"/>
    <w:rsid w:val="00650CC8"/>
    <w:rsid w:val="006510BF"/>
    <w:rsid w:val="00652A79"/>
    <w:rsid w:val="006532A2"/>
    <w:rsid w:val="0065338F"/>
    <w:rsid w:val="006535E0"/>
    <w:rsid w:val="00654035"/>
    <w:rsid w:val="006545B0"/>
    <w:rsid w:val="00655E47"/>
    <w:rsid w:val="00655E5C"/>
    <w:rsid w:val="006569FF"/>
    <w:rsid w:val="00656ABA"/>
    <w:rsid w:val="006570AA"/>
    <w:rsid w:val="006578FD"/>
    <w:rsid w:val="006604E7"/>
    <w:rsid w:val="00660F1D"/>
    <w:rsid w:val="0066120B"/>
    <w:rsid w:val="006621D2"/>
    <w:rsid w:val="00662706"/>
    <w:rsid w:val="00663555"/>
    <w:rsid w:val="006635DE"/>
    <w:rsid w:val="006645CC"/>
    <w:rsid w:val="006648F6"/>
    <w:rsid w:val="00664961"/>
    <w:rsid w:val="006650B9"/>
    <w:rsid w:val="006654EC"/>
    <w:rsid w:val="00666964"/>
    <w:rsid w:val="00670633"/>
    <w:rsid w:val="00671021"/>
    <w:rsid w:val="0067119D"/>
    <w:rsid w:val="00671915"/>
    <w:rsid w:val="00673A43"/>
    <w:rsid w:val="00675D95"/>
    <w:rsid w:val="00676EF7"/>
    <w:rsid w:val="006777D3"/>
    <w:rsid w:val="00677ED9"/>
    <w:rsid w:val="00680678"/>
    <w:rsid w:val="00680C66"/>
    <w:rsid w:val="0068140E"/>
    <w:rsid w:val="00681746"/>
    <w:rsid w:val="00682053"/>
    <w:rsid w:val="00683573"/>
    <w:rsid w:val="00683604"/>
    <w:rsid w:val="006841B9"/>
    <w:rsid w:val="0068698C"/>
    <w:rsid w:val="006875EB"/>
    <w:rsid w:val="0068796F"/>
    <w:rsid w:val="00687E29"/>
    <w:rsid w:val="00690F70"/>
    <w:rsid w:val="00692888"/>
    <w:rsid w:val="00692C11"/>
    <w:rsid w:val="00693897"/>
    <w:rsid w:val="006944AE"/>
    <w:rsid w:val="00694753"/>
    <w:rsid w:val="00695882"/>
    <w:rsid w:val="006966DC"/>
    <w:rsid w:val="0069758F"/>
    <w:rsid w:val="00697CD5"/>
    <w:rsid w:val="006A1A52"/>
    <w:rsid w:val="006A26F0"/>
    <w:rsid w:val="006A3660"/>
    <w:rsid w:val="006A376D"/>
    <w:rsid w:val="006A3F79"/>
    <w:rsid w:val="006A455C"/>
    <w:rsid w:val="006A4561"/>
    <w:rsid w:val="006A50FE"/>
    <w:rsid w:val="006A5CCA"/>
    <w:rsid w:val="006A6703"/>
    <w:rsid w:val="006A6982"/>
    <w:rsid w:val="006A6990"/>
    <w:rsid w:val="006A7545"/>
    <w:rsid w:val="006B1775"/>
    <w:rsid w:val="006B18FB"/>
    <w:rsid w:val="006B318B"/>
    <w:rsid w:val="006B31FF"/>
    <w:rsid w:val="006B46E6"/>
    <w:rsid w:val="006B47DA"/>
    <w:rsid w:val="006B522B"/>
    <w:rsid w:val="006C14CF"/>
    <w:rsid w:val="006C17AD"/>
    <w:rsid w:val="006C2498"/>
    <w:rsid w:val="006C4097"/>
    <w:rsid w:val="006C4A44"/>
    <w:rsid w:val="006C4FFD"/>
    <w:rsid w:val="006C5BD3"/>
    <w:rsid w:val="006C77E4"/>
    <w:rsid w:val="006D0DE7"/>
    <w:rsid w:val="006D325A"/>
    <w:rsid w:val="006D443B"/>
    <w:rsid w:val="006D4C8D"/>
    <w:rsid w:val="006D4D12"/>
    <w:rsid w:val="006D5B63"/>
    <w:rsid w:val="006D618D"/>
    <w:rsid w:val="006D6508"/>
    <w:rsid w:val="006D6D27"/>
    <w:rsid w:val="006E21ED"/>
    <w:rsid w:val="006E22EA"/>
    <w:rsid w:val="006E2376"/>
    <w:rsid w:val="006E2696"/>
    <w:rsid w:val="006E4177"/>
    <w:rsid w:val="006E4201"/>
    <w:rsid w:val="006E5B51"/>
    <w:rsid w:val="006E6104"/>
    <w:rsid w:val="006E61B8"/>
    <w:rsid w:val="006E73C8"/>
    <w:rsid w:val="006E780F"/>
    <w:rsid w:val="006F0E80"/>
    <w:rsid w:val="006F11C8"/>
    <w:rsid w:val="006F11E0"/>
    <w:rsid w:val="006F21B2"/>
    <w:rsid w:val="006F27BD"/>
    <w:rsid w:val="006F281D"/>
    <w:rsid w:val="006F2C68"/>
    <w:rsid w:val="006F4504"/>
    <w:rsid w:val="006F4D57"/>
    <w:rsid w:val="006F4DDE"/>
    <w:rsid w:val="006F5990"/>
    <w:rsid w:val="006F6D60"/>
    <w:rsid w:val="006F7CB7"/>
    <w:rsid w:val="006F7E77"/>
    <w:rsid w:val="006FE01A"/>
    <w:rsid w:val="007007FD"/>
    <w:rsid w:val="0070083F"/>
    <w:rsid w:val="00700F44"/>
    <w:rsid w:val="007014BF"/>
    <w:rsid w:val="00701E38"/>
    <w:rsid w:val="0070217E"/>
    <w:rsid w:val="00702B96"/>
    <w:rsid w:val="00702E06"/>
    <w:rsid w:val="00703671"/>
    <w:rsid w:val="00703798"/>
    <w:rsid w:val="00703B5D"/>
    <w:rsid w:val="00703ECE"/>
    <w:rsid w:val="007040B3"/>
    <w:rsid w:val="00705215"/>
    <w:rsid w:val="007055C0"/>
    <w:rsid w:val="00706B5E"/>
    <w:rsid w:val="00707179"/>
    <w:rsid w:val="00707B6A"/>
    <w:rsid w:val="007118CE"/>
    <w:rsid w:val="00711C4C"/>
    <w:rsid w:val="00711FBD"/>
    <w:rsid w:val="00712878"/>
    <w:rsid w:val="007138F5"/>
    <w:rsid w:val="00713EA0"/>
    <w:rsid w:val="00714C99"/>
    <w:rsid w:val="00715256"/>
    <w:rsid w:val="0071692A"/>
    <w:rsid w:val="0071704D"/>
    <w:rsid w:val="00717FE9"/>
    <w:rsid w:val="00721547"/>
    <w:rsid w:val="00722176"/>
    <w:rsid w:val="0072458C"/>
    <w:rsid w:val="00724656"/>
    <w:rsid w:val="00724C68"/>
    <w:rsid w:val="00725921"/>
    <w:rsid w:val="0072699A"/>
    <w:rsid w:val="0073095D"/>
    <w:rsid w:val="007309B3"/>
    <w:rsid w:val="00731797"/>
    <w:rsid w:val="00731ACE"/>
    <w:rsid w:val="00731B70"/>
    <w:rsid w:val="00731DA9"/>
    <w:rsid w:val="0073297A"/>
    <w:rsid w:val="007331A9"/>
    <w:rsid w:val="007331AC"/>
    <w:rsid w:val="00733A03"/>
    <w:rsid w:val="007341C0"/>
    <w:rsid w:val="00734E5C"/>
    <w:rsid w:val="007354AF"/>
    <w:rsid w:val="0073560C"/>
    <w:rsid w:val="0073587B"/>
    <w:rsid w:val="00737078"/>
    <w:rsid w:val="00741BB8"/>
    <w:rsid w:val="00742CFF"/>
    <w:rsid w:val="007435EF"/>
    <w:rsid w:val="00743975"/>
    <w:rsid w:val="00746003"/>
    <w:rsid w:val="007466FB"/>
    <w:rsid w:val="00746A6A"/>
    <w:rsid w:val="0075017D"/>
    <w:rsid w:val="007504A0"/>
    <w:rsid w:val="00750E1D"/>
    <w:rsid w:val="00752061"/>
    <w:rsid w:val="0075461E"/>
    <w:rsid w:val="0075474F"/>
    <w:rsid w:val="00755263"/>
    <w:rsid w:val="00755401"/>
    <w:rsid w:val="00755C09"/>
    <w:rsid w:val="00755C64"/>
    <w:rsid w:val="00757DA0"/>
    <w:rsid w:val="0076174D"/>
    <w:rsid w:val="007617F6"/>
    <w:rsid w:val="007620D0"/>
    <w:rsid w:val="00765D8B"/>
    <w:rsid w:val="00765EFF"/>
    <w:rsid w:val="00766280"/>
    <w:rsid w:val="00766319"/>
    <w:rsid w:val="0077002F"/>
    <w:rsid w:val="0077066B"/>
    <w:rsid w:val="0077116B"/>
    <w:rsid w:val="00771E8E"/>
    <w:rsid w:val="00772833"/>
    <w:rsid w:val="00772A69"/>
    <w:rsid w:val="00772C07"/>
    <w:rsid w:val="00774B54"/>
    <w:rsid w:val="00775451"/>
    <w:rsid w:val="00775C0C"/>
    <w:rsid w:val="00777A42"/>
    <w:rsid w:val="0078080D"/>
    <w:rsid w:val="00781348"/>
    <w:rsid w:val="00781860"/>
    <w:rsid w:val="00781EA5"/>
    <w:rsid w:val="00782317"/>
    <w:rsid w:val="00782E2A"/>
    <w:rsid w:val="0078373B"/>
    <w:rsid w:val="00783F80"/>
    <w:rsid w:val="007845DD"/>
    <w:rsid w:val="0078513B"/>
    <w:rsid w:val="007851D0"/>
    <w:rsid w:val="007857CC"/>
    <w:rsid w:val="00786159"/>
    <w:rsid w:val="00786358"/>
    <w:rsid w:val="007863AD"/>
    <w:rsid w:val="00786572"/>
    <w:rsid w:val="0078657B"/>
    <w:rsid w:val="00786A9B"/>
    <w:rsid w:val="00792002"/>
    <w:rsid w:val="00792A0D"/>
    <w:rsid w:val="00792E4C"/>
    <w:rsid w:val="007941C4"/>
    <w:rsid w:val="00795D72"/>
    <w:rsid w:val="00796749"/>
    <w:rsid w:val="00796D18"/>
    <w:rsid w:val="007A177D"/>
    <w:rsid w:val="007A198A"/>
    <w:rsid w:val="007A28E6"/>
    <w:rsid w:val="007A2B61"/>
    <w:rsid w:val="007A2E30"/>
    <w:rsid w:val="007A3F1D"/>
    <w:rsid w:val="007A4271"/>
    <w:rsid w:val="007A5E3C"/>
    <w:rsid w:val="007A6C58"/>
    <w:rsid w:val="007B0357"/>
    <w:rsid w:val="007B0683"/>
    <w:rsid w:val="007B0B23"/>
    <w:rsid w:val="007B1705"/>
    <w:rsid w:val="007B3D77"/>
    <w:rsid w:val="007B4011"/>
    <w:rsid w:val="007B408F"/>
    <w:rsid w:val="007B5822"/>
    <w:rsid w:val="007B5ED4"/>
    <w:rsid w:val="007B62C2"/>
    <w:rsid w:val="007C0A95"/>
    <w:rsid w:val="007C152B"/>
    <w:rsid w:val="007C2624"/>
    <w:rsid w:val="007C4091"/>
    <w:rsid w:val="007C46C0"/>
    <w:rsid w:val="007C49A3"/>
    <w:rsid w:val="007C4AC7"/>
    <w:rsid w:val="007C4B23"/>
    <w:rsid w:val="007C503D"/>
    <w:rsid w:val="007C5319"/>
    <w:rsid w:val="007C5496"/>
    <w:rsid w:val="007C7B52"/>
    <w:rsid w:val="007C7DC4"/>
    <w:rsid w:val="007C7E0A"/>
    <w:rsid w:val="007D1446"/>
    <w:rsid w:val="007D1AA7"/>
    <w:rsid w:val="007D2748"/>
    <w:rsid w:val="007D297B"/>
    <w:rsid w:val="007D392D"/>
    <w:rsid w:val="007D41A0"/>
    <w:rsid w:val="007D52D3"/>
    <w:rsid w:val="007D5F3A"/>
    <w:rsid w:val="007D67A7"/>
    <w:rsid w:val="007D79A9"/>
    <w:rsid w:val="007E0A3A"/>
    <w:rsid w:val="007E0B0D"/>
    <w:rsid w:val="007E1141"/>
    <w:rsid w:val="007E2326"/>
    <w:rsid w:val="007E3A26"/>
    <w:rsid w:val="007E3CFB"/>
    <w:rsid w:val="007E4389"/>
    <w:rsid w:val="007E43D3"/>
    <w:rsid w:val="007E4415"/>
    <w:rsid w:val="007E4D48"/>
    <w:rsid w:val="007E5519"/>
    <w:rsid w:val="007E611A"/>
    <w:rsid w:val="007F0228"/>
    <w:rsid w:val="007F08D6"/>
    <w:rsid w:val="007F11DA"/>
    <w:rsid w:val="007F1A36"/>
    <w:rsid w:val="007F1D04"/>
    <w:rsid w:val="007F26E3"/>
    <w:rsid w:val="007F3559"/>
    <w:rsid w:val="007F3F30"/>
    <w:rsid w:val="007F4CD8"/>
    <w:rsid w:val="007F4F14"/>
    <w:rsid w:val="007F5AC7"/>
    <w:rsid w:val="007F634C"/>
    <w:rsid w:val="007F65BB"/>
    <w:rsid w:val="007F660A"/>
    <w:rsid w:val="007F7819"/>
    <w:rsid w:val="007F799D"/>
    <w:rsid w:val="0080093F"/>
    <w:rsid w:val="00800DD1"/>
    <w:rsid w:val="0080177D"/>
    <w:rsid w:val="0080313B"/>
    <w:rsid w:val="00803263"/>
    <w:rsid w:val="0080361E"/>
    <w:rsid w:val="00803AA9"/>
    <w:rsid w:val="00803CE7"/>
    <w:rsid w:val="008053A8"/>
    <w:rsid w:val="00805738"/>
    <w:rsid w:val="00806E6B"/>
    <w:rsid w:val="008079FC"/>
    <w:rsid w:val="00807B26"/>
    <w:rsid w:val="0080FC9A"/>
    <w:rsid w:val="008126A6"/>
    <w:rsid w:val="00813302"/>
    <w:rsid w:val="00814804"/>
    <w:rsid w:val="00814D1C"/>
    <w:rsid w:val="00815CA7"/>
    <w:rsid w:val="00816346"/>
    <w:rsid w:val="008167F1"/>
    <w:rsid w:val="008202AB"/>
    <w:rsid w:val="00820451"/>
    <w:rsid w:val="008209B5"/>
    <w:rsid w:val="00821F37"/>
    <w:rsid w:val="00822BFA"/>
    <w:rsid w:val="00823302"/>
    <w:rsid w:val="00823E68"/>
    <w:rsid w:val="0082457C"/>
    <w:rsid w:val="00825503"/>
    <w:rsid w:val="0082562E"/>
    <w:rsid w:val="00825A47"/>
    <w:rsid w:val="00825B44"/>
    <w:rsid w:val="00827293"/>
    <w:rsid w:val="00827DA0"/>
    <w:rsid w:val="00827F11"/>
    <w:rsid w:val="00830C7C"/>
    <w:rsid w:val="00831A9D"/>
    <w:rsid w:val="00832955"/>
    <w:rsid w:val="00832E14"/>
    <w:rsid w:val="0083325E"/>
    <w:rsid w:val="00834735"/>
    <w:rsid w:val="00835600"/>
    <w:rsid w:val="00835634"/>
    <w:rsid w:val="0083596D"/>
    <w:rsid w:val="00835FB2"/>
    <w:rsid w:val="0083760E"/>
    <w:rsid w:val="008377B9"/>
    <w:rsid w:val="00840811"/>
    <w:rsid w:val="008409DC"/>
    <w:rsid w:val="00840DD9"/>
    <w:rsid w:val="00841891"/>
    <w:rsid w:val="00841A31"/>
    <w:rsid w:val="00841D3E"/>
    <w:rsid w:val="00842111"/>
    <w:rsid w:val="0084231F"/>
    <w:rsid w:val="0084415F"/>
    <w:rsid w:val="00845BF4"/>
    <w:rsid w:val="00846F55"/>
    <w:rsid w:val="00847A83"/>
    <w:rsid w:val="00850069"/>
    <w:rsid w:val="0085103B"/>
    <w:rsid w:val="00852284"/>
    <w:rsid w:val="00852312"/>
    <w:rsid w:val="0085272A"/>
    <w:rsid w:val="008529EF"/>
    <w:rsid w:val="00852ED2"/>
    <w:rsid w:val="00852F57"/>
    <w:rsid w:val="00853B99"/>
    <w:rsid w:val="00855EF5"/>
    <w:rsid w:val="00856007"/>
    <w:rsid w:val="0085729F"/>
    <w:rsid w:val="00857364"/>
    <w:rsid w:val="00860556"/>
    <w:rsid w:val="00860557"/>
    <w:rsid w:val="00860901"/>
    <w:rsid w:val="00861120"/>
    <w:rsid w:val="008611DD"/>
    <w:rsid w:val="00861255"/>
    <w:rsid w:val="00861B0C"/>
    <w:rsid w:val="00863218"/>
    <w:rsid w:val="00863374"/>
    <w:rsid w:val="008641E9"/>
    <w:rsid w:val="00864E31"/>
    <w:rsid w:val="00865419"/>
    <w:rsid w:val="00865638"/>
    <w:rsid w:val="00866B9B"/>
    <w:rsid w:val="008701E8"/>
    <w:rsid w:val="008715F3"/>
    <w:rsid w:val="00871869"/>
    <w:rsid w:val="00871C57"/>
    <w:rsid w:val="00872D6D"/>
    <w:rsid w:val="00873FEC"/>
    <w:rsid w:val="00874F6F"/>
    <w:rsid w:val="00875B6B"/>
    <w:rsid w:val="00875C39"/>
    <w:rsid w:val="00876C1A"/>
    <w:rsid w:val="00876F5A"/>
    <w:rsid w:val="00877A7C"/>
    <w:rsid w:val="00877FE2"/>
    <w:rsid w:val="00881925"/>
    <w:rsid w:val="00882156"/>
    <w:rsid w:val="0088294A"/>
    <w:rsid w:val="00882E5F"/>
    <w:rsid w:val="00883FC9"/>
    <w:rsid w:val="00884860"/>
    <w:rsid w:val="008852B9"/>
    <w:rsid w:val="00885AA4"/>
    <w:rsid w:val="00885C7B"/>
    <w:rsid w:val="008861C1"/>
    <w:rsid w:val="008863C6"/>
    <w:rsid w:val="00886700"/>
    <w:rsid w:val="008873C8"/>
    <w:rsid w:val="0088742C"/>
    <w:rsid w:val="00890181"/>
    <w:rsid w:val="008907FC"/>
    <w:rsid w:val="00890D6A"/>
    <w:rsid w:val="00892884"/>
    <w:rsid w:val="00892C67"/>
    <w:rsid w:val="00892F5F"/>
    <w:rsid w:val="008933FB"/>
    <w:rsid w:val="00893A91"/>
    <w:rsid w:val="00894677"/>
    <w:rsid w:val="008949FC"/>
    <w:rsid w:val="008961F1"/>
    <w:rsid w:val="0089622A"/>
    <w:rsid w:val="008968B0"/>
    <w:rsid w:val="00897324"/>
    <w:rsid w:val="00897E6A"/>
    <w:rsid w:val="008A0F1C"/>
    <w:rsid w:val="008A1647"/>
    <w:rsid w:val="008A1694"/>
    <w:rsid w:val="008A325B"/>
    <w:rsid w:val="008A3428"/>
    <w:rsid w:val="008A3CE7"/>
    <w:rsid w:val="008A4758"/>
    <w:rsid w:val="008A481F"/>
    <w:rsid w:val="008A6F03"/>
    <w:rsid w:val="008A74F9"/>
    <w:rsid w:val="008B056F"/>
    <w:rsid w:val="008B0D40"/>
    <w:rsid w:val="008B133B"/>
    <w:rsid w:val="008B29BE"/>
    <w:rsid w:val="008B3860"/>
    <w:rsid w:val="008B3C02"/>
    <w:rsid w:val="008B5033"/>
    <w:rsid w:val="008B5092"/>
    <w:rsid w:val="008B52B2"/>
    <w:rsid w:val="008B6B39"/>
    <w:rsid w:val="008B729E"/>
    <w:rsid w:val="008B73C5"/>
    <w:rsid w:val="008B7A83"/>
    <w:rsid w:val="008C0353"/>
    <w:rsid w:val="008C0590"/>
    <w:rsid w:val="008C065B"/>
    <w:rsid w:val="008C20EE"/>
    <w:rsid w:val="008C3F7C"/>
    <w:rsid w:val="008C430E"/>
    <w:rsid w:val="008C4B5E"/>
    <w:rsid w:val="008C4DBB"/>
    <w:rsid w:val="008C53C7"/>
    <w:rsid w:val="008C56CF"/>
    <w:rsid w:val="008D04AE"/>
    <w:rsid w:val="008D097B"/>
    <w:rsid w:val="008D09A2"/>
    <w:rsid w:val="008D2403"/>
    <w:rsid w:val="008D2A8F"/>
    <w:rsid w:val="008D2AA2"/>
    <w:rsid w:val="008D4B38"/>
    <w:rsid w:val="008D5AD5"/>
    <w:rsid w:val="008D5B81"/>
    <w:rsid w:val="008D5D24"/>
    <w:rsid w:val="008D64B4"/>
    <w:rsid w:val="008D750B"/>
    <w:rsid w:val="008D75D1"/>
    <w:rsid w:val="008D7B40"/>
    <w:rsid w:val="008E06C3"/>
    <w:rsid w:val="008E0C27"/>
    <w:rsid w:val="008E1871"/>
    <w:rsid w:val="008E2C03"/>
    <w:rsid w:val="008E3718"/>
    <w:rsid w:val="008E3917"/>
    <w:rsid w:val="008E49A5"/>
    <w:rsid w:val="008E5231"/>
    <w:rsid w:val="008E56C2"/>
    <w:rsid w:val="008E63E3"/>
    <w:rsid w:val="008F00DF"/>
    <w:rsid w:val="008F0377"/>
    <w:rsid w:val="008F1D30"/>
    <w:rsid w:val="008F25E8"/>
    <w:rsid w:val="008F2723"/>
    <w:rsid w:val="008F28D0"/>
    <w:rsid w:val="008F426F"/>
    <w:rsid w:val="008F505D"/>
    <w:rsid w:val="008F5A3E"/>
    <w:rsid w:val="008F6BC3"/>
    <w:rsid w:val="008F7055"/>
    <w:rsid w:val="008F77D4"/>
    <w:rsid w:val="00900BA0"/>
    <w:rsid w:val="00901080"/>
    <w:rsid w:val="00902344"/>
    <w:rsid w:val="00902B1D"/>
    <w:rsid w:val="009031F1"/>
    <w:rsid w:val="009033DF"/>
    <w:rsid w:val="0090465B"/>
    <w:rsid w:val="009048A2"/>
    <w:rsid w:val="00905238"/>
    <w:rsid w:val="009053F7"/>
    <w:rsid w:val="009055E7"/>
    <w:rsid w:val="009057FC"/>
    <w:rsid w:val="009060D0"/>
    <w:rsid w:val="009076D2"/>
    <w:rsid w:val="00907BCD"/>
    <w:rsid w:val="00907D5E"/>
    <w:rsid w:val="00910FA5"/>
    <w:rsid w:val="00910FC5"/>
    <w:rsid w:val="00911866"/>
    <w:rsid w:val="009119DE"/>
    <w:rsid w:val="00911D5F"/>
    <w:rsid w:val="00911EA8"/>
    <w:rsid w:val="009125C5"/>
    <w:rsid w:val="00912A1A"/>
    <w:rsid w:val="009138C2"/>
    <w:rsid w:val="00915D16"/>
    <w:rsid w:val="00917A89"/>
    <w:rsid w:val="00917BF5"/>
    <w:rsid w:val="0092013A"/>
    <w:rsid w:val="00923789"/>
    <w:rsid w:val="00924538"/>
    <w:rsid w:val="00924BE4"/>
    <w:rsid w:val="00924E1F"/>
    <w:rsid w:val="009251D9"/>
    <w:rsid w:val="009258D0"/>
    <w:rsid w:val="00926CE7"/>
    <w:rsid w:val="009278E0"/>
    <w:rsid w:val="00930326"/>
    <w:rsid w:val="009312C6"/>
    <w:rsid w:val="00931346"/>
    <w:rsid w:val="00931477"/>
    <w:rsid w:val="00931913"/>
    <w:rsid w:val="009324EC"/>
    <w:rsid w:val="00932BC4"/>
    <w:rsid w:val="0093424E"/>
    <w:rsid w:val="00935DDC"/>
    <w:rsid w:val="00936C0E"/>
    <w:rsid w:val="00940131"/>
    <w:rsid w:val="009415A0"/>
    <w:rsid w:val="00941737"/>
    <w:rsid w:val="00944380"/>
    <w:rsid w:val="00944648"/>
    <w:rsid w:val="00945682"/>
    <w:rsid w:val="009462EE"/>
    <w:rsid w:val="00947964"/>
    <w:rsid w:val="00947AC0"/>
    <w:rsid w:val="009510F4"/>
    <w:rsid w:val="00951195"/>
    <w:rsid w:val="009512BA"/>
    <w:rsid w:val="0095151D"/>
    <w:rsid w:val="00951DF4"/>
    <w:rsid w:val="00953524"/>
    <w:rsid w:val="0095451E"/>
    <w:rsid w:val="00954D51"/>
    <w:rsid w:val="00955834"/>
    <w:rsid w:val="00955E3A"/>
    <w:rsid w:val="009561BF"/>
    <w:rsid w:val="00956DA6"/>
    <w:rsid w:val="00957523"/>
    <w:rsid w:val="00957BF0"/>
    <w:rsid w:val="00957CC2"/>
    <w:rsid w:val="00960328"/>
    <w:rsid w:val="00960B4E"/>
    <w:rsid w:val="00962924"/>
    <w:rsid w:val="009630E1"/>
    <w:rsid w:val="00963FDD"/>
    <w:rsid w:val="009659AD"/>
    <w:rsid w:val="00965C0D"/>
    <w:rsid w:val="0096648F"/>
    <w:rsid w:val="009708D7"/>
    <w:rsid w:val="00970B7D"/>
    <w:rsid w:val="0097103A"/>
    <w:rsid w:val="00972E54"/>
    <w:rsid w:val="00972E7F"/>
    <w:rsid w:val="00973AEF"/>
    <w:rsid w:val="00973B34"/>
    <w:rsid w:val="00973F90"/>
    <w:rsid w:val="00974328"/>
    <w:rsid w:val="009746B6"/>
    <w:rsid w:val="00974DD0"/>
    <w:rsid w:val="0097513E"/>
    <w:rsid w:val="00975809"/>
    <w:rsid w:val="009764FA"/>
    <w:rsid w:val="00976A71"/>
    <w:rsid w:val="00977001"/>
    <w:rsid w:val="009770D6"/>
    <w:rsid w:val="009808F0"/>
    <w:rsid w:val="00981404"/>
    <w:rsid w:val="00981EC9"/>
    <w:rsid w:val="0098235D"/>
    <w:rsid w:val="0098248C"/>
    <w:rsid w:val="00983030"/>
    <w:rsid w:val="00983A66"/>
    <w:rsid w:val="009845EC"/>
    <w:rsid w:val="009874D1"/>
    <w:rsid w:val="009875DB"/>
    <w:rsid w:val="009900A1"/>
    <w:rsid w:val="00991927"/>
    <w:rsid w:val="00991BD6"/>
    <w:rsid w:val="0099373A"/>
    <w:rsid w:val="00993AA9"/>
    <w:rsid w:val="00993B74"/>
    <w:rsid w:val="0099543B"/>
    <w:rsid w:val="00995CCE"/>
    <w:rsid w:val="00996950"/>
    <w:rsid w:val="009969FA"/>
    <w:rsid w:val="009A2CDF"/>
    <w:rsid w:val="009A2D2C"/>
    <w:rsid w:val="009A3F73"/>
    <w:rsid w:val="009A477D"/>
    <w:rsid w:val="009A71B4"/>
    <w:rsid w:val="009A75FF"/>
    <w:rsid w:val="009B0639"/>
    <w:rsid w:val="009B13FB"/>
    <w:rsid w:val="009B156E"/>
    <w:rsid w:val="009B27C8"/>
    <w:rsid w:val="009B2E6F"/>
    <w:rsid w:val="009B32B6"/>
    <w:rsid w:val="009B3DC4"/>
    <w:rsid w:val="009B413A"/>
    <w:rsid w:val="009B41AE"/>
    <w:rsid w:val="009B47AB"/>
    <w:rsid w:val="009B7BFC"/>
    <w:rsid w:val="009C0545"/>
    <w:rsid w:val="009C21C7"/>
    <w:rsid w:val="009C2EF5"/>
    <w:rsid w:val="009C302B"/>
    <w:rsid w:val="009C31CA"/>
    <w:rsid w:val="009C333E"/>
    <w:rsid w:val="009C3CF2"/>
    <w:rsid w:val="009C4146"/>
    <w:rsid w:val="009C4570"/>
    <w:rsid w:val="009C496E"/>
    <w:rsid w:val="009C4BCB"/>
    <w:rsid w:val="009C542C"/>
    <w:rsid w:val="009D52E5"/>
    <w:rsid w:val="009D5844"/>
    <w:rsid w:val="009D631E"/>
    <w:rsid w:val="009D70D9"/>
    <w:rsid w:val="009E0056"/>
    <w:rsid w:val="009E17A6"/>
    <w:rsid w:val="009E206B"/>
    <w:rsid w:val="009E20A3"/>
    <w:rsid w:val="009E275F"/>
    <w:rsid w:val="009E2B8B"/>
    <w:rsid w:val="009E555A"/>
    <w:rsid w:val="009E6867"/>
    <w:rsid w:val="009E6EB7"/>
    <w:rsid w:val="009E77BF"/>
    <w:rsid w:val="009E78BB"/>
    <w:rsid w:val="009F28E7"/>
    <w:rsid w:val="009F2B50"/>
    <w:rsid w:val="009F3341"/>
    <w:rsid w:val="009F37B1"/>
    <w:rsid w:val="009F50FB"/>
    <w:rsid w:val="009F7292"/>
    <w:rsid w:val="00A00DD5"/>
    <w:rsid w:val="00A0159E"/>
    <w:rsid w:val="00A01744"/>
    <w:rsid w:val="00A01964"/>
    <w:rsid w:val="00A01B79"/>
    <w:rsid w:val="00A034C3"/>
    <w:rsid w:val="00A06E94"/>
    <w:rsid w:val="00A07A69"/>
    <w:rsid w:val="00A114FE"/>
    <w:rsid w:val="00A11DB6"/>
    <w:rsid w:val="00A120AE"/>
    <w:rsid w:val="00A126BC"/>
    <w:rsid w:val="00A12D6D"/>
    <w:rsid w:val="00A141C8"/>
    <w:rsid w:val="00A1422F"/>
    <w:rsid w:val="00A15046"/>
    <w:rsid w:val="00A1564B"/>
    <w:rsid w:val="00A17329"/>
    <w:rsid w:val="00A17677"/>
    <w:rsid w:val="00A21A25"/>
    <w:rsid w:val="00A2356A"/>
    <w:rsid w:val="00A237F6"/>
    <w:rsid w:val="00A23B5C"/>
    <w:rsid w:val="00A2423C"/>
    <w:rsid w:val="00A24BA2"/>
    <w:rsid w:val="00A25203"/>
    <w:rsid w:val="00A257A7"/>
    <w:rsid w:val="00A25F91"/>
    <w:rsid w:val="00A26A32"/>
    <w:rsid w:val="00A26CB9"/>
    <w:rsid w:val="00A2782F"/>
    <w:rsid w:val="00A279E8"/>
    <w:rsid w:val="00A27AA9"/>
    <w:rsid w:val="00A30044"/>
    <w:rsid w:val="00A301FB"/>
    <w:rsid w:val="00A30AF1"/>
    <w:rsid w:val="00A312BB"/>
    <w:rsid w:val="00A317C7"/>
    <w:rsid w:val="00A31D42"/>
    <w:rsid w:val="00A32D7C"/>
    <w:rsid w:val="00A33313"/>
    <w:rsid w:val="00A33663"/>
    <w:rsid w:val="00A34425"/>
    <w:rsid w:val="00A34B74"/>
    <w:rsid w:val="00A36021"/>
    <w:rsid w:val="00A362AA"/>
    <w:rsid w:val="00A36781"/>
    <w:rsid w:val="00A36BC4"/>
    <w:rsid w:val="00A4059D"/>
    <w:rsid w:val="00A4119F"/>
    <w:rsid w:val="00A41B2C"/>
    <w:rsid w:val="00A42BED"/>
    <w:rsid w:val="00A431A4"/>
    <w:rsid w:val="00A432B6"/>
    <w:rsid w:val="00A43B2F"/>
    <w:rsid w:val="00A45726"/>
    <w:rsid w:val="00A45E08"/>
    <w:rsid w:val="00A46B2B"/>
    <w:rsid w:val="00A472CA"/>
    <w:rsid w:val="00A47D05"/>
    <w:rsid w:val="00A5103D"/>
    <w:rsid w:val="00A51BE1"/>
    <w:rsid w:val="00A5259F"/>
    <w:rsid w:val="00A53802"/>
    <w:rsid w:val="00A54290"/>
    <w:rsid w:val="00A55281"/>
    <w:rsid w:val="00A554E9"/>
    <w:rsid w:val="00A558EB"/>
    <w:rsid w:val="00A55A96"/>
    <w:rsid w:val="00A563FF"/>
    <w:rsid w:val="00A570B5"/>
    <w:rsid w:val="00A60BDF"/>
    <w:rsid w:val="00A60EAE"/>
    <w:rsid w:val="00A62B5A"/>
    <w:rsid w:val="00A62C10"/>
    <w:rsid w:val="00A638CE"/>
    <w:rsid w:val="00A63A86"/>
    <w:rsid w:val="00A63B22"/>
    <w:rsid w:val="00A63BB7"/>
    <w:rsid w:val="00A64DED"/>
    <w:rsid w:val="00A6601B"/>
    <w:rsid w:val="00A660E2"/>
    <w:rsid w:val="00A66D08"/>
    <w:rsid w:val="00A6795B"/>
    <w:rsid w:val="00A67ACB"/>
    <w:rsid w:val="00A7052D"/>
    <w:rsid w:val="00A719B8"/>
    <w:rsid w:val="00A73153"/>
    <w:rsid w:val="00A73E7B"/>
    <w:rsid w:val="00A74694"/>
    <w:rsid w:val="00A74E52"/>
    <w:rsid w:val="00A760E8"/>
    <w:rsid w:val="00A7648F"/>
    <w:rsid w:val="00A7751E"/>
    <w:rsid w:val="00A77676"/>
    <w:rsid w:val="00A80093"/>
    <w:rsid w:val="00A80DF0"/>
    <w:rsid w:val="00A81E44"/>
    <w:rsid w:val="00A823C4"/>
    <w:rsid w:val="00A8339E"/>
    <w:rsid w:val="00A83D6C"/>
    <w:rsid w:val="00A83D7F"/>
    <w:rsid w:val="00A85AE0"/>
    <w:rsid w:val="00A85CA2"/>
    <w:rsid w:val="00A86520"/>
    <w:rsid w:val="00A86614"/>
    <w:rsid w:val="00A86C3F"/>
    <w:rsid w:val="00A86E5F"/>
    <w:rsid w:val="00A86FFC"/>
    <w:rsid w:val="00A8701E"/>
    <w:rsid w:val="00A9015B"/>
    <w:rsid w:val="00A914E4"/>
    <w:rsid w:val="00A91E8F"/>
    <w:rsid w:val="00A93BD8"/>
    <w:rsid w:val="00A93EEE"/>
    <w:rsid w:val="00A9408B"/>
    <w:rsid w:val="00A94486"/>
    <w:rsid w:val="00A95544"/>
    <w:rsid w:val="00A959C5"/>
    <w:rsid w:val="00A96BC4"/>
    <w:rsid w:val="00A96D13"/>
    <w:rsid w:val="00A9742D"/>
    <w:rsid w:val="00A97540"/>
    <w:rsid w:val="00AA2683"/>
    <w:rsid w:val="00AA3C7B"/>
    <w:rsid w:val="00AA3D03"/>
    <w:rsid w:val="00AA4187"/>
    <w:rsid w:val="00AA4716"/>
    <w:rsid w:val="00AA508D"/>
    <w:rsid w:val="00AA7005"/>
    <w:rsid w:val="00AA723E"/>
    <w:rsid w:val="00AA756A"/>
    <w:rsid w:val="00AA775D"/>
    <w:rsid w:val="00AA7F97"/>
    <w:rsid w:val="00AB0398"/>
    <w:rsid w:val="00AB068F"/>
    <w:rsid w:val="00AB0E4C"/>
    <w:rsid w:val="00AB17AC"/>
    <w:rsid w:val="00AB24B2"/>
    <w:rsid w:val="00AB25E9"/>
    <w:rsid w:val="00AB3783"/>
    <w:rsid w:val="00AB39FF"/>
    <w:rsid w:val="00AB4705"/>
    <w:rsid w:val="00AB5545"/>
    <w:rsid w:val="00AB71B7"/>
    <w:rsid w:val="00AB7F68"/>
    <w:rsid w:val="00AC03BF"/>
    <w:rsid w:val="00AC257A"/>
    <w:rsid w:val="00AC34EC"/>
    <w:rsid w:val="00AC4223"/>
    <w:rsid w:val="00AC4930"/>
    <w:rsid w:val="00AC4C1F"/>
    <w:rsid w:val="00AC597A"/>
    <w:rsid w:val="00AC642A"/>
    <w:rsid w:val="00AC6C85"/>
    <w:rsid w:val="00AC73C5"/>
    <w:rsid w:val="00AD0AC1"/>
    <w:rsid w:val="00AD0C43"/>
    <w:rsid w:val="00AD14B8"/>
    <w:rsid w:val="00AD170E"/>
    <w:rsid w:val="00AD1C9B"/>
    <w:rsid w:val="00AD20F4"/>
    <w:rsid w:val="00AD28D1"/>
    <w:rsid w:val="00AD37C9"/>
    <w:rsid w:val="00AD384F"/>
    <w:rsid w:val="00AD4085"/>
    <w:rsid w:val="00AD65A2"/>
    <w:rsid w:val="00AD7976"/>
    <w:rsid w:val="00AE03BA"/>
    <w:rsid w:val="00AE09EE"/>
    <w:rsid w:val="00AE0DA1"/>
    <w:rsid w:val="00AE1DA7"/>
    <w:rsid w:val="00AE1F37"/>
    <w:rsid w:val="00AE2559"/>
    <w:rsid w:val="00AE3335"/>
    <w:rsid w:val="00AE3728"/>
    <w:rsid w:val="00AE4E71"/>
    <w:rsid w:val="00AE5571"/>
    <w:rsid w:val="00AE64F8"/>
    <w:rsid w:val="00AE6C74"/>
    <w:rsid w:val="00AE6CD9"/>
    <w:rsid w:val="00AE6E4E"/>
    <w:rsid w:val="00AE6F17"/>
    <w:rsid w:val="00AE7811"/>
    <w:rsid w:val="00AF0194"/>
    <w:rsid w:val="00AF0496"/>
    <w:rsid w:val="00AF0779"/>
    <w:rsid w:val="00AF07DF"/>
    <w:rsid w:val="00AF1253"/>
    <w:rsid w:val="00AF16B2"/>
    <w:rsid w:val="00AF1BE8"/>
    <w:rsid w:val="00AF1E8A"/>
    <w:rsid w:val="00AF1EEF"/>
    <w:rsid w:val="00AF255D"/>
    <w:rsid w:val="00AF2644"/>
    <w:rsid w:val="00AF2863"/>
    <w:rsid w:val="00AF2B61"/>
    <w:rsid w:val="00AF2DA7"/>
    <w:rsid w:val="00AF3057"/>
    <w:rsid w:val="00AF406F"/>
    <w:rsid w:val="00AF552F"/>
    <w:rsid w:val="00AF7D95"/>
    <w:rsid w:val="00B00DDE"/>
    <w:rsid w:val="00B01164"/>
    <w:rsid w:val="00B037BE"/>
    <w:rsid w:val="00B0523A"/>
    <w:rsid w:val="00B0541E"/>
    <w:rsid w:val="00B05F35"/>
    <w:rsid w:val="00B07F3F"/>
    <w:rsid w:val="00B11FDF"/>
    <w:rsid w:val="00B123BE"/>
    <w:rsid w:val="00B1244E"/>
    <w:rsid w:val="00B13726"/>
    <w:rsid w:val="00B137ED"/>
    <w:rsid w:val="00B13830"/>
    <w:rsid w:val="00B13919"/>
    <w:rsid w:val="00B144FF"/>
    <w:rsid w:val="00B145EF"/>
    <w:rsid w:val="00B14EDA"/>
    <w:rsid w:val="00B1620E"/>
    <w:rsid w:val="00B17060"/>
    <w:rsid w:val="00B207B4"/>
    <w:rsid w:val="00B216AF"/>
    <w:rsid w:val="00B216C8"/>
    <w:rsid w:val="00B222BE"/>
    <w:rsid w:val="00B22CCB"/>
    <w:rsid w:val="00B23003"/>
    <w:rsid w:val="00B23648"/>
    <w:rsid w:val="00B23819"/>
    <w:rsid w:val="00B23C91"/>
    <w:rsid w:val="00B246B1"/>
    <w:rsid w:val="00B25EAB"/>
    <w:rsid w:val="00B30673"/>
    <w:rsid w:val="00B30A9A"/>
    <w:rsid w:val="00B3106D"/>
    <w:rsid w:val="00B317E8"/>
    <w:rsid w:val="00B32064"/>
    <w:rsid w:val="00B336B6"/>
    <w:rsid w:val="00B33A0C"/>
    <w:rsid w:val="00B33BAA"/>
    <w:rsid w:val="00B33E1F"/>
    <w:rsid w:val="00B33FDF"/>
    <w:rsid w:val="00B37246"/>
    <w:rsid w:val="00B3739B"/>
    <w:rsid w:val="00B374C9"/>
    <w:rsid w:val="00B379ED"/>
    <w:rsid w:val="00B37AA3"/>
    <w:rsid w:val="00B40397"/>
    <w:rsid w:val="00B403AC"/>
    <w:rsid w:val="00B413B5"/>
    <w:rsid w:val="00B41DF0"/>
    <w:rsid w:val="00B426D1"/>
    <w:rsid w:val="00B4298D"/>
    <w:rsid w:val="00B43074"/>
    <w:rsid w:val="00B43439"/>
    <w:rsid w:val="00B46642"/>
    <w:rsid w:val="00B46710"/>
    <w:rsid w:val="00B46B4B"/>
    <w:rsid w:val="00B46B74"/>
    <w:rsid w:val="00B470D4"/>
    <w:rsid w:val="00B471B6"/>
    <w:rsid w:val="00B474B1"/>
    <w:rsid w:val="00B47D10"/>
    <w:rsid w:val="00B51C35"/>
    <w:rsid w:val="00B53061"/>
    <w:rsid w:val="00B53FAB"/>
    <w:rsid w:val="00B54623"/>
    <w:rsid w:val="00B5521E"/>
    <w:rsid w:val="00B55515"/>
    <w:rsid w:val="00B5695B"/>
    <w:rsid w:val="00B56D53"/>
    <w:rsid w:val="00B57B03"/>
    <w:rsid w:val="00B6172A"/>
    <w:rsid w:val="00B61811"/>
    <w:rsid w:val="00B638FF"/>
    <w:rsid w:val="00B650D9"/>
    <w:rsid w:val="00B664F7"/>
    <w:rsid w:val="00B66A75"/>
    <w:rsid w:val="00B67328"/>
    <w:rsid w:val="00B677DC"/>
    <w:rsid w:val="00B67B9D"/>
    <w:rsid w:val="00B713AF"/>
    <w:rsid w:val="00B72267"/>
    <w:rsid w:val="00B73CA2"/>
    <w:rsid w:val="00B741AA"/>
    <w:rsid w:val="00B74578"/>
    <w:rsid w:val="00B750AD"/>
    <w:rsid w:val="00B75C0D"/>
    <w:rsid w:val="00B76B50"/>
    <w:rsid w:val="00B77A3A"/>
    <w:rsid w:val="00B77A51"/>
    <w:rsid w:val="00B77CBB"/>
    <w:rsid w:val="00B80BDD"/>
    <w:rsid w:val="00B80C43"/>
    <w:rsid w:val="00B80C5C"/>
    <w:rsid w:val="00B81053"/>
    <w:rsid w:val="00B81268"/>
    <w:rsid w:val="00B813D3"/>
    <w:rsid w:val="00B81719"/>
    <w:rsid w:val="00B82200"/>
    <w:rsid w:val="00B822AD"/>
    <w:rsid w:val="00B82664"/>
    <w:rsid w:val="00B82E43"/>
    <w:rsid w:val="00B83038"/>
    <w:rsid w:val="00B85AAB"/>
    <w:rsid w:val="00B8633C"/>
    <w:rsid w:val="00B86D61"/>
    <w:rsid w:val="00B87397"/>
    <w:rsid w:val="00B90CA2"/>
    <w:rsid w:val="00B91F9C"/>
    <w:rsid w:val="00B945C5"/>
    <w:rsid w:val="00B9469C"/>
    <w:rsid w:val="00B94C87"/>
    <w:rsid w:val="00B950B2"/>
    <w:rsid w:val="00B9538A"/>
    <w:rsid w:val="00B96526"/>
    <w:rsid w:val="00BA0622"/>
    <w:rsid w:val="00BA158A"/>
    <w:rsid w:val="00BA1DF4"/>
    <w:rsid w:val="00BA2060"/>
    <w:rsid w:val="00BA2641"/>
    <w:rsid w:val="00BA3778"/>
    <w:rsid w:val="00BA41BA"/>
    <w:rsid w:val="00BA488B"/>
    <w:rsid w:val="00BA48CA"/>
    <w:rsid w:val="00BA5961"/>
    <w:rsid w:val="00BA5DD7"/>
    <w:rsid w:val="00BA68B5"/>
    <w:rsid w:val="00BA68BF"/>
    <w:rsid w:val="00BA6DC7"/>
    <w:rsid w:val="00BA74B6"/>
    <w:rsid w:val="00BA7CDB"/>
    <w:rsid w:val="00BB11E9"/>
    <w:rsid w:val="00BB146C"/>
    <w:rsid w:val="00BB15B1"/>
    <w:rsid w:val="00BB1CC1"/>
    <w:rsid w:val="00BB2C18"/>
    <w:rsid w:val="00BB38B9"/>
    <w:rsid w:val="00BB48C5"/>
    <w:rsid w:val="00BB49FB"/>
    <w:rsid w:val="00BB5049"/>
    <w:rsid w:val="00BB516A"/>
    <w:rsid w:val="00BB599B"/>
    <w:rsid w:val="00BB5E77"/>
    <w:rsid w:val="00BB6078"/>
    <w:rsid w:val="00BB6E7B"/>
    <w:rsid w:val="00BB7879"/>
    <w:rsid w:val="00BC0819"/>
    <w:rsid w:val="00BC16FB"/>
    <w:rsid w:val="00BC22B4"/>
    <w:rsid w:val="00BC26E7"/>
    <w:rsid w:val="00BC2C7E"/>
    <w:rsid w:val="00BC525B"/>
    <w:rsid w:val="00BC5527"/>
    <w:rsid w:val="00BC5752"/>
    <w:rsid w:val="00BC5DA9"/>
    <w:rsid w:val="00BC7181"/>
    <w:rsid w:val="00BC755A"/>
    <w:rsid w:val="00BC7B5D"/>
    <w:rsid w:val="00BD08A6"/>
    <w:rsid w:val="00BD1786"/>
    <w:rsid w:val="00BD223A"/>
    <w:rsid w:val="00BD2854"/>
    <w:rsid w:val="00BD2915"/>
    <w:rsid w:val="00BD45E9"/>
    <w:rsid w:val="00BD51A1"/>
    <w:rsid w:val="00BD5F96"/>
    <w:rsid w:val="00BD6EF7"/>
    <w:rsid w:val="00BD7719"/>
    <w:rsid w:val="00BE09EC"/>
    <w:rsid w:val="00BE0B4D"/>
    <w:rsid w:val="00BE171E"/>
    <w:rsid w:val="00BE17AB"/>
    <w:rsid w:val="00BE21FE"/>
    <w:rsid w:val="00BE2E2C"/>
    <w:rsid w:val="00BE33EA"/>
    <w:rsid w:val="00BE4250"/>
    <w:rsid w:val="00BE4C0E"/>
    <w:rsid w:val="00BE63B5"/>
    <w:rsid w:val="00BF103C"/>
    <w:rsid w:val="00BF1747"/>
    <w:rsid w:val="00BF3231"/>
    <w:rsid w:val="00BF33A3"/>
    <w:rsid w:val="00BF34DF"/>
    <w:rsid w:val="00BF37C5"/>
    <w:rsid w:val="00BF3A63"/>
    <w:rsid w:val="00BF4CF4"/>
    <w:rsid w:val="00BF4DFA"/>
    <w:rsid w:val="00BF5D23"/>
    <w:rsid w:val="00BF63DE"/>
    <w:rsid w:val="00BF69DD"/>
    <w:rsid w:val="00BF714F"/>
    <w:rsid w:val="00C0023A"/>
    <w:rsid w:val="00C0460A"/>
    <w:rsid w:val="00C0594C"/>
    <w:rsid w:val="00C05ACE"/>
    <w:rsid w:val="00C06E20"/>
    <w:rsid w:val="00C07245"/>
    <w:rsid w:val="00C0724D"/>
    <w:rsid w:val="00C07736"/>
    <w:rsid w:val="00C07D96"/>
    <w:rsid w:val="00C1129D"/>
    <w:rsid w:val="00C12020"/>
    <w:rsid w:val="00C13169"/>
    <w:rsid w:val="00C1378B"/>
    <w:rsid w:val="00C14C5F"/>
    <w:rsid w:val="00C14C70"/>
    <w:rsid w:val="00C15888"/>
    <w:rsid w:val="00C15957"/>
    <w:rsid w:val="00C1639F"/>
    <w:rsid w:val="00C17254"/>
    <w:rsid w:val="00C205DA"/>
    <w:rsid w:val="00C22AC9"/>
    <w:rsid w:val="00C22F98"/>
    <w:rsid w:val="00C237B2"/>
    <w:rsid w:val="00C24ED1"/>
    <w:rsid w:val="00C275D1"/>
    <w:rsid w:val="00C278E1"/>
    <w:rsid w:val="00C278E7"/>
    <w:rsid w:val="00C303E3"/>
    <w:rsid w:val="00C30926"/>
    <w:rsid w:val="00C30F08"/>
    <w:rsid w:val="00C311A7"/>
    <w:rsid w:val="00C31251"/>
    <w:rsid w:val="00C3147D"/>
    <w:rsid w:val="00C321F5"/>
    <w:rsid w:val="00C3341A"/>
    <w:rsid w:val="00C33EB4"/>
    <w:rsid w:val="00C33F72"/>
    <w:rsid w:val="00C35011"/>
    <w:rsid w:val="00C356F2"/>
    <w:rsid w:val="00C359D8"/>
    <w:rsid w:val="00C35D3B"/>
    <w:rsid w:val="00C365F0"/>
    <w:rsid w:val="00C36B85"/>
    <w:rsid w:val="00C402D8"/>
    <w:rsid w:val="00C42F53"/>
    <w:rsid w:val="00C43126"/>
    <w:rsid w:val="00C4320E"/>
    <w:rsid w:val="00C44030"/>
    <w:rsid w:val="00C44569"/>
    <w:rsid w:val="00C4463E"/>
    <w:rsid w:val="00C454E1"/>
    <w:rsid w:val="00C45726"/>
    <w:rsid w:val="00C458C8"/>
    <w:rsid w:val="00C47F37"/>
    <w:rsid w:val="00C50940"/>
    <w:rsid w:val="00C50A56"/>
    <w:rsid w:val="00C50CC6"/>
    <w:rsid w:val="00C50D65"/>
    <w:rsid w:val="00C52754"/>
    <w:rsid w:val="00C538DA"/>
    <w:rsid w:val="00C53E64"/>
    <w:rsid w:val="00C54A5D"/>
    <w:rsid w:val="00C54D80"/>
    <w:rsid w:val="00C54FA0"/>
    <w:rsid w:val="00C55334"/>
    <w:rsid w:val="00C57714"/>
    <w:rsid w:val="00C57B13"/>
    <w:rsid w:val="00C60459"/>
    <w:rsid w:val="00C60A4F"/>
    <w:rsid w:val="00C612F3"/>
    <w:rsid w:val="00C61A53"/>
    <w:rsid w:val="00C6253C"/>
    <w:rsid w:val="00C630CA"/>
    <w:rsid w:val="00C63452"/>
    <w:rsid w:val="00C63CE0"/>
    <w:rsid w:val="00C648D0"/>
    <w:rsid w:val="00C64D17"/>
    <w:rsid w:val="00C662D0"/>
    <w:rsid w:val="00C67016"/>
    <w:rsid w:val="00C71478"/>
    <w:rsid w:val="00C72319"/>
    <w:rsid w:val="00C72986"/>
    <w:rsid w:val="00C73790"/>
    <w:rsid w:val="00C75A02"/>
    <w:rsid w:val="00C75AAD"/>
    <w:rsid w:val="00C76188"/>
    <w:rsid w:val="00C76593"/>
    <w:rsid w:val="00C7667B"/>
    <w:rsid w:val="00C76AC6"/>
    <w:rsid w:val="00C77675"/>
    <w:rsid w:val="00C77D45"/>
    <w:rsid w:val="00C80031"/>
    <w:rsid w:val="00C8028A"/>
    <w:rsid w:val="00C8068E"/>
    <w:rsid w:val="00C81F52"/>
    <w:rsid w:val="00C8260D"/>
    <w:rsid w:val="00C836B3"/>
    <w:rsid w:val="00C84461"/>
    <w:rsid w:val="00C84C6E"/>
    <w:rsid w:val="00C871D5"/>
    <w:rsid w:val="00C9054B"/>
    <w:rsid w:val="00C91889"/>
    <w:rsid w:val="00C9230F"/>
    <w:rsid w:val="00C92B5A"/>
    <w:rsid w:val="00C9443C"/>
    <w:rsid w:val="00C94C06"/>
    <w:rsid w:val="00C9696D"/>
    <w:rsid w:val="00C970F1"/>
    <w:rsid w:val="00C9732E"/>
    <w:rsid w:val="00C97C20"/>
    <w:rsid w:val="00CA0339"/>
    <w:rsid w:val="00CA0FE5"/>
    <w:rsid w:val="00CA3242"/>
    <w:rsid w:val="00CA3834"/>
    <w:rsid w:val="00CA3BA2"/>
    <w:rsid w:val="00CA4578"/>
    <w:rsid w:val="00CA4D40"/>
    <w:rsid w:val="00CA5139"/>
    <w:rsid w:val="00CA5EAA"/>
    <w:rsid w:val="00CA6D2E"/>
    <w:rsid w:val="00CB119F"/>
    <w:rsid w:val="00CB22E3"/>
    <w:rsid w:val="00CB25E0"/>
    <w:rsid w:val="00CB2E03"/>
    <w:rsid w:val="00CB3DD4"/>
    <w:rsid w:val="00CB47FB"/>
    <w:rsid w:val="00CB4941"/>
    <w:rsid w:val="00CB4CB0"/>
    <w:rsid w:val="00CB56E0"/>
    <w:rsid w:val="00CB5B25"/>
    <w:rsid w:val="00CB67B8"/>
    <w:rsid w:val="00CC04F0"/>
    <w:rsid w:val="00CC4DC4"/>
    <w:rsid w:val="00CC55DE"/>
    <w:rsid w:val="00CC5635"/>
    <w:rsid w:val="00CC5E2F"/>
    <w:rsid w:val="00CC61DA"/>
    <w:rsid w:val="00CC7535"/>
    <w:rsid w:val="00CC7CCC"/>
    <w:rsid w:val="00CD1C1A"/>
    <w:rsid w:val="00CD1F4A"/>
    <w:rsid w:val="00CD2120"/>
    <w:rsid w:val="00CD25F6"/>
    <w:rsid w:val="00CD2CE2"/>
    <w:rsid w:val="00CD4413"/>
    <w:rsid w:val="00CD4455"/>
    <w:rsid w:val="00CD44B6"/>
    <w:rsid w:val="00CD69C9"/>
    <w:rsid w:val="00CD7190"/>
    <w:rsid w:val="00CD7956"/>
    <w:rsid w:val="00CD7E09"/>
    <w:rsid w:val="00CE183E"/>
    <w:rsid w:val="00CE2424"/>
    <w:rsid w:val="00CE2715"/>
    <w:rsid w:val="00CE2ABE"/>
    <w:rsid w:val="00CE2FA7"/>
    <w:rsid w:val="00CE5636"/>
    <w:rsid w:val="00CE67F2"/>
    <w:rsid w:val="00CE7664"/>
    <w:rsid w:val="00CF0C58"/>
    <w:rsid w:val="00CF1A86"/>
    <w:rsid w:val="00CF2EF4"/>
    <w:rsid w:val="00CF4F71"/>
    <w:rsid w:val="00CF6906"/>
    <w:rsid w:val="00CF6ACA"/>
    <w:rsid w:val="00CF7280"/>
    <w:rsid w:val="00CF74F2"/>
    <w:rsid w:val="00D00E6F"/>
    <w:rsid w:val="00D016B9"/>
    <w:rsid w:val="00D016F6"/>
    <w:rsid w:val="00D01AA4"/>
    <w:rsid w:val="00D02BC1"/>
    <w:rsid w:val="00D03519"/>
    <w:rsid w:val="00D03DD2"/>
    <w:rsid w:val="00D04DD0"/>
    <w:rsid w:val="00D05223"/>
    <w:rsid w:val="00D05583"/>
    <w:rsid w:val="00D06032"/>
    <w:rsid w:val="00D0646A"/>
    <w:rsid w:val="00D067F7"/>
    <w:rsid w:val="00D06BBD"/>
    <w:rsid w:val="00D07BB1"/>
    <w:rsid w:val="00D11149"/>
    <w:rsid w:val="00D115AC"/>
    <w:rsid w:val="00D1248F"/>
    <w:rsid w:val="00D12F58"/>
    <w:rsid w:val="00D13890"/>
    <w:rsid w:val="00D13EF1"/>
    <w:rsid w:val="00D15973"/>
    <w:rsid w:val="00D15CB6"/>
    <w:rsid w:val="00D162DA"/>
    <w:rsid w:val="00D164AF"/>
    <w:rsid w:val="00D16F2E"/>
    <w:rsid w:val="00D20126"/>
    <w:rsid w:val="00D206E5"/>
    <w:rsid w:val="00D20BE6"/>
    <w:rsid w:val="00D218D7"/>
    <w:rsid w:val="00D2257F"/>
    <w:rsid w:val="00D22681"/>
    <w:rsid w:val="00D22B08"/>
    <w:rsid w:val="00D22C56"/>
    <w:rsid w:val="00D23345"/>
    <w:rsid w:val="00D23991"/>
    <w:rsid w:val="00D23D24"/>
    <w:rsid w:val="00D259D7"/>
    <w:rsid w:val="00D25DD6"/>
    <w:rsid w:val="00D2621F"/>
    <w:rsid w:val="00D2663A"/>
    <w:rsid w:val="00D26E91"/>
    <w:rsid w:val="00D274C4"/>
    <w:rsid w:val="00D276AD"/>
    <w:rsid w:val="00D30127"/>
    <w:rsid w:val="00D30F30"/>
    <w:rsid w:val="00D3124F"/>
    <w:rsid w:val="00D31621"/>
    <w:rsid w:val="00D32DBE"/>
    <w:rsid w:val="00D331FA"/>
    <w:rsid w:val="00D33403"/>
    <w:rsid w:val="00D33C85"/>
    <w:rsid w:val="00D347E5"/>
    <w:rsid w:val="00D34E1E"/>
    <w:rsid w:val="00D35BB7"/>
    <w:rsid w:val="00D35F34"/>
    <w:rsid w:val="00D36DAE"/>
    <w:rsid w:val="00D37EEE"/>
    <w:rsid w:val="00D40A11"/>
    <w:rsid w:val="00D4125D"/>
    <w:rsid w:val="00D42B9E"/>
    <w:rsid w:val="00D4408D"/>
    <w:rsid w:val="00D44CA9"/>
    <w:rsid w:val="00D4528B"/>
    <w:rsid w:val="00D45556"/>
    <w:rsid w:val="00D459E5"/>
    <w:rsid w:val="00D47231"/>
    <w:rsid w:val="00D47239"/>
    <w:rsid w:val="00D475B3"/>
    <w:rsid w:val="00D47FF3"/>
    <w:rsid w:val="00D50393"/>
    <w:rsid w:val="00D508D2"/>
    <w:rsid w:val="00D526E8"/>
    <w:rsid w:val="00D53D9F"/>
    <w:rsid w:val="00D5405D"/>
    <w:rsid w:val="00D543D3"/>
    <w:rsid w:val="00D54C9A"/>
    <w:rsid w:val="00D5580C"/>
    <w:rsid w:val="00D55852"/>
    <w:rsid w:val="00D5594C"/>
    <w:rsid w:val="00D5657B"/>
    <w:rsid w:val="00D57FEA"/>
    <w:rsid w:val="00D603F4"/>
    <w:rsid w:val="00D60509"/>
    <w:rsid w:val="00D61E6B"/>
    <w:rsid w:val="00D620A5"/>
    <w:rsid w:val="00D6249A"/>
    <w:rsid w:val="00D6276E"/>
    <w:rsid w:val="00D62BFB"/>
    <w:rsid w:val="00D634E9"/>
    <w:rsid w:val="00D64916"/>
    <w:rsid w:val="00D673AB"/>
    <w:rsid w:val="00D67C8B"/>
    <w:rsid w:val="00D67E20"/>
    <w:rsid w:val="00D71700"/>
    <w:rsid w:val="00D7543F"/>
    <w:rsid w:val="00D76168"/>
    <w:rsid w:val="00D76549"/>
    <w:rsid w:val="00D76B54"/>
    <w:rsid w:val="00D77054"/>
    <w:rsid w:val="00D772CB"/>
    <w:rsid w:val="00D775E6"/>
    <w:rsid w:val="00D77FB6"/>
    <w:rsid w:val="00D806AD"/>
    <w:rsid w:val="00D80EDE"/>
    <w:rsid w:val="00D82841"/>
    <w:rsid w:val="00D82948"/>
    <w:rsid w:val="00D829F5"/>
    <w:rsid w:val="00D83216"/>
    <w:rsid w:val="00D83536"/>
    <w:rsid w:val="00D849EE"/>
    <w:rsid w:val="00D87118"/>
    <w:rsid w:val="00D9172F"/>
    <w:rsid w:val="00D92C04"/>
    <w:rsid w:val="00D93210"/>
    <w:rsid w:val="00D93AC7"/>
    <w:rsid w:val="00D93CC5"/>
    <w:rsid w:val="00D949CE"/>
    <w:rsid w:val="00D94A6E"/>
    <w:rsid w:val="00D94D58"/>
    <w:rsid w:val="00D95244"/>
    <w:rsid w:val="00D95ED0"/>
    <w:rsid w:val="00D965F0"/>
    <w:rsid w:val="00D97F1A"/>
    <w:rsid w:val="00DA064A"/>
    <w:rsid w:val="00DA1D62"/>
    <w:rsid w:val="00DA2CE0"/>
    <w:rsid w:val="00DA34F7"/>
    <w:rsid w:val="00DA365E"/>
    <w:rsid w:val="00DA4E40"/>
    <w:rsid w:val="00DA76D5"/>
    <w:rsid w:val="00DB1B1C"/>
    <w:rsid w:val="00DB4BAE"/>
    <w:rsid w:val="00DB4CF0"/>
    <w:rsid w:val="00DB5E49"/>
    <w:rsid w:val="00DB62D1"/>
    <w:rsid w:val="00DB6A23"/>
    <w:rsid w:val="00DB7CA4"/>
    <w:rsid w:val="00DC09EF"/>
    <w:rsid w:val="00DC1A68"/>
    <w:rsid w:val="00DC36F8"/>
    <w:rsid w:val="00DC3730"/>
    <w:rsid w:val="00DC37A8"/>
    <w:rsid w:val="00DC397A"/>
    <w:rsid w:val="00DC4A41"/>
    <w:rsid w:val="00DC4B98"/>
    <w:rsid w:val="00DC709A"/>
    <w:rsid w:val="00DD09B8"/>
    <w:rsid w:val="00DD1559"/>
    <w:rsid w:val="00DD1A50"/>
    <w:rsid w:val="00DD2386"/>
    <w:rsid w:val="00DD3140"/>
    <w:rsid w:val="00DD317C"/>
    <w:rsid w:val="00DD3D3A"/>
    <w:rsid w:val="00DD4169"/>
    <w:rsid w:val="00DD4822"/>
    <w:rsid w:val="00DD5D58"/>
    <w:rsid w:val="00DD64C2"/>
    <w:rsid w:val="00DD659F"/>
    <w:rsid w:val="00DD7933"/>
    <w:rsid w:val="00DE05E9"/>
    <w:rsid w:val="00DE09C5"/>
    <w:rsid w:val="00DE1225"/>
    <w:rsid w:val="00DE13D0"/>
    <w:rsid w:val="00DE18BF"/>
    <w:rsid w:val="00DE1DBF"/>
    <w:rsid w:val="00DE20E7"/>
    <w:rsid w:val="00DE22D7"/>
    <w:rsid w:val="00DE285F"/>
    <w:rsid w:val="00DE289D"/>
    <w:rsid w:val="00DE2F8E"/>
    <w:rsid w:val="00DE391E"/>
    <w:rsid w:val="00DE3AA2"/>
    <w:rsid w:val="00DE3C7A"/>
    <w:rsid w:val="00DE44CE"/>
    <w:rsid w:val="00DE499B"/>
    <w:rsid w:val="00DE4BBA"/>
    <w:rsid w:val="00DE5AB6"/>
    <w:rsid w:val="00DE7654"/>
    <w:rsid w:val="00DE7804"/>
    <w:rsid w:val="00DF0A7A"/>
    <w:rsid w:val="00DF0E48"/>
    <w:rsid w:val="00DF1240"/>
    <w:rsid w:val="00DF15B2"/>
    <w:rsid w:val="00DF15E0"/>
    <w:rsid w:val="00DF1BFB"/>
    <w:rsid w:val="00DF1C09"/>
    <w:rsid w:val="00DF1E31"/>
    <w:rsid w:val="00DF402E"/>
    <w:rsid w:val="00DF444C"/>
    <w:rsid w:val="00DF44A6"/>
    <w:rsid w:val="00DF4C81"/>
    <w:rsid w:val="00DF506D"/>
    <w:rsid w:val="00DF507B"/>
    <w:rsid w:val="00DF5F64"/>
    <w:rsid w:val="00DF6177"/>
    <w:rsid w:val="00DF6744"/>
    <w:rsid w:val="00DF6DAB"/>
    <w:rsid w:val="00DF6F20"/>
    <w:rsid w:val="00DF7775"/>
    <w:rsid w:val="00DF797E"/>
    <w:rsid w:val="00E0005A"/>
    <w:rsid w:val="00E0065F"/>
    <w:rsid w:val="00E02E15"/>
    <w:rsid w:val="00E06863"/>
    <w:rsid w:val="00E10BF0"/>
    <w:rsid w:val="00E110F9"/>
    <w:rsid w:val="00E112D9"/>
    <w:rsid w:val="00E11C15"/>
    <w:rsid w:val="00E13484"/>
    <w:rsid w:val="00E140E0"/>
    <w:rsid w:val="00E14121"/>
    <w:rsid w:val="00E146D5"/>
    <w:rsid w:val="00E1613C"/>
    <w:rsid w:val="00E16620"/>
    <w:rsid w:val="00E16C6E"/>
    <w:rsid w:val="00E1754B"/>
    <w:rsid w:val="00E17CCA"/>
    <w:rsid w:val="00E2097E"/>
    <w:rsid w:val="00E20D2B"/>
    <w:rsid w:val="00E211DB"/>
    <w:rsid w:val="00E2212A"/>
    <w:rsid w:val="00E222E6"/>
    <w:rsid w:val="00E223B9"/>
    <w:rsid w:val="00E246E1"/>
    <w:rsid w:val="00E24B3B"/>
    <w:rsid w:val="00E25570"/>
    <w:rsid w:val="00E255C3"/>
    <w:rsid w:val="00E26129"/>
    <w:rsid w:val="00E27563"/>
    <w:rsid w:val="00E3022A"/>
    <w:rsid w:val="00E31B78"/>
    <w:rsid w:val="00E32B42"/>
    <w:rsid w:val="00E33017"/>
    <w:rsid w:val="00E336FC"/>
    <w:rsid w:val="00E33A7E"/>
    <w:rsid w:val="00E34264"/>
    <w:rsid w:val="00E346D0"/>
    <w:rsid w:val="00E35854"/>
    <w:rsid w:val="00E35B26"/>
    <w:rsid w:val="00E371C7"/>
    <w:rsid w:val="00E37F86"/>
    <w:rsid w:val="00E4039D"/>
    <w:rsid w:val="00E421E0"/>
    <w:rsid w:val="00E422F6"/>
    <w:rsid w:val="00E437DA"/>
    <w:rsid w:val="00E43C70"/>
    <w:rsid w:val="00E44CA5"/>
    <w:rsid w:val="00E44E68"/>
    <w:rsid w:val="00E4570D"/>
    <w:rsid w:val="00E46523"/>
    <w:rsid w:val="00E46DD2"/>
    <w:rsid w:val="00E47A1A"/>
    <w:rsid w:val="00E47E7C"/>
    <w:rsid w:val="00E514FE"/>
    <w:rsid w:val="00E51BF0"/>
    <w:rsid w:val="00E52839"/>
    <w:rsid w:val="00E53224"/>
    <w:rsid w:val="00E53ECD"/>
    <w:rsid w:val="00E53F6C"/>
    <w:rsid w:val="00E54DCB"/>
    <w:rsid w:val="00E556D6"/>
    <w:rsid w:val="00E55F47"/>
    <w:rsid w:val="00E55F63"/>
    <w:rsid w:val="00E563F9"/>
    <w:rsid w:val="00E564CB"/>
    <w:rsid w:val="00E569DA"/>
    <w:rsid w:val="00E602CD"/>
    <w:rsid w:val="00E60862"/>
    <w:rsid w:val="00E60B79"/>
    <w:rsid w:val="00E61596"/>
    <w:rsid w:val="00E622A1"/>
    <w:rsid w:val="00E62644"/>
    <w:rsid w:val="00E62A66"/>
    <w:rsid w:val="00E62E41"/>
    <w:rsid w:val="00E62F9D"/>
    <w:rsid w:val="00E633AE"/>
    <w:rsid w:val="00E63ABD"/>
    <w:rsid w:val="00E65280"/>
    <w:rsid w:val="00E66293"/>
    <w:rsid w:val="00E7061B"/>
    <w:rsid w:val="00E71BFD"/>
    <w:rsid w:val="00E71F39"/>
    <w:rsid w:val="00E71F9F"/>
    <w:rsid w:val="00E720DF"/>
    <w:rsid w:val="00E72BDB"/>
    <w:rsid w:val="00E734DB"/>
    <w:rsid w:val="00E73954"/>
    <w:rsid w:val="00E740AC"/>
    <w:rsid w:val="00E74775"/>
    <w:rsid w:val="00E77B07"/>
    <w:rsid w:val="00E77BCC"/>
    <w:rsid w:val="00E8011C"/>
    <w:rsid w:val="00E80CDF"/>
    <w:rsid w:val="00E81CDF"/>
    <w:rsid w:val="00E81ED6"/>
    <w:rsid w:val="00E8348F"/>
    <w:rsid w:val="00E83D34"/>
    <w:rsid w:val="00E848FE"/>
    <w:rsid w:val="00E852E9"/>
    <w:rsid w:val="00E86107"/>
    <w:rsid w:val="00E865AF"/>
    <w:rsid w:val="00E86E6F"/>
    <w:rsid w:val="00E87554"/>
    <w:rsid w:val="00E90A06"/>
    <w:rsid w:val="00E91E16"/>
    <w:rsid w:val="00E929A2"/>
    <w:rsid w:val="00E92D70"/>
    <w:rsid w:val="00E93E2A"/>
    <w:rsid w:val="00E949E9"/>
    <w:rsid w:val="00E94EA5"/>
    <w:rsid w:val="00E95946"/>
    <w:rsid w:val="00E962C5"/>
    <w:rsid w:val="00E9661E"/>
    <w:rsid w:val="00E97D2A"/>
    <w:rsid w:val="00E9DFC1"/>
    <w:rsid w:val="00EA0199"/>
    <w:rsid w:val="00EA1385"/>
    <w:rsid w:val="00EA1B7D"/>
    <w:rsid w:val="00EA1D12"/>
    <w:rsid w:val="00EA2428"/>
    <w:rsid w:val="00EA3672"/>
    <w:rsid w:val="00EA38DC"/>
    <w:rsid w:val="00EA3EBB"/>
    <w:rsid w:val="00EA52AC"/>
    <w:rsid w:val="00EA532F"/>
    <w:rsid w:val="00EA53D7"/>
    <w:rsid w:val="00EA6677"/>
    <w:rsid w:val="00EB0DB7"/>
    <w:rsid w:val="00EB1E93"/>
    <w:rsid w:val="00EB2525"/>
    <w:rsid w:val="00EB2677"/>
    <w:rsid w:val="00EB29F6"/>
    <w:rsid w:val="00EB36F3"/>
    <w:rsid w:val="00EB5BDF"/>
    <w:rsid w:val="00EB5C09"/>
    <w:rsid w:val="00EC0C1D"/>
    <w:rsid w:val="00EC10E7"/>
    <w:rsid w:val="00EC144F"/>
    <w:rsid w:val="00EC2D3F"/>
    <w:rsid w:val="00EC2E82"/>
    <w:rsid w:val="00EC3B58"/>
    <w:rsid w:val="00EC5A3A"/>
    <w:rsid w:val="00EC6360"/>
    <w:rsid w:val="00EC6CED"/>
    <w:rsid w:val="00EC7A98"/>
    <w:rsid w:val="00ED04C1"/>
    <w:rsid w:val="00ED0777"/>
    <w:rsid w:val="00ED090C"/>
    <w:rsid w:val="00ED0CC4"/>
    <w:rsid w:val="00ED1D5B"/>
    <w:rsid w:val="00ED27D6"/>
    <w:rsid w:val="00ED2E0F"/>
    <w:rsid w:val="00ED2F46"/>
    <w:rsid w:val="00ED44FB"/>
    <w:rsid w:val="00ED6D4B"/>
    <w:rsid w:val="00ED6DE3"/>
    <w:rsid w:val="00ED7218"/>
    <w:rsid w:val="00EE2D72"/>
    <w:rsid w:val="00EE2DA6"/>
    <w:rsid w:val="00EE425B"/>
    <w:rsid w:val="00EE4699"/>
    <w:rsid w:val="00EE677C"/>
    <w:rsid w:val="00EE6E74"/>
    <w:rsid w:val="00EE6FC5"/>
    <w:rsid w:val="00EE7336"/>
    <w:rsid w:val="00EE741D"/>
    <w:rsid w:val="00EF0ABE"/>
    <w:rsid w:val="00EF10AF"/>
    <w:rsid w:val="00EF1365"/>
    <w:rsid w:val="00EF198E"/>
    <w:rsid w:val="00EF1BBA"/>
    <w:rsid w:val="00EF209D"/>
    <w:rsid w:val="00EF3E58"/>
    <w:rsid w:val="00EF45BB"/>
    <w:rsid w:val="00EF5E72"/>
    <w:rsid w:val="00EF6B46"/>
    <w:rsid w:val="00EF7085"/>
    <w:rsid w:val="00EF7479"/>
    <w:rsid w:val="00EF75CD"/>
    <w:rsid w:val="00F00C5F"/>
    <w:rsid w:val="00F00DB1"/>
    <w:rsid w:val="00F03427"/>
    <w:rsid w:val="00F03D39"/>
    <w:rsid w:val="00F0423B"/>
    <w:rsid w:val="00F05192"/>
    <w:rsid w:val="00F051FE"/>
    <w:rsid w:val="00F06CB5"/>
    <w:rsid w:val="00F118E9"/>
    <w:rsid w:val="00F11AAC"/>
    <w:rsid w:val="00F11D3A"/>
    <w:rsid w:val="00F11FEA"/>
    <w:rsid w:val="00F12920"/>
    <w:rsid w:val="00F12E59"/>
    <w:rsid w:val="00F12F23"/>
    <w:rsid w:val="00F131BC"/>
    <w:rsid w:val="00F13EF3"/>
    <w:rsid w:val="00F14C0D"/>
    <w:rsid w:val="00F15B12"/>
    <w:rsid w:val="00F15BA2"/>
    <w:rsid w:val="00F214B1"/>
    <w:rsid w:val="00F21551"/>
    <w:rsid w:val="00F21F23"/>
    <w:rsid w:val="00F22BB6"/>
    <w:rsid w:val="00F232A2"/>
    <w:rsid w:val="00F23B79"/>
    <w:rsid w:val="00F24752"/>
    <w:rsid w:val="00F2511C"/>
    <w:rsid w:val="00F25375"/>
    <w:rsid w:val="00F254CF"/>
    <w:rsid w:val="00F259A3"/>
    <w:rsid w:val="00F27C66"/>
    <w:rsid w:val="00F30864"/>
    <w:rsid w:val="00F3086B"/>
    <w:rsid w:val="00F30ACC"/>
    <w:rsid w:val="00F3155B"/>
    <w:rsid w:val="00F33160"/>
    <w:rsid w:val="00F33D36"/>
    <w:rsid w:val="00F3423A"/>
    <w:rsid w:val="00F3472E"/>
    <w:rsid w:val="00F354C7"/>
    <w:rsid w:val="00F3571E"/>
    <w:rsid w:val="00F35A43"/>
    <w:rsid w:val="00F361F4"/>
    <w:rsid w:val="00F36BBD"/>
    <w:rsid w:val="00F36D1D"/>
    <w:rsid w:val="00F370A2"/>
    <w:rsid w:val="00F376E0"/>
    <w:rsid w:val="00F401D6"/>
    <w:rsid w:val="00F40452"/>
    <w:rsid w:val="00F40827"/>
    <w:rsid w:val="00F408C6"/>
    <w:rsid w:val="00F40C3D"/>
    <w:rsid w:val="00F40E41"/>
    <w:rsid w:val="00F4108F"/>
    <w:rsid w:val="00F4183C"/>
    <w:rsid w:val="00F4193C"/>
    <w:rsid w:val="00F41B30"/>
    <w:rsid w:val="00F42212"/>
    <w:rsid w:val="00F425B4"/>
    <w:rsid w:val="00F426F3"/>
    <w:rsid w:val="00F430F9"/>
    <w:rsid w:val="00F448F4"/>
    <w:rsid w:val="00F45341"/>
    <w:rsid w:val="00F4571C"/>
    <w:rsid w:val="00F465A8"/>
    <w:rsid w:val="00F46DBD"/>
    <w:rsid w:val="00F4791A"/>
    <w:rsid w:val="00F4796E"/>
    <w:rsid w:val="00F52019"/>
    <w:rsid w:val="00F537B1"/>
    <w:rsid w:val="00F554BB"/>
    <w:rsid w:val="00F55621"/>
    <w:rsid w:val="00F55639"/>
    <w:rsid w:val="00F556CF"/>
    <w:rsid w:val="00F564C8"/>
    <w:rsid w:val="00F57300"/>
    <w:rsid w:val="00F57B5B"/>
    <w:rsid w:val="00F630B6"/>
    <w:rsid w:val="00F63679"/>
    <w:rsid w:val="00F63A1F"/>
    <w:rsid w:val="00F641B1"/>
    <w:rsid w:val="00F6457A"/>
    <w:rsid w:val="00F6526E"/>
    <w:rsid w:val="00F655B4"/>
    <w:rsid w:val="00F655EE"/>
    <w:rsid w:val="00F6666B"/>
    <w:rsid w:val="00F666C7"/>
    <w:rsid w:val="00F66B4A"/>
    <w:rsid w:val="00F67833"/>
    <w:rsid w:val="00F709C1"/>
    <w:rsid w:val="00F71B5C"/>
    <w:rsid w:val="00F737D7"/>
    <w:rsid w:val="00F740D4"/>
    <w:rsid w:val="00F762A6"/>
    <w:rsid w:val="00F77672"/>
    <w:rsid w:val="00F8167B"/>
    <w:rsid w:val="00F816F6"/>
    <w:rsid w:val="00F82551"/>
    <w:rsid w:val="00F82695"/>
    <w:rsid w:val="00F82753"/>
    <w:rsid w:val="00F82BE0"/>
    <w:rsid w:val="00F82D5C"/>
    <w:rsid w:val="00F84672"/>
    <w:rsid w:val="00F8467F"/>
    <w:rsid w:val="00F84AED"/>
    <w:rsid w:val="00F84AFE"/>
    <w:rsid w:val="00F864A0"/>
    <w:rsid w:val="00F86A2F"/>
    <w:rsid w:val="00F87949"/>
    <w:rsid w:val="00F9034E"/>
    <w:rsid w:val="00F907C6"/>
    <w:rsid w:val="00F9110F"/>
    <w:rsid w:val="00F91120"/>
    <w:rsid w:val="00F926C6"/>
    <w:rsid w:val="00F92B3D"/>
    <w:rsid w:val="00F93D74"/>
    <w:rsid w:val="00F94407"/>
    <w:rsid w:val="00F947EE"/>
    <w:rsid w:val="00F94AE7"/>
    <w:rsid w:val="00F94B61"/>
    <w:rsid w:val="00F957B5"/>
    <w:rsid w:val="00F9618B"/>
    <w:rsid w:val="00F97D7C"/>
    <w:rsid w:val="00FA023B"/>
    <w:rsid w:val="00FA16DE"/>
    <w:rsid w:val="00FA1875"/>
    <w:rsid w:val="00FA19D0"/>
    <w:rsid w:val="00FA2498"/>
    <w:rsid w:val="00FA27EA"/>
    <w:rsid w:val="00FA3055"/>
    <w:rsid w:val="00FA3A55"/>
    <w:rsid w:val="00FA3F02"/>
    <w:rsid w:val="00FA3F04"/>
    <w:rsid w:val="00FA4229"/>
    <w:rsid w:val="00FA4284"/>
    <w:rsid w:val="00FA4530"/>
    <w:rsid w:val="00FA4EFB"/>
    <w:rsid w:val="00FA6F93"/>
    <w:rsid w:val="00FB0C16"/>
    <w:rsid w:val="00FB15E6"/>
    <w:rsid w:val="00FB264E"/>
    <w:rsid w:val="00FB26BA"/>
    <w:rsid w:val="00FB2B92"/>
    <w:rsid w:val="00FB303A"/>
    <w:rsid w:val="00FB3435"/>
    <w:rsid w:val="00FB37D2"/>
    <w:rsid w:val="00FB42BF"/>
    <w:rsid w:val="00FB4858"/>
    <w:rsid w:val="00FB4FBE"/>
    <w:rsid w:val="00FB6077"/>
    <w:rsid w:val="00FB674D"/>
    <w:rsid w:val="00FB6778"/>
    <w:rsid w:val="00FB6862"/>
    <w:rsid w:val="00FB7BA3"/>
    <w:rsid w:val="00FB7BAC"/>
    <w:rsid w:val="00FB7C13"/>
    <w:rsid w:val="00FC0919"/>
    <w:rsid w:val="00FC2243"/>
    <w:rsid w:val="00FC2ADD"/>
    <w:rsid w:val="00FC2C7B"/>
    <w:rsid w:val="00FC48C9"/>
    <w:rsid w:val="00FC4D44"/>
    <w:rsid w:val="00FC5C70"/>
    <w:rsid w:val="00FC63B8"/>
    <w:rsid w:val="00FC6BCC"/>
    <w:rsid w:val="00FC7E70"/>
    <w:rsid w:val="00FD02B7"/>
    <w:rsid w:val="00FD0FDA"/>
    <w:rsid w:val="00FD1352"/>
    <w:rsid w:val="00FD1AAB"/>
    <w:rsid w:val="00FD1C41"/>
    <w:rsid w:val="00FD2F6A"/>
    <w:rsid w:val="00FD314C"/>
    <w:rsid w:val="00FD48C0"/>
    <w:rsid w:val="00FD4FD0"/>
    <w:rsid w:val="00FD7230"/>
    <w:rsid w:val="00FDAD56"/>
    <w:rsid w:val="00FE0692"/>
    <w:rsid w:val="00FE0C51"/>
    <w:rsid w:val="00FE0DBC"/>
    <w:rsid w:val="00FE0DD1"/>
    <w:rsid w:val="00FE12B3"/>
    <w:rsid w:val="00FE32CB"/>
    <w:rsid w:val="00FE34CA"/>
    <w:rsid w:val="00FE4178"/>
    <w:rsid w:val="00FE4299"/>
    <w:rsid w:val="00FE5AA4"/>
    <w:rsid w:val="00FE6C7B"/>
    <w:rsid w:val="00FE71CC"/>
    <w:rsid w:val="00FE7406"/>
    <w:rsid w:val="00FE7435"/>
    <w:rsid w:val="00FF02FA"/>
    <w:rsid w:val="00FF054F"/>
    <w:rsid w:val="00FF1957"/>
    <w:rsid w:val="00FF1DAF"/>
    <w:rsid w:val="00FF1E51"/>
    <w:rsid w:val="00FF264D"/>
    <w:rsid w:val="00FF28B0"/>
    <w:rsid w:val="00FF34E0"/>
    <w:rsid w:val="00FF3D25"/>
    <w:rsid w:val="00FF3F86"/>
    <w:rsid w:val="00FF477D"/>
    <w:rsid w:val="00FF4975"/>
    <w:rsid w:val="00FF4D9C"/>
    <w:rsid w:val="00FF5601"/>
    <w:rsid w:val="00FF676A"/>
    <w:rsid w:val="00FF741E"/>
    <w:rsid w:val="00FF76AD"/>
    <w:rsid w:val="011ABAC9"/>
    <w:rsid w:val="011B6F06"/>
    <w:rsid w:val="011DC8FF"/>
    <w:rsid w:val="013BFB78"/>
    <w:rsid w:val="01455FAF"/>
    <w:rsid w:val="014C09A7"/>
    <w:rsid w:val="014E5F75"/>
    <w:rsid w:val="01605719"/>
    <w:rsid w:val="01753F45"/>
    <w:rsid w:val="018C39B0"/>
    <w:rsid w:val="019A1CCA"/>
    <w:rsid w:val="01B178E3"/>
    <w:rsid w:val="01FC792B"/>
    <w:rsid w:val="020C0293"/>
    <w:rsid w:val="021C990D"/>
    <w:rsid w:val="02249DD0"/>
    <w:rsid w:val="023C6CF7"/>
    <w:rsid w:val="0240D805"/>
    <w:rsid w:val="0257821A"/>
    <w:rsid w:val="026374D5"/>
    <w:rsid w:val="02682DF6"/>
    <w:rsid w:val="02688412"/>
    <w:rsid w:val="028ABABE"/>
    <w:rsid w:val="029172E3"/>
    <w:rsid w:val="029DBA8E"/>
    <w:rsid w:val="02C3445D"/>
    <w:rsid w:val="02C7C4A0"/>
    <w:rsid w:val="02CD56BC"/>
    <w:rsid w:val="02D50CFC"/>
    <w:rsid w:val="02D67A7A"/>
    <w:rsid w:val="02D84363"/>
    <w:rsid w:val="02E016B7"/>
    <w:rsid w:val="02FC1868"/>
    <w:rsid w:val="02FEBCF6"/>
    <w:rsid w:val="030894FE"/>
    <w:rsid w:val="03164546"/>
    <w:rsid w:val="0317F24A"/>
    <w:rsid w:val="03446287"/>
    <w:rsid w:val="03490E6D"/>
    <w:rsid w:val="0366E90F"/>
    <w:rsid w:val="03840E7B"/>
    <w:rsid w:val="03924FE3"/>
    <w:rsid w:val="03933B42"/>
    <w:rsid w:val="039BBB55"/>
    <w:rsid w:val="03A721AE"/>
    <w:rsid w:val="03B4F87D"/>
    <w:rsid w:val="03B51214"/>
    <w:rsid w:val="03C87D9B"/>
    <w:rsid w:val="03D1C5E7"/>
    <w:rsid w:val="03E7AAA9"/>
    <w:rsid w:val="03F0D1C8"/>
    <w:rsid w:val="03F68542"/>
    <w:rsid w:val="04409CD2"/>
    <w:rsid w:val="0462DBA1"/>
    <w:rsid w:val="0489DEF3"/>
    <w:rsid w:val="049FD709"/>
    <w:rsid w:val="04BDA465"/>
    <w:rsid w:val="04C152A6"/>
    <w:rsid w:val="04C48F91"/>
    <w:rsid w:val="04E824C1"/>
    <w:rsid w:val="04F71BE1"/>
    <w:rsid w:val="0524F2D2"/>
    <w:rsid w:val="0529754F"/>
    <w:rsid w:val="0530357C"/>
    <w:rsid w:val="05350CEE"/>
    <w:rsid w:val="05362DCF"/>
    <w:rsid w:val="053664F6"/>
    <w:rsid w:val="0536A327"/>
    <w:rsid w:val="0540BA92"/>
    <w:rsid w:val="055C80AA"/>
    <w:rsid w:val="055F6EAB"/>
    <w:rsid w:val="05688A60"/>
    <w:rsid w:val="056BA727"/>
    <w:rsid w:val="058D2C98"/>
    <w:rsid w:val="059CAABB"/>
    <w:rsid w:val="05A3134B"/>
    <w:rsid w:val="05B87F44"/>
    <w:rsid w:val="05C463B5"/>
    <w:rsid w:val="05CAF333"/>
    <w:rsid w:val="05D235A3"/>
    <w:rsid w:val="05D717ED"/>
    <w:rsid w:val="05F02BBD"/>
    <w:rsid w:val="05F7040B"/>
    <w:rsid w:val="0609BB21"/>
    <w:rsid w:val="06369359"/>
    <w:rsid w:val="0637B9B3"/>
    <w:rsid w:val="0658C4B5"/>
    <w:rsid w:val="065B6782"/>
    <w:rsid w:val="066CE61E"/>
    <w:rsid w:val="067E4FA8"/>
    <w:rsid w:val="06828959"/>
    <w:rsid w:val="0695C219"/>
    <w:rsid w:val="069B823A"/>
    <w:rsid w:val="06A39048"/>
    <w:rsid w:val="06A6CFCD"/>
    <w:rsid w:val="06A829CE"/>
    <w:rsid w:val="06B5DC30"/>
    <w:rsid w:val="06BB17B2"/>
    <w:rsid w:val="06C617D6"/>
    <w:rsid w:val="06CA6680"/>
    <w:rsid w:val="06CE99FC"/>
    <w:rsid w:val="06D57B43"/>
    <w:rsid w:val="072563F7"/>
    <w:rsid w:val="072C6F8B"/>
    <w:rsid w:val="074470DE"/>
    <w:rsid w:val="075006AE"/>
    <w:rsid w:val="0759D9F6"/>
    <w:rsid w:val="07A1A81E"/>
    <w:rsid w:val="07B1DC7D"/>
    <w:rsid w:val="07BD49FA"/>
    <w:rsid w:val="07C8C389"/>
    <w:rsid w:val="07D0F07D"/>
    <w:rsid w:val="07D4A274"/>
    <w:rsid w:val="07DAF93A"/>
    <w:rsid w:val="07E311E1"/>
    <w:rsid w:val="07E47571"/>
    <w:rsid w:val="07F61FF6"/>
    <w:rsid w:val="07F89A5C"/>
    <w:rsid w:val="07FED8D7"/>
    <w:rsid w:val="08158735"/>
    <w:rsid w:val="084451D1"/>
    <w:rsid w:val="0850133F"/>
    <w:rsid w:val="0852D524"/>
    <w:rsid w:val="085519F3"/>
    <w:rsid w:val="0857DB54"/>
    <w:rsid w:val="08758825"/>
    <w:rsid w:val="087F4D23"/>
    <w:rsid w:val="089C92EE"/>
    <w:rsid w:val="08AB0556"/>
    <w:rsid w:val="08AC84E5"/>
    <w:rsid w:val="08B969CE"/>
    <w:rsid w:val="08BAAFDD"/>
    <w:rsid w:val="08D01F2D"/>
    <w:rsid w:val="08D7C9CD"/>
    <w:rsid w:val="08DF735B"/>
    <w:rsid w:val="08F937A8"/>
    <w:rsid w:val="0913B3A1"/>
    <w:rsid w:val="091F9F74"/>
    <w:rsid w:val="0925B8EF"/>
    <w:rsid w:val="09277786"/>
    <w:rsid w:val="092B3D6A"/>
    <w:rsid w:val="09306F21"/>
    <w:rsid w:val="09388E43"/>
    <w:rsid w:val="09413B59"/>
    <w:rsid w:val="09513C6A"/>
    <w:rsid w:val="095A1F29"/>
    <w:rsid w:val="0969EF9E"/>
    <w:rsid w:val="096D30E0"/>
    <w:rsid w:val="097591E9"/>
    <w:rsid w:val="0977D9D8"/>
    <w:rsid w:val="0979E73B"/>
    <w:rsid w:val="097D59AE"/>
    <w:rsid w:val="0987D946"/>
    <w:rsid w:val="098A04A7"/>
    <w:rsid w:val="099491F3"/>
    <w:rsid w:val="099C0F8B"/>
    <w:rsid w:val="099C2382"/>
    <w:rsid w:val="09A3F696"/>
    <w:rsid w:val="09A7A19D"/>
    <w:rsid w:val="09BB1648"/>
    <w:rsid w:val="09D5FB9D"/>
    <w:rsid w:val="09E9DBB4"/>
    <w:rsid w:val="09EC2621"/>
    <w:rsid w:val="09F180DD"/>
    <w:rsid w:val="0A035B94"/>
    <w:rsid w:val="0A1937DD"/>
    <w:rsid w:val="0A19D78E"/>
    <w:rsid w:val="0A1B9180"/>
    <w:rsid w:val="0A1C2300"/>
    <w:rsid w:val="0A333B96"/>
    <w:rsid w:val="0A38E9A2"/>
    <w:rsid w:val="0A5A070A"/>
    <w:rsid w:val="0A5C3B2B"/>
    <w:rsid w:val="0A6AABD2"/>
    <w:rsid w:val="0A729ABC"/>
    <w:rsid w:val="0A933913"/>
    <w:rsid w:val="0A95CF31"/>
    <w:rsid w:val="0AC0A897"/>
    <w:rsid w:val="0ACF6A46"/>
    <w:rsid w:val="0B21B8E4"/>
    <w:rsid w:val="0B21DEEC"/>
    <w:rsid w:val="0B2268D0"/>
    <w:rsid w:val="0B2A933B"/>
    <w:rsid w:val="0B2CD365"/>
    <w:rsid w:val="0B4F8690"/>
    <w:rsid w:val="0B521BCF"/>
    <w:rsid w:val="0B6B220F"/>
    <w:rsid w:val="0B7F3C3D"/>
    <w:rsid w:val="0B8986D3"/>
    <w:rsid w:val="0B98DFC0"/>
    <w:rsid w:val="0B9B7D90"/>
    <w:rsid w:val="0BACC058"/>
    <w:rsid w:val="0BB7FC23"/>
    <w:rsid w:val="0BE74F5D"/>
    <w:rsid w:val="0BF39BD1"/>
    <w:rsid w:val="0BFA4322"/>
    <w:rsid w:val="0C121A90"/>
    <w:rsid w:val="0C13F960"/>
    <w:rsid w:val="0C3FDC53"/>
    <w:rsid w:val="0C420DEC"/>
    <w:rsid w:val="0C44CC2D"/>
    <w:rsid w:val="0C51731C"/>
    <w:rsid w:val="0C700BFB"/>
    <w:rsid w:val="0C7195D7"/>
    <w:rsid w:val="0C71AF8D"/>
    <w:rsid w:val="0C785B9F"/>
    <w:rsid w:val="0C7AF4E4"/>
    <w:rsid w:val="0C8F3599"/>
    <w:rsid w:val="0CABCAE2"/>
    <w:rsid w:val="0CBB3D09"/>
    <w:rsid w:val="0CDE2F67"/>
    <w:rsid w:val="0CDEDA19"/>
    <w:rsid w:val="0CE11C06"/>
    <w:rsid w:val="0CEC6BF6"/>
    <w:rsid w:val="0D0CB649"/>
    <w:rsid w:val="0D203EC0"/>
    <w:rsid w:val="0D371DF0"/>
    <w:rsid w:val="0D3839EF"/>
    <w:rsid w:val="0D3C6065"/>
    <w:rsid w:val="0D410956"/>
    <w:rsid w:val="0D62B075"/>
    <w:rsid w:val="0D7BE4EC"/>
    <w:rsid w:val="0DB0571A"/>
    <w:rsid w:val="0DB57D98"/>
    <w:rsid w:val="0DBC3C54"/>
    <w:rsid w:val="0DBE3EB9"/>
    <w:rsid w:val="0DE9EB23"/>
    <w:rsid w:val="0DEC2AC9"/>
    <w:rsid w:val="0E02E233"/>
    <w:rsid w:val="0E1D2902"/>
    <w:rsid w:val="0E352340"/>
    <w:rsid w:val="0E6468FE"/>
    <w:rsid w:val="0E681267"/>
    <w:rsid w:val="0E852C79"/>
    <w:rsid w:val="0E880786"/>
    <w:rsid w:val="0E99DCD4"/>
    <w:rsid w:val="0EB4A6D1"/>
    <w:rsid w:val="0ED365EB"/>
    <w:rsid w:val="0EF4C84D"/>
    <w:rsid w:val="0EFBB93F"/>
    <w:rsid w:val="0F18D0B7"/>
    <w:rsid w:val="0F2D5673"/>
    <w:rsid w:val="0F30D332"/>
    <w:rsid w:val="0F360D2D"/>
    <w:rsid w:val="0F4E24F5"/>
    <w:rsid w:val="0F515FE9"/>
    <w:rsid w:val="0F53A57C"/>
    <w:rsid w:val="0F5E6B7C"/>
    <w:rsid w:val="0F6B0465"/>
    <w:rsid w:val="0F6B7D27"/>
    <w:rsid w:val="0F7924E1"/>
    <w:rsid w:val="0FAB844A"/>
    <w:rsid w:val="0FACBAF2"/>
    <w:rsid w:val="0FACC349"/>
    <w:rsid w:val="0FBDC4C6"/>
    <w:rsid w:val="0FBF95B4"/>
    <w:rsid w:val="0FC815B0"/>
    <w:rsid w:val="0FCE7A30"/>
    <w:rsid w:val="0FD7A26C"/>
    <w:rsid w:val="0FE49A82"/>
    <w:rsid w:val="0FE5B6BC"/>
    <w:rsid w:val="0FE6CBE2"/>
    <w:rsid w:val="0FE83E6A"/>
    <w:rsid w:val="103E3B59"/>
    <w:rsid w:val="1043D096"/>
    <w:rsid w:val="10751B63"/>
    <w:rsid w:val="108116B0"/>
    <w:rsid w:val="109368AF"/>
    <w:rsid w:val="10A206B1"/>
    <w:rsid w:val="10A32271"/>
    <w:rsid w:val="10AD6137"/>
    <w:rsid w:val="10BBD35A"/>
    <w:rsid w:val="10BEF9E7"/>
    <w:rsid w:val="10BFD8BF"/>
    <w:rsid w:val="10CE5FAA"/>
    <w:rsid w:val="10E9C318"/>
    <w:rsid w:val="10EB31A4"/>
    <w:rsid w:val="10F22A03"/>
    <w:rsid w:val="10F33F8D"/>
    <w:rsid w:val="1109C301"/>
    <w:rsid w:val="110D489A"/>
    <w:rsid w:val="1119B34E"/>
    <w:rsid w:val="111B05BD"/>
    <w:rsid w:val="111DBD04"/>
    <w:rsid w:val="11220769"/>
    <w:rsid w:val="112A36DF"/>
    <w:rsid w:val="112B1A0C"/>
    <w:rsid w:val="113CCD3B"/>
    <w:rsid w:val="11667546"/>
    <w:rsid w:val="117F6B5C"/>
    <w:rsid w:val="118660E5"/>
    <w:rsid w:val="118E3DDF"/>
    <w:rsid w:val="118E7C67"/>
    <w:rsid w:val="1194CD9D"/>
    <w:rsid w:val="1196DE61"/>
    <w:rsid w:val="11992E85"/>
    <w:rsid w:val="119D48E5"/>
    <w:rsid w:val="11A2F352"/>
    <w:rsid w:val="11A894C5"/>
    <w:rsid w:val="11AC2FA3"/>
    <w:rsid w:val="11BA666C"/>
    <w:rsid w:val="11C011A3"/>
    <w:rsid w:val="11E5B1B3"/>
    <w:rsid w:val="11FF6BAE"/>
    <w:rsid w:val="120B3F88"/>
    <w:rsid w:val="12236D38"/>
    <w:rsid w:val="1225B805"/>
    <w:rsid w:val="122838F1"/>
    <w:rsid w:val="1238E688"/>
    <w:rsid w:val="124050FB"/>
    <w:rsid w:val="12486422"/>
    <w:rsid w:val="12488A22"/>
    <w:rsid w:val="1260916E"/>
    <w:rsid w:val="12633751"/>
    <w:rsid w:val="126F2EC1"/>
    <w:rsid w:val="12707F47"/>
    <w:rsid w:val="12773F10"/>
    <w:rsid w:val="128A7791"/>
    <w:rsid w:val="128CFC23"/>
    <w:rsid w:val="12A583C2"/>
    <w:rsid w:val="12A7556B"/>
    <w:rsid w:val="12B0EDFF"/>
    <w:rsid w:val="1307D8E7"/>
    <w:rsid w:val="130C104A"/>
    <w:rsid w:val="131190C4"/>
    <w:rsid w:val="131CCEAC"/>
    <w:rsid w:val="1321C67D"/>
    <w:rsid w:val="13267CA9"/>
    <w:rsid w:val="1333900F"/>
    <w:rsid w:val="1334BCA0"/>
    <w:rsid w:val="133E4D38"/>
    <w:rsid w:val="1344C9D9"/>
    <w:rsid w:val="136A5804"/>
    <w:rsid w:val="136B3981"/>
    <w:rsid w:val="137545CF"/>
    <w:rsid w:val="1398E794"/>
    <w:rsid w:val="139AE39D"/>
    <w:rsid w:val="139ED1B9"/>
    <w:rsid w:val="13B4BC9D"/>
    <w:rsid w:val="13C2A91E"/>
    <w:rsid w:val="13CDE54A"/>
    <w:rsid w:val="1422F496"/>
    <w:rsid w:val="14500420"/>
    <w:rsid w:val="1454BEDE"/>
    <w:rsid w:val="14665313"/>
    <w:rsid w:val="14697D25"/>
    <w:rsid w:val="14743D0F"/>
    <w:rsid w:val="1479280F"/>
    <w:rsid w:val="14877107"/>
    <w:rsid w:val="14991419"/>
    <w:rsid w:val="149FFAA0"/>
    <w:rsid w:val="14A42082"/>
    <w:rsid w:val="14ABA7E5"/>
    <w:rsid w:val="14B89A06"/>
    <w:rsid w:val="14BE5ECB"/>
    <w:rsid w:val="14C5C0DD"/>
    <w:rsid w:val="14CF244B"/>
    <w:rsid w:val="14E58F87"/>
    <w:rsid w:val="14ED9E6B"/>
    <w:rsid w:val="14F290E2"/>
    <w:rsid w:val="14FA634D"/>
    <w:rsid w:val="15058345"/>
    <w:rsid w:val="1506B822"/>
    <w:rsid w:val="1538039A"/>
    <w:rsid w:val="1545C77D"/>
    <w:rsid w:val="154ADBF4"/>
    <w:rsid w:val="155D3CDE"/>
    <w:rsid w:val="15844DBE"/>
    <w:rsid w:val="15B7D9F4"/>
    <w:rsid w:val="15D1A962"/>
    <w:rsid w:val="15DA41F3"/>
    <w:rsid w:val="15EDC686"/>
    <w:rsid w:val="15EF3FBC"/>
    <w:rsid w:val="15F6E6B9"/>
    <w:rsid w:val="160A544B"/>
    <w:rsid w:val="1612EEDE"/>
    <w:rsid w:val="16186C15"/>
    <w:rsid w:val="16211F29"/>
    <w:rsid w:val="1646226B"/>
    <w:rsid w:val="164D140B"/>
    <w:rsid w:val="1653C15B"/>
    <w:rsid w:val="16542628"/>
    <w:rsid w:val="16D14B48"/>
    <w:rsid w:val="16D56EC5"/>
    <w:rsid w:val="16E2F7B5"/>
    <w:rsid w:val="16EBBF4B"/>
    <w:rsid w:val="170D820A"/>
    <w:rsid w:val="171BCE09"/>
    <w:rsid w:val="176BA47F"/>
    <w:rsid w:val="177A10C9"/>
    <w:rsid w:val="17809845"/>
    <w:rsid w:val="179061BE"/>
    <w:rsid w:val="17AFF79C"/>
    <w:rsid w:val="17CEC558"/>
    <w:rsid w:val="17E13C74"/>
    <w:rsid w:val="17EE48E7"/>
    <w:rsid w:val="1805A81F"/>
    <w:rsid w:val="180BB0F4"/>
    <w:rsid w:val="180D3745"/>
    <w:rsid w:val="180FA392"/>
    <w:rsid w:val="1828BF31"/>
    <w:rsid w:val="1839A8FF"/>
    <w:rsid w:val="18441C47"/>
    <w:rsid w:val="1848C204"/>
    <w:rsid w:val="185946D9"/>
    <w:rsid w:val="185CDB73"/>
    <w:rsid w:val="186150DD"/>
    <w:rsid w:val="186B09E2"/>
    <w:rsid w:val="188CDB37"/>
    <w:rsid w:val="188F5FED"/>
    <w:rsid w:val="18B8BA6F"/>
    <w:rsid w:val="18BD6DE8"/>
    <w:rsid w:val="18C53479"/>
    <w:rsid w:val="18CCB557"/>
    <w:rsid w:val="18D11785"/>
    <w:rsid w:val="19004319"/>
    <w:rsid w:val="1912FC78"/>
    <w:rsid w:val="19220AD6"/>
    <w:rsid w:val="193D6497"/>
    <w:rsid w:val="1950D436"/>
    <w:rsid w:val="195F1337"/>
    <w:rsid w:val="195FD4E2"/>
    <w:rsid w:val="19897C4B"/>
    <w:rsid w:val="198B1D52"/>
    <w:rsid w:val="19ABC462"/>
    <w:rsid w:val="19B750F5"/>
    <w:rsid w:val="19C4A7A4"/>
    <w:rsid w:val="19DE2248"/>
    <w:rsid w:val="19F1A5F7"/>
    <w:rsid w:val="19FE2EE3"/>
    <w:rsid w:val="1A01F8BE"/>
    <w:rsid w:val="1A17A3C1"/>
    <w:rsid w:val="1A23DDF6"/>
    <w:rsid w:val="1A2916AD"/>
    <w:rsid w:val="1A32693F"/>
    <w:rsid w:val="1A45CF78"/>
    <w:rsid w:val="1A5136EF"/>
    <w:rsid w:val="1A66AFB9"/>
    <w:rsid w:val="1A9B3C33"/>
    <w:rsid w:val="1AADC95B"/>
    <w:rsid w:val="1AB6927A"/>
    <w:rsid w:val="1ACB3BF0"/>
    <w:rsid w:val="1ACC7929"/>
    <w:rsid w:val="1AD2B482"/>
    <w:rsid w:val="1AE66547"/>
    <w:rsid w:val="1AE6D099"/>
    <w:rsid w:val="1AF50008"/>
    <w:rsid w:val="1B0A0927"/>
    <w:rsid w:val="1B29D6B3"/>
    <w:rsid w:val="1B346DF6"/>
    <w:rsid w:val="1B55411C"/>
    <w:rsid w:val="1B7745F3"/>
    <w:rsid w:val="1B839C69"/>
    <w:rsid w:val="1B84B3AC"/>
    <w:rsid w:val="1B8A837D"/>
    <w:rsid w:val="1B8D952C"/>
    <w:rsid w:val="1BA54AAF"/>
    <w:rsid w:val="1BABFCC8"/>
    <w:rsid w:val="1BB81D97"/>
    <w:rsid w:val="1BC85693"/>
    <w:rsid w:val="1BD7A567"/>
    <w:rsid w:val="1BDC40D7"/>
    <w:rsid w:val="1BEEE3A1"/>
    <w:rsid w:val="1C08EA93"/>
    <w:rsid w:val="1C0A85D4"/>
    <w:rsid w:val="1C11FD1E"/>
    <w:rsid w:val="1C39630C"/>
    <w:rsid w:val="1C3D8744"/>
    <w:rsid w:val="1C3E844D"/>
    <w:rsid w:val="1C4EA0AA"/>
    <w:rsid w:val="1C60BCC2"/>
    <w:rsid w:val="1C60ED9B"/>
    <w:rsid w:val="1C671AE3"/>
    <w:rsid w:val="1C82F59D"/>
    <w:rsid w:val="1CAB233E"/>
    <w:rsid w:val="1CC9F835"/>
    <w:rsid w:val="1CDAB33A"/>
    <w:rsid w:val="1CF5026A"/>
    <w:rsid w:val="1CFDFE01"/>
    <w:rsid w:val="1D0CA053"/>
    <w:rsid w:val="1D203D9C"/>
    <w:rsid w:val="1D356933"/>
    <w:rsid w:val="1D46F4AC"/>
    <w:rsid w:val="1D4A84AF"/>
    <w:rsid w:val="1D8A5306"/>
    <w:rsid w:val="1D962B0A"/>
    <w:rsid w:val="1DB290D5"/>
    <w:rsid w:val="1DC4EFB1"/>
    <w:rsid w:val="1DCBD40D"/>
    <w:rsid w:val="1DF1C786"/>
    <w:rsid w:val="1DFA4732"/>
    <w:rsid w:val="1DFCF4CB"/>
    <w:rsid w:val="1E1709C7"/>
    <w:rsid w:val="1E39881A"/>
    <w:rsid w:val="1E4BE6A2"/>
    <w:rsid w:val="1E5161F9"/>
    <w:rsid w:val="1E57D901"/>
    <w:rsid w:val="1E5E884A"/>
    <w:rsid w:val="1E6D0409"/>
    <w:rsid w:val="1E7C5811"/>
    <w:rsid w:val="1E8DC7D2"/>
    <w:rsid w:val="1E8F485C"/>
    <w:rsid w:val="1E91BB7F"/>
    <w:rsid w:val="1E91DD6B"/>
    <w:rsid w:val="1EA511FA"/>
    <w:rsid w:val="1EA5727A"/>
    <w:rsid w:val="1EB2D627"/>
    <w:rsid w:val="1F01B73C"/>
    <w:rsid w:val="1F0F2881"/>
    <w:rsid w:val="1F171060"/>
    <w:rsid w:val="1F32E906"/>
    <w:rsid w:val="1F3ECCB6"/>
    <w:rsid w:val="1F542810"/>
    <w:rsid w:val="1F575B1D"/>
    <w:rsid w:val="1F877460"/>
    <w:rsid w:val="1FA5F67D"/>
    <w:rsid w:val="1FAB1506"/>
    <w:rsid w:val="1FB933E3"/>
    <w:rsid w:val="1FC90BCC"/>
    <w:rsid w:val="1FCCCA6D"/>
    <w:rsid w:val="1FD17636"/>
    <w:rsid w:val="1FD94C04"/>
    <w:rsid w:val="1FEDAC89"/>
    <w:rsid w:val="1FF67650"/>
    <w:rsid w:val="2045F6B5"/>
    <w:rsid w:val="206299DE"/>
    <w:rsid w:val="206AF762"/>
    <w:rsid w:val="20702192"/>
    <w:rsid w:val="20746E2B"/>
    <w:rsid w:val="2085731E"/>
    <w:rsid w:val="20D90880"/>
    <w:rsid w:val="20E26E17"/>
    <w:rsid w:val="210374D0"/>
    <w:rsid w:val="211245A1"/>
    <w:rsid w:val="2112FD20"/>
    <w:rsid w:val="211F0EB5"/>
    <w:rsid w:val="211F3481"/>
    <w:rsid w:val="212C6382"/>
    <w:rsid w:val="2130330E"/>
    <w:rsid w:val="213E285F"/>
    <w:rsid w:val="2140A2F4"/>
    <w:rsid w:val="2151F7A1"/>
    <w:rsid w:val="21599AE7"/>
    <w:rsid w:val="215F1AAC"/>
    <w:rsid w:val="21632BC3"/>
    <w:rsid w:val="217FE9F7"/>
    <w:rsid w:val="2180C807"/>
    <w:rsid w:val="2185A8F9"/>
    <w:rsid w:val="21A72F92"/>
    <w:rsid w:val="21B52C79"/>
    <w:rsid w:val="21C874DF"/>
    <w:rsid w:val="21E17760"/>
    <w:rsid w:val="21EEF419"/>
    <w:rsid w:val="21F80DDA"/>
    <w:rsid w:val="2202E1B2"/>
    <w:rsid w:val="220E4B66"/>
    <w:rsid w:val="2211B221"/>
    <w:rsid w:val="221DCAA7"/>
    <w:rsid w:val="22364D95"/>
    <w:rsid w:val="223F7094"/>
    <w:rsid w:val="22495FF7"/>
    <w:rsid w:val="225FB856"/>
    <w:rsid w:val="2266DC09"/>
    <w:rsid w:val="226C2CDB"/>
    <w:rsid w:val="22829AE3"/>
    <w:rsid w:val="22839E44"/>
    <w:rsid w:val="228BD775"/>
    <w:rsid w:val="2291D285"/>
    <w:rsid w:val="22992967"/>
    <w:rsid w:val="22A22E86"/>
    <w:rsid w:val="22B3D50F"/>
    <w:rsid w:val="22C66AF3"/>
    <w:rsid w:val="22CAF501"/>
    <w:rsid w:val="22D15AD5"/>
    <w:rsid w:val="22EDD756"/>
    <w:rsid w:val="230A0861"/>
    <w:rsid w:val="23213E63"/>
    <w:rsid w:val="23241CE8"/>
    <w:rsid w:val="232FCEA2"/>
    <w:rsid w:val="233178F5"/>
    <w:rsid w:val="23395535"/>
    <w:rsid w:val="23448F5B"/>
    <w:rsid w:val="23540782"/>
    <w:rsid w:val="236580FB"/>
    <w:rsid w:val="236E5034"/>
    <w:rsid w:val="23708FF1"/>
    <w:rsid w:val="237BDAA4"/>
    <w:rsid w:val="2381ED45"/>
    <w:rsid w:val="238ED304"/>
    <w:rsid w:val="23962824"/>
    <w:rsid w:val="23AB442B"/>
    <w:rsid w:val="23BCDC2D"/>
    <w:rsid w:val="23CC871D"/>
    <w:rsid w:val="23DC51A2"/>
    <w:rsid w:val="23E8FB5D"/>
    <w:rsid w:val="23F540D9"/>
    <w:rsid w:val="24067BFA"/>
    <w:rsid w:val="2408A1D3"/>
    <w:rsid w:val="2411226E"/>
    <w:rsid w:val="24355010"/>
    <w:rsid w:val="2435FF39"/>
    <w:rsid w:val="2455D6E9"/>
    <w:rsid w:val="245A2609"/>
    <w:rsid w:val="245E65B4"/>
    <w:rsid w:val="24662DB2"/>
    <w:rsid w:val="2474B2F7"/>
    <w:rsid w:val="24795220"/>
    <w:rsid w:val="247BBEF0"/>
    <w:rsid w:val="248238A4"/>
    <w:rsid w:val="24D8A570"/>
    <w:rsid w:val="24E4DA89"/>
    <w:rsid w:val="250AED96"/>
    <w:rsid w:val="252D2C89"/>
    <w:rsid w:val="252F4020"/>
    <w:rsid w:val="253DB6F5"/>
    <w:rsid w:val="253E2DA8"/>
    <w:rsid w:val="2554D9C9"/>
    <w:rsid w:val="2559522F"/>
    <w:rsid w:val="2562372B"/>
    <w:rsid w:val="256B7B4D"/>
    <w:rsid w:val="256C4934"/>
    <w:rsid w:val="2574C4C0"/>
    <w:rsid w:val="2584F9B0"/>
    <w:rsid w:val="2585287D"/>
    <w:rsid w:val="25886FB3"/>
    <w:rsid w:val="2588844C"/>
    <w:rsid w:val="25B21C1E"/>
    <w:rsid w:val="25C0A46B"/>
    <w:rsid w:val="25CEA1BD"/>
    <w:rsid w:val="25D90A8B"/>
    <w:rsid w:val="25E4DED4"/>
    <w:rsid w:val="2603C8D4"/>
    <w:rsid w:val="26055442"/>
    <w:rsid w:val="260680C3"/>
    <w:rsid w:val="260D4D5F"/>
    <w:rsid w:val="260F396D"/>
    <w:rsid w:val="26191125"/>
    <w:rsid w:val="26205982"/>
    <w:rsid w:val="2621A981"/>
    <w:rsid w:val="2622104F"/>
    <w:rsid w:val="26369697"/>
    <w:rsid w:val="264A266E"/>
    <w:rsid w:val="264EB837"/>
    <w:rsid w:val="26523F9A"/>
    <w:rsid w:val="267F2AE8"/>
    <w:rsid w:val="2684A6CE"/>
    <w:rsid w:val="26858D84"/>
    <w:rsid w:val="26870362"/>
    <w:rsid w:val="26B9D21E"/>
    <w:rsid w:val="26BDE310"/>
    <w:rsid w:val="26DDF903"/>
    <w:rsid w:val="26E396C2"/>
    <w:rsid w:val="26E51220"/>
    <w:rsid w:val="26EEBB82"/>
    <w:rsid w:val="26F4785D"/>
    <w:rsid w:val="26FA4A12"/>
    <w:rsid w:val="26FB7DBD"/>
    <w:rsid w:val="26FBD875"/>
    <w:rsid w:val="27064F72"/>
    <w:rsid w:val="2708339D"/>
    <w:rsid w:val="27083768"/>
    <w:rsid w:val="270F5117"/>
    <w:rsid w:val="2715A32F"/>
    <w:rsid w:val="27195139"/>
    <w:rsid w:val="27280C40"/>
    <w:rsid w:val="27397B1B"/>
    <w:rsid w:val="276D3B24"/>
    <w:rsid w:val="277199CF"/>
    <w:rsid w:val="2773FB14"/>
    <w:rsid w:val="277D2270"/>
    <w:rsid w:val="279B9159"/>
    <w:rsid w:val="27A0D1FE"/>
    <w:rsid w:val="27B11DA1"/>
    <w:rsid w:val="27B5B585"/>
    <w:rsid w:val="27C9FAC7"/>
    <w:rsid w:val="27CD03B9"/>
    <w:rsid w:val="2801557F"/>
    <w:rsid w:val="28088857"/>
    <w:rsid w:val="280A128F"/>
    <w:rsid w:val="280FB09F"/>
    <w:rsid w:val="281918F7"/>
    <w:rsid w:val="281935E8"/>
    <w:rsid w:val="2819AAF0"/>
    <w:rsid w:val="28355868"/>
    <w:rsid w:val="2844825C"/>
    <w:rsid w:val="2844C732"/>
    <w:rsid w:val="2856E736"/>
    <w:rsid w:val="28578678"/>
    <w:rsid w:val="286F388E"/>
    <w:rsid w:val="28A2B195"/>
    <w:rsid w:val="28BCE0DB"/>
    <w:rsid w:val="28BF02B3"/>
    <w:rsid w:val="28C99D96"/>
    <w:rsid w:val="28CE56C6"/>
    <w:rsid w:val="28F43C01"/>
    <w:rsid w:val="28FCCF51"/>
    <w:rsid w:val="2921A587"/>
    <w:rsid w:val="292E80D5"/>
    <w:rsid w:val="29415830"/>
    <w:rsid w:val="29625F7D"/>
    <w:rsid w:val="2962795A"/>
    <w:rsid w:val="2980609E"/>
    <w:rsid w:val="29908EDE"/>
    <w:rsid w:val="2992B733"/>
    <w:rsid w:val="299C9EBC"/>
    <w:rsid w:val="29BC47E1"/>
    <w:rsid w:val="29C223EB"/>
    <w:rsid w:val="29CB7A26"/>
    <w:rsid w:val="29D86FD2"/>
    <w:rsid w:val="29D882BF"/>
    <w:rsid w:val="29DB1633"/>
    <w:rsid w:val="29F574EB"/>
    <w:rsid w:val="2A018558"/>
    <w:rsid w:val="2A076426"/>
    <w:rsid w:val="2A0F0984"/>
    <w:rsid w:val="2A3ADA94"/>
    <w:rsid w:val="2A3E6B07"/>
    <w:rsid w:val="2A43C38F"/>
    <w:rsid w:val="2A49FD8A"/>
    <w:rsid w:val="2A5A360C"/>
    <w:rsid w:val="2A6936E4"/>
    <w:rsid w:val="2A6BE0F0"/>
    <w:rsid w:val="2A8B559A"/>
    <w:rsid w:val="2AC2D005"/>
    <w:rsid w:val="2B120084"/>
    <w:rsid w:val="2B2B32BC"/>
    <w:rsid w:val="2B309A8E"/>
    <w:rsid w:val="2B342A40"/>
    <w:rsid w:val="2B3B6AA6"/>
    <w:rsid w:val="2B7C3986"/>
    <w:rsid w:val="2B994F35"/>
    <w:rsid w:val="2BA5213E"/>
    <w:rsid w:val="2BCD521D"/>
    <w:rsid w:val="2BDD5490"/>
    <w:rsid w:val="2BF3DDDF"/>
    <w:rsid w:val="2C103675"/>
    <w:rsid w:val="2C3D1EFF"/>
    <w:rsid w:val="2C3E234D"/>
    <w:rsid w:val="2C410749"/>
    <w:rsid w:val="2C560C1C"/>
    <w:rsid w:val="2C5A2519"/>
    <w:rsid w:val="2C62501D"/>
    <w:rsid w:val="2C7186B3"/>
    <w:rsid w:val="2C73F19C"/>
    <w:rsid w:val="2C7DD430"/>
    <w:rsid w:val="2C7E3ABC"/>
    <w:rsid w:val="2C7F2FCA"/>
    <w:rsid w:val="2C87FFE6"/>
    <w:rsid w:val="2C8C5336"/>
    <w:rsid w:val="2C9C1EC2"/>
    <w:rsid w:val="2C9D1CE8"/>
    <w:rsid w:val="2CA01726"/>
    <w:rsid w:val="2CC2B565"/>
    <w:rsid w:val="2CD9AE28"/>
    <w:rsid w:val="2D27D1E8"/>
    <w:rsid w:val="2D29EAD4"/>
    <w:rsid w:val="2D32AB34"/>
    <w:rsid w:val="2D38C882"/>
    <w:rsid w:val="2D3DA15A"/>
    <w:rsid w:val="2D4C4FA0"/>
    <w:rsid w:val="2D4D6817"/>
    <w:rsid w:val="2D570AEB"/>
    <w:rsid w:val="2D800936"/>
    <w:rsid w:val="2DAFA94A"/>
    <w:rsid w:val="2DB62204"/>
    <w:rsid w:val="2DBA6FBC"/>
    <w:rsid w:val="2DD27615"/>
    <w:rsid w:val="2E0D4EA4"/>
    <w:rsid w:val="2E0E6131"/>
    <w:rsid w:val="2E105EEA"/>
    <w:rsid w:val="2E2F7733"/>
    <w:rsid w:val="2E384F39"/>
    <w:rsid w:val="2E464F98"/>
    <w:rsid w:val="2E57B82F"/>
    <w:rsid w:val="2E6A9416"/>
    <w:rsid w:val="2E6C5BA4"/>
    <w:rsid w:val="2E743C09"/>
    <w:rsid w:val="2E76CF51"/>
    <w:rsid w:val="2E8A7851"/>
    <w:rsid w:val="2EAED11B"/>
    <w:rsid w:val="2EBAEB7C"/>
    <w:rsid w:val="2EC089EC"/>
    <w:rsid w:val="2EFB4B45"/>
    <w:rsid w:val="2F23F7CE"/>
    <w:rsid w:val="2F48B427"/>
    <w:rsid w:val="2F5E0FEA"/>
    <w:rsid w:val="2F68658C"/>
    <w:rsid w:val="2F6A7223"/>
    <w:rsid w:val="2F6AE818"/>
    <w:rsid w:val="2F85AE1A"/>
    <w:rsid w:val="2F88AB36"/>
    <w:rsid w:val="2F89A5C8"/>
    <w:rsid w:val="2FADDCF1"/>
    <w:rsid w:val="300231F8"/>
    <w:rsid w:val="301E081F"/>
    <w:rsid w:val="3031448D"/>
    <w:rsid w:val="3031F0FD"/>
    <w:rsid w:val="30322164"/>
    <w:rsid w:val="3042796A"/>
    <w:rsid w:val="304C51F6"/>
    <w:rsid w:val="305651C1"/>
    <w:rsid w:val="3086B45E"/>
    <w:rsid w:val="308DBF12"/>
    <w:rsid w:val="30B13F80"/>
    <w:rsid w:val="30CC11EE"/>
    <w:rsid w:val="30CF4A88"/>
    <w:rsid w:val="30E80474"/>
    <w:rsid w:val="30F133C3"/>
    <w:rsid w:val="310490A6"/>
    <w:rsid w:val="3108D9BF"/>
    <w:rsid w:val="31113618"/>
    <w:rsid w:val="311201E0"/>
    <w:rsid w:val="317850A3"/>
    <w:rsid w:val="317F09C7"/>
    <w:rsid w:val="318A260A"/>
    <w:rsid w:val="318B6FE3"/>
    <w:rsid w:val="31906C00"/>
    <w:rsid w:val="31943B47"/>
    <w:rsid w:val="31A40B8A"/>
    <w:rsid w:val="31B04B25"/>
    <w:rsid w:val="31BC23AA"/>
    <w:rsid w:val="31C70C14"/>
    <w:rsid w:val="31C7233A"/>
    <w:rsid w:val="31CB0EF4"/>
    <w:rsid w:val="31D9F593"/>
    <w:rsid w:val="31EB4B55"/>
    <w:rsid w:val="31EF4A0B"/>
    <w:rsid w:val="31FAA534"/>
    <w:rsid w:val="31FAF240"/>
    <w:rsid w:val="31FDB112"/>
    <w:rsid w:val="3218BB6A"/>
    <w:rsid w:val="323676B7"/>
    <w:rsid w:val="32377C78"/>
    <w:rsid w:val="3242B947"/>
    <w:rsid w:val="3245F538"/>
    <w:rsid w:val="324766A2"/>
    <w:rsid w:val="3256CFCA"/>
    <w:rsid w:val="3285C4FA"/>
    <w:rsid w:val="3285DDFE"/>
    <w:rsid w:val="3295BCAC"/>
    <w:rsid w:val="32A5ABEF"/>
    <w:rsid w:val="32B2AA46"/>
    <w:rsid w:val="32D4E02A"/>
    <w:rsid w:val="32FC6C35"/>
    <w:rsid w:val="33001785"/>
    <w:rsid w:val="331EE207"/>
    <w:rsid w:val="3328888B"/>
    <w:rsid w:val="332CC856"/>
    <w:rsid w:val="33563BCE"/>
    <w:rsid w:val="336E5989"/>
    <w:rsid w:val="3371337B"/>
    <w:rsid w:val="337556E4"/>
    <w:rsid w:val="338B3850"/>
    <w:rsid w:val="338D069A"/>
    <w:rsid w:val="338FE502"/>
    <w:rsid w:val="33AC5442"/>
    <w:rsid w:val="33C7BDE5"/>
    <w:rsid w:val="33CEB404"/>
    <w:rsid w:val="33EB4687"/>
    <w:rsid w:val="33F76A12"/>
    <w:rsid w:val="340AAD2F"/>
    <w:rsid w:val="340EC189"/>
    <w:rsid w:val="34110E99"/>
    <w:rsid w:val="34302959"/>
    <w:rsid w:val="3432AB27"/>
    <w:rsid w:val="34371BCC"/>
    <w:rsid w:val="34641F60"/>
    <w:rsid w:val="346472E8"/>
    <w:rsid w:val="34661C52"/>
    <w:rsid w:val="3474F015"/>
    <w:rsid w:val="3489EE97"/>
    <w:rsid w:val="34913346"/>
    <w:rsid w:val="349A52D4"/>
    <w:rsid w:val="34B4A1B7"/>
    <w:rsid w:val="34FCEBBA"/>
    <w:rsid w:val="35035737"/>
    <w:rsid w:val="350986A1"/>
    <w:rsid w:val="35271E3F"/>
    <w:rsid w:val="35294A0C"/>
    <w:rsid w:val="353FAA43"/>
    <w:rsid w:val="3543ECF7"/>
    <w:rsid w:val="354A526B"/>
    <w:rsid w:val="3551E899"/>
    <w:rsid w:val="35717C98"/>
    <w:rsid w:val="357BFCDA"/>
    <w:rsid w:val="357C3908"/>
    <w:rsid w:val="357EFBEB"/>
    <w:rsid w:val="3585B344"/>
    <w:rsid w:val="35897FFD"/>
    <w:rsid w:val="35F86800"/>
    <w:rsid w:val="3627CB4C"/>
    <w:rsid w:val="364CDA1A"/>
    <w:rsid w:val="36751976"/>
    <w:rsid w:val="36797533"/>
    <w:rsid w:val="368C5C2E"/>
    <w:rsid w:val="36A35129"/>
    <w:rsid w:val="36AC1C82"/>
    <w:rsid w:val="36BA27EC"/>
    <w:rsid w:val="36CAFF4C"/>
    <w:rsid w:val="36D932E1"/>
    <w:rsid w:val="3714D3D1"/>
    <w:rsid w:val="373474B1"/>
    <w:rsid w:val="37443A79"/>
    <w:rsid w:val="3747B8A6"/>
    <w:rsid w:val="37641823"/>
    <w:rsid w:val="376C7F7C"/>
    <w:rsid w:val="3770425B"/>
    <w:rsid w:val="3790B0A7"/>
    <w:rsid w:val="379DAD78"/>
    <w:rsid w:val="37A14538"/>
    <w:rsid w:val="37EFA7CF"/>
    <w:rsid w:val="37F51F30"/>
    <w:rsid w:val="37FE4030"/>
    <w:rsid w:val="38050BE7"/>
    <w:rsid w:val="38073275"/>
    <w:rsid w:val="380BAD3E"/>
    <w:rsid w:val="381505B5"/>
    <w:rsid w:val="3820A3AB"/>
    <w:rsid w:val="3822DBF6"/>
    <w:rsid w:val="384D93C2"/>
    <w:rsid w:val="38530B29"/>
    <w:rsid w:val="38668B25"/>
    <w:rsid w:val="3886EE0C"/>
    <w:rsid w:val="38934A53"/>
    <w:rsid w:val="38A785BD"/>
    <w:rsid w:val="38BB84A7"/>
    <w:rsid w:val="38C7E53D"/>
    <w:rsid w:val="38CFDD6C"/>
    <w:rsid w:val="38EC5C5A"/>
    <w:rsid w:val="39009A31"/>
    <w:rsid w:val="39201E51"/>
    <w:rsid w:val="3920B545"/>
    <w:rsid w:val="3927F40A"/>
    <w:rsid w:val="392AA7E0"/>
    <w:rsid w:val="393D046B"/>
    <w:rsid w:val="3941C74B"/>
    <w:rsid w:val="3956F515"/>
    <w:rsid w:val="395A8301"/>
    <w:rsid w:val="39792584"/>
    <w:rsid w:val="39956207"/>
    <w:rsid w:val="39A27D33"/>
    <w:rsid w:val="39E0F37A"/>
    <w:rsid w:val="39FC11BC"/>
    <w:rsid w:val="3A03FADE"/>
    <w:rsid w:val="3A1DB844"/>
    <w:rsid w:val="3A213C9A"/>
    <w:rsid w:val="3A21B9CB"/>
    <w:rsid w:val="3A30E80A"/>
    <w:rsid w:val="3A321E24"/>
    <w:rsid w:val="3A53B336"/>
    <w:rsid w:val="3A69B9B5"/>
    <w:rsid w:val="3A6CBD8C"/>
    <w:rsid w:val="3A7263DC"/>
    <w:rsid w:val="3A964562"/>
    <w:rsid w:val="3AA010A4"/>
    <w:rsid w:val="3AABA9CE"/>
    <w:rsid w:val="3AD188B4"/>
    <w:rsid w:val="3AE0AF61"/>
    <w:rsid w:val="3AE6201C"/>
    <w:rsid w:val="3AF24D27"/>
    <w:rsid w:val="3B31CE84"/>
    <w:rsid w:val="3B4BD6F3"/>
    <w:rsid w:val="3B516236"/>
    <w:rsid w:val="3B5F9E8A"/>
    <w:rsid w:val="3B699BDA"/>
    <w:rsid w:val="3B707E19"/>
    <w:rsid w:val="3B794B1F"/>
    <w:rsid w:val="3B808960"/>
    <w:rsid w:val="3B892551"/>
    <w:rsid w:val="3B95B00A"/>
    <w:rsid w:val="3B9B9C2A"/>
    <w:rsid w:val="3B9E61F5"/>
    <w:rsid w:val="3BAAA285"/>
    <w:rsid w:val="3BB07FA9"/>
    <w:rsid w:val="3BB7DCBB"/>
    <w:rsid w:val="3BBCC6BD"/>
    <w:rsid w:val="3BE5B824"/>
    <w:rsid w:val="3BE9192B"/>
    <w:rsid w:val="3C03D23C"/>
    <w:rsid w:val="3C15A97B"/>
    <w:rsid w:val="3C1ADF31"/>
    <w:rsid w:val="3C40CB18"/>
    <w:rsid w:val="3C543615"/>
    <w:rsid w:val="3C593378"/>
    <w:rsid w:val="3C6C015A"/>
    <w:rsid w:val="3C77301A"/>
    <w:rsid w:val="3C7B99AE"/>
    <w:rsid w:val="3CA75829"/>
    <w:rsid w:val="3CC02E4F"/>
    <w:rsid w:val="3CEAD247"/>
    <w:rsid w:val="3CEAE430"/>
    <w:rsid w:val="3D30DF6C"/>
    <w:rsid w:val="3D513BF4"/>
    <w:rsid w:val="3D61B1BD"/>
    <w:rsid w:val="3D669837"/>
    <w:rsid w:val="3D76B782"/>
    <w:rsid w:val="3D77E598"/>
    <w:rsid w:val="3DB4BA5E"/>
    <w:rsid w:val="3DBE68A3"/>
    <w:rsid w:val="3DC3C423"/>
    <w:rsid w:val="3DE13B31"/>
    <w:rsid w:val="3DE4D554"/>
    <w:rsid w:val="3E041090"/>
    <w:rsid w:val="3E1331E9"/>
    <w:rsid w:val="3E24D78F"/>
    <w:rsid w:val="3E3A7BC0"/>
    <w:rsid w:val="3E3F47AF"/>
    <w:rsid w:val="3E4510F8"/>
    <w:rsid w:val="3E708566"/>
    <w:rsid w:val="3E720FF6"/>
    <w:rsid w:val="3E78DB22"/>
    <w:rsid w:val="3E8B2028"/>
    <w:rsid w:val="3E8D45B7"/>
    <w:rsid w:val="3E9838BC"/>
    <w:rsid w:val="3E9BB889"/>
    <w:rsid w:val="3ECD5594"/>
    <w:rsid w:val="3ED01F52"/>
    <w:rsid w:val="3ED1F72E"/>
    <w:rsid w:val="3EDB3F9D"/>
    <w:rsid w:val="3EE77F70"/>
    <w:rsid w:val="3EF659D6"/>
    <w:rsid w:val="3F0C452D"/>
    <w:rsid w:val="3F1097EB"/>
    <w:rsid w:val="3F1B27B6"/>
    <w:rsid w:val="3F47BBC0"/>
    <w:rsid w:val="3F6A36CF"/>
    <w:rsid w:val="3F80065F"/>
    <w:rsid w:val="3F933E8B"/>
    <w:rsid w:val="3F991FE0"/>
    <w:rsid w:val="3F99B908"/>
    <w:rsid w:val="3FD1F166"/>
    <w:rsid w:val="3FD42874"/>
    <w:rsid w:val="3FE068AA"/>
    <w:rsid w:val="3FE1F92F"/>
    <w:rsid w:val="4002526D"/>
    <w:rsid w:val="40068204"/>
    <w:rsid w:val="400F7E8C"/>
    <w:rsid w:val="401EE98A"/>
    <w:rsid w:val="4058D07C"/>
    <w:rsid w:val="40600270"/>
    <w:rsid w:val="4070C878"/>
    <w:rsid w:val="409E367D"/>
    <w:rsid w:val="409F834D"/>
    <w:rsid w:val="40A493F0"/>
    <w:rsid w:val="40AA9D79"/>
    <w:rsid w:val="40AEEFA3"/>
    <w:rsid w:val="40BA6544"/>
    <w:rsid w:val="40D32841"/>
    <w:rsid w:val="40D7ADF0"/>
    <w:rsid w:val="411A1D52"/>
    <w:rsid w:val="411A79C1"/>
    <w:rsid w:val="411B7F49"/>
    <w:rsid w:val="413C7C4E"/>
    <w:rsid w:val="414532A9"/>
    <w:rsid w:val="418B9D11"/>
    <w:rsid w:val="41AD775E"/>
    <w:rsid w:val="41C2D588"/>
    <w:rsid w:val="41C8380F"/>
    <w:rsid w:val="41CEB306"/>
    <w:rsid w:val="41D37F43"/>
    <w:rsid w:val="41D7D0D2"/>
    <w:rsid w:val="420CCFF0"/>
    <w:rsid w:val="4221450D"/>
    <w:rsid w:val="422F3552"/>
    <w:rsid w:val="425C5643"/>
    <w:rsid w:val="425EB5A0"/>
    <w:rsid w:val="426360E7"/>
    <w:rsid w:val="4263C684"/>
    <w:rsid w:val="428111B6"/>
    <w:rsid w:val="4297A9CD"/>
    <w:rsid w:val="429CDF88"/>
    <w:rsid w:val="429CF141"/>
    <w:rsid w:val="42A3C92C"/>
    <w:rsid w:val="42F93DAB"/>
    <w:rsid w:val="430F07A2"/>
    <w:rsid w:val="4337A379"/>
    <w:rsid w:val="434627DF"/>
    <w:rsid w:val="43524A33"/>
    <w:rsid w:val="435A36D9"/>
    <w:rsid w:val="4361C191"/>
    <w:rsid w:val="43773969"/>
    <w:rsid w:val="4381F54F"/>
    <w:rsid w:val="43880018"/>
    <w:rsid w:val="43B3BFFF"/>
    <w:rsid w:val="43B4888B"/>
    <w:rsid w:val="43BB420D"/>
    <w:rsid w:val="43DA17EB"/>
    <w:rsid w:val="43E00AC6"/>
    <w:rsid w:val="43E8DB7E"/>
    <w:rsid w:val="43FCB64F"/>
    <w:rsid w:val="4411A15A"/>
    <w:rsid w:val="44169086"/>
    <w:rsid w:val="441CFED7"/>
    <w:rsid w:val="4435D68F"/>
    <w:rsid w:val="443D3077"/>
    <w:rsid w:val="443F2A5E"/>
    <w:rsid w:val="443F7BDF"/>
    <w:rsid w:val="444682E6"/>
    <w:rsid w:val="4467C569"/>
    <w:rsid w:val="44763B87"/>
    <w:rsid w:val="447A3314"/>
    <w:rsid w:val="44824F3B"/>
    <w:rsid w:val="449EBD43"/>
    <w:rsid w:val="44ACDEE7"/>
    <w:rsid w:val="44D4A27B"/>
    <w:rsid w:val="44DF72F5"/>
    <w:rsid w:val="44FED3CD"/>
    <w:rsid w:val="450E2F08"/>
    <w:rsid w:val="450F851D"/>
    <w:rsid w:val="451FB851"/>
    <w:rsid w:val="4523645C"/>
    <w:rsid w:val="4531773B"/>
    <w:rsid w:val="4533EE60"/>
    <w:rsid w:val="453EE95C"/>
    <w:rsid w:val="453FFEE7"/>
    <w:rsid w:val="455B68FF"/>
    <w:rsid w:val="456BC3B7"/>
    <w:rsid w:val="456F6332"/>
    <w:rsid w:val="4598F6FE"/>
    <w:rsid w:val="45E934EC"/>
    <w:rsid w:val="461F1BBA"/>
    <w:rsid w:val="46233913"/>
    <w:rsid w:val="464550F8"/>
    <w:rsid w:val="4666F504"/>
    <w:rsid w:val="466EF125"/>
    <w:rsid w:val="4672A3C0"/>
    <w:rsid w:val="467E747F"/>
    <w:rsid w:val="46828708"/>
    <w:rsid w:val="468C8997"/>
    <w:rsid w:val="4696644A"/>
    <w:rsid w:val="469799B4"/>
    <w:rsid w:val="46AF5D6A"/>
    <w:rsid w:val="46C4757B"/>
    <w:rsid w:val="46CAFE41"/>
    <w:rsid w:val="46CE7029"/>
    <w:rsid w:val="46D03102"/>
    <w:rsid w:val="46EA8336"/>
    <w:rsid w:val="46F6066E"/>
    <w:rsid w:val="470F9C7C"/>
    <w:rsid w:val="473D1721"/>
    <w:rsid w:val="47405BE4"/>
    <w:rsid w:val="4752F46C"/>
    <w:rsid w:val="47597B17"/>
    <w:rsid w:val="475B4F38"/>
    <w:rsid w:val="47804548"/>
    <w:rsid w:val="47AA75CE"/>
    <w:rsid w:val="47B82378"/>
    <w:rsid w:val="47BE311D"/>
    <w:rsid w:val="47CBB125"/>
    <w:rsid w:val="47DB5E0C"/>
    <w:rsid w:val="47FDCC58"/>
    <w:rsid w:val="48022103"/>
    <w:rsid w:val="48165A82"/>
    <w:rsid w:val="482F2D59"/>
    <w:rsid w:val="48393774"/>
    <w:rsid w:val="4866E6F0"/>
    <w:rsid w:val="486A7AEF"/>
    <w:rsid w:val="4871BD51"/>
    <w:rsid w:val="4879B87D"/>
    <w:rsid w:val="4887C696"/>
    <w:rsid w:val="489FC980"/>
    <w:rsid w:val="48A29E42"/>
    <w:rsid w:val="48AB1262"/>
    <w:rsid w:val="48B2B701"/>
    <w:rsid w:val="48BFD841"/>
    <w:rsid w:val="48C4EF50"/>
    <w:rsid w:val="48CC49E4"/>
    <w:rsid w:val="48E761EF"/>
    <w:rsid w:val="49181127"/>
    <w:rsid w:val="49181DCF"/>
    <w:rsid w:val="49426EF5"/>
    <w:rsid w:val="4943262F"/>
    <w:rsid w:val="496F91B1"/>
    <w:rsid w:val="49848010"/>
    <w:rsid w:val="49BA82A4"/>
    <w:rsid w:val="49C4BC4B"/>
    <w:rsid w:val="49C59EB8"/>
    <w:rsid w:val="49EA63F5"/>
    <w:rsid w:val="49F3D157"/>
    <w:rsid w:val="49FE0809"/>
    <w:rsid w:val="4A034853"/>
    <w:rsid w:val="4A181846"/>
    <w:rsid w:val="4A353824"/>
    <w:rsid w:val="4A44F0BB"/>
    <w:rsid w:val="4A712BB0"/>
    <w:rsid w:val="4A98F7CC"/>
    <w:rsid w:val="4AAA5669"/>
    <w:rsid w:val="4AE03C75"/>
    <w:rsid w:val="4AF285CA"/>
    <w:rsid w:val="4AF32E78"/>
    <w:rsid w:val="4AF53D78"/>
    <w:rsid w:val="4AF68BAE"/>
    <w:rsid w:val="4B06FA32"/>
    <w:rsid w:val="4B1D5A48"/>
    <w:rsid w:val="4B21969D"/>
    <w:rsid w:val="4B27DE88"/>
    <w:rsid w:val="4B3BE4D2"/>
    <w:rsid w:val="4B3F3101"/>
    <w:rsid w:val="4B63C43F"/>
    <w:rsid w:val="4BAB8CEC"/>
    <w:rsid w:val="4BBB2860"/>
    <w:rsid w:val="4BBD9C8F"/>
    <w:rsid w:val="4BC8BBF8"/>
    <w:rsid w:val="4BDBC3A1"/>
    <w:rsid w:val="4BDEC581"/>
    <w:rsid w:val="4C120B56"/>
    <w:rsid w:val="4C1D63F3"/>
    <w:rsid w:val="4C2D9542"/>
    <w:rsid w:val="4C557ECE"/>
    <w:rsid w:val="4C63CDC8"/>
    <w:rsid w:val="4C99F1A3"/>
    <w:rsid w:val="4C9CDA78"/>
    <w:rsid w:val="4CA321E0"/>
    <w:rsid w:val="4CABB6B1"/>
    <w:rsid w:val="4CAF63F2"/>
    <w:rsid w:val="4CD00D50"/>
    <w:rsid w:val="4CD8D85C"/>
    <w:rsid w:val="4CDBFE98"/>
    <w:rsid w:val="4CDF7943"/>
    <w:rsid w:val="4CEA6BDE"/>
    <w:rsid w:val="4D00E334"/>
    <w:rsid w:val="4D372CFE"/>
    <w:rsid w:val="4D3D6ACA"/>
    <w:rsid w:val="4D3F76B4"/>
    <w:rsid w:val="4D43F243"/>
    <w:rsid w:val="4D62AC18"/>
    <w:rsid w:val="4D67D93E"/>
    <w:rsid w:val="4D87E8D0"/>
    <w:rsid w:val="4D951A59"/>
    <w:rsid w:val="4DA7A691"/>
    <w:rsid w:val="4DAEB6E7"/>
    <w:rsid w:val="4DB716E2"/>
    <w:rsid w:val="4DC3360B"/>
    <w:rsid w:val="4DCDFAD8"/>
    <w:rsid w:val="4DCE3796"/>
    <w:rsid w:val="4DE2B657"/>
    <w:rsid w:val="4DE3DA07"/>
    <w:rsid w:val="4DE57DBA"/>
    <w:rsid w:val="4DED4B00"/>
    <w:rsid w:val="4DF8B913"/>
    <w:rsid w:val="4E03A677"/>
    <w:rsid w:val="4E0F1D63"/>
    <w:rsid w:val="4E1CBC2F"/>
    <w:rsid w:val="4E328454"/>
    <w:rsid w:val="4E3A426C"/>
    <w:rsid w:val="4E42BAEE"/>
    <w:rsid w:val="4E441B77"/>
    <w:rsid w:val="4E705DB3"/>
    <w:rsid w:val="4E70CC96"/>
    <w:rsid w:val="4E80F07E"/>
    <w:rsid w:val="4EAF258A"/>
    <w:rsid w:val="4EC7C5CA"/>
    <w:rsid w:val="4ED87C47"/>
    <w:rsid w:val="4EDCBE16"/>
    <w:rsid w:val="4EDFB091"/>
    <w:rsid w:val="4EF23BD3"/>
    <w:rsid w:val="4F2A4A27"/>
    <w:rsid w:val="4F430CE8"/>
    <w:rsid w:val="4F483EF4"/>
    <w:rsid w:val="4F4D0D2D"/>
    <w:rsid w:val="4F65F660"/>
    <w:rsid w:val="4F6AEEDE"/>
    <w:rsid w:val="4F7413DE"/>
    <w:rsid w:val="4FA00931"/>
    <w:rsid w:val="4FAE3A39"/>
    <w:rsid w:val="4FC4915E"/>
    <w:rsid w:val="50351EBB"/>
    <w:rsid w:val="50456E38"/>
    <w:rsid w:val="50468A3E"/>
    <w:rsid w:val="50537448"/>
    <w:rsid w:val="505B9AC5"/>
    <w:rsid w:val="506B07C7"/>
    <w:rsid w:val="506CD146"/>
    <w:rsid w:val="5075A731"/>
    <w:rsid w:val="509CFB5E"/>
    <w:rsid w:val="50A4D81E"/>
    <w:rsid w:val="50A9DA75"/>
    <w:rsid w:val="50BBD167"/>
    <w:rsid w:val="50E17B59"/>
    <w:rsid w:val="50F0165B"/>
    <w:rsid w:val="50F7C4D5"/>
    <w:rsid w:val="50F8E2F6"/>
    <w:rsid w:val="51107FAF"/>
    <w:rsid w:val="512CD1C5"/>
    <w:rsid w:val="5148FECF"/>
    <w:rsid w:val="515CEA14"/>
    <w:rsid w:val="515E58E3"/>
    <w:rsid w:val="5164F3D9"/>
    <w:rsid w:val="5169BCCB"/>
    <w:rsid w:val="51715496"/>
    <w:rsid w:val="517A477C"/>
    <w:rsid w:val="518A251C"/>
    <w:rsid w:val="518D2315"/>
    <w:rsid w:val="519384FA"/>
    <w:rsid w:val="51A044DC"/>
    <w:rsid w:val="51AB0F17"/>
    <w:rsid w:val="51C3B142"/>
    <w:rsid w:val="51C5B6F1"/>
    <w:rsid w:val="51F3297F"/>
    <w:rsid w:val="51F52721"/>
    <w:rsid w:val="52103BE8"/>
    <w:rsid w:val="5223B428"/>
    <w:rsid w:val="522BE35E"/>
    <w:rsid w:val="523A81A7"/>
    <w:rsid w:val="524F2A77"/>
    <w:rsid w:val="5250F99E"/>
    <w:rsid w:val="5261DC95"/>
    <w:rsid w:val="5275F8AB"/>
    <w:rsid w:val="527E2C0C"/>
    <w:rsid w:val="52805F55"/>
    <w:rsid w:val="528065D7"/>
    <w:rsid w:val="5285C1E9"/>
    <w:rsid w:val="52A24DDC"/>
    <w:rsid w:val="52A27EC7"/>
    <w:rsid w:val="52AA9EA1"/>
    <w:rsid w:val="52DF576C"/>
    <w:rsid w:val="52E0B4FB"/>
    <w:rsid w:val="5323126C"/>
    <w:rsid w:val="53308F81"/>
    <w:rsid w:val="534FEC2C"/>
    <w:rsid w:val="535A0943"/>
    <w:rsid w:val="536CB193"/>
    <w:rsid w:val="537100D4"/>
    <w:rsid w:val="53B0BA13"/>
    <w:rsid w:val="53C4ED6E"/>
    <w:rsid w:val="53D788D9"/>
    <w:rsid w:val="53D7FE25"/>
    <w:rsid w:val="53E1E037"/>
    <w:rsid w:val="53EEA8A0"/>
    <w:rsid w:val="5400174D"/>
    <w:rsid w:val="5404E046"/>
    <w:rsid w:val="54242457"/>
    <w:rsid w:val="54276A3A"/>
    <w:rsid w:val="5457E970"/>
    <w:rsid w:val="5461BFF7"/>
    <w:rsid w:val="54632E6C"/>
    <w:rsid w:val="546F85CD"/>
    <w:rsid w:val="54757B91"/>
    <w:rsid w:val="549B74B4"/>
    <w:rsid w:val="54B69111"/>
    <w:rsid w:val="54B7574A"/>
    <w:rsid w:val="54C144A4"/>
    <w:rsid w:val="54C7675A"/>
    <w:rsid w:val="54E5218F"/>
    <w:rsid w:val="54E81085"/>
    <w:rsid w:val="54E9C913"/>
    <w:rsid w:val="54F3C2AD"/>
    <w:rsid w:val="54F70C3B"/>
    <w:rsid w:val="550D08B5"/>
    <w:rsid w:val="552F8E78"/>
    <w:rsid w:val="55481ABB"/>
    <w:rsid w:val="554A3474"/>
    <w:rsid w:val="5551562E"/>
    <w:rsid w:val="555275E3"/>
    <w:rsid w:val="555D3BB5"/>
    <w:rsid w:val="556A0FD1"/>
    <w:rsid w:val="55721FDE"/>
    <w:rsid w:val="55729D47"/>
    <w:rsid w:val="55B77E69"/>
    <w:rsid w:val="55D1D19B"/>
    <w:rsid w:val="55D96E1A"/>
    <w:rsid w:val="55F3E533"/>
    <w:rsid w:val="55FC1AC7"/>
    <w:rsid w:val="56097FE6"/>
    <w:rsid w:val="562CED90"/>
    <w:rsid w:val="56481EFD"/>
    <w:rsid w:val="5655B1EA"/>
    <w:rsid w:val="56738C9C"/>
    <w:rsid w:val="569983B3"/>
    <w:rsid w:val="569ADA2B"/>
    <w:rsid w:val="56AF230A"/>
    <w:rsid w:val="56BA2F9B"/>
    <w:rsid w:val="56BC82E8"/>
    <w:rsid w:val="56E4F961"/>
    <w:rsid w:val="56E6D059"/>
    <w:rsid w:val="56F65FF4"/>
    <w:rsid w:val="57003C62"/>
    <w:rsid w:val="57035518"/>
    <w:rsid w:val="5704F287"/>
    <w:rsid w:val="571C4757"/>
    <w:rsid w:val="5722D3AF"/>
    <w:rsid w:val="5723091E"/>
    <w:rsid w:val="57403193"/>
    <w:rsid w:val="57493290"/>
    <w:rsid w:val="575BFA00"/>
    <w:rsid w:val="5762E4E4"/>
    <w:rsid w:val="5770B4E7"/>
    <w:rsid w:val="5776A0D9"/>
    <w:rsid w:val="5787D7E3"/>
    <w:rsid w:val="579248ED"/>
    <w:rsid w:val="579B64AD"/>
    <w:rsid w:val="57A57246"/>
    <w:rsid w:val="57ABC6CC"/>
    <w:rsid w:val="57B0FA22"/>
    <w:rsid w:val="57BFB895"/>
    <w:rsid w:val="57D02724"/>
    <w:rsid w:val="57E297DE"/>
    <w:rsid w:val="57FD60BD"/>
    <w:rsid w:val="581B13C8"/>
    <w:rsid w:val="582C7B94"/>
    <w:rsid w:val="58398553"/>
    <w:rsid w:val="583E48CC"/>
    <w:rsid w:val="58406D80"/>
    <w:rsid w:val="58732CD7"/>
    <w:rsid w:val="58792AE8"/>
    <w:rsid w:val="58813E08"/>
    <w:rsid w:val="58947D76"/>
    <w:rsid w:val="589B6C71"/>
    <w:rsid w:val="58ADF7E1"/>
    <w:rsid w:val="58AFF3EF"/>
    <w:rsid w:val="58C46DFC"/>
    <w:rsid w:val="58D6D175"/>
    <w:rsid w:val="58E109CD"/>
    <w:rsid w:val="58F43F73"/>
    <w:rsid w:val="58F636F1"/>
    <w:rsid w:val="58F9C658"/>
    <w:rsid w:val="58FCAF1E"/>
    <w:rsid w:val="5912C2BD"/>
    <w:rsid w:val="59130836"/>
    <w:rsid w:val="5919691A"/>
    <w:rsid w:val="59197998"/>
    <w:rsid w:val="59368CC7"/>
    <w:rsid w:val="593DC935"/>
    <w:rsid w:val="594C4719"/>
    <w:rsid w:val="595CE8D5"/>
    <w:rsid w:val="596F4872"/>
    <w:rsid w:val="59830AAB"/>
    <w:rsid w:val="59982D73"/>
    <w:rsid w:val="599EBC97"/>
    <w:rsid w:val="59BDAB64"/>
    <w:rsid w:val="59CED510"/>
    <w:rsid w:val="59D1DF6F"/>
    <w:rsid w:val="59DCAC68"/>
    <w:rsid w:val="59E4BCA5"/>
    <w:rsid w:val="59F712EC"/>
    <w:rsid w:val="59F75325"/>
    <w:rsid w:val="59F9756F"/>
    <w:rsid w:val="5A0264B9"/>
    <w:rsid w:val="5A047604"/>
    <w:rsid w:val="5A11D017"/>
    <w:rsid w:val="5A12C30E"/>
    <w:rsid w:val="5A23FD79"/>
    <w:rsid w:val="5A3B1FA9"/>
    <w:rsid w:val="5A3E0F80"/>
    <w:rsid w:val="5A5BD23E"/>
    <w:rsid w:val="5A853412"/>
    <w:rsid w:val="5A90AF17"/>
    <w:rsid w:val="5A9252AF"/>
    <w:rsid w:val="5A9D283E"/>
    <w:rsid w:val="5AA538E3"/>
    <w:rsid w:val="5AD20ACA"/>
    <w:rsid w:val="5AD99AA9"/>
    <w:rsid w:val="5AEDAEB5"/>
    <w:rsid w:val="5AEF8F32"/>
    <w:rsid w:val="5B15C32A"/>
    <w:rsid w:val="5B237FE4"/>
    <w:rsid w:val="5B3E0AF8"/>
    <w:rsid w:val="5B446C0F"/>
    <w:rsid w:val="5B58F5DC"/>
    <w:rsid w:val="5B749EA7"/>
    <w:rsid w:val="5B7B4483"/>
    <w:rsid w:val="5B7F2A57"/>
    <w:rsid w:val="5B941461"/>
    <w:rsid w:val="5BB6307D"/>
    <w:rsid w:val="5BC62D9D"/>
    <w:rsid w:val="5BC99DF5"/>
    <w:rsid w:val="5BCB109D"/>
    <w:rsid w:val="5BD0871E"/>
    <w:rsid w:val="5C233F39"/>
    <w:rsid w:val="5C2B4235"/>
    <w:rsid w:val="5C362CA3"/>
    <w:rsid w:val="5C382CA8"/>
    <w:rsid w:val="5C462B31"/>
    <w:rsid w:val="5C4FFF96"/>
    <w:rsid w:val="5C53D3D6"/>
    <w:rsid w:val="5C8FCA7D"/>
    <w:rsid w:val="5CBB31BE"/>
    <w:rsid w:val="5CC235A1"/>
    <w:rsid w:val="5CC4CBFC"/>
    <w:rsid w:val="5CD349C9"/>
    <w:rsid w:val="5CE05C8C"/>
    <w:rsid w:val="5CE0FFA3"/>
    <w:rsid w:val="5CEE867D"/>
    <w:rsid w:val="5CF97FF9"/>
    <w:rsid w:val="5D0F793A"/>
    <w:rsid w:val="5D12693B"/>
    <w:rsid w:val="5D480091"/>
    <w:rsid w:val="5D48DC47"/>
    <w:rsid w:val="5D644E98"/>
    <w:rsid w:val="5D7114A9"/>
    <w:rsid w:val="5D7116B8"/>
    <w:rsid w:val="5D7F4E1B"/>
    <w:rsid w:val="5D9D3D0D"/>
    <w:rsid w:val="5DA4B53C"/>
    <w:rsid w:val="5DB85717"/>
    <w:rsid w:val="5DC3732A"/>
    <w:rsid w:val="5DC8E248"/>
    <w:rsid w:val="5DECE479"/>
    <w:rsid w:val="5DFF2FEA"/>
    <w:rsid w:val="5E0615CA"/>
    <w:rsid w:val="5E0D2C4D"/>
    <w:rsid w:val="5E311E94"/>
    <w:rsid w:val="5E43235D"/>
    <w:rsid w:val="5E5CEFFF"/>
    <w:rsid w:val="5E6FA77B"/>
    <w:rsid w:val="5E7ABC00"/>
    <w:rsid w:val="5E8E3693"/>
    <w:rsid w:val="5E8FF17C"/>
    <w:rsid w:val="5E9C1D4F"/>
    <w:rsid w:val="5E9CDD63"/>
    <w:rsid w:val="5EAAC42E"/>
    <w:rsid w:val="5EB8023B"/>
    <w:rsid w:val="5EBBD3B4"/>
    <w:rsid w:val="5EC518E7"/>
    <w:rsid w:val="5EC8E204"/>
    <w:rsid w:val="5ED204C6"/>
    <w:rsid w:val="5ED4BBAD"/>
    <w:rsid w:val="5ED78A67"/>
    <w:rsid w:val="5F2092F8"/>
    <w:rsid w:val="5F212625"/>
    <w:rsid w:val="5F36217B"/>
    <w:rsid w:val="5F396E36"/>
    <w:rsid w:val="5F463406"/>
    <w:rsid w:val="5F5D4756"/>
    <w:rsid w:val="5F766E65"/>
    <w:rsid w:val="5F9C444D"/>
    <w:rsid w:val="5FA55BFC"/>
    <w:rsid w:val="5FA6515B"/>
    <w:rsid w:val="5FBE004D"/>
    <w:rsid w:val="5FBE89A2"/>
    <w:rsid w:val="5FC75E41"/>
    <w:rsid w:val="5FD991D7"/>
    <w:rsid w:val="600557DF"/>
    <w:rsid w:val="601A13B7"/>
    <w:rsid w:val="6022751E"/>
    <w:rsid w:val="6047176F"/>
    <w:rsid w:val="6066B8E6"/>
    <w:rsid w:val="6076D3AE"/>
    <w:rsid w:val="607BD3A4"/>
    <w:rsid w:val="607FCC2B"/>
    <w:rsid w:val="6083318C"/>
    <w:rsid w:val="608BCDEF"/>
    <w:rsid w:val="608E38BC"/>
    <w:rsid w:val="608EF93E"/>
    <w:rsid w:val="609BAC47"/>
    <w:rsid w:val="60B4E527"/>
    <w:rsid w:val="60BFB2FF"/>
    <w:rsid w:val="60C0AB1E"/>
    <w:rsid w:val="60DB42A6"/>
    <w:rsid w:val="60DB540E"/>
    <w:rsid w:val="60F5D707"/>
    <w:rsid w:val="60FA5E5D"/>
    <w:rsid w:val="6105F706"/>
    <w:rsid w:val="610C5842"/>
    <w:rsid w:val="6116CE5E"/>
    <w:rsid w:val="6118CA67"/>
    <w:rsid w:val="611BEFC8"/>
    <w:rsid w:val="612C877F"/>
    <w:rsid w:val="612E5B84"/>
    <w:rsid w:val="6137EF3D"/>
    <w:rsid w:val="614D7189"/>
    <w:rsid w:val="6168C9A2"/>
    <w:rsid w:val="616B8839"/>
    <w:rsid w:val="6177E777"/>
    <w:rsid w:val="61781829"/>
    <w:rsid w:val="617B577B"/>
    <w:rsid w:val="617D3981"/>
    <w:rsid w:val="6189EB4A"/>
    <w:rsid w:val="619D17FB"/>
    <w:rsid w:val="61B6DB8B"/>
    <w:rsid w:val="61BE40A6"/>
    <w:rsid w:val="61CA393A"/>
    <w:rsid w:val="61CE66C9"/>
    <w:rsid w:val="61D07C41"/>
    <w:rsid w:val="61D2904F"/>
    <w:rsid w:val="61FB8B17"/>
    <w:rsid w:val="620BEBEA"/>
    <w:rsid w:val="6231CF61"/>
    <w:rsid w:val="624A50DE"/>
    <w:rsid w:val="6253D411"/>
    <w:rsid w:val="625AC813"/>
    <w:rsid w:val="626F8858"/>
    <w:rsid w:val="6273D592"/>
    <w:rsid w:val="6279BA8A"/>
    <w:rsid w:val="629817CA"/>
    <w:rsid w:val="62A3A825"/>
    <w:rsid w:val="62D13C05"/>
    <w:rsid w:val="62D9B49F"/>
    <w:rsid w:val="62E5C5E8"/>
    <w:rsid w:val="62E5D73E"/>
    <w:rsid w:val="62EC1711"/>
    <w:rsid w:val="62F15C37"/>
    <w:rsid w:val="6318EF98"/>
    <w:rsid w:val="6323F466"/>
    <w:rsid w:val="632A3543"/>
    <w:rsid w:val="633E59AA"/>
    <w:rsid w:val="6369506C"/>
    <w:rsid w:val="6371BB2F"/>
    <w:rsid w:val="637F1BCD"/>
    <w:rsid w:val="63927698"/>
    <w:rsid w:val="63AA246D"/>
    <w:rsid w:val="63B6A7D0"/>
    <w:rsid w:val="63B6B1D1"/>
    <w:rsid w:val="63D328A0"/>
    <w:rsid w:val="63DB32C1"/>
    <w:rsid w:val="63E7C785"/>
    <w:rsid w:val="63FBD594"/>
    <w:rsid w:val="63FCB753"/>
    <w:rsid w:val="640A7A86"/>
    <w:rsid w:val="6427F764"/>
    <w:rsid w:val="642B63A2"/>
    <w:rsid w:val="6433A179"/>
    <w:rsid w:val="6459BA08"/>
    <w:rsid w:val="646D7AC6"/>
    <w:rsid w:val="6474C849"/>
    <w:rsid w:val="647DA957"/>
    <w:rsid w:val="64AC0D6E"/>
    <w:rsid w:val="64AC252D"/>
    <w:rsid w:val="64B166ED"/>
    <w:rsid w:val="64BAA05C"/>
    <w:rsid w:val="64C749DA"/>
    <w:rsid w:val="64CAB3FB"/>
    <w:rsid w:val="64CE368B"/>
    <w:rsid w:val="64D6521D"/>
    <w:rsid w:val="64E66774"/>
    <w:rsid w:val="64E876AF"/>
    <w:rsid w:val="650BA245"/>
    <w:rsid w:val="650D7200"/>
    <w:rsid w:val="651FA66C"/>
    <w:rsid w:val="6522BD75"/>
    <w:rsid w:val="654CBB69"/>
    <w:rsid w:val="6575EF18"/>
    <w:rsid w:val="6580C537"/>
    <w:rsid w:val="65934CBE"/>
    <w:rsid w:val="65A0BA6D"/>
    <w:rsid w:val="65A38FDB"/>
    <w:rsid w:val="65A7ADEC"/>
    <w:rsid w:val="65FCF11A"/>
    <w:rsid w:val="660407CB"/>
    <w:rsid w:val="66080D8B"/>
    <w:rsid w:val="66091661"/>
    <w:rsid w:val="66115B04"/>
    <w:rsid w:val="663A9897"/>
    <w:rsid w:val="663D7FA2"/>
    <w:rsid w:val="6644BB6D"/>
    <w:rsid w:val="6672C9FB"/>
    <w:rsid w:val="66A48841"/>
    <w:rsid w:val="66A9494E"/>
    <w:rsid w:val="66B50704"/>
    <w:rsid w:val="66CFF68C"/>
    <w:rsid w:val="66D80218"/>
    <w:rsid w:val="66EC1AF8"/>
    <w:rsid w:val="6708BEDA"/>
    <w:rsid w:val="6717B4FF"/>
    <w:rsid w:val="671BB8F0"/>
    <w:rsid w:val="671E0497"/>
    <w:rsid w:val="672FC1D2"/>
    <w:rsid w:val="673C8DE6"/>
    <w:rsid w:val="6746DD90"/>
    <w:rsid w:val="67541ED4"/>
    <w:rsid w:val="6766506B"/>
    <w:rsid w:val="676C8518"/>
    <w:rsid w:val="6771C917"/>
    <w:rsid w:val="67C1D1FE"/>
    <w:rsid w:val="67C32B32"/>
    <w:rsid w:val="67CA5DDC"/>
    <w:rsid w:val="67D40BDF"/>
    <w:rsid w:val="6800043A"/>
    <w:rsid w:val="6801E94C"/>
    <w:rsid w:val="6803A896"/>
    <w:rsid w:val="68215738"/>
    <w:rsid w:val="68219ECA"/>
    <w:rsid w:val="682A1AD4"/>
    <w:rsid w:val="68389B59"/>
    <w:rsid w:val="683CBD36"/>
    <w:rsid w:val="6841E661"/>
    <w:rsid w:val="68519F7C"/>
    <w:rsid w:val="6858A9E7"/>
    <w:rsid w:val="6861143F"/>
    <w:rsid w:val="6867F107"/>
    <w:rsid w:val="687AA28A"/>
    <w:rsid w:val="687D5B17"/>
    <w:rsid w:val="6888E1A7"/>
    <w:rsid w:val="6889802D"/>
    <w:rsid w:val="68B7E0BB"/>
    <w:rsid w:val="68EC900C"/>
    <w:rsid w:val="68F69B5E"/>
    <w:rsid w:val="68FA4F95"/>
    <w:rsid w:val="69266B48"/>
    <w:rsid w:val="69711AA5"/>
    <w:rsid w:val="69780AC8"/>
    <w:rsid w:val="698CB922"/>
    <w:rsid w:val="699DF260"/>
    <w:rsid w:val="69A28CD2"/>
    <w:rsid w:val="69DCB854"/>
    <w:rsid w:val="69E0A3E9"/>
    <w:rsid w:val="69E13BB2"/>
    <w:rsid w:val="6A0AAC89"/>
    <w:rsid w:val="6A0ADF74"/>
    <w:rsid w:val="6A2994EB"/>
    <w:rsid w:val="6A31268D"/>
    <w:rsid w:val="6A3CAA82"/>
    <w:rsid w:val="6A3D8EC0"/>
    <w:rsid w:val="6A3E06F7"/>
    <w:rsid w:val="6A40F2F7"/>
    <w:rsid w:val="6A4221AA"/>
    <w:rsid w:val="6A4CC043"/>
    <w:rsid w:val="6A5AC56F"/>
    <w:rsid w:val="6A7656CC"/>
    <w:rsid w:val="6A77617A"/>
    <w:rsid w:val="6A7D361A"/>
    <w:rsid w:val="6A7EF645"/>
    <w:rsid w:val="6A9BB1F9"/>
    <w:rsid w:val="6AC8BDE1"/>
    <w:rsid w:val="6AC94B91"/>
    <w:rsid w:val="6AD24ECE"/>
    <w:rsid w:val="6AD30DC7"/>
    <w:rsid w:val="6ADBDC41"/>
    <w:rsid w:val="6AEC7081"/>
    <w:rsid w:val="6B00C348"/>
    <w:rsid w:val="6B164A70"/>
    <w:rsid w:val="6B165767"/>
    <w:rsid w:val="6B271A45"/>
    <w:rsid w:val="6B3CC9AF"/>
    <w:rsid w:val="6B411612"/>
    <w:rsid w:val="6B46B89F"/>
    <w:rsid w:val="6B4977F4"/>
    <w:rsid w:val="6B5AB8BD"/>
    <w:rsid w:val="6B5BDB4D"/>
    <w:rsid w:val="6B636770"/>
    <w:rsid w:val="6B6BED5C"/>
    <w:rsid w:val="6B7189C5"/>
    <w:rsid w:val="6B726584"/>
    <w:rsid w:val="6B89F106"/>
    <w:rsid w:val="6B8FAEAA"/>
    <w:rsid w:val="6B9316E0"/>
    <w:rsid w:val="6BB135CF"/>
    <w:rsid w:val="6BBC4079"/>
    <w:rsid w:val="6BC2333E"/>
    <w:rsid w:val="6BED9BDA"/>
    <w:rsid w:val="6BF351F7"/>
    <w:rsid w:val="6C3B0CEE"/>
    <w:rsid w:val="6C79427F"/>
    <w:rsid w:val="6C842FB9"/>
    <w:rsid w:val="6C956BA2"/>
    <w:rsid w:val="6CA3CC36"/>
    <w:rsid w:val="6CB8D37C"/>
    <w:rsid w:val="6CC2C255"/>
    <w:rsid w:val="6CC62B65"/>
    <w:rsid w:val="6CD4CEF6"/>
    <w:rsid w:val="6CF6FC3A"/>
    <w:rsid w:val="6CF9E3AA"/>
    <w:rsid w:val="6D0B1954"/>
    <w:rsid w:val="6D225CED"/>
    <w:rsid w:val="6D2CBA2B"/>
    <w:rsid w:val="6D2D3D90"/>
    <w:rsid w:val="6D312581"/>
    <w:rsid w:val="6D32916F"/>
    <w:rsid w:val="6D3A928C"/>
    <w:rsid w:val="6D7BCCF5"/>
    <w:rsid w:val="6D8A4E85"/>
    <w:rsid w:val="6DB12182"/>
    <w:rsid w:val="6DCE7888"/>
    <w:rsid w:val="6DDC1659"/>
    <w:rsid w:val="6DDD064F"/>
    <w:rsid w:val="6DE2A14F"/>
    <w:rsid w:val="6DF8B0DB"/>
    <w:rsid w:val="6E02C440"/>
    <w:rsid w:val="6E0532D0"/>
    <w:rsid w:val="6E0BD022"/>
    <w:rsid w:val="6E2E278E"/>
    <w:rsid w:val="6E4358E0"/>
    <w:rsid w:val="6E5C5008"/>
    <w:rsid w:val="6EBB178E"/>
    <w:rsid w:val="6ECEF7D2"/>
    <w:rsid w:val="6ECF9F07"/>
    <w:rsid w:val="6EFAFB31"/>
    <w:rsid w:val="6F06B1D1"/>
    <w:rsid w:val="6F0E6C0E"/>
    <w:rsid w:val="6F14D380"/>
    <w:rsid w:val="6F25E8F7"/>
    <w:rsid w:val="6F2F0432"/>
    <w:rsid w:val="6F982D0D"/>
    <w:rsid w:val="6FB3E013"/>
    <w:rsid w:val="6FD32580"/>
    <w:rsid w:val="6FD36FF8"/>
    <w:rsid w:val="6FF002E5"/>
    <w:rsid w:val="6FF04979"/>
    <w:rsid w:val="6FF886B4"/>
    <w:rsid w:val="704B836F"/>
    <w:rsid w:val="707EFF8D"/>
    <w:rsid w:val="707FC43D"/>
    <w:rsid w:val="70997069"/>
    <w:rsid w:val="70ABE31A"/>
    <w:rsid w:val="70B3026D"/>
    <w:rsid w:val="70B423AF"/>
    <w:rsid w:val="70C5688A"/>
    <w:rsid w:val="70E316FD"/>
    <w:rsid w:val="70E31942"/>
    <w:rsid w:val="70F34516"/>
    <w:rsid w:val="70F7A6A2"/>
    <w:rsid w:val="70FCFCA6"/>
    <w:rsid w:val="710C2B66"/>
    <w:rsid w:val="712421EE"/>
    <w:rsid w:val="712F7BB8"/>
    <w:rsid w:val="7135F58F"/>
    <w:rsid w:val="7145DC78"/>
    <w:rsid w:val="7171C4FA"/>
    <w:rsid w:val="71C0DECE"/>
    <w:rsid w:val="71D87B68"/>
    <w:rsid w:val="71E56FC8"/>
    <w:rsid w:val="71F9A967"/>
    <w:rsid w:val="7208BDF0"/>
    <w:rsid w:val="721BB728"/>
    <w:rsid w:val="725FE918"/>
    <w:rsid w:val="728D1A21"/>
    <w:rsid w:val="729050F0"/>
    <w:rsid w:val="7294467C"/>
    <w:rsid w:val="7294DE8F"/>
    <w:rsid w:val="72B076EF"/>
    <w:rsid w:val="72B86EE5"/>
    <w:rsid w:val="72BC49F1"/>
    <w:rsid w:val="72C131D7"/>
    <w:rsid w:val="72D37E76"/>
    <w:rsid w:val="72DADE1C"/>
    <w:rsid w:val="72E21BC2"/>
    <w:rsid w:val="72EAB6B7"/>
    <w:rsid w:val="72F3896A"/>
    <w:rsid w:val="72F7681D"/>
    <w:rsid w:val="72F89C10"/>
    <w:rsid w:val="7301EFD4"/>
    <w:rsid w:val="73159504"/>
    <w:rsid w:val="734242B7"/>
    <w:rsid w:val="73463EE2"/>
    <w:rsid w:val="736249E0"/>
    <w:rsid w:val="739A8EDE"/>
    <w:rsid w:val="73A767AF"/>
    <w:rsid w:val="73A7D46A"/>
    <w:rsid w:val="73AFC644"/>
    <w:rsid w:val="73D5340F"/>
    <w:rsid w:val="73DCED58"/>
    <w:rsid w:val="73E48299"/>
    <w:rsid w:val="73F5F7BD"/>
    <w:rsid w:val="741BBD20"/>
    <w:rsid w:val="7430F46D"/>
    <w:rsid w:val="74316C6F"/>
    <w:rsid w:val="7443FE61"/>
    <w:rsid w:val="745C4525"/>
    <w:rsid w:val="746747D6"/>
    <w:rsid w:val="747302AD"/>
    <w:rsid w:val="7477A0FD"/>
    <w:rsid w:val="748F9A89"/>
    <w:rsid w:val="74909FC0"/>
    <w:rsid w:val="7492C24A"/>
    <w:rsid w:val="74AC0AD6"/>
    <w:rsid w:val="74B1BD43"/>
    <w:rsid w:val="74C5D529"/>
    <w:rsid w:val="74DF2232"/>
    <w:rsid w:val="74E33E58"/>
    <w:rsid w:val="74FED84E"/>
    <w:rsid w:val="751EAA32"/>
    <w:rsid w:val="7532AD43"/>
    <w:rsid w:val="75423D8D"/>
    <w:rsid w:val="754A46B4"/>
    <w:rsid w:val="75579BD0"/>
    <w:rsid w:val="755A0B97"/>
    <w:rsid w:val="755D8268"/>
    <w:rsid w:val="7588F898"/>
    <w:rsid w:val="7591223E"/>
    <w:rsid w:val="75939307"/>
    <w:rsid w:val="759B30D4"/>
    <w:rsid w:val="759DD9E7"/>
    <w:rsid w:val="75A74907"/>
    <w:rsid w:val="75AC7BDE"/>
    <w:rsid w:val="75B0B442"/>
    <w:rsid w:val="75BD60AC"/>
    <w:rsid w:val="75BF6EB8"/>
    <w:rsid w:val="75D32514"/>
    <w:rsid w:val="75E0737A"/>
    <w:rsid w:val="75EAA9F9"/>
    <w:rsid w:val="75F230D4"/>
    <w:rsid w:val="75FBB605"/>
    <w:rsid w:val="75FDC10F"/>
    <w:rsid w:val="7633F327"/>
    <w:rsid w:val="764AA44A"/>
    <w:rsid w:val="765B9499"/>
    <w:rsid w:val="766780BC"/>
    <w:rsid w:val="7671A8FF"/>
    <w:rsid w:val="768B079F"/>
    <w:rsid w:val="768D4C9E"/>
    <w:rsid w:val="76919D3E"/>
    <w:rsid w:val="76C11E9A"/>
    <w:rsid w:val="76CAF932"/>
    <w:rsid w:val="76CF5FF2"/>
    <w:rsid w:val="76D19A67"/>
    <w:rsid w:val="7701F92B"/>
    <w:rsid w:val="77033F77"/>
    <w:rsid w:val="770F2FDB"/>
    <w:rsid w:val="77129523"/>
    <w:rsid w:val="771FEB92"/>
    <w:rsid w:val="772DB8F9"/>
    <w:rsid w:val="7742840D"/>
    <w:rsid w:val="77445090"/>
    <w:rsid w:val="7745E2CA"/>
    <w:rsid w:val="774E5904"/>
    <w:rsid w:val="775578FF"/>
    <w:rsid w:val="776D941A"/>
    <w:rsid w:val="7770AB93"/>
    <w:rsid w:val="778EB60D"/>
    <w:rsid w:val="77967157"/>
    <w:rsid w:val="77B56EB5"/>
    <w:rsid w:val="77BE08A5"/>
    <w:rsid w:val="77CC47DC"/>
    <w:rsid w:val="77D28A76"/>
    <w:rsid w:val="77D50049"/>
    <w:rsid w:val="77D525E1"/>
    <w:rsid w:val="77DD699C"/>
    <w:rsid w:val="77DDA424"/>
    <w:rsid w:val="77E59789"/>
    <w:rsid w:val="77EB58ED"/>
    <w:rsid w:val="77F1E121"/>
    <w:rsid w:val="77F8814A"/>
    <w:rsid w:val="7818C251"/>
    <w:rsid w:val="781A9F3D"/>
    <w:rsid w:val="782A4176"/>
    <w:rsid w:val="783DE3E2"/>
    <w:rsid w:val="787ECE0F"/>
    <w:rsid w:val="788C7AF0"/>
    <w:rsid w:val="788E9CC4"/>
    <w:rsid w:val="7897123B"/>
    <w:rsid w:val="78A97AA9"/>
    <w:rsid w:val="78FFEA53"/>
    <w:rsid w:val="7901785D"/>
    <w:rsid w:val="79064721"/>
    <w:rsid w:val="790E956C"/>
    <w:rsid w:val="7917B4AD"/>
    <w:rsid w:val="791D928F"/>
    <w:rsid w:val="79281312"/>
    <w:rsid w:val="795863B2"/>
    <w:rsid w:val="79693DC1"/>
    <w:rsid w:val="79965EA7"/>
    <w:rsid w:val="79A2F57E"/>
    <w:rsid w:val="79B60C9A"/>
    <w:rsid w:val="79BCB017"/>
    <w:rsid w:val="79EDE321"/>
    <w:rsid w:val="79F71DEE"/>
    <w:rsid w:val="7A19CC1C"/>
    <w:rsid w:val="7A2FE5B8"/>
    <w:rsid w:val="7A33E78E"/>
    <w:rsid w:val="7A42D8B4"/>
    <w:rsid w:val="7A5E4079"/>
    <w:rsid w:val="7ABC0441"/>
    <w:rsid w:val="7ABDA5CE"/>
    <w:rsid w:val="7ACA9474"/>
    <w:rsid w:val="7ACDBDC0"/>
    <w:rsid w:val="7AE62B14"/>
    <w:rsid w:val="7B091426"/>
    <w:rsid w:val="7B0FBF3C"/>
    <w:rsid w:val="7B31F808"/>
    <w:rsid w:val="7B3F76D7"/>
    <w:rsid w:val="7B480C04"/>
    <w:rsid w:val="7B52E3C0"/>
    <w:rsid w:val="7B5906C8"/>
    <w:rsid w:val="7B623C34"/>
    <w:rsid w:val="7BA1CAC8"/>
    <w:rsid w:val="7BA60E00"/>
    <w:rsid w:val="7BB872B2"/>
    <w:rsid w:val="7BCEC7DE"/>
    <w:rsid w:val="7BD1BDE9"/>
    <w:rsid w:val="7BE6FD51"/>
    <w:rsid w:val="7BF0E6AD"/>
    <w:rsid w:val="7C03705F"/>
    <w:rsid w:val="7C1A530A"/>
    <w:rsid w:val="7C26ADA6"/>
    <w:rsid w:val="7C3090BE"/>
    <w:rsid w:val="7C32DFD4"/>
    <w:rsid w:val="7C5B1355"/>
    <w:rsid w:val="7C935DA4"/>
    <w:rsid w:val="7C96160E"/>
    <w:rsid w:val="7CBACACA"/>
    <w:rsid w:val="7CDDEBFA"/>
    <w:rsid w:val="7CEDAAD6"/>
    <w:rsid w:val="7D07A363"/>
    <w:rsid w:val="7D21DE52"/>
    <w:rsid w:val="7D4A2221"/>
    <w:rsid w:val="7D50426C"/>
    <w:rsid w:val="7D5367C6"/>
    <w:rsid w:val="7D5809E6"/>
    <w:rsid w:val="7D5CE14D"/>
    <w:rsid w:val="7D64E4FA"/>
    <w:rsid w:val="7D67635C"/>
    <w:rsid w:val="7D718D06"/>
    <w:rsid w:val="7D762D8C"/>
    <w:rsid w:val="7D781661"/>
    <w:rsid w:val="7D7EC095"/>
    <w:rsid w:val="7D7F8DE3"/>
    <w:rsid w:val="7D890F08"/>
    <w:rsid w:val="7D917F9B"/>
    <w:rsid w:val="7DA1DAA4"/>
    <w:rsid w:val="7DB2F669"/>
    <w:rsid w:val="7DC4DD6C"/>
    <w:rsid w:val="7DF7C85E"/>
    <w:rsid w:val="7E2BE772"/>
    <w:rsid w:val="7E5C4F3C"/>
    <w:rsid w:val="7E5CA53F"/>
    <w:rsid w:val="7E73EC4E"/>
    <w:rsid w:val="7E78D7C6"/>
    <w:rsid w:val="7E890906"/>
    <w:rsid w:val="7E94B1CE"/>
    <w:rsid w:val="7E9DB905"/>
    <w:rsid w:val="7EE01A59"/>
    <w:rsid w:val="7EF7BFCB"/>
    <w:rsid w:val="7F28A6E1"/>
    <w:rsid w:val="7F32E61C"/>
    <w:rsid w:val="7F38D07D"/>
    <w:rsid w:val="7F507CE8"/>
    <w:rsid w:val="7F561B4C"/>
    <w:rsid w:val="7F56F41F"/>
    <w:rsid w:val="7F60DA15"/>
    <w:rsid w:val="7F8F444D"/>
    <w:rsid w:val="7F957395"/>
    <w:rsid w:val="7FA64B4A"/>
    <w:rsid w:val="7FB17041"/>
    <w:rsid w:val="7FB317A2"/>
    <w:rsid w:val="7FBE77BB"/>
    <w:rsid w:val="7FE0291A"/>
    <w:rsid w:val="7FE6A45A"/>
    <w:rsid w:val="7FF20EF9"/>
    <w:rsid w:val="7FFF334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07725BD"/>
  <w15:docId w15:val="{25EC1424-8607-4D63-B291-D81BE7F1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es-ES" w:eastAsia="es-E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qFormat="1"/>
    <w:lsdException w:name="heading 4" w:uiPriority="1" w:qFormat="1"/>
    <w:lsdException w:name="heading 5" w:semiHidden="1" w:uiPriority="1" w:unhideWhenUsed="1" w:qFormat="1"/>
    <w:lsdException w:name="heading 6" w:semiHidden="1" w:uiPriority="1" w:unhideWhenUsed="1" w:qFormat="1"/>
    <w:lsdException w:name="heading 7" w:semiHidden="1" w:unhideWhenUsed="1" w:qFormat="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2C07"/>
    <w:pPr>
      <w:spacing w:after="120" w:line="264" w:lineRule="auto"/>
      <w:jc w:val="both"/>
    </w:pPr>
  </w:style>
  <w:style w:type="paragraph" w:styleId="Heading1">
    <w:name w:val="heading 1"/>
    <w:basedOn w:val="Normal"/>
    <w:next w:val="Normal"/>
    <w:link w:val="Heading1Char"/>
    <w:uiPriority w:val="1"/>
    <w:qFormat/>
    <w:rsid w:val="00792A0D"/>
    <w:pPr>
      <w:pageBreakBefore/>
      <w:widowControl w:val="0"/>
      <w:numPr>
        <w:numId w:val="7"/>
      </w:numPr>
      <w:pBdr>
        <w:bottom w:val="single" w:sz="4" w:space="1" w:color="E1120D"/>
      </w:pBdr>
      <w:spacing w:before="120"/>
      <w:outlineLvl w:val="0"/>
    </w:pPr>
    <w:rPr>
      <w:rFonts w:cs="Arial"/>
      <w:b/>
      <w:bCs/>
      <w:caps/>
      <w:color w:val="E73137"/>
      <w:kern w:val="32"/>
      <w:sz w:val="32"/>
      <w:szCs w:val="32"/>
      <w:lang w:val="en-GB"/>
    </w:rPr>
  </w:style>
  <w:style w:type="paragraph" w:styleId="Heading2">
    <w:name w:val="heading 2"/>
    <w:basedOn w:val="Normal"/>
    <w:next w:val="Normal"/>
    <w:link w:val="Heading2Char"/>
    <w:uiPriority w:val="1"/>
    <w:qFormat/>
    <w:rsid w:val="619D17FB"/>
    <w:pPr>
      <w:numPr>
        <w:ilvl w:val="1"/>
        <w:numId w:val="7"/>
      </w:numPr>
      <w:spacing w:before="360"/>
      <w:outlineLvl w:val="1"/>
    </w:pPr>
    <w:rPr>
      <w:rFonts w:cs="Arial"/>
      <w:b/>
      <w:bCs/>
      <w:sz w:val="28"/>
      <w:szCs w:val="28"/>
    </w:rPr>
  </w:style>
  <w:style w:type="paragraph" w:styleId="Heading3">
    <w:name w:val="heading 3"/>
    <w:basedOn w:val="Normal"/>
    <w:next w:val="Normal"/>
    <w:link w:val="Heading3Char"/>
    <w:qFormat/>
    <w:rsid w:val="223F7094"/>
    <w:pPr>
      <w:widowControl w:val="0"/>
      <w:numPr>
        <w:ilvl w:val="2"/>
        <w:numId w:val="7"/>
      </w:numPr>
      <w:spacing w:before="360"/>
      <w:outlineLvl w:val="2"/>
    </w:pPr>
    <w:rPr>
      <w:rFonts w:cs="Arial"/>
      <w:b/>
      <w:bCs/>
      <w:sz w:val="24"/>
      <w:szCs w:val="24"/>
    </w:rPr>
  </w:style>
  <w:style w:type="paragraph" w:styleId="Heading4">
    <w:name w:val="heading 4"/>
    <w:basedOn w:val="Normal"/>
    <w:next w:val="Normal"/>
    <w:uiPriority w:val="1"/>
    <w:qFormat/>
    <w:rsid w:val="00270D84"/>
    <w:pPr>
      <w:numPr>
        <w:ilvl w:val="3"/>
        <w:numId w:val="7"/>
      </w:numPr>
      <w:tabs>
        <w:tab w:val="left" w:pos="1134"/>
      </w:tabs>
      <w:spacing w:before="360"/>
      <w:outlineLvl w:val="3"/>
    </w:pPr>
    <w:rPr>
      <w:rFonts w:cs="Arial"/>
      <w:b/>
      <w:bCs/>
      <w:sz w:val="24"/>
      <w:szCs w:val="26"/>
    </w:rPr>
  </w:style>
  <w:style w:type="paragraph" w:styleId="Heading5">
    <w:name w:val="heading 5"/>
    <w:basedOn w:val="Normal"/>
    <w:next w:val="Normal"/>
    <w:link w:val="Heading5Char"/>
    <w:uiPriority w:val="1"/>
    <w:unhideWhenUsed/>
    <w:qFormat/>
    <w:rsid w:val="002B6190"/>
    <w:pPr>
      <w:numPr>
        <w:ilvl w:val="4"/>
        <w:numId w:val="7"/>
      </w:numPr>
      <w:spacing w:before="240"/>
      <w:outlineLvl w:val="4"/>
    </w:pPr>
    <w:rPr>
      <w:b/>
    </w:rPr>
  </w:style>
  <w:style w:type="paragraph" w:styleId="Heading6">
    <w:name w:val="heading 6"/>
    <w:basedOn w:val="Normal"/>
    <w:next w:val="Normal"/>
    <w:link w:val="Heading6Char"/>
    <w:uiPriority w:val="1"/>
    <w:unhideWhenUsed/>
    <w:qFormat/>
    <w:rsid w:val="002B6190"/>
    <w:pPr>
      <w:numPr>
        <w:ilvl w:val="5"/>
        <w:numId w:val="7"/>
      </w:numPr>
      <w:pBdr>
        <w:bottom w:val="single" w:sz="2" w:space="1" w:color="4A5158"/>
      </w:pBdr>
      <w:spacing w:before="240"/>
      <w:outlineLvl w:val="5"/>
    </w:pPr>
    <w:rPr>
      <w:b/>
      <w:color w:val="4A5158"/>
    </w:rPr>
  </w:style>
  <w:style w:type="paragraph" w:styleId="Heading7">
    <w:name w:val="heading 7"/>
    <w:basedOn w:val="Normal"/>
    <w:next w:val="Normal"/>
    <w:link w:val="Heading7Char"/>
    <w:semiHidden/>
    <w:unhideWhenUsed/>
    <w:qFormat/>
    <w:rsid w:val="009B7BFC"/>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rsid w:val="009B7BFC"/>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9B7BFC"/>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autoRedefine/>
    <w:semiHidden/>
    <w:rsid w:val="00673A43"/>
    <w:pPr>
      <w:ind w:left="240" w:hanging="240"/>
    </w:pPr>
  </w:style>
  <w:style w:type="paragraph" w:styleId="IndexHeading">
    <w:name w:val="index heading"/>
    <w:basedOn w:val="Normal"/>
    <w:next w:val="Index1"/>
    <w:semiHidden/>
    <w:rsid w:val="00673A43"/>
    <w:rPr>
      <w:rFonts w:cs="Arial"/>
      <w:b/>
      <w:bCs/>
    </w:rPr>
  </w:style>
  <w:style w:type="character" w:customStyle="1" w:styleId="Heading5Char">
    <w:name w:val="Heading 5 Char"/>
    <w:basedOn w:val="DefaultParagraphFont"/>
    <w:link w:val="Heading5"/>
    <w:uiPriority w:val="1"/>
    <w:rsid w:val="223F7094"/>
    <w:rPr>
      <w:b/>
    </w:rPr>
  </w:style>
  <w:style w:type="paragraph" w:customStyle="1" w:styleId="PortadaSubtitulo">
    <w:name w:val="Portada Subtitulo"/>
    <w:autoRedefine/>
    <w:rsid w:val="00BA158A"/>
    <w:pPr>
      <w:spacing w:before="360"/>
      <w:jc w:val="right"/>
    </w:pPr>
    <w:rPr>
      <w:rFonts w:asciiTheme="minorHAnsi" w:hAnsiTheme="minorHAnsi"/>
      <w:b/>
      <w:bCs/>
      <w:color w:val="68757E"/>
      <w:sz w:val="36"/>
      <w:szCs w:val="36"/>
      <w:lang w:val="es-ES_tradnl"/>
    </w:rPr>
  </w:style>
  <w:style w:type="paragraph" w:customStyle="1" w:styleId="Notaalpie">
    <w:name w:val="Nota al pie"/>
    <w:basedOn w:val="FootnoteText"/>
    <w:rsid w:val="00673A43"/>
  </w:style>
  <w:style w:type="paragraph" w:styleId="FootnoteText">
    <w:name w:val="footnote text"/>
    <w:basedOn w:val="Normal"/>
    <w:link w:val="FootnoteTextChar"/>
    <w:semiHidden/>
    <w:rsid w:val="00673A43"/>
    <w:rPr>
      <w:sz w:val="16"/>
      <w:szCs w:val="20"/>
    </w:rPr>
  </w:style>
  <w:style w:type="paragraph" w:styleId="Footer">
    <w:name w:val="footer"/>
    <w:basedOn w:val="Normal"/>
    <w:link w:val="FooterChar"/>
    <w:rsid w:val="00673A43"/>
    <w:pPr>
      <w:pBdr>
        <w:top w:val="single" w:sz="4" w:space="2" w:color="000000" w:themeColor="text1"/>
      </w:pBdr>
      <w:tabs>
        <w:tab w:val="center" w:pos="4252"/>
        <w:tab w:val="right" w:pos="8820"/>
      </w:tabs>
      <w:spacing w:after="0"/>
    </w:pPr>
    <w:rPr>
      <w:i/>
      <w:sz w:val="16"/>
    </w:rPr>
  </w:style>
  <w:style w:type="paragraph" w:styleId="ListBullet2">
    <w:name w:val="List Bullet 2"/>
    <w:basedOn w:val="BulletsNivel2"/>
    <w:unhideWhenUsed/>
    <w:rsid w:val="0072699A"/>
  </w:style>
  <w:style w:type="character" w:customStyle="1" w:styleId="Heading6Char">
    <w:name w:val="Heading 6 Char"/>
    <w:basedOn w:val="DefaultParagraphFont"/>
    <w:link w:val="Heading6"/>
    <w:uiPriority w:val="1"/>
    <w:rsid w:val="002B6190"/>
    <w:rPr>
      <w:b/>
      <w:color w:val="4A5158"/>
    </w:rPr>
  </w:style>
  <w:style w:type="paragraph" w:styleId="TOC1">
    <w:name w:val="toc 1"/>
    <w:next w:val="TOC2"/>
    <w:uiPriority w:val="39"/>
    <w:qFormat/>
    <w:rsid w:val="00314618"/>
    <w:pPr>
      <w:tabs>
        <w:tab w:val="right" w:leader="dot" w:pos="8777"/>
      </w:tabs>
      <w:spacing w:after="120"/>
      <w:contextualSpacing/>
    </w:pPr>
    <w:rPr>
      <w:rFonts w:asciiTheme="minorHAnsi" w:hAnsiTheme="minorHAnsi"/>
      <w:b/>
      <w:sz w:val="24"/>
      <w:szCs w:val="24"/>
      <w:lang w:val="es-ES_tradnl"/>
    </w:rPr>
  </w:style>
  <w:style w:type="paragraph" w:styleId="TOC2">
    <w:name w:val="toc 2"/>
    <w:next w:val="TOC3"/>
    <w:uiPriority w:val="39"/>
    <w:qFormat/>
    <w:rsid w:val="00314618"/>
    <w:pPr>
      <w:tabs>
        <w:tab w:val="left" w:pos="880"/>
        <w:tab w:val="right" w:leader="dot" w:pos="8777"/>
      </w:tabs>
      <w:spacing w:after="120"/>
      <w:ind w:left="221"/>
      <w:contextualSpacing/>
    </w:pPr>
    <w:rPr>
      <w:rFonts w:asciiTheme="minorHAnsi" w:hAnsiTheme="minorHAnsi"/>
      <w:sz w:val="24"/>
      <w:szCs w:val="24"/>
      <w:lang w:val="es-ES_tradnl"/>
    </w:rPr>
  </w:style>
  <w:style w:type="paragraph" w:styleId="TOC3">
    <w:name w:val="toc 3"/>
    <w:uiPriority w:val="39"/>
    <w:qFormat/>
    <w:rsid w:val="00314618"/>
    <w:pPr>
      <w:spacing w:after="120"/>
      <w:ind w:left="442"/>
    </w:pPr>
    <w:rPr>
      <w:rFonts w:asciiTheme="minorHAnsi" w:hAnsiTheme="minorHAnsi"/>
      <w:szCs w:val="24"/>
      <w:lang w:val="es-ES_tradnl"/>
    </w:rPr>
  </w:style>
  <w:style w:type="character" w:styleId="FootnoteReference">
    <w:name w:val="footnote reference"/>
    <w:basedOn w:val="DefaultParagraphFont"/>
    <w:rsid w:val="00673A43"/>
    <w:rPr>
      <w:vertAlign w:val="superscript"/>
    </w:rPr>
  </w:style>
  <w:style w:type="paragraph" w:styleId="BalloonText">
    <w:name w:val="Balloon Text"/>
    <w:basedOn w:val="Normal"/>
    <w:semiHidden/>
    <w:rsid w:val="00673A43"/>
    <w:rPr>
      <w:rFonts w:ascii="Tahoma" w:hAnsi="Tahoma" w:cs="Tahoma"/>
      <w:sz w:val="16"/>
      <w:szCs w:val="16"/>
    </w:rPr>
  </w:style>
  <w:style w:type="paragraph" w:styleId="TableofFigures">
    <w:name w:val="table of figures"/>
    <w:basedOn w:val="Normal"/>
    <w:next w:val="Normal"/>
    <w:uiPriority w:val="99"/>
    <w:rsid w:val="00314618"/>
    <w:pPr>
      <w:contextualSpacing/>
    </w:pPr>
    <w:rPr>
      <w:sz w:val="20"/>
    </w:rPr>
  </w:style>
  <w:style w:type="character" w:customStyle="1" w:styleId="Heading7Char">
    <w:name w:val="Heading 7 Char"/>
    <w:basedOn w:val="DefaultParagraphFont"/>
    <w:link w:val="Heading7"/>
    <w:semiHidden/>
    <w:rsid w:val="009B7BFC"/>
    <w:rPr>
      <w:rFonts w:asciiTheme="majorHAnsi" w:eastAsiaTheme="majorEastAsia" w:hAnsiTheme="majorHAnsi" w:cstheme="majorBidi"/>
      <w:i/>
      <w:iCs/>
      <w:color w:val="404040" w:themeColor="text1" w:themeTint="BF"/>
    </w:rPr>
  </w:style>
  <w:style w:type="table" w:styleId="TableGrid">
    <w:name w:val="Table Grid"/>
    <w:basedOn w:val="TableNormal"/>
    <w:rsid w:val="00673A4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incibe">
    <w:name w:val="tabla_incibe"/>
    <w:basedOn w:val="TableNormal"/>
    <w:uiPriority w:val="99"/>
    <w:qFormat/>
    <w:rsid w:val="00673A43"/>
    <w:pPr>
      <w:contextualSpacing/>
    </w:pPr>
    <w:rPr>
      <w:rFonts w:asciiTheme="minorHAnsi" w:hAnsiTheme="minorHAnsi"/>
    </w:rPr>
    <w:tblPr>
      <w:tblStyleRowBandSize w:val="1"/>
      <w:tblBorders>
        <w:top w:val="single" w:sz="4" w:space="0" w:color="auto"/>
        <w:bottom w:val="single" w:sz="4" w:space="0" w:color="auto"/>
        <w:insideH w:val="single" w:sz="4" w:space="0" w:color="auto"/>
      </w:tblBorders>
    </w:tblPr>
    <w:tblStylePr w:type="firstRow">
      <w:pPr>
        <w:wordWrap/>
        <w:spacing w:line="240" w:lineRule="auto"/>
        <w:ind w:firstLineChars="0" w:firstLine="0"/>
      </w:pPr>
      <w:rPr>
        <w:rFonts w:ascii="Calibri" w:hAnsi="Calibri"/>
        <w:b/>
        <w:color w:val="FFFFFF" w:themeColor="background1"/>
        <w:sz w:val="20"/>
      </w:rPr>
      <w:tblPr/>
      <w:tcPr>
        <w:shd w:val="clear" w:color="auto" w:fill="E73137"/>
      </w:tcPr>
    </w:tblStylePr>
    <w:tblStylePr w:type="band1Horz">
      <w:rPr>
        <w:rFonts w:asciiTheme="minorHAnsi" w:hAnsiTheme="minorHAnsi"/>
        <w:sz w:val="20"/>
      </w:rPr>
      <w:tblPr/>
      <w:tcPr>
        <w:tcBorders>
          <w:top w:val="nil"/>
          <w:bottom w:val="nil"/>
        </w:tcBorders>
      </w:tcPr>
    </w:tblStylePr>
  </w:style>
  <w:style w:type="paragraph" w:customStyle="1" w:styleId="PortadaTitulo">
    <w:name w:val="Portada Titulo"/>
    <w:qFormat/>
    <w:rsid w:val="001260CD"/>
    <w:pPr>
      <w:spacing w:before="2040"/>
      <w:jc w:val="right"/>
    </w:pPr>
    <w:rPr>
      <w:rFonts w:asciiTheme="minorHAnsi" w:hAnsiTheme="minorHAnsi"/>
      <w:b/>
      <w:color w:val="E73137"/>
      <w:sz w:val="48"/>
      <w:szCs w:val="56"/>
    </w:rPr>
  </w:style>
  <w:style w:type="character" w:styleId="Hyperlink">
    <w:name w:val="Hyperlink"/>
    <w:basedOn w:val="DefaultParagraphFont"/>
    <w:uiPriority w:val="99"/>
    <w:unhideWhenUsed/>
    <w:rsid w:val="00705215"/>
    <w:rPr>
      <w:color w:val="0D5EE1"/>
      <w:u w:val="single"/>
    </w:rPr>
  </w:style>
  <w:style w:type="character" w:customStyle="1" w:styleId="Heading8Char">
    <w:name w:val="Heading 8 Char"/>
    <w:basedOn w:val="DefaultParagraphFont"/>
    <w:link w:val="Heading8"/>
    <w:semiHidden/>
    <w:rsid w:val="009B7BF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9B7BFC"/>
    <w:rPr>
      <w:rFonts w:asciiTheme="majorHAnsi" w:eastAsiaTheme="majorEastAsia" w:hAnsiTheme="majorHAnsi" w:cstheme="majorBidi"/>
      <w:i/>
      <w:iCs/>
      <w:color w:val="404040" w:themeColor="text1" w:themeTint="BF"/>
      <w:sz w:val="20"/>
      <w:szCs w:val="20"/>
    </w:rPr>
  </w:style>
  <w:style w:type="paragraph" w:styleId="ListBullet">
    <w:name w:val="List Bullet"/>
    <w:basedOn w:val="BulletsNivel1"/>
    <w:rsid w:val="0072699A"/>
    <w:pPr>
      <w:numPr>
        <w:numId w:val="1"/>
      </w:numPr>
    </w:pPr>
    <w:rPr>
      <w:lang w:val="en-US"/>
    </w:rPr>
  </w:style>
  <w:style w:type="paragraph" w:customStyle="1" w:styleId="TtuloIndiceTablas">
    <w:name w:val="Título Indice Tablas"/>
    <w:basedOn w:val="TtuloIndice"/>
    <w:rsid w:val="0027344B"/>
    <w:pPr>
      <w:pageBreakBefore/>
    </w:pPr>
  </w:style>
  <w:style w:type="paragraph" w:customStyle="1" w:styleId="BulletsNivel1">
    <w:name w:val="Bullets Nivel 1"/>
    <w:basedOn w:val="Normal"/>
    <w:link w:val="BulletsNivel1Car"/>
    <w:qFormat/>
    <w:rsid w:val="0075461E"/>
    <w:pPr>
      <w:contextualSpacing/>
    </w:pPr>
  </w:style>
  <w:style w:type="paragraph" w:customStyle="1" w:styleId="BulletsNivel2">
    <w:name w:val="Bullets Nivel 2"/>
    <w:qFormat/>
    <w:rsid w:val="00270D84"/>
    <w:pPr>
      <w:numPr>
        <w:ilvl w:val="1"/>
        <w:numId w:val="2"/>
      </w:numPr>
      <w:spacing w:after="120"/>
      <w:contextualSpacing/>
      <w:jc w:val="both"/>
    </w:pPr>
    <w:rPr>
      <w:rFonts w:asciiTheme="minorHAnsi" w:hAnsiTheme="minorHAnsi"/>
      <w:szCs w:val="24"/>
    </w:rPr>
  </w:style>
  <w:style w:type="paragraph" w:customStyle="1" w:styleId="TextoNumeradoNivel1">
    <w:name w:val="Texto Numerado Nivel 1"/>
    <w:basedOn w:val="Normal"/>
    <w:qFormat/>
    <w:rsid w:val="00314618"/>
    <w:pPr>
      <w:numPr>
        <w:numId w:val="4"/>
      </w:numPr>
      <w:spacing w:before="120" w:after="0"/>
      <w:ind w:left="709" w:hanging="357"/>
    </w:pPr>
  </w:style>
  <w:style w:type="paragraph" w:customStyle="1" w:styleId="TextoNumeradoNivel2">
    <w:name w:val="Texto Numerado Nivel 2"/>
    <w:basedOn w:val="Normal"/>
    <w:qFormat/>
    <w:rsid w:val="00803AA9"/>
    <w:pPr>
      <w:numPr>
        <w:ilvl w:val="1"/>
        <w:numId w:val="4"/>
      </w:numPr>
      <w:ind w:left="1418" w:hanging="284"/>
    </w:pPr>
  </w:style>
  <w:style w:type="paragraph" w:customStyle="1" w:styleId="BulletsNivel3">
    <w:name w:val="Bullets Nivel 3"/>
    <w:basedOn w:val="Normal"/>
    <w:qFormat/>
    <w:rsid w:val="00270D84"/>
    <w:pPr>
      <w:numPr>
        <w:ilvl w:val="2"/>
        <w:numId w:val="2"/>
      </w:numPr>
      <w:contextualSpacing/>
    </w:pPr>
  </w:style>
  <w:style w:type="paragraph" w:customStyle="1" w:styleId="TextoNumeradoNivel3">
    <w:name w:val="Texto Numerado Nivel 3"/>
    <w:basedOn w:val="Normal"/>
    <w:qFormat/>
    <w:rsid w:val="00803AA9"/>
    <w:pPr>
      <w:numPr>
        <w:ilvl w:val="2"/>
        <w:numId w:val="4"/>
      </w:numPr>
      <w:tabs>
        <w:tab w:val="num" w:pos="2160"/>
      </w:tabs>
      <w:ind w:left="2127"/>
      <w:contextualSpacing/>
    </w:pPr>
  </w:style>
  <w:style w:type="paragraph" w:customStyle="1" w:styleId="FuenteGrficosyTablas">
    <w:name w:val="Fuente Gráficos y Tablas"/>
    <w:basedOn w:val="Normal"/>
    <w:qFormat/>
    <w:rsid w:val="00673A43"/>
    <w:pPr>
      <w:pBdr>
        <w:top w:val="single" w:sz="4" w:space="1" w:color="E1120D"/>
        <w:bottom w:val="single" w:sz="4" w:space="1" w:color="E1120D"/>
      </w:pBdr>
      <w:spacing w:before="60" w:after="60"/>
      <w:contextualSpacing/>
      <w:jc w:val="right"/>
    </w:pPr>
    <w:rPr>
      <w:rFonts w:cs="Arial"/>
      <w:bCs/>
      <w:i/>
      <w:color w:val="E73137"/>
      <w:sz w:val="18"/>
      <w:szCs w:val="20"/>
    </w:rPr>
  </w:style>
  <w:style w:type="character" w:customStyle="1" w:styleId="FooterChar">
    <w:name w:val="Footer Char"/>
    <w:basedOn w:val="DefaultParagraphFont"/>
    <w:link w:val="Footer"/>
    <w:rsid w:val="00673A43"/>
    <w:rPr>
      <w:rFonts w:asciiTheme="minorHAnsi" w:hAnsiTheme="minorHAnsi"/>
      <w:i/>
      <w:sz w:val="16"/>
      <w:szCs w:val="24"/>
      <w:lang w:val="es-ES_tradnl"/>
    </w:rPr>
  </w:style>
  <w:style w:type="paragraph" w:customStyle="1" w:styleId="Tabla-1ColumnaInterior">
    <w:name w:val="Tabla - 1ªColumna Interior"/>
    <w:basedOn w:val="Normal"/>
    <w:qFormat/>
    <w:rsid w:val="00BA158A"/>
    <w:pPr>
      <w:spacing w:before="60" w:after="60"/>
      <w:contextualSpacing/>
      <w:jc w:val="left"/>
    </w:pPr>
    <w:rPr>
      <w:b/>
      <w:szCs w:val="20"/>
    </w:rPr>
  </w:style>
  <w:style w:type="paragraph" w:customStyle="1" w:styleId="DatosInteriorTabla">
    <w:name w:val="Datos Interior Tabla"/>
    <w:qFormat/>
    <w:rsid w:val="00673A43"/>
    <w:pPr>
      <w:jc w:val="center"/>
    </w:pPr>
    <w:rPr>
      <w:rFonts w:asciiTheme="minorHAnsi" w:hAnsiTheme="minorHAnsi"/>
      <w:lang w:val="es-ES_tradnl"/>
    </w:rPr>
  </w:style>
  <w:style w:type="paragraph" w:customStyle="1" w:styleId="Tabla-CabeceraText">
    <w:name w:val="Tabla - Cabecera Text"/>
    <w:basedOn w:val="Normal"/>
    <w:qFormat/>
    <w:rsid w:val="00673A43"/>
    <w:pPr>
      <w:spacing w:before="60" w:after="60"/>
      <w:jc w:val="left"/>
    </w:pPr>
    <w:rPr>
      <w:b/>
      <w:bCs/>
      <w:color w:val="FFFFFF"/>
    </w:rPr>
  </w:style>
  <w:style w:type="paragraph" w:customStyle="1" w:styleId="Tabla-CabeceraDatos">
    <w:name w:val="Tabla - Cabecera Datos"/>
    <w:basedOn w:val="Normal"/>
    <w:qFormat/>
    <w:rsid w:val="00673A43"/>
    <w:pPr>
      <w:spacing w:before="60" w:after="60"/>
      <w:contextualSpacing/>
      <w:jc w:val="center"/>
    </w:pPr>
    <w:rPr>
      <w:b/>
      <w:bCs/>
      <w:color w:val="FFFFFF"/>
    </w:rPr>
  </w:style>
  <w:style w:type="paragraph" w:customStyle="1" w:styleId="CitasTextuales">
    <w:name w:val="Citas Textuales"/>
    <w:basedOn w:val="Normal"/>
    <w:qFormat/>
    <w:rsid w:val="00E53F6C"/>
    <w:pPr>
      <w:ind w:left="1418"/>
    </w:pPr>
    <w:rPr>
      <w:i/>
      <w:noProof/>
      <w:color w:val="4A5158"/>
    </w:rPr>
  </w:style>
  <w:style w:type="paragraph" w:customStyle="1" w:styleId="EstiloDestacado">
    <w:name w:val="Estilo Destacado"/>
    <w:basedOn w:val="Normal"/>
    <w:qFormat/>
    <w:rsid w:val="0075461E"/>
    <w:pPr>
      <w:spacing w:before="240" w:after="240"/>
      <w:ind w:left="227" w:right="227"/>
    </w:pPr>
    <w:rPr>
      <w:i/>
      <w:color w:val="E73137"/>
    </w:rPr>
  </w:style>
  <w:style w:type="paragraph" w:styleId="Caption">
    <w:name w:val="caption"/>
    <w:next w:val="Normal"/>
    <w:unhideWhenUsed/>
    <w:qFormat/>
    <w:rsid w:val="0072699A"/>
    <w:pPr>
      <w:spacing w:before="60" w:after="360"/>
      <w:jc w:val="center"/>
    </w:pPr>
    <w:rPr>
      <w:rFonts w:asciiTheme="minorHAnsi" w:hAnsiTheme="minorHAnsi" w:cs="Arial"/>
      <w:b/>
      <w:i/>
      <w:color w:val="E73137"/>
      <w:sz w:val="18"/>
      <w:szCs w:val="18"/>
    </w:rPr>
  </w:style>
  <w:style w:type="paragraph" w:styleId="Header">
    <w:name w:val="header"/>
    <w:basedOn w:val="Normal"/>
    <w:link w:val="HeaderChar"/>
    <w:unhideWhenUsed/>
    <w:rsid w:val="00314618"/>
    <w:pPr>
      <w:tabs>
        <w:tab w:val="center" w:pos="4252"/>
        <w:tab w:val="right" w:pos="8504"/>
      </w:tabs>
      <w:spacing w:after="0" w:line="240" w:lineRule="auto"/>
    </w:pPr>
  </w:style>
  <w:style w:type="paragraph" w:customStyle="1" w:styleId="Indicen2">
    <w:name w:val="Indice_n2"/>
    <w:basedOn w:val="Heading2"/>
    <w:uiPriority w:val="1"/>
    <w:rsid w:val="619D17FB"/>
    <w:pPr>
      <w:numPr>
        <w:numId w:val="3"/>
      </w:numPr>
    </w:pPr>
  </w:style>
  <w:style w:type="table" w:customStyle="1" w:styleId="TablaIncibe0">
    <w:name w:val="Tabla Incibe"/>
    <w:basedOn w:val="TableNormal"/>
    <w:uiPriority w:val="99"/>
    <w:rsid w:val="00D11149"/>
    <w:pPr>
      <w:spacing w:before="60" w:after="60"/>
      <w:ind w:left="113"/>
    </w:pPr>
    <w:rPr>
      <w:rFonts w:asciiTheme="minorHAnsi" w:hAnsiTheme="minorHAnsi"/>
    </w:rPr>
    <w:tblPr>
      <w:tblStyleRowBandSize w:val="1"/>
      <w:tblStyleColBandSize w:val="1"/>
      <w:tblBorders>
        <w:top w:val="single" w:sz="4" w:space="0" w:color="68757E"/>
        <w:left w:val="single" w:sz="4" w:space="0" w:color="68757E"/>
        <w:bottom w:val="single" w:sz="4" w:space="0" w:color="68757E"/>
        <w:right w:val="single" w:sz="4" w:space="0" w:color="68757E"/>
        <w:insideH w:val="single" w:sz="4" w:space="0" w:color="68757E"/>
        <w:insideV w:val="single" w:sz="4" w:space="0" w:color="68757E"/>
      </w:tblBorders>
      <w:tblCellMar>
        <w:left w:w="0" w:type="dxa"/>
        <w:right w:w="0" w:type="dxa"/>
      </w:tblCellMar>
    </w:tblPr>
    <w:trPr>
      <w:cantSplit/>
    </w:trPr>
    <w:tcPr>
      <w:vAlign w:val="center"/>
    </w:tcPr>
    <w:tblStylePr w:type="firstRow">
      <w:pPr>
        <w:widowControl/>
        <w:wordWrap/>
        <w:spacing w:beforeLines="0" w:before="0" w:beforeAutospacing="0" w:afterLines="0" w:after="0" w:afterAutospacing="0" w:line="240" w:lineRule="auto"/>
        <w:ind w:leftChars="0" w:left="0" w:rightChars="0" w:right="0" w:firstLineChars="0" w:firstLine="0"/>
        <w:jc w:val="center"/>
      </w:pPr>
      <w:rPr>
        <w:rFonts w:asciiTheme="minorHAnsi" w:hAnsiTheme="minorHAnsi"/>
        <w:b/>
        <w:color w:val="FFFFFF" w:themeColor="background1"/>
        <w:sz w:val="22"/>
      </w:rPr>
      <w:tblPr/>
      <w:tcPr>
        <w:shd w:val="clear" w:color="auto" w:fill="E73137"/>
      </w:tcPr>
    </w:tblStylePr>
    <w:tblStylePr w:type="lastRow">
      <w:pPr>
        <w:jc w:val="center"/>
      </w:pPr>
      <w:rPr>
        <w:rFonts w:asciiTheme="minorHAnsi" w:hAnsiTheme="minorHAnsi"/>
        <w:b/>
        <w:color w:val="FFFFFF" w:themeColor="background1"/>
        <w:sz w:val="22"/>
      </w:rPr>
      <w:tblPr/>
      <w:tcPr>
        <w:shd w:val="clear" w:color="auto" w:fill="68757E"/>
      </w:tcPr>
    </w:tblStylePr>
    <w:tblStylePr w:type="firstCol">
      <w:pPr>
        <w:jc w:val="left"/>
      </w:pPr>
      <w:rPr>
        <w:rFonts w:asciiTheme="minorHAnsi" w:hAnsiTheme="minorHAnsi"/>
        <w:b/>
        <w:color w:val="FFFFFF" w:themeColor="background1"/>
        <w:sz w:val="22"/>
      </w:rPr>
      <w:tblPr/>
      <w:tcPr>
        <w:shd w:val="clear" w:color="auto" w:fill="68757E"/>
      </w:tcPr>
    </w:tblStylePr>
    <w:tblStylePr w:type="lastCol">
      <w:pPr>
        <w:jc w:val="center"/>
      </w:pPr>
      <w:rPr>
        <w:rFonts w:asciiTheme="minorHAnsi" w:hAnsiTheme="minorHAnsi"/>
        <w:b/>
        <w:color w:val="FFFFFF" w:themeColor="background1"/>
        <w:sz w:val="22"/>
      </w:rPr>
      <w:tblPr/>
      <w:tcPr>
        <w:shd w:val="clear" w:color="auto" w:fill="68757E"/>
      </w:tcPr>
    </w:tblStylePr>
    <w:tblStylePr w:type="band1Vert">
      <w:pPr>
        <w:jc w:val="center"/>
      </w:pPr>
      <w:rPr>
        <w:rFonts w:asciiTheme="minorHAnsi" w:hAnsiTheme="minorHAnsi"/>
        <w:sz w:val="22"/>
      </w:rPr>
    </w:tblStylePr>
    <w:tblStylePr w:type="band2Vert">
      <w:rPr>
        <w:rFonts w:asciiTheme="minorHAnsi" w:hAnsiTheme="minorHAnsi"/>
        <w:sz w:val="22"/>
      </w:rPr>
      <w:tblPr/>
      <w:tcPr>
        <w:shd w:val="clear" w:color="auto" w:fill="E0E3E5" w:themeFill="text2" w:themeFillTint="33"/>
      </w:tcPr>
    </w:tblStylePr>
    <w:tblStylePr w:type="band1Horz">
      <w:pPr>
        <w:jc w:val="center"/>
      </w:pPr>
      <w:rPr>
        <w:rFonts w:asciiTheme="minorHAnsi" w:hAnsiTheme="minorHAnsi"/>
        <w:sz w:val="22"/>
      </w:rPr>
    </w:tblStylePr>
    <w:tblStylePr w:type="band2Horz">
      <w:pPr>
        <w:jc w:val="center"/>
      </w:pPr>
      <w:rPr>
        <w:rFonts w:asciiTheme="minorHAnsi" w:hAnsiTheme="minorHAnsi"/>
        <w:sz w:val="22"/>
      </w:rPr>
      <w:tblPr/>
      <w:tcPr>
        <w:shd w:val="clear" w:color="auto" w:fill="E0E3E5" w:themeFill="text2" w:themeFillTint="33"/>
      </w:tcPr>
    </w:tblStylePr>
  </w:style>
  <w:style w:type="numbering" w:customStyle="1" w:styleId="Incibe">
    <w:name w:val="Incibe"/>
    <w:uiPriority w:val="99"/>
    <w:rsid w:val="00803AA9"/>
    <w:pPr>
      <w:numPr>
        <w:numId w:val="4"/>
      </w:numPr>
    </w:pPr>
  </w:style>
  <w:style w:type="paragraph" w:customStyle="1" w:styleId="TtuloIndice">
    <w:name w:val="Título Indice"/>
    <w:qFormat/>
    <w:rsid w:val="0044466B"/>
    <w:pPr>
      <w:spacing w:after="240"/>
    </w:pPr>
    <w:rPr>
      <w:rFonts w:asciiTheme="minorHAnsi" w:hAnsiTheme="minorHAnsi"/>
      <w:b/>
      <w:color w:val="E73137"/>
      <w:sz w:val="32"/>
      <w:szCs w:val="32"/>
      <w:lang w:val="es-ES_tradnl"/>
    </w:rPr>
  </w:style>
  <w:style w:type="paragraph" w:customStyle="1" w:styleId="Indice">
    <w:name w:val="Indice"/>
    <w:basedOn w:val="Normal"/>
    <w:qFormat/>
    <w:rsid w:val="00270D84"/>
    <w:pPr>
      <w:pageBreakBefore/>
      <w:widowControl w:val="0"/>
      <w:pBdr>
        <w:bottom w:val="single" w:sz="4" w:space="1" w:color="E1120D"/>
      </w:pBdr>
      <w:spacing w:before="120"/>
      <w:outlineLvl w:val="0"/>
    </w:pPr>
    <w:rPr>
      <w:rFonts w:cs="Arial"/>
      <w:b/>
      <w:bCs/>
      <w:caps/>
      <w:color w:val="E73137"/>
      <w:kern w:val="32"/>
      <w:sz w:val="32"/>
      <w:szCs w:val="32"/>
    </w:rPr>
  </w:style>
  <w:style w:type="paragraph" w:customStyle="1" w:styleId="Indicetablas">
    <w:name w:val="Indice_tablas"/>
    <w:basedOn w:val="Indice"/>
    <w:qFormat/>
    <w:rsid w:val="00314618"/>
    <w:pPr>
      <w:pageBreakBefore w:val="0"/>
      <w:spacing w:before="240"/>
    </w:pPr>
  </w:style>
  <w:style w:type="character" w:customStyle="1" w:styleId="HeaderChar">
    <w:name w:val="Header Char"/>
    <w:basedOn w:val="DefaultParagraphFont"/>
    <w:link w:val="Header"/>
    <w:rsid w:val="00314618"/>
    <w:rPr>
      <w:rFonts w:asciiTheme="minorHAnsi" w:hAnsiTheme="minorHAnsi"/>
      <w:sz w:val="22"/>
      <w:szCs w:val="24"/>
      <w:lang w:val="es-ES_tradnl"/>
    </w:rPr>
  </w:style>
  <w:style w:type="paragraph" w:customStyle="1" w:styleId="Anexo">
    <w:name w:val="Anexo"/>
    <w:basedOn w:val="Heading1"/>
    <w:next w:val="Normal"/>
    <w:rsid w:val="00314618"/>
    <w:pPr>
      <w:numPr>
        <w:numId w:val="0"/>
      </w:numPr>
    </w:pPr>
    <w:rPr>
      <w:color w:val="E1120D"/>
      <w:lang w:val="es-ES"/>
    </w:rPr>
  </w:style>
  <w:style w:type="paragraph" w:styleId="TOCHeading">
    <w:name w:val="TOC Heading"/>
    <w:basedOn w:val="Heading1"/>
    <w:next w:val="Normal"/>
    <w:uiPriority w:val="39"/>
    <w:unhideWhenUsed/>
    <w:qFormat/>
    <w:rsid w:val="00314618"/>
    <w:pPr>
      <w:keepNext/>
      <w:keepLines/>
      <w:pageBreakBefore w:val="0"/>
      <w:widowControl/>
      <w:numPr>
        <w:numId w:val="0"/>
      </w:numPr>
      <w:spacing w:before="240" w:after="0"/>
      <w:outlineLvl w:val="9"/>
    </w:pPr>
    <w:rPr>
      <w:rFonts w:asciiTheme="majorHAnsi" w:eastAsiaTheme="majorEastAsia" w:hAnsiTheme="majorHAnsi" w:cstheme="majorBidi"/>
      <w:b w:val="0"/>
      <w:bCs w:val="0"/>
      <w:caps w:val="0"/>
      <w:kern w:val="0"/>
    </w:rPr>
  </w:style>
  <w:style w:type="paragraph" w:customStyle="1" w:styleId="Subanexo">
    <w:name w:val="Subanexo"/>
    <w:basedOn w:val="Heading2"/>
    <w:uiPriority w:val="1"/>
    <w:rsid w:val="619D17FB"/>
    <w:pPr>
      <w:keepNext/>
      <w:contextualSpacing/>
    </w:pPr>
    <w:rPr>
      <w:caps/>
      <w:color w:val="E1120D"/>
      <w:sz w:val="24"/>
      <w:szCs w:val="24"/>
    </w:rPr>
  </w:style>
  <w:style w:type="paragraph" w:styleId="ListBullet3">
    <w:name w:val="List Bullet 3"/>
    <w:basedOn w:val="BulletsNivel3"/>
    <w:unhideWhenUsed/>
    <w:rsid w:val="0072699A"/>
  </w:style>
  <w:style w:type="paragraph" w:styleId="ListParagraph">
    <w:name w:val="List Paragraph"/>
    <w:basedOn w:val="Normal"/>
    <w:uiPriority w:val="34"/>
    <w:qFormat/>
    <w:rsid w:val="0072699A"/>
    <w:pPr>
      <w:ind w:left="720"/>
      <w:contextualSpacing/>
    </w:pPr>
  </w:style>
  <w:style w:type="paragraph" w:styleId="IntenseQuote">
    <w:name w:val="Intense Quote"/>
    <w:basedOn w:val="Normal"/>
    <w:next w:val="Normal"/>
    <w:link w:val="IntenseQuoteChar"/>
    <w:uiPriority w:val="30"/>
    <w:qFormat/>
    <w:rsid w:val="003D6EF1"/>
    <w:pPr>
      <w:pBdr>
        <w:top w:val="single" w:sz="4" w:space="10" w:color="FFDD00" w:themeColor="accent1"/>
        <w:bottom w:val="single" w:sz="4" w:space="10" w:color="FFDD00" w:themeColor="accent1"/>
      </w:pBdr>
      <w:spacing w:before="360" w:after="360"/>
      <w:ind w:left="864" w:right="864"/>
      <w:jc w:val="center"/>
    </w:pPr>
    <w:rPr>
      <w:b/>
      <w:i/>
      <w:iCs/>
      <w:color w:val="000000" w:themeColor="text1"/>
      <w:sz w:val="20"/>
    </w:rPr>
  </w:style>
  <w:style w:type="character" w:customStyle="1" w:styleId="IntenseQuoteChar">
    <w:name w:val="Intense Quote Char"/>
    <w:basedOn w:val="DefaultParagraphFont"/>
    <w:link w:val="IntenseQuote"/>
    <w:uiPriority w:val="30"/>
    <w:rsid w:val="003D6EF1"/>
    <w:rPr>
      <w:b/>
      <w:i/>
      <w:iCs/>
      <w:color w:val="000000" w:themeColor="text1"/>
      <w:sz w:val="20"/>
    </w:rPr>
  </w:style>
  <w:style w:type="character" w:customStyle="1" w:styleId="BulletsNivel1Car">
    <w:name w:val="Bullets Nivel 1 Car"/>
    <w:basedOn w:val="DefaultParagraphFont"/>
    <w:link w:val="BulletsNivel1"/>
    <w:qFormat/>
    <w:locked/>
    <w:rsid w:val="00A30044"/>
  </w:style>
  <w:style w:type="paragraph" w:customStyle="1" w:styleId="Default">
    <w:name w:val="Default"/>
    <w:rsid w:val="00A30044"/>
    <w:pPr>
      <w:autoSpaceDE w:val="0"/>
      <w:autoSpaceDN w:val="0"/>
      <w:adjustRightInd w:val="0"/>
    </w:pPr>
    <w:rPr>
      <w:rFonts w:cs="Arial"/>
      <w:color w:val="000000"/>
      <w:sz w:val="24"/>
      <w:szCs w:val="24"/>
    </w:rPr>
  </w:style>
  <w:style w:type="character" w:customStyle="1" w:styleId="FootnoteTextChar">
    <w:name w:val="Footnote Text Char"/>
    <w:basedOn w:val="DefaultParagraphFont"/>
    <w:link w:val="FootnoteText"/>
    <w:semiHidden/>
    <w:rsid w:val="000B392E"/>
    <w:rPr>
      <w:sz w:val="16"/>
      <w:szCs w:val="20"/>
    </w:rPr>
  </w:style>
  <w:style w:type="paragraph" w:customStyle="1" w:styleId="Importante">
    <w:name w:val="Importante"/>
    <w:basedOn w:val="Normal"/>
    <w:link w:val="ImportanteCar"/>
    <w:qFormat/>
    <w:rsid w:val="004E6D95"/>
    <w:pPr>
      <w:pBdr>
        <w:top w:val="single" w:sz="4" w:space="1" w:color="auto"/>
        <w:left w:val="single" w:sz="4" w:space="4" w:color="auto"/>
        <w:bottom w:val="single" w:sz="4" w:space="1" w:color="auto"/>
        <w:right w:val="single" w:sz="4" w:space="4" w:color="auto"/>
      </w:pBdr>
      <w:shd w:val="clear" w:color="auto" w:fill="FAD5D6" w:themeFill="accent2" w:themeFillTint="33"/>
    </w:pPr>
    <w:rPr>
      <w:noProof/>
    </w:rPr>
  </w:style>
  <w:style w:type="table" w:customStyle="1" w:styleId="NormalTable0">
    <w:name w:val="Normal Table0"/>
    <w:uiPriority w:val="2"/>
    <w:semiHidden/>
    <w:unhideWhenUsed/>
    <w:qFormat/>
    <w:rsid w:val="004E6D95"/>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E6D95"/>
    <w:pPr>
      <w:widowControl w:val="0"/>
      <w:autoSpaceDE w:val="0"/>
      <w:autoSpaceDN w:val="0"/>
      <w:spacing w:after="0" w:line="240" w:lineRule="auto"/>
      <w:jc w:val="left"/>
    </w:pPr>
    <w:rPr>
      <w:rFonts w:ascii="Arial MT" w:eastAsia="Arial MT" w:hAnsi="Arial MT" w:cs="Arial MT"/>
      <w:noProof/>
      <w:lang w:eastAsia="en-US"/>
    </w:rPr>
  </w:style>
  <w:style w:type="paragraph" w:customStyle="1" w:styleId="Estilo1">
    <w:name w:val="Estilo1"/>
    <w:basedOn w:val="Importante"/>
    <w:link w:val="Estilo1Car"/>
    <w:qFormat/>
    <w:rsid w:val="004E6D95"/>
  </w:style>
  <w:style w:type="character" w:customStyle="1" w:styleId="Estilo1Car">
    <w:name w:val="Estilo1 Car"/>
    <w:basedOn w:val="DefaultParagraphFont"/>
    <w:link w:val="Estilo1"/>
    <w:rsid w:val="004E6D95"/>
    <w:rPr>
      <w:noProof/>
      <w:shd w:val="clear" w:color="auto" w:fill="FAD5D6" w:themeFill="accent2" w:themeFillTint="33"/>
    </w:rPr>
  </w:style>
  <w:style w:type="paragraph" w:styleId="BodyText">
    <w:name w:val="Body Text"/>
    <w:basedOn w:val="Normal"/>
    <w:link w:val="BodyTextChar"/>
    <w:uiPriority w:val="1"/>
    <w:qFormat/>
    <w:rsid w:val="004E6D95"/>
    <w:pPr>
      <w:widowControl w:val="0"/>
      <w:autoSpaceDE w:val="0"/>
      <w:autoSpaceDN w:val="0"/>
      <w:spacing w:after="0" w:line="240" w:lineRule="auto"/>
      <w:jc w:val="left"/>
    </w:pPr>
    <w:rPr>
      <w:rFonts w:ascii="Arial MT" w:eastAsia="Arial MT" w:hAnsi="Arial MT" w:cs="Arial MT"/>
      <w:sz w:val="20"/>
      <w:szCs w:val="20"/>
      <w:lang w:eastAsia="en-US"/>
    </w:rPr>
  </w:style>
  <w:style w:type="character" w:customStyle="1" w:styleId="BodyTextChar">
    <w:name w:val="Body Text Char"/>
    <w:basedOn w:val="DefaultParagraphFont"/>
    <w:link w:val="BodyText"/>
    <w:uiPriority w:val="1"/>
    <w:rsid w:val="004E6D95"/>
    <w:rPr>
      <w:rFonts w:ascii="Arial MT" w:eastAsia="Arial MT" w:hAnsi="Arial MT" w:cs="Arial MT"/>
      <w:sz w:val="20"/>
      <w:szCs w:val="20"/>
      <w:lang w:eastAsia="en-US"/>
    </w:rPr>
  </w:style>
  <w:style w:type="character" w:customStyle="1" w:styleId="ImportanteCar">
    <w:name w:val="Importante Car"/>
    <w:basedOn w:val="DefaultParagraphFont"/>
    <w:link w:val="Importante"/>
    <w:rsid w:val="00E569DA"/>
    <w:rPr>
      <w:noProof/>
      <w:shd w:val="clear" w:color="auto" w:fill="FAD5D6" w:themeFill="accent2" w:themeFillTint="33"/>
    </w:rPr>
  </w:style>
  <w:style w:type="paragraph" w:styleId="NormalWeb">
    <w:name w:val="Normal (Web)"/>
    <w:basedOn w:val="Normal"/>
    <w:uiPriority w:val="99"/>
    <w:unhideWhenUsed/>
    <w:rsid w:val="00006498"/>
    <w:pPr>
      <w:spacing w:before="100" w:beforeAutospacing="1" w:after="100" w:afterAutospacing="1" w:line="240" w:lineRule="auto"/>
      <w:jc w:val="left"/>
    </w:pPr>
    <w:rPr>
      <w:rFonts w:ascii="Times New Roman" w:hAnsi="Times New Roman"/>
      <w:sz w:val="24"/>
      <w:szCs w:val="24"/>
      <w:lang w:eastAsia="es-ES_tradnl"/>
    </w:rPr>
  </w:style>
  <w:style w:type="character" w:customStyle="1" w:styleId="apple-converted-space">
    <w:name w:val="apple-converted-space"/>
    <w:basedOn w:val="DefaultParagraphFont"/>
    <w:rsid w:val="00006498"/>
  </w:style>
  <w:style w:type="character" w:customStyle="1" w:styleId="reference-text">
    <w:name w:val="reference-text"/>
    <w:basedOn w:val="DefaultParagraphFont"/>
    <w:rsid w:val="00006498"/>
  </w:style>
  <w:style w:type="character" w:customStyle="1" w:styleId="citation">
    <w:name w:val="citation"/>
    <w:basedOn w:val="DefaultParagraphFont"/>
    <w:rsid w:val="00006498"/>
  </w:style>
  <w:style w:type="character" w:customStyle="1" w:styleId="z3988">
    <w:name w:val="z3988"/>
    <w:basedOn w:val="DefaultParagraphFont"/>
    <w:rsid w:val="00006498"/>
  </w:style>
  <w:style w:type="character" w:styleId="Strong">
    <w:name w:val="Strong"/>
    <w:basedOn w:val="DefaultParagraphFont"/>
    <w:uiPriority w:val="22"/>
    <w:qFormat/>
    <w:rsid w:val="00006498"/>
    <w:rPr>
      <w:b/>
      <w:bCs/>
    </w:rPr>
  </w:style>
  <w:style w:type="character" w:styleId="CommentReference">
    <w:name w:val="annotation reference"/>
    <w:basedOn w:val="DefaultParagraphFont"/>
    <w:semiHidden/>
    <w:unhideWhenUsed/>
    <w:rsid w:val="00006498"/>
    <w:rPr>
      <w:sz w:val="16"/>
      <w:szCs w:val="16"/>
    </w:rPr>
  </w:style>
  <w:style w:type="paragraph" w:styleId="CommentText">
    <w:name w:val="annotation text"/>
    <w:basedOn w:val="Normal"/>
    <w:link w:val="CommentTextChar"/>
    <w:unhideWhenUsed/>
    <w:rsid w:val="00006498"/>
    <w:pPr>
      <w:spacing w:line="240" w:lineRule="auto"/>
    </w:pPr>
    <w:rPr>
      <w:sz w:val="20"/>
      <w:szCs w:val="20"/>
    </w:rPr>
  </w:style>
  <w:style w:type="character" w:customStyle="1" w:styleId="CommentTextChar">
    <w:name w:val="Comment Text Char"/>
    <w:basedOn w:val="DefaultParagraphFont"/>
    <w:link w:val="CommentText"/>
    <w:rsid w:val="00006498"/>
    <w:rPr>
      <w:sz w:val="20"/>
      <w:szCs w:val="20"/>
    </w:rPr>
  </w:style>
  <w:style w:type="paragraph" w:styleId="CommentSubject">
    <w:name w:val="annotation subject"/>
    <w:basedOn w:val="CommentText"/>
    <w:next w:val="CommentText"/>
    <w:link w:val="CommentSubjectChar"/>
    <w:semiHidden/>
    <w:unhideWhenUsed/>
    <w:rsid w:val="00006498"/>
    <w:rPr>
      <w:b/>
      <w:bCs/>
    </w:rPr>
  </w:style>
  <w:style w:type="character" w:customStyle="1" w:styleId="CommentSubjectChar">
    <w:name w:val="Comment Subject Char"/>
    <w:basedOn w:val="CommentTextChar"/>
    <w:link w:val="CommentSubject"/>
    <w:semiHidden/>
    <w:rsid w:val="00006498"/>
    <w:rPr>
      <w:b/>
      <w:bCs/>
      <w:sz w:val="20"/>
      <w:szCs w:val="20"/>
    </w:rPr>
  </w:style>
  <w:style w:type="character" w:styleId="Emphasis">
    <w:name w:val="Emphasis"/>
    <w:basedOn w:val="DefaultParagraphFont"/>
    <w:uiPriority w:val="20"/>
    <w:qFormat/>
    <w:rsid w:val="00006498"/>
    <w:rPr>
      <w:i/>
      <w:iCs/>
    </w:rPr>
  </w:style>
  <w:style w:type="paragraph" w:customStyle="1" w:styleId="sy-text">
    <w:name w:val="sy-text"/>
    <w:basedOn w:val="Normal"/>
    <w:rsid w:val="00A257A7"/>
    <w:pPr>
      <w:spacing w:before="100" w:beforeAutospacing="1" w:after="100" w:afterAutospacing="1" w:line="240" w:lineRule="auto"/>
      <w:jc w:val="left"/>
    </w:pPr>
    <w:rPr>
      <w:rFonts w:ascii="Times New Roman" w:hAnsi="Times New Roman"/>
      <w:noProof/>
      <w:sz w:val="24"/>
      <w:szCs w:val="24"/>
    </w:rPr>
  </w:style>
  <w:style w:type="paragraph" w:styleId="TOC4">
    <w:name w:val="toc 4"/>
    <w:basedOn w:val="Normal"/>
    <w:uiPriority w:val="1"/>
    <w:qFormat/>
    <w:rsid w:val="00A257A7"/>
    <w:pPr>
      <w:widowControl w:val="0"/>
      <w:autoSpaceDE w:val="0"/>
      <w:autoSpaceDN w:val="0"/>
      <w:spacing w:before="120" w:after="0" w:line="240" w:lineRule="auto"/>
      <w:ind w:left="582"/>
      <w:jc w:val="left"/>
    </w:pPr>
    <w:rPr>
      <w:rFonts w:ascii="Calibri" w:eastAsia="Calibri" w:hAnsi="Calibri" w:cs="Calibri"/>
      <w:b/>
      <w:bCs/>
      <w:i/>
      <w:iCs/>
      <w:noProof/>
      <w:lang w:eastAsia="en-US"/>
    </w:rPr>
  </w:style>
  <w:style w:type="paragraph" w:styleId="TOC5">
    <w:name w:val="toc 5"/>
    <w:basedOn w:val="Normal"/>
    <w:uiPriority w:val="1"/>
    <w:qFormat/>
    <w:rsid w:val="00A257A7"/>
    <w:pPr>
      <w:widowControl w:val="0"/>
      <w:autoSpaceDE w:val="0"/>
      <w:autoSpaceDN w:val="0"/>
      <w:spacing w:before="120" w:after="0" w:line="240" w:lineRule="auto"/>
      <w:ind w:left="1352" w:hanging="550"/>
      <w:jc w:val="left"/>
    </w:pPr>
    <w:rPr>
      <w:rFonts w:ascii="Calibri" w:eastAsia="Calibri" w:hAnsi="Calibri" w:cs="Calibri"/>
      <w:noProof/>
      <w:lang w:eastAsia="en-US"/>
    </w:rPr>
  </w:style>
  <w:style w:type="character" w:styleId="FollowedHyperlink">
    <w:name w:val="FollowedHyperlink"/>
    <w:basedOn w:val="DefaultParagraphFont"/>
    <w:uiPriority w:val="99"/>
    <w:semiHidden/>
    <w:unhideWhenUsed/>
    <w:rsid w:val="00A257A7"/>
    <w:rPr>
      <w:color w:val="954F72"/>
      <w:u w:val="single"/>
    </w:rPr>
  </w:style>
  <w:style w:type="paragraph" w:customStyle="1" w:styleId="xl63">
    <w:name w:val="xl63"/>
    <w:basedOn w:val="Normal"/>
    <w:rsid w:val="00A257A7"/>
    <w:pPr>
      <w:spacing w:before="100" w:beforeAutospacing="1" w:after="100" w:afterAutospacing="1" w:line="240" w:lineRule="auto"/>
      <w:jc w:val="left"/>
    </w:pPr>
    <w:rPr>
      <w:rFonts w:cs="Arial"/>
      <w:sz w:val="18"/>
      <w:szCs w:val="18"/>
    </w:rPr>
  </w:style>
  <w:style w:type="paragraph" w:customStyle="1" w:styleId="xl64">
    <w:name w:val="xl64"/>
    <w:basedOn w:val="Normal"/>
    <w:rsid w:val="00A257A7"/>
    <w:pPr>
      <w:spacing w:before="100" w:beforeAutospacing="1" w:after="100" w:afterAutospacing="1" w:line="240" w:lineRule="auto"/>
      <w:jc w:val="left"/>
    </w:pPr>
    <w:rPr>
      <w:rFonts w:cs="Arial"/>
      <w:sz w:val="18"/>
      <w:szCs w:val="18"/>
    </w:rPr>
  </w:style>
  <w:style w:type="paragraph" w:customStyle="1" w:styleId="xl65">
    <w:name w:val="xl65"/>
    <w:basedOn w:val="Normal"/>
    <w:rsid w:val="00A257A7"/>
    <w:pPr>
      <w:pBdr>
        <w:top w:val="single" w:sz="8" w:space="0" w:color="auto"/>
        <w:left w:val="single" w:sz="8" w:space="0" w:color="auto"/>
        <w:bottom w:val="single" w:sz="8" w:space="0" w:color="auto"/>
      </w:pBdr>
      <w:shd w:val="clear" w:color="000000" w:fill="68757E"/>
      <w:spacing w:before="100" w:beforeAutospacing="1" w:after="100" w:afterAutospacing="1" w:line="240" w:lineRule="auto"/>
      <w:jc w:val="left"/>
      <w:textAlignment w:val="center"/>
    </w:pPr>
    <w:rPr>
      <w:rFonts w:cs="Arial"/>
      <w:b/>
      <w:bCs/>
      <w:color w:val="FFFFFF"/>
      <w:sz w:val="18"/>
      <w:szCs w:val="18"/>
    </w:rPr>
  </w:style>
  <w:style w:type="paragraph" w:customStyle="1" w:styleId="xl66">
    <w:name w:val="xl66"/>
    <w:basedOn w:val="Normal"/>
    <w:rsid w:val="00A257A7"/>
    <w:pPr>
      <w:pBdr>
        <w:top w:val="single" w:sz="8" w:space="0" w:color="auto"/>
        <w:bottom w:val="single" w:sz="8" w:space="0" w:color="auto"/>
      </w:pBdr>
      <w:shd w:val="clear" w:color="000000" w:fill="68757E"/>
      <w:spacing w:before="100" w:beforeAutospacing="1" w:after="100" w:afterAutospacing="1" w:line="240" w:lineRule="auto"/>
      <w:jc w:val="left"/>
      <w:textAlignment w:val="center"/>
    </w:pPr>
    <w:rPr>
      <w:rFonts w:cs="Arial"/>
      <w:b/>
      <w:bCs/>
      <w:color w:val="FFFFFF"/>
      <w:sz w:val="18"/>
      <w:szCs w:val="18"/>
    </w:rPr>
  </w:style>
  <w:style w:type="paragraph" w:customStyle="1" w:styleId="xl67">
    <w:name w:val="xl67"/>
    <w:basedOn w:val="Normal"/>
    <w:rsid w:val="00A257A7"/>
    <w:pPr>
      <w:pBdr>
        <w:top w:val="single" w:sz="8" w:space="0" w:color="auto"/>
        <w:bottom w:val="single" w:sz="8" w:space="0" w:color="auto"/>
        <w:right w:val="single" w:sz="8" w:space="0" w:color="auto"/>
      </w:pBdr>
      <w:shd w:val="clear" w:color="000000" w:fill="68757E"/>
      <w:spacing w:before="100" w:beforeAutospacing="1" w:after="100" w:afterAutospacing="1" w:line="240" w:lineRule="auto"/>
      <w:jc w:val="left"/>
      <w:textAlignment w:val="center"/>
    </w:pPr>
    <w:rPr>
      <w:rFonts w:cs="Arial"/>
      <w:b/>
      <w:bCs/>
      <w:color w:val="FFFFFF"/>
      <w:sz w:val="18"/>
      <w:szCs w:val="18"/>
    </w:rPr>
  </w:style>
  <w:style w:type="paragraph" w:customStyle="1" w:styleId="xl68">
    <w:name w:val="xl68"/>
    <w:basedOn w:val="Normal"/>
    <w:rsid w:val="00A257A7"/>
    <w:pPr>
      <w:spacing w:before="100" w:beforeAutospacing="1" w:after="100" w:afterAutospacing="1" w:line="240" w:lineRule="auto"/>
      <w:jc w:val="left"/>
    </w:pPr>
    <w:rPr>
      <w:rFonts w:cs="Arial"/>
      <w:sz w:val="18"/>
      <w:szCs w:val="18"/>
    </w:rPr>
  </w:style>
  <w:style w:type="paragraph" w:customStyle="1" w:styleId="xl69">
    <w:name w:val="xl69"/>
    <w:basedOn w:val="Normal"/>
    <w:rsid w:val="00A257A7"/>
    <w:pPr>
      <w:pBdr>
        <w:top w:val="single" w:sz="8" w:space="0" w:color="auto"/>
        <w:left w:val="single" w:sz="8" w:space="0" w:color="auto"/>
        <w:bottom w:val="single" w:sz="8" w:space="0" w:color="auto"/>
      </w:pBdr>
      <w:shd w:val="clear" w:color="000000" w:fill="FFFFCC"/>
      <w:spacing w:before="100" w:beforeAutospacing="1" w:after="100" w:afterAutospacing="1" w:line="240" w:lineRule="auto"/>
      <w:jc w:val="center"/>
      <w:textAlignment w:val="center"/>
    </w:pPr>
    <w:rPr>
      <w:rFonts w:cs="Arial"/>
      <w:b/>
      <w:bCs/>
      <w:color w:val="44546A"/>
      <w:sz w:val="16"/>
      <w:szCs w:val="16"/>
    </w:rPr>
  </w:style>
  <w:style w:type="paragraph" w:customStyle="1" w:styleId="xl70">
    <w:name w:val="xl70"/>
    <w:basedOn w:val="Normal"/>
    <w:rsid w:val="00A257A7"/>
    <w:pPr>
      <w:pBdr>
        <w:top w:val="single" w:sz="8" w:space="0" w:color="auto"/>
        <w:left w:val="single" w:sz="8" w:space="0" w:color="auto"/>
        <w:bottom w:val="single" w:sz="8" w:space="0" w:color="auto"/>
        <w:right w:val="single" w:sz="8" w:space="0" w:color="auto"/>
      </w:pBdr>
      <w:shd w:val="clear" w:color="000000" w:fill="FFFFCC"/>
      <w:spacing w:before="100" w:beforeAutospacing="1" w:after="100" w:afterAutospacing="1" w:line="240" w:lineRule="auto"/>
      <w:jc w:val="center"/>
      <w:textAlignment w:val="center"/>
    </w:pPr>
    <w:rPr>
      <w:rFonts w:cs="Arial"/>
      <w:b/>
      <w:bCs/>
      <w:color w:val="44546A"/>
      <w:sz w:val="16"/>
      <w:szCs w:val="16"/>
    </w:rPr>
  </w:style>
  <w:style w:type="paragraph" w:customStyle="1" w:styleId="xl71">
    <w:name w:val="xl71"/>
    <w:basedOn w:val="Normal"/>
    <w:rsid w:val="00A257A7"/>
    <w:pPr>
      <w:pBdr>
        <w:top w:val="single" w:sz="8" w:space="0" w:color="auto"/>
        <w:bottom w:val="single" w:sz="8" w:space="0" w:color="auto"/>
      </w:pBdr>
      <w:shd w:val="clear" w:color="000000" w:fill="FFFFCC"/>
      <w:spacing w:before="100" w:beforeAutospacing="1" w:after="100" w:afterAutospacing="1" w:line="240" w:lineRule="auto"/>
      <w:jc w:val="left"/>
    </w:pPr>
    <w:rPr>
      <w:rFonts w:cs="Arial"/>
      <w:b/>
      <w:bCs/>
      <w:color w:val="44546A"/>
      <w:sz w:val="18"/>
      <w:szCs w:val="18"/>
    </w:rPr>
  </w:style>
  <w:style w:type="paragraph" w:customStyle="1" w:styleId="xl72">
    <w:name w:val="xl72"/>
    <w:basedOn w:val="Normal"/>
    <w:rsid w:val="00A257A7"/>
    <w:pPr>
      <w:pBdr>
        <w:top w:val="single" w:sz="8" w:space="0" w:color="auto"/>
        <w:left w:val="single" w:sz="8" w:space="0" w:color="auto"/>
        <w:bottom w:val="single" w:sz="8" w:space="0" w:color="auto"/>
        <w:right w:val="single" w:sz="4" w:space="0" w:color="auto"/>
      </w:pBdr>
      <w:shd w:val="clear" w:color="000000" w:fill="E73137"/>
      <w:spacing w:before="100" w:beforeAutospacing="1" w:after="100" w:afterAutospacing="1" w:line="240" w:lineRule="auto"/>
      <w:jc w:val="center"/>
      <w:textAlignment w:val="center"/>
    </w:pPr>
    <w:rPr>
      <w:rFonts w:cs="Arial"/>
      <w:b/>
      <w:bCs/>
      <w:color w:val="FFFFFF"/>
      <w:sz w:val="18"/>
      <w:szCs w:val="18"/>
    </w:rPr>
  </w:style>
  <w:style w:type="paragraph" w:customStyle="1" w:styleId="xl73">
    <w:name w:val="xl73"/>
    <w:basedOn w:val="Normal"/>
    <w:rsid w:val="00A257A7"/>
    <w:pPr>
      <w:pBdr>
        <w:top w:val="single" w:sz="8" w:space="0" w:color="auto"/>
        <w:left w:val="single" w:sz="4" w:space="0" w:color="auto"/>
        <w:bottom w:val="single" w:sz="8" w:space="0" w:color="auto"/>
        <w:right w:val="single" w:sz="4" w:space="0" w:color="auto"/>
      </w:pBdr>
      <w:shd w:val="clear" w:color="000000" w:fill="E73137"/>
      <w:spacing w:before="100" w:beforeAutospacing="1" w:after="100" w:afterAutospacing="1" w:line="240" w:lineRule="auto"/>
      <w:jc w:val="center"/>
      <w:textAlignment w:val="center"/>
    </w:pPr>
    <w:rPr>
      <w:rFonts w:cs="Arial"/>
      <w:b/>
      <w:bCs/>
      <w:color w:val="FFFFFF"/>
      <w:sz w:val="18"/>
      <w:szCs w:val="18"/>
    </w:rPr>
  </w:style>
  <w:style w:type="paragraph" w:customStyle="1" w:styleId="xl74">
    <w:name w:val="xl74"/>
    <w:basedOn w:val="Normal"/>
    <w:rsid w:val="00A257A7"/>
    <w:pPr>
      <w:pBdr>
        <w:top w:val="single" w:sz="8" w:space="0" w:color="auto"/>
        <w:left w:val="single" w:sz="4" w:space="0" w:color="auto"/>
        <w:bottom w:val="single" w:sz="8" w:space="0" w:color="auto"/>
        <w:right w:val="single" w:sz="8" w:space="0" w:color="auto"/>
      </w:pBdr>
      <w:shd w:val="clear" w:color="000000" w:fill="E73137"/>
      <w:spacing w:before="100" w:beforeAutospacing="1" w:after="100" w:afterAutospacing="1" w:line="240" w:lineRule="auto"/>
      <w:jc w:val="center"/>
      <w:textAlignment w:val="center"/>
    </w:pPr>
    <w:rPr>
      <w:rFonts w:cs="Arial"/>
      <w:b/>
      <w:bCs/>
      <w:color w:val="FFFFFF"/>
      <w:sz w:val="18"/>
      <w:szCs w:val="18"/>
    </w:rPr>
  </w:style>
  <w:style w:type="paragraph" w:customStyle="1" w:styleId="xl75">
    <w:name w:val="xl75"/>
    <w:basedOn w:val="Normal"/>
    <w:rsid w:val="00A257A7"/>
    <w:pPr>
      <w:pBdr>
        <w:top w:val="single" w:sz="8" w:space="0" w:color="auto"/>
        <w:left w:val="single" w:sz="8" w:space="0" w:color="auto"/>
        <w:bottom w:val="single" w:sz="4" w:space="0" w:color="B2B2B2"/>
        <w:right w:val="single" w:sz="4" w:space="0" w:color="B2B2B2"/>
      </w:pBdr>
      <w:shd w:val="clear" w:color="000000" w:fill="FFFFCC"/>
      <w:spacing w:before="100" w:beforeAutospacing="1" w:after="100" w:afterAutospacing="1" w:line="240" w:lineRule="auto"/>
      <w:jc w:val="left"/>
    </w:pPr>
    <w:rPr>
      <w:rFonts w:cs="Arial"/>
      <w:b/>
      <w:bCs/>
      <w:color w:val="44546A"/>
      <w:sz w:val="16"/>
      <w:szCs w:val="16"/>
    </w:rPr>
  </w:style>
  <w:style w:type="paragraph" w:customStyle="1" w:styleId="xl76">
    <w:name w:val="xl76"/>
    <w:basedOn w:val="Normal"/>
    <w:rsid w:val="00A257A7"/>
    <w:pPr>
      <w:pBdr>
        <w:top w:val="single" w:sz="8" w:space="0" w:color="auto"/>
        <w:left w:val="single" w:sz="4" w:space="0" w:color="B2B2B2"/>
        <w:bottom w:val="single" w:sz="4" w:space="0" w:color="B2B2B2"/>
        <w:right w:val="single" w:sz="4" w:space="0" w:color="B2B2B2"/>
      </w:pBdr>
      <w:shd w:val="clear" w:color="000000" w:fill="FFFFCC"/>
      <w:spacing w:before="100" w:beforeAutospacing="1" w:after="100" w:afterAutospacing="1" w:line="240" w:lineRule="auto"/>
      <w:jc w:val="left"/>
    </w:pPr>
    <w:rPr>
      <w:rFonts w:cs="Arial"/>
      <w:sz w:val="18"/>
      <w:szCs w:val="18"/>
    </w:rPr>
  </w:style>
  <w:style w:type="paragraph" w:customStyle="1" w:styleId="xl77">
    <w:name w:val="xl77"/>
    <w:basedOn w:val="Normal"/>
    <w:rsid w:val="00A257A7"/>
    <w:pPr>
      <w:pBdr>
        <w:top w:val="single" w:sz="8" w:space="0" w:color="auto"/>
        <w:left w:val="single" w:sz="4" w:space="0" w:color="B2B2B2"/>
        <w:bottom w:val="single" w:sz="4" w:space="0" w:color="B2B2B2"/>
        <w:right w:val="single" w:sz="4" w:space="0" w:color="B2B2B2"/>
      </w:pBdr>
      <w:shd w:val="clear" w:color="000000" w:fill="FFFFCC"/>
      <w:spacing w:before="100" w:beforeAutospacing="1" w:after="100" w:afterAutospacing="1" w:line="240" w:lineRule="auto"/>
      <w:jc w:val="center"/>
      <w:textAlignment w:val="center"/>
    </w:pPr>
    <w:rPr>
      <w:rFonts w:cs="Arial"/>
      <w:color w:val="44546A"/>
      <w:sz w:val="16"/>
      <w:szCs w:val="16"/>
    </w:rPr>
  </w:style>
  <w:style w:type="paragraph" w:customStyle="1" w:styleId="xl78">
    <w:name w:val="xl78"/>
    <w:basedOn w:val="Normal"/>
    <w:rsid w:val="00A257A7"/>
    <w:pPr>
      <w:pBdr>
        <w:top w:val="single" w:sz="8" w:space="0" w:color="auto"/>
        <w:left w:val="single" w:sz="4" w:space="0" w:color="B2B2B2"/>
        <w:bottom w:val="single" w:sz="4" w:space="0" w:color="B2B2B2"/>
        <w:right w:val="single" w:sz="8" w:space="0" w:color="auto"/>
      </w:pBdr>
      <w:shd w:val="clear" w:color="000000" w:fill="FFFFCC"/>
      <w:spacing w:before="100" w:beforeAutospacing="1" w:after="100" w:afterAutospacing="1" w:line="240" w:lineRule="auto"/>
      <w:jc w:val="left"/>
    </w:pPr>
    <w:rPr>
      <w:rFonts w:cs="Arial"/>
      <w:color w:val="44546A"/>
      <w:sz w:val="18"/>
      <w:szCs w:val="18"/>
    </w:rPr>
  </w:style>
  <w:style w:type="paragraph" w:customStyle="1" w:styleId="xl79">
    <w:name w:val="xl79"/>
    <w:basedOn w:val="Normal"/>
    <w:rsid w:val="00A257A7"/>
    <w:pPr>
      <w:pBdr>
        <w:top w:val="single" w:sz="4" w:space="0" w:color="B2B2B2"/>
        <w:left w:val="single" w:sz="8" w:space="0" w:color="auto"/>
        <w:bottom w:val="single" w:sz="4" w:space="0" w:color="B2B2B2"/>
        <w:right w:val="single" w:sz="4" w:space="0" w:color="B2B2B2"/>
      </w:pBdr>
      <w:shd w:val="clear" w:color="000000" w:fill="FFFFCC"/>
      <w:spacing w:before="100" w:beforeAutospacing="1" w:after="100" w:afterAutospacing="1" w:line="240" w:lineRule="auto"/>
      <w:jc w:val="left"/>
    </w:pPr>
    <w:rPr>
      <w:rFonts w:cs="Arial"/>
      <w:b/>
      <w:bCs/>
      <w:color w:val="44546A"/>
      <w:sz w:val="16"/>
      <w:szCs w:val="16"/>
    </w:rPr>
  </w:style>
  <w:style w:type="paragraph" w:customStyle="1" w:styleId="xl80">
    <w:name w:val="xl80"/>
    <w:basedOn w:val="Normal"/>
    <w:rsid w:val="00A257A7"/>
    <w:pPr>
      <w:pBdr>
        <w:top w:val="single" w:sz="4" w:space="0" w:color="B2B2B2"/>
        <w:left w:val="single" w:sz="4" w:space="0" w:color="B2B2B2"/>
        <w:bottom w:val="single" w:sz="4" w:space="0" w:color="B2B2B2"/>
        <w:right w:val="single" w:sz="4" w:space="0" w:color="B2B2B2"/>
      </w:pBdr>
      <w:shd w:val="clear" w:color="000000" w:fill="FFFFCC"/>
      <w:spacing w:before="100" w:beforeAutospacing="1" w:after="100" w:afterAutospacing="1" w:line="240" w:lineRule="auto"/>
      <w:jc w:val="left"/>
    </w:pPr>
    <w:rPr>
      <w:rFonts w:cs="Arial"/>
      <w:sz w:val="18"/>
      <w:szCs w:val="18"/>
    </w:rPr>
  </w:style>
  <w:style w:type="paragraph" w:customStyle="1" w:styleId="xl81">
    <w:name w:val="xl81"/>
    <w:basedOn w:val="Normal"/>
    <w:rsid w:val="00A257A7"/>
    <w:pPr>
      <w:pBdr>
        <w:top w:val="single" w:sz="4" w:space="0" w:color="B2B2B2"/>
        <w:left w:val="single" w:sz="4" w:space="0" w:color="B2B2B2"/>
        <w:bottom w:val="single" w:sz="4" w:space="0" w:color="B2B2B2"/>
        <w:right w:val="single" w:sz="4" w:space="0" w:color="B2B2B2"/>
      </w:pBdr>
      <w:shd w:val="clear" w:color="000000" w:fill="FFFFCC"/>
      <w:spacing w:before="100" w:beforeAutospacing="1" w:after="100" w:afterAutospacing="1" w:line="240" w:lineRule="auto"/>
      <w:jc w:val="center"/>
      <w:textAlignment w:val="center"/>
    </w:pPr>
    <w:rPr>
      <w:rFonts w:cs="Arial"/>
      <w:color w:val="44546A"/>
      <w:sz w:val="16"/>
      <w:szCs w:val="16"/>
    </w:rPr>
  </w:style>
  <w:style w:type="paragraph" w:customStyle="1" w:styleId="xl82">
    <w:name w:val="xl82"/>
    <w:basedOn w:val="Normal"/>
    <w:rsid w:val="00A257A7"/>
    <w:pPr>
      <w:pBdr>
        <w:top w:val="single" w:sz="4" w:space="0" w:color="B2B2B2"/>
        <w:left w:val="single" w:sz="4" w:space="0" w:color="B2B2B2"/>
        <w:bottom w:val="single" w:sz="4" w:space="0" w:color="B2B2B2"/>
        <w:right w:val="single" w:sz="8" w:space="0" w:color="auto"/>
      </w:pBdr>
      <w:shd w:val="clear" w:color="000000" w:fill="FFFFCC"/>
      <w:spacing w:before="100" w:beforeAutospacing="1" w:after="100" w:afterAutospacing="1" w:line="240" w:lineRule="auto"/>
      <w:jc w:val="left"/>
    </w:pPr>
    <w:rPr>
      <w:rFonts w:cs="Arial"/>
      <w:color w:val="44546A"/>
      <w:sz w:val="18"/>
      <w:szCs w:val="18"/>
    </w:rPr>
  </w:style>
  <w:style w:type="paragraph" w:customStyle="1" w:styleId="xl83">
    <w:name w:val="xl83"/>
    <w:basedOn w:val="Normal"/>
    <w:rsid w:val="00A257A7"/>
    <w:pPr>
      <w:pBdr>
        <w:top w:val="single" w:sz="4" w:space="0" w:color="B2B2B2"/>
        <w:left w:val="single" w:sz="8" w:space="0" w:color="auto"/>
        <w:bottom w:val="single" w:sz="8" w:space="0" w:color="auto"/>
        <w:right w:val="single" w:sz="4" w:space="0" w:color="B2B2B2"/>
      </w:pBdr>
      <w:shd w:val="clear" w:color="000000" w:fill="FFFFCC"/>
      <w:spacing w:before="100" w:beforeAutospacing="1" w:after="100" w:afterAutospacing="1" w:line="240" w:lineRule="auto"/>
      <w:jc w:val="left"/>
    </w:pPr>
    <w:rPr>
      <w:rFonts w:cs="Arial"/>
      <w:b/>
      <w:bCs/>
      <w:color w:val="44546A"/>
      <w:sz w:val="16"/>
      <w:szCs w:val="16"/>
    </w:rPr>
  </w:style>
  <w:style w:type="paragraph" w:customStyle="1" w:styleId="xl84">
    <w:name w:val="xl84"/>
    <w:basedOn w:val="Normal"/>
    <w:rsid w:val="00A257A7"/>
    <w:pPr>
      <w:pBdr>
        <w:top w:val="single" w:sz="4" w:space="0" w:color="B2B2B2"/>
        <w:left w:val="single" w:sz="4" w:space="0" w:color="B2B2B2"/>
        <w:bottom w:val="single" w:sz="8" w:space="0" w:color="auto"/>
        <w:right w:val="single" w:sz="4" w:space="0" w:color="B2B2B2"/>
      </w:pBdr>
      <w:shd w:val="clear" w:color="000000" w:fill="FFFFCC"/>
      <w:spacing w:before="100" w:beforeAutospacing="1" w:after="100" w:afterAutospacing="1" w:line="240" w:lineRule="auto"/>
      <w:jc w:val="left"/>
    </w:pPr>
    <w:rPr>
      <w:rFonts w:cs="Arial"/>
      <w:sz w:val="18"/>
      <w:szCs w:val="18"/>
    </w:rPr>
  </w:style>
  <w:style w:type="paragraph" w:customStyle="1" w:styleId="xl85">
    <w:name w:val="xl85"/>
    <w:basedOn w:val="Normal"/>
    <w:rsid w:val="00A257A7"/>
    <w:pPr>
      <w:pBdr>
        <w:top w:val="single" w:sz="4" w:space="0" w:color="B2B2B2"/>
        <w:left w:val="single" w:sz="4" w:space="0" w:color="B2B2B2"/>
        <w:bottom w:val="single" w:sz="8" w:space="0" w:color="auto"/>
        <w:right w:val="single" w:sz="4" w:space="0" w:color="B2B2B2"/>
      </w:pBdr>
      <w:shd w:val="clear" w:color="000000" w:fill="FFFFCC"/>
      <w:spacing w:before="100" w:beforeAutospacing="1" w:after="100" w:afterAutospacing="1" w:line="240" w:lineRule="auto"/>
      <w:jc w:val="center"/>
      <w:textAlignment w:val="center"/>
    </w:pPr>
    <w:rPr>
      <w:rFonts w:cs="Arial"/>
      <w:color w:val="44546A"/>
      <w:sz w:val="16"/>
      <w:szCs w:val="16"/>
    </w:rPr>
  </w:style>
  <w:style w:type="paragraph" w:customStyle="1" w:styleId="xl86">
    <w:name w:val="xl86"/>
    <w:basedOn w:val="Normal"/>
    <w:rsid w:val="00A257A7"/>
    <w:pPr>
      <w:pBdr>
        <w:top w:val="single" w:sz="4" w:space="0" w:color="B2B2B2"/>
        <w:left w:val="single" w:sz="4" w:space="0" w:color="B2B2B2"/>
        <w:bottom w:val="single" w:sz="8" w:space="0" w:color="auto"/>
        <w:right w:val="single" w:sz="8" w:space="0" w:color="auto"/>
      </w:pBdr>
      <w:shd w:val="clear" w:color="000000" w:fill="FFFFCC"/>
      <w:spacing w:before="100" w:beforeAutospacing="1" w:after="100" w:afterAutospacing="1" w:line="240" w:lineRule="auto"/>
      <w:jc w:val="left"/>
    </w:pPr>
    <w:rPr>
      <w:rFonts w:cs="Arial"/>
      <w:color w:val="44546A"/>
      <w:sz w:val="18"/>
      <w:szCs w:val="18"/>
    </w:rPr>
  </w:style>
  <w:style w:type="paragraph" w:customStyle="1" w:styleId="xl87">
    <w:name w:val="xl87"/>
    <w:basedOn w:val="Normal"/>
    <w:rsid w:val="00A257A7"/>
    <w:pPr>
      <w:pBdr>
        <w:top w:val="single" w:sz="4" w:space="0" w:color="B2B2B2"/>
        <w:left w:val="single" w:sz="4" w:space="0" w:color="B2B2B2"/>
        <w:bottom w:val="single" w:sz="8" w:space="0" w:color="auto"/>
        <w:right w:val="single" w:sz="4" w:space="0" w:color="B2B2B2"/>
      </w:pBdr>
      <w:shd w:val="clear" w:color="000000" w:fill="FFFFCC"/>
      <w:spacing w:before="100" w:beforeAutospacing="1" w:after="100" w:afterAutospacing="1" w:line="240" w:lineRule="auto"/>
      <w:jc w:val="center"/>
      <w:textAlignment w:val="center"/>
    </w:pPr>
    <w:rPr>
      <w:rFonts w:cs="Arial"/>
      <w:color w:val="44546A"/>
      <w:sz w:val="16"/>
      <w:szCs w:val="16"/>
    </w:rPr>
  </w:style>
  <w:style w:type="paragraph" w:styleId="Revision">
    <w:name w:val="Revision"/>
    <w:hidden/>
    <w:uiPriority w:val="99"/>
    <w:semiHidden/>
    <w:rsid w:val="00AF552F"/>
  </w:style>
  <w:style w:type="character" w:styleId="SubtleEmphasis">
    <w:name w:val="Subtle Emphasis"/>
    <w:basedOn w:val="DefaultParagraphFont"/>
    <w:uiPriority w:val="19"/>
    <w:qFormat/>
    <w:rsid w:val="00D12F58"/>
    <w:rPr>
      <w:i/>
      <w:iCs/>
      <w:color w:val="404040" w:themeColor="text1" w:themeTint="BF"/>
    </w:rPr>
  </w:style>
  <w:style w:type="character" w:styleId="UnresolvedMention">
    <w:name w:val="Unresolved Mention"/>
    <w:basedOn w:val="DefaultParagraphFont"/>
    <w:uiPriority w:val="99"/>
    <w:semiHidden/>
    <w:unhideWhenUsed/>
    <w:rsid w:val="00702E06"/>
    <w:rPr>
      <w:color w:val="605E5C"/>
      <w:shd w:val="clear" w:color="auto" w:fill="E1DFDD"/>
    </w:rPr>
  </w:style>
  <w:style w:type="paragraph" w:styleId="EndnoteText">
    <w:name w:val="endnote text"/>
    <w:basedOn w:val="Normal"/>
    <w:link w:val="EndnoteTextChar"/>
    <w:semiHidden/>
    <w:unhideWhenUsed/>
    <w:rsid w:val="00E16C6E"/>
    <w:pPr>
      <w:spacing w:after="0" w:line="240" w:lineRule="auto"/>
    </w:pPr>
    <w:rPr>
      <w:sz w:val="20"/>
      <w:szCs w:val="20"/>
    </w:rPr>
  </w:style>
  <w:style w:type="character" w:customStyle="1" w:styleId="EndnoteTextChar">
    <w:name w:val="Endnote Text Char"/>
    <w:basedOn w:val="DefaultParagraphFont"/>
    <w:link w:val="EndnoteText"/>
    <w:semiHidden/>
    <w:rsid w:val="00E16C6E"/>
    <w:rPr>
      <w:sz w:val="20"/>
      <w:szCs w:val="20"/>
    </w:rPr>
  </w:style>
  <w:style w:type="character" w:styleId="EndnoteReference">
    <w:name w:val="endnote reference"/>
    <w:basedOn w:val="DefaultParagraphFont"/>
    <w:semiHidden/>
    <w:unhideWhenUsed/>
    <w:rsid w:val="00E16C6E"/>
    <w:rPr>
      <w:vertAlign w:val="superscript"/>
    </w:rPr>
  </w:style>
  <w:style w:type="character" w:customStyle="1" w:styleId="Heading2Char">
    <w:name w:val="Heading 2 Char"/>
    <w:basedOn w:val="DefaultParagraphFont"/>
    <w:link w:val="Heading2"/>
    <w:uiPriority w:val="1"/>
    <w:rsid w:val="619D17FB"/>
    <w:rPr>
      <w:rFonts w:cs="Arial"/>
      <w:b/>
      <w:bCs/>
      <w:sz w:val="28"/>
      <w:szCs w:val="28"/>
    </w:rPr>
  </w:style>
  <w:style w:type="character" w:customStyle="1" w:styleId="Heading1Char">
    <w:name w:val="Heading 1 Char"/>
    <w:basedOn w:val="DefaultParagraphFont"/>
    <w:link w:val="Heading1"/>
    <w:uiPriority w:val="1"/>
    <w:rsid w:val="00E60862"/>
    <w:rPr>
      <w:rFonts w:cs="Arial"/>
      <w:b/>
      <w:bCs/>
      <w:caps/>
      <w:color w:val="E73137"/>
      <w:kern w:val="32"/>
      <w:sz w:val="32"/>
      <w:szCs w:val="32"/>
      <w:lang w:val="en-GB"/>
    </w:rPr>
  </w:style>
  <w:style w:type="paragraph" w:styleId="Title">
    <w:name w:val="Title"/>
    <w:basedOn w:val="Normal"/>
    <w:next w:val="Normal"/>
    <w:link w:val="TitleChar"/>
    <w:qFormat/>
    <w:rsid w:val="00321F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21FE7"/>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semiHidden/>
    <w:unhideWhenUsed/>
    <w:rsid w:val="00B474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B474B1"/>
    <w:rPr>
      <w:rFonts w:ascii="Consolas" w:hAnsi="Consolas"/>
      <w:sz w:val="20"/>
      <w:szCs w:val="20"/>
    </w:rPr>
  </w:style>
  <w:style w:type="character" w:styleId="Mention">
    <w:name w:val="Mention"/>
    <w:basedOn w:val="DefaultParagraphFont"/>
    <w:uiPriority w:val="99"/>
    <w:unhideWhenUsed/>
    <w:rsid w:val="007857CC"/>
    <w:rPr>
      <w:color w:val="2B579A"/>
      <w:shd w:val="clear" w:color="auto" w:fill="E1DFDD"/>
    </w:rPr>
  </w:style>
  <w:style w:type="paragraph" w:customStyle="1" w:styleId="Ttulo41">
    <w:name w:val="Título 41"/>
    <w:basedOn w:val="Normal"/>
    <w:link w:val="Ttulo4Char"/>
    <w:uiPriority w:val="1"/>
    <w:qFormat/>
    <w:rsid w:val="552F8E78"/>
    <w:pPr>
      <w:numPr>
        <w:ilvl w:val="3"/>
        <w:numId w:val="5"/>
      </w:numPr>
      <w:tabs>
        <w:tab w:val="left" w:pos="1134"/>
      </w:tabs>
      <w:spacing w:before="360"/>
      <w:ind w:left="1080" w:hanging="1080"/>
      <w:outlineLvl w:val="3"/>
    </w:pPr>
    <w:rPr>
      <w:rFonts w:cs="Arial"/>
      <w:b/>
      <w:bCs/>
    </w:rPr>
  </w:style>
  <w:style w:type="character" w:customStyle="1" w:styleId="Ttulo4Char">
    <w:name w:val="Título 4 Char"/>
    <w:basedOn w:val="DefaultParagraphFont"/>
    <w:link w:val="Ttulo41"/>
    <w:uiPriority w:val="1"/>
    <w:rsid w:val="552F8E78"/>
    <w:rPr>
      <w:rFonts w:cs="Arial"/>
      <w:b/>
      <w:bCs/>
    </w:rPr>
  </w:style>
  <w:style w:type="table" w:styleId="TableGridLight">
    <w:name w:val="Grid Table Light"/>
    <w:basedOn w:val="TableNormal"/>
    <w:uiPriority w:val="40"/>
    <w:rsid w:val="00235B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0">
    <w:name w:val="my-0"/>
    <w:basedOn w:val="Normal"/>
    <w:rsid w:val="00B56D53"/>
    <w:pPr>
      <w:spacing w:before="100" w:beforeAutospacing="1" w:after="100" w:afterAutospacing="1" w:line="240" w:lineRule="auto"/>
      <w:jc w:val="left"/>
    </w:pPr>
    <w:rPr>
      <w:rFonts w:ascii="Times New Roman" w:hAnsi="Times New Roman"/>
      <w:sz w:val="24"/>
      <w:szCs w:val="24"/>
      <w:lang w:val="en-US" w:eastAsia="en-US"/>
    </w:rPr>
  </w:style>
  <w:style w:type="character" w:customStyle="1" w:styleId="relative">
    <w:name w:val="relative"/>
    <w:basedOn w:val="DefaultParagraphFont"/>
    <w:rsid w:val="00C9443C"/>
  </w:style>
  <w:style w:type="character" w:customStyle="1" w:styleId="whitespace-nowrap">
    <w:name w:val="whitespace-nowrap"/>
    <w:basedOn w:val="DefaultParagraphFont"/>
    <w:rsid w:val="00C9443C"/>
  </w:style>
  <w:style w:type="table" w:styleId="PlainTable1">
    <w:name w:val="Plain Table 1"/>
    <w:basedOn w:val="TableNormal"/>
    <w:uiPriority w:val="41"/>
    <w:rsid w:val="00FB264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4568D4"/>
    <w:rPr>
      <w:rFonts w:cs="Arial"/>
      <w:b/>
      <w:bCs/>
      <w:sz w:val="24"/>
      <w:szCs w:val="24"/>
    </w:rPr>
  </w:style>
  <w:style w:type="paragraph" w:styleId="Subtitle">
    <w:name w:val="Subtitle"/>
    <w:basedOn w:val="Normal"/>
    <w:next w:val="Normal"/>
    <w:link w:val="SubtitleChar"/>
    <w:qFormat/>
    <w:rsid w:val="00825B4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825B44"/>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921">
      <w:bodyDiv w:val="1"/>
      <w:marLeft w:val="0"/>
      <w:marRight w:val="0"/>
      <w:marTop w:val="0"/>
      <w:marBottom w:val="0"/>
      <w:divBdr>
        <w:top w:val="none" w:sz="0" w:space="0" w:color="auto"/>
        <w:left w:val="none" w:sz="0" w:space="0" w:color="auto"/>
        <w:bottom w:val="none" w:sz="0" w:space="0" w:color="auto"/>
        <w:right w:val="none" w:sz="0" w:space="0" w:color="auto"/>
      </w:divBdr>
    </w:div>
    <w:div w:id="97989234">
      <w:bodyDiv w:val="1"/>
      <w:marLeft w:val="0"/>
      <w:marRight w:val="0"/>
      <w:marTop w:val="0"/>
      <w:marBottom w:val="0"/>
      <w:divBdr>
        <w:top w:val="none" w:sz="0" w:space="0" w:color="auto"/>
        <w:left w:val="none" w:sz="0" w:space="0" w:color="auto"/>
        <w:bottom w:val="none" w:sz="0" w:space="0" w:color="auto"/>
        <w:right w:val="none" w:sz="0" w:space="0" w:color="auto"/>
      </w:divBdr>
    </w:div>
    <w:div w:id="179898887">
      <w:bodyDiv w:val="1"/>
      <w:marLeft w:val="0"/>
      <w:marRight w:val="0"/>
      <w:marTop w:val="0"/>
      <w:marBottom w:val="0"/>
      <w:divBdr>
        <w:top w:val="none" w:sz="0" w:space="0" w:color="auto"/>
        <w:left w:val="none" w:sz="0" w:space="0" w:color="auto"/>
        <w:bottom w:val="none" w:sz="0" w:space="0" w:color="auto"/>
        <w:right w:val="none" w:sz="0" w:space="0" w:color="auto"/>
      </w:divBdr>
    </w:div>
    <w:div w:id="193813180">
      <w:bodyDiv w:val="1"/>
      <w:marLeft w:val="0"/>
      <w:marRight w:val="0"/>
      <w:marTop w:val="0"/>
      <w:marBottom w:val="0"/>
      <w:divBdr>
        <w:top w:val="none" w:sz="0" w:space="0" w:color="auto"/>
        <w:left w:val="none" w:sz="0" w:space="0" w:color="auto"/>
        <w:bottom w:val="none" w:sz="0" w:space="0" w:color="auto"/>
        <w:right w:val="none" w:sz="0" w:space="0" w:color="auto"/>
      </w:divBdr>
    </w:div>
    <w:div w:id="204371145">
      <w:bodyDiv w:val="1"/>
      <w:marLeft w:val="0"/>
      <w:marRight w:val="0"/>
      <w:marTop w:val="0"/>
      <w:marBottom w:val="0"/>
      <w:divBdr>
        <w:top w:val="none" w:sz="0" w:space="0" w:color="auto"/>
        <w:left w:val="none" w:sz="0" w:space="0" w:color="auto"/>
        <w:bottom w:val="none" w:sz="0" w:space="0" w:color="auto"/>
        <w:right w:val="none" w:sz="0" w:space="0" w:color="auto"/>
      </w:divBdr>
    </w:div>
    <w:div w:id="207305321">
      <w:bodyDiv w:val="1"/>
      <w:marLeft w:val="0"/>
      <w:marRight w:val="0"/>
      <w:marTop w:val="0"/>
      <w:marBottom w:val="0"/>
      <w:divBdr>
        <w:top w:val="none" w:sz="0" w:space="0" w:color="auto"/>
        <w:left w:val="none" w:sz="0" w:space="0" w:color="auto"/>
        <w:bottom w:val="none" w:sz="0" w:space="0" w:color="auto"/>
        <w:right w:val="none" w:sz="0" w:space="0" w:color="auto"/>
      </w:divBdr>
      <w:divsChild>
        <w:div w:id="633296108">
          <w:marLeft w:val="0"/>
          <w:marRight w:val="0"/>
          <w:marTop w:val="0"/>
          <w:marBottom w:val="0"/>
          <w:divBdr>
            <w:top w:val="none" w:sz="0" w:space="0" w:color="auto"/>
            <w:left w:val="none" w:sz="0" w:space="0" w:color="auto"/>
            <w:bottom w:val="none" w:sz="0" w:space="0" w:color="auto"/>
            <w:right w:val="none" w:sz="0" w:space="0" w:color="auto"/>
          </w:divBdr>
        </w:div>
      </w:divsChild>
    </w:div>
    <w:div w:id="237324577">
      <w:bodyDiv w:val="1"/>
      <w:marLeft w:val="0"/>
      <w:marRight w:val="0"/>
      <w:marTop w:val="0"/>
      <w:marBottom w:val="0"/>
      <w:divBdr>
        <w:top w:val="none" w:sz="0" w:space="0" w:color="auto"/>
        <w:left w:val="none" w:sz="0" w:space="0" w:color="auto"/>
        <w:bottom w:val="none" w:sz="0" w:space="0" w:color="auto"/>
        <w:right w:val="none" w:sz="0" w:space="0" w:color="auto"/>
      </w:divBdr>
    </w:div>
    <w:div w:id="245502864">
      <w:bodyDiv w:val="1"/>
      <w:marLeft w:val="0"/>
      <w:marRight w:val="0"/>
      <w:marTop w:val="0"/>
      <w:marBottom w:val="0"/>
      <w:divBdr>
        <w:top w:val="none" w:sz="0" w:space="0" w:color="auto"/>
        <w:left w:val="none" w:sz="0" w:space="0" w:color="auto"/>
        <w:bottom w:val="none" w:sz="0" w:space="0" w:color="auto"/>
        <w:right w:val="none" w:sz="0" w:space="0" w:color="auto"/>
      </w:divBdr>
    </w:div>
    <w:div w:id="251161623">
      <w:bodyDiv w:val="1"/>
      <w:marLeft w:val="0"/>
      <w:marRight w:val="0"/>
      <w:marTop w:val="0"/>
      <w:marBottom w:val="0"/>
      <w:divBdr>
        <w:top w:val="none" w:sz="0" w:space="0" w:color="auto"/>
        <w:left w:val="none" w:sz="0" w:space="0" w:color="auto"/>
        <w:bottom w:val="none" w:sz="0" w:space="0" w:color="auto"/>
        <w:right w:val="none" w:sz="0" w:space="0" w:color="auto"/>
      </w:divBdr>
    </w:div>
    <w:div w:id="262030367">
      <w:bodyDiv w:val="1"/>
      <w:marLeft w:val="0"/>
      <w:marRight w:val="0"/>
      <w:marTop w:val="0"/>
      <w:marBottom w:val="0"/>
      <w:divBdr>
        <w:top w:val="none" w:sz="0" w:space="0" w:color="auto"/>
        <w:left w:val="none" w:sz="0" w:space="0" w:color="auto"/>
        <w:bottom w:val="none" w:sz="0" w:space="0" w:color="auto"/>
        <w:right w:val="none" w:sz="0" w:space="0" w:color="auto"/>
      </w:divBdr>
    </w:div>
    <w:div w:id="270357611">
      <w:bodyDiv w:val="1"/>
      <w:marLeft w:val="0"/>
      <w:marRight w:val="0"/>
      <w:marTop w:val="0"/>
      <w:marBottom w:val="0"/>
      <w:divBdr>
        <w:top w:val="none" w:sz="0" w:space="0" w:color="auto"/>
        <w:left w:val="none" w:sz="0" w:space="0" w:color="auto"/>
        <w:bottom w:val="none" w:sz="0" w:space="0" w:color="auto"/>
        <w:right w:val="none" w:sz="0" w:space="0" w:color="auto"/>
      </w:divBdr>
    </w:div>
    <w:div w:id="274099876">
      <w:bodyDiv w:val="1"/>
      <w:marLeft w:val="0"/>
      <w:marRight w:val="0"/>
      <w:marTop w:val="0"/>
      <w:marBottom w:val="0"/>
      <w:divBdr>
        <w:top w:val="none" w:sz="0" w:space="0" w:color="auto"/>
        <w:left w:val="none" w:sz="0" w:space="0" w:color="auto"/>
        <w:bottom w:val="none" w:sz="0" w:space="0" w:color="auto"/>
        <w:right w:val="none" w:sz="0" w:space="0" w:color="auto"/>
      </w:divBdr>
    </w:div>
    <w:div w:id="290551292">
      <w:bodyDiv w:val="1"/>
      <w:marLeft w:val="0"/>
      <w:marRight w:val="0"/>
      <w:marTop w:val="0"/>
      <w:marBottom w:val="0"/>
      <w:divBdr>
        <w:top w:val="none" w:sz="0" w:space="0" w:color="auto"/>
        <w:left w:val="none" w:sz="0" w:space="0" w:color="auto"/>
        <w:bottom w:val="none" w:sz="0" w:space="0" w:color="auto"/>
        <w:right w:val="none" w:sz="0" w:space="0" w:color="auto"/>
      </w:divBdr>
    </w:div>
    <w:div w:id="304819808">
      <w:bodyDiv w:val="1"/>
      <w:marLeft w:val="0"/>
      <w:marRight w:val="0"/>
      <w:marTop w:val="0"/>
      <w:marBottom w:val="0"/>
      <w:divBdr>
        <w:top w:val="none" w:sz="0" w:space="0" w:color="auto"/>
        <w:left w:val="none" w:sz="0" w:space="0" w:color="auto"/>
        <w:bottom w:val="none" w:sz="0" w:space="0" w:color="auto"/>
        <w:right w:val="none" w:sz="0" w:space="0" w:color="auto"/>
      </w:divBdr>
    </w:div>
    <w:div w:id="379325310">
      <w:bodyDiv w:val="1"/>
      <w:marLeft w:val="0"/>
      <w:marRight w:val="0"/>
      <w:marTop w:val="0"/>
      <w:marBottom w:val="0"/>
      <w:divBdr>
        <w:top w:val="none" w:sz="0" w:space="0" w:color="auto"/>
        <w:left w:val="none" w:sz="0" w:space="0" w:color="auto"/>
        <w:bottom w:val="none" w:sz="0" w:space="0" w:color="auto"/>
        <w:right w:val="none" w:sz="0" w:space="0" w:color="auto"/>
      </w:divBdr>
    </w:div>
    <w:div w:id="401879737">
      <w:bodyDiv w:val="1"/>
      <w:marLeft w:val="0"/>
      <w:marRight w:val="0"/>
      <w:marTop w:val="0"/>
      <w:marBottom w:val="0"/>
      <w:divBdr>
        <w:top w:val="none" w:sz="0" w:space="0" w:color="auto"/>
        <w:left w:val="none" w:sz="0" w:space="0" w:color="auto"/>
        <w:bottom w:val="none" w:sz="0" w:space="0" w:color="auto"/>
        <w:right w:val="none" w:sz="0" w:space="0" w:color="auto"/>
      </w:divBdr>
    </w:div>
    <w:div w:id="409235010">
      <w:bodyDiv w:val="1"/>
      <w:marLeft w:val="0"/>
      <w:marRight w:val="0"/>
      <w:marTop w:val="0"/>
      <w:marBottom w:val="0"/>
      <w:divBdr>
        <w:top w:val="none" w:sz="0" w:space="0" w:color="auto"/>
        <w:left w:val="none" w:sz="0" w:space="0" w:color="auto"/>
        <w:bottom w:val="none" w:sz="0" w:space="0" w:color="auto"/>
        <w:right w:val="none" w:sz="0" w:space="0" w:color="auto"/>
      </w:divBdr>
    </w:div>
    <w:div w:id="419564277">
      <w:bodyDiv w:val="1"/>
      <w:marLeft w:val="0"/>
      <w:marRight w:val="0"/>
      <w:marTop w:val="0"/>
      <w:marBottom w:val="0"/>
      <w:divBdr>
        <w:top w:val="none" w:sz="0" w:space="0" w:color="auto"/>
        <w:left w:val="none" w:sz="0" w:space="0" w:color="auto"/>
        <w:bottom w:val="none" w:sz="0" w:space="0" w:color="auto"/>
        <w:right w:val="none" w:sz="0" w:space="0" w:color="auto"/>
      </w:divBdr>
      <w:divsChild>
        <w:div w:id="999774335">
          <w:marLeft w:val="0"/>
          <w:marRight w:val="0"/>
          <w:marTop w:val="0"/>
          <w:marBottom w:val="0"/>
          <w:divBdr>
            <w:top w:val="none" w:sz="0" w:space="0" w:color="auto"/>
            <w:left w:val="none" w:sz="0" w:space="0" w:color="auto"/>
            <w:bottom w:val="none" w:sz="0" w:space="0" w:color="auto"/>
            <w:right w:val="none" w:sz="0" w:space="0" w:color="auto"/>
          </w:divBdr>
          <w:divsChild>
            <w:div w:id="1148788519">
              <w:marLeft w:val="0"/>
              <w:marRight w:val="0"/>
              <w:marTop w:val="0"/>
              <w:marBottom w:val="0"/>
              <w:divBdr>
                <w:top w:val="none" w:sz="0" w:space="0" w:color="auto"/>
                <w:left w:val="none" w:sz="0" w:space="0" w:color="auto"/>
                <w:bottom w:val="none" w:sz="0" w:space="0" w:color="auto"/>
                <w:right w:val="none" w:sz="0" w:space="0" w:color="auto"/>
              </w:divBdr>
              <w:divsChild>
                <w:div w:id="1066878068">
                  <w:marLeft w:val="0"/>
                  <w:marRight w:val="0"/>
                  <w:marTop w:val="0"/>
                  <w:marBottom w:val="0"/>
                  <w:divBdr>
                    <w:top w:val="none" w:sz="0" w:space="0" w:color="auto"/>
                    <w:left w:val="none" w:sz="0" w:space="0" w:color="auto"/>
                    <w:bottom w:val="none" w:sz="0" w:space="0" w:color="auto"/>
                    <w:right w:val="none" w:sz="0" w:space="0" w:color="auto"/>
                  </w:divBdr>
                  <w:divsChild>
                    <w:div w:id="853611590">
                      <w:marLeft w:val="0"/>
                      <w:marRight w:val="0"/>
                      <w:marTop w:val="0"/>
                      <w:marBottom w:val="0"/>
                      <w:divBdr>
                        <w:top w:val="none" w:sz="0" w:space="0" w:color="auto"/>
                        <w:left w:val="none" w:sz="0" w:space="0" w:color="auto"/>
                        <w:bottom w:val="none" w:sz="0" w:space="0" w:color="auto"/>
                        <w:right w:val="none" w:sz="0" w:space="0" w:color="auto"/>
                      </w:divBdr>
                      <w:divsChild>
                        <w:div w:id="1433866502">
                          <w:marLeft w:val="0"/>
                          <w:marRight w:val="0"/>
                          <w:marTop w:val="0"/>
                          <w:marBottom w:val="0"/>
                          <w:divBdr>
                            <w:top w:val="none" w:sz="0" w:space="0" w:color="auto"/>
                            <w:left w:val="none" w:sz="0" w:space="0" w:color="auto"/>
                            <w:bottom w:val="none" w:sz="0" w:space="0" w:color="auto"/>
                            <w:right w:val="none" w:sz="0" w:space="0" w:color="auto"/>
                          </w:divBdr>
                          <w:divsChild>
                            <w:div w:id="568998114">
                              <w:marLeft w:val="0"/>
                              <w:marRight w:val="0"/>
                              <w:marTop w:val="0"/>
                              <w:marBottom w:val="0"/>
                              <w:divBdr>
                                <w:top w:val="none" w:sz="0" w:space="0" w:color="auto"/>
                                <w:left w:val="none" w:sz="0" w:space="0" w:color="auto"/>
                                <w:bottom w:val="none" w:sz="0" w:space="0" w:color="auto"/>
                                <w:right w:val="none" w:sz="0" w:space="0" w:color="auto"/>
                              </w:divBdr>
                            </w:div>
                            <w:div w:id="655838041">
                              <w:marLeft w:val="0"/>
                              <w:marRight w:val="0"/>
                              <w:marTop w:val="0"/>
                              <w:marBottom w:val="0"/>
                              <w:divBdr>
                                <w:top w:val="none" w:sz="0" w:space="0" w:color="auto"/>
                                <w:left w:val="none" w:sz="0" w:space="0" w:color="auto"/>
                                <w:bottom w:val="none" w:sz="0" w:space="0" w:color="auto"/>
                                <w:right w:val="none" w:sz="0" w:space="0" w:color="auto"/>
                              </w:divBdr>
                              <w:divsChild>
                                <w:div w:id="9408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024444">
                  <w:marLeft w:val="0"/>
                  <w:marRight w:val="0"/>
                  <w:marTop w:val="0"/>
                  <w:marBottom w:val="0"/>
                  <w:divBdr>
                    <w:top w:val="none" w:sz="0" w:space="0" w:color="auto"/>
                    <w:left w:val="none" w:sz="0" w:space="0" w:color="auto"/>
                    <w:bottom w:val="none" w:sz="0" w:space="0" w:color="auto"/>
                    <w:right w:val="none" w:sz="0" w:space="0" w:color="auto"/>
                  </w:divBdr>
                  <w:divsChild>
                    <w:div w:id="1090278161">
                      <w:marLeft w:val="0"/>
                      <w:marRight w:val="0"/>
                      <w:marTop w:val="0"/>
                      <w:marBottom w:val="0"/>
                      <w:divBdr>
                        <w:top w:val="none" w:sz="0" w:space="0" w:color="auto"/>
                        <w:left w:val="none" w:sz="0" w:space="0" w:color="auto"/>
                        <w:bottom w:val="none" w:sz="0" w:space="0" w:color="auto"/>
                        <w:right w:val="none" w:sz="0" w:space="0" w:color="auto"/>
                      </w:divBdr>
                      <w:divsChild>
                        <w:div w:id="1419449610">
                          <w:marLeft w:val="0"/>
                          <w:marRight w:val="0"/>
                          <w:marTop w:val="0"/>
                          <w:marBottom w:val="0"/>
                          <w:divBdr>
                            <w:top w:val="none" w:sz="0" w:space="0" w:color="auto"/>
                            <w:left w:val="none" w:sz="0" w:space="0" w:color="auto"/>
                            <w:bottom w:val="none" w:sz="0" w:space="0" w:color="auto"/>
                            <w:right w:val="none" w:sz="0" w:space="0" w:color="auto"/>
                          </w:divBdr>
                          <w:divsChild>
                            <w:div w:id="1211304719">
                              <w:marLeft w:val="0"/>
                              <w:marRight w:val="0"/>
                              <w:marTop w:val="0"/>
                              <w:marBottom w:val="0"/>
                              <w:divBdr>
                                <w:top w:val="none" w:sz="0" w:space="0" w:color="auto"/>
                                <w:left w:val="none" w:sz="0" w:space="0" w:color="auto"/>
                                <w:bottom w:val="none" w:sz="0" w:space="0" w:color="auto"/>
                                <w:right w:val="none" w:sz="0" w:space="0" w:color="auto"/>
                              </w:divBdr>
                              <w:divsChild>
                                <w:div w:id="1784230907">
                                  <w:marLeft w:val="0"/>
                                  <w:marRight w:val="0"/>
                                  <w:marTop w:val="0"/>
                                  <w:marBottom w:val="0"/>
                                  <w:divBdr>
                                    <w:top w:val="none" w:sz="0" w:space="0" w:color="auto"/>
                                    <w:left w:val="none" w:sz="0" w:space="0" w:color="auto"/>
                                    <w:bottom w:val="none" w:sz="0" w:space="0" w:color="auto"/>
                                    <w:right w:val="none" w:sz="0" w:space="0" w:color="auto"/>
                                  </w:divBdr>
                                </w:div>
                              </w:divsChild>
                            </w:div>
                            <w:div w:id="149010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732517">
                  <w:marLeft w:val="0"/>
                  <w:marRight w:val="0"/>
                  <w:marTop w:val="0"/>
                  <w:marBottom w:val="0"/>
                  <w:divBdr>
                    <w:top w:val="none" w:sz="0" w:space="0" w:color="auto"/>
                    <w:left w:val="none" w:sz="0" w:space="0" w:color="auto"/>
                    <w:bottom w:val="none" w:sz="0" w:space="0" w:color="auto"/>
                    <w:right w:val="none" w:sz="0" w:space="0" w:color="auto"/>
                  </w:divBdr>
                  <w:divsChild>
                    <w:div w:id="1810242868">
                      <w:marLeft w:val="0"/>
                      <w:marRight w:val="0"/>
                      <w:marTop w:val="0"/>
                      <w:marBottom w:val="0"/>
                      <w:divBdr>
                        <w:top w:val="none" w:sz="0" w:space="0" w:color="auto"/>
                        <w:left w:val="none" w:sz="0" w:space="0" w:color="auto"/>
                        <w:bottom w:val="none" w:sz="0" w:space="0" w:color="auto"/>
                        <w:right w:val="none" w:sz="0" w:space="0" w:color="auto"/>
                      </w:divBdr>
                      <w:divsChild>
                        <w:div w:id="1059329959">
                          <w:marLeft w:val="0"/>
                          <w:marRight w:val="0"/>
                          <w:marTop w:val="0"/>
                          <w:marBottom w:val="0"/>
                          <w:divBdr>
                            <w:top w:val="none" w:sz="0" w:space="0" w:color="auto"/>
                            <w:left w:val="none" w:sz="0" w:space="0" w:color="auto"/>
                            <w:bottom w:val="none" w:sz="0" w:space="0" w:color="auto"/>
                            <w:right w:val="none" w:sz="0" w:space="0" w:color="auto"/>
                          </w:divBdr>
                          <w:divsChild>
                            <w:div w:id="454567019">
                              <w:marLeft w:val="0"/>
                              <w:marRight w:val="0"/>
                              <w:marTop w:val="0"/>
                              <w:marBottom w:val="0"/>
                              <w:divBdr>
                                <w:top w:val="none" w:sz="0" w:space="0" w:color="auto"/>
                                <w:left w:val="none" w:sz="0" w:space="0" w:color="auto"/>
                                <w:bottom w:val="none" w:sz="0" w:space="0" w:color="auto"/>
                                <w:right w:val="none" w:sz="0" w:space="0" w:color="auto"/>
                              </w:divBdr>
                              <w:divsChild>
                                <w:div w:id="670765972">
                                  <w:marLeft w:val="0"/>
                                  <w:marRight w:val="0"/>
                                  <w:marTop w:val="0"/>
                                  <w:marBottom w:val="0"/>
                                  <w:divBdr>
                                    <w:top w:val="none" w:sz="0" w:space="0" w:color="auto"/>
                                    <w:left w:val="none" w:sz="0" w:space="0" w:color="auto"/>
                                    <w:bottom w:val="none" w:sz="0" w:space="0" w:color="auto"/>
                                    <w:right w:val="none" w:sz="0" w:space="0" w:color="auto"/>
                                  </w:divBdr>
                                </w:div>
                              </w:divsChild>
                            </w:div>
                            <w:div w:id="5386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233633">
      <w:bodyDiv w:val="1"/>
      <w:marLeft w:val="0"/>
      <w:marRight w:val="0"/>
      <w:marTop w:val="0"/>
      <w:marBottom w:val="0"/>
      <w:divBdr>
        <w:top w:val="none" w:sz="0" w:space="0" w:color="auto"/>
        <w:left w:val="none" w:sz="0" w:space="0" w:color="auto"/>
        <w:bottom w:val="none" w:sz="0" w:space="0" w:color="auto"/>
        <w:right w:val="none" w:sz="0" w:space="0" w:color="auto"/>
      </w:divBdr>
    </w:div>
    <w:div w:id="456145282">
      <w:bodyDiv w:val="1"/>
      <w:marLeft w:val="0"/>
      <w:marRight w:val="0"/>
      <w:marTop w:val="0"/>
      <w:marBottom w:val="0"/>
      <w:divBdr>
        <w:top w:val="none" w:sz="0" w:space="0" w:color="auto"/>
        <w:left w:val="none" w:sz="0" w:space="0" w:color="auto"/>
        <w:bottom w:val="none" w:sz="0" w:space="0" w:color="auto"/>
        <w:right w:val="none" w:sz="0" w:space="0" w:color="auto"/>
      </w:divBdr>
    </w:div>
    <w:div w:id="486363943">
      <w:bodyDiv w:val="1"/>
      <w:marLeft w:val="0"/>
      <w:marRight w:val="0"/>
      <w:marTop w:val="0"/>
      <w:marBottom w:val="0"/>
      <w:divBdr>
        <w:top w:val="none" w:sz="0" w:space="0" w:color="auto"/>
        <w:left w:val="none" w:sz="0" w:space="0" w:color="auto"/>
        <w:bottom w:val="none" w:sz="0" w:space="0" w:color="auto"/>
        <w:right w:val="none" w:sz="0" w:space="0" w:color="auto"/>
      </w:divBdr>
    </w:div>
    <w:div w:id="501092602">
      <w:bodyDiv w:val="1"/>
      <w:marLeft w:val="0"/>
      <w:marRight w:val="0"/>
      <w:marTop w:val="0"/>
      <w:marBottom w:val="0"/>
      <w:divBdr>
        <w:top w:val="none" w:sz="0" w:space="0" w:color="auto"/>
        <w:left w:val="none" w:sz="0" w:space="0" w:color="auto"/>
        <w:bottom w:val="none" w:sz="0" w:space="0" w:color="auto"/>
        <w:right w:val="none" w:sz="0" w:space="0" w:color="auto"/>
      </w:divBdr>
    </w:div>
    <w:div w:id="509638528">
      <w:bodyDiv w:val="1"/>
      <w:marLeft w:val="0"/>
      <w:marRight w:val="0"/>
      <w:marTop w:val="0"/>
      <w:marBottom w:val="0"/>
      <w:divBdr>
        <w:top w:val="none" w:sz="0" w:space="0" w:color="auto"/>
        <w:left w:val="none" w:sz="0" w:space="0" w:color="auto"/>
        <w:bottom w:val="none" w:sz="0" w:space="0" w:color="auto"/>
        <w:right w:val="none" w:sz="0" w:space="0" w:color="auto"/>
      </w:divBdr>
    </w:div>
    <w:div w:id="528295537">
      <w:bodyDiv w:val="1"/>
      <w:marLeft w:val="0"/>
      <w:marRight w:val="0"/>
      <w:marTop w:val="0"/>
      <w:marBottom w:val="0"/>
      <w:divBdr>
        <w:top w:val="none" w:sz="0" w:space="0" w:color="auto"/>
        <w:left w:val="none" w:sz="0" w:space="0" w:color="auto"/>
        <w:bottom w:val="none" w:sz="0" w:space="0" w:color="auto"/>
        <w:right w:val="none" w:sz="0" w:space="0" w:color="auto"/>
      </w:divBdr>
    </w:div>
    <w:div w:id="540090337">
      <w:bodyDiv w:val="1"/>
      <w:marLeft w:val="0"/>
      <w:marRight w:val="0"/>
      <w:marTop w:val="0"/>
      <w:marBottom w:val="0"/>
      <w:divBdr>
        <w:top w:val="none" w:sz="0" w:space="0" w:color="auto"/>
        <w:left w:val="none" w:sz="0" w:space="0" w:color="auto"/>
        <w:bottom w:val="none" w:sz="0" w:space="0" w:color="auto"/>
        <w:right w:val="none" w:sz="0" w:space="0" w:color="auto"/>
      </w:divBdr>
    </w:div>
    <w:div w:id="593367196">
      <w:bodyDiv w:val="1"/>
      <w:marLeft w:val="0"/>
      <w:marRight w:val="0"/>
      <w:marTop w:val="0"/>
      <w:marBottom w:val="0"/>
      <w:divBdr>
        <w:top w:val="none" w:sz="0" w:space="0" w:color="auto"/>
        <w:left w:val="none" w:sz="0" w:space="0" w:color="auto"/>
        <w:bottom w:val="none" w:sz="0" w:space="0" w:color="auto"/>
        <w:right w:val="none" w:sz="0" w:space="0" w:color="auto"/>
      </w:divBdr>
    </w:div>
    <w:div w:id="599990429">
      <w:bodyDiv w:val="1"/>
      <w:marLeft w:val="0"/>
      <w:marRight w:val="0"/>
      <w:marTop w:val="0"/>
      <w:marBottom w:val="0"/>
      <w:divBdr>
        <w:top w:val="none" w:sz="0" w:space="0" w:color="auto"/>
        <w:left w:val="none" w:sz="0" w:space="0" w:color="auto"/>
        <w:bottom w:val="none" w:sz="0" w:space="0" w:color="auto"/>
        <w:right w:val="none" w:sz="0" w:space="0" w:color="auto"/>
      </w:divBdr>
    </w:div>
    <w:div w:id="623972054">
      <w:bodyDiv w:val="1"/>
      <w:marLeft w:val="0"/>
      <w:marRight w:val="0"/>
      <w:marTop w:val="0"/>
      <w:marBottom w:val="0"/>
      <w:divBdr>
        <w:top w:val="none" w:sz="0" w:space="0" w:color="auto"/>
        <w:left w:val="none" w:sz="0" w:space="0" w:color="auto"/>
        <w:bottom w:val="none" w:sz="0" w:space="0" w:color="auto"/>
        <w:right w:val="none" w:sz="0" w:space="0" w:color="auto"/>
      </w:divBdr>
    </w:div>
    <w:div w:id="686099013">
      <w:bodyDiv w:val="1"/>
      <w:marLeft w:val="0"/>
      <w:marRight w:val="0"/>
      <w:marTop w:val="0"/>
      <w:marBottom w:val="0"/>
      <w:divBdr>
        <w:top w:val="none" w:sz="0" w:space="0" w:color="auto"/>
        <w:left w:val="none" w:sz="0" w:space="0" w:color="auto"/>
        <w:bottom w:val="none" w:sz="0" w:space="0" w:color="auto"/>
        <w:right w:val="none" w:sz="0" w:space="0" w:color="auto"/>
      </w:divBdr>
    </w:div>
    <w:div w:id="694775155">
      <w:bodyDiv w:val="1"/>
      <w:marLeft w:val="0"/>
      <w:marRight w:val="0"/>
      <w:marTop w:val="0"/>
      <w:marBottom w:val="0"/>
      <w:divBdr>
        <w:top w:val="none" w:sz="0" w:space="0" w:color="auto"/>
        <w:left w:val="none" w:sz="0" w:space="0" w:color="auto"/>
        <w:bottom w:val="none" w:sz="0" w:space="0" w:color="auto"/>
        <w:right w:val="none" w:sz="0" w:space="0" w:color="auto"/>
      </w:divBdr>
      <w:divsChild>
        <w:div w:id="1795364854">
          <w:marLeft w:val="0"/>
          <w:marRight w:val="0"/>
          <w:marTop w:val="0"/>
          <w:marBottom w:val="0"/>
          <w:divBdr>
            <w:top w:val="single" w:sz="2" w:space="0" w:color="E5E7EB"/>
            <w:left w:val="single" w:sz="2" w:space="0" w:color="E5E7EB"/>
            <w:bottom w:val="single" w:sz="2" w:space="0" w:color="E5E7EB"/>
            <w:right w:val="single" w:sz="2" w:space="0" w:color="E5E7EB"/>
          </w:divBdr>
          <w:divsChild>
            <w:div w:id="1287465299">
              <w:marLeft w:val="0"/>
              <w:marRight w:val="0"/>
              <w:marTop w:val="0"/>
              <w:marBottom w:val="0"/>
              <w:divBdr>
                <w:top w:val="single" w:sz="2" w:space="0" w:color="E5E7EB"/>
                <w:left w:val="single" w:sz="2" w:space="0" w:color="E5E7EB"/>
                <w:bottom w:val="single" w:sz="2" w:space="0" w:color="E5E7EB"/>
                <w:right w:val="single" w:sz="2" w:space="0" w:color="E5E7EB"/>
              </w:divBdr>
              <w:divsChild>
                <w:div w:id="863905593">
                  <w:marLeft w:val="0"/>
                  <w:marRight w:val="0"/>
                  <w:marTop w:val="0"/>
                  <w:marBottom w:val="0"/>
                  <w:divBdr>
                    <w:top w:val="single" w:sz="2" w:space="0" w:color="E5E7EB"/>
                    <w:left w:val="single" w:sz="2" w:space="0" w:color="E5E7EB"/>
                    <w:bottom w:val="single" w:sz="2" w:space="0" w:color="E5E7EB"/>
                    <w:right w:val="single" w:sz="2" w:space="0" w:color="E5E7EB"/>
                  </w:divBdr>
                  <w:divsChild>
                    <w:div w:id="62946374">
                      <w:marLeft w:val="0"/>
                      <w:marRight w:val="0"/>
                      <w:marTop w:val="0"/>
                      <w:marBottom w:val="0"/>
                      <w:divBdr>
                        <w:top w:val="single" w:sz="2" w:space="0" w:color="E5E7EB"/>
                        <w:left w:val="single" w:sz="2" w:space="0" w:color="E5E7EB"/>
                        <w:bottom w:val="single" w:sz="2" w:space="0" w:color="E5E7EB"/>
                        <w:right w:val="single" w:sz="2" w:space="0" w:color="E5E7EB"/>
                      </w:divBdr>
                      <w:divsChild>
                        <w:div w:id="1088234542">
                          <w:marLeft w:val="0"/>
                          <w:marRight w:val="0"/>
                          <w:marTop w:val="0"/>
                          <w:marBottom w:val="0"/>
                          <w:divBdr>
                            <w:top w:val="single" w:sz="2" w:space="0" w:color="auto"/>
                            <w:left w:val="single" w:sz="2" w:space="0" w:color="auto"/>
                            <w:bottom w:val="single" w:sz="2" w:space="0" w:color="auto"/>
                            <w:right w:val="single" w:sz="2" w:space="0" w:color="auto"/>
                          </w:divBdr>
                          <w:divsChild>
                            <w:div w:id="180819120">
                              <w:marLeft w:val="0"/>
                              <w:marRight w:val="0"/>
                              <w:marTop w:val="0"/>
                              <w:marBottom w:val="0"/>
                              <w:divBdr>
                                <w:top w:val="single" w:sz="2" w:space="0" w:color="E5E7EB"/>
                                <w:left w:val="single" w:sz="2" w:space="0" w:color="E5E7EB"/>
                                <w:bottom w:val="single" w:sz="2" w:space="0" w:color="E5E7EB"/>
                                <w:right w:val="single" w:sz="2" w:space="0" w:color="E5E7EB"/>
                              </w:divBdr>
                              <w:divsChild>
                                <w:div w:id="1049761173">
                                  <w:marLeft w:val="0"/>
                                  <w:marRight w:val="0"/>
                                  <w:marTop w:val="0"/>
                                  <w:marBottom w:val="0"/>
                                  <w:divBdr>
                                    <w:top w:val="single" w:sz="2" w:space="0" w:color="E5E7EB"/>
                                    <w:left w:val="single" w:sz="2" w:space="0" w:color="E5E7EB"/>
                                    <w:bottom w:val="single" w:sz="2" w:space="0" w:color="E5E7EB"/>
                                    <w:right w:val="single" w:sz="2" w:space="0" w:color="E5E7EB"/>
                                  </w:divBdr>
                                  <w:divsChild>
                                    <w:div w:id="422340106">
                                      <w:marLeft w:val="0"/>
                                      <w:marRight w:val="0"/>
                                      <w:marTop w:val="0"/>
                                      <w:marBottom w:val="0"/>
                                      <w:divBdr>
                                        <w:top w:val="single" w:sz="2" w:space="0" w:color="E5E7EB"/>
                                        <w:left w:val="single" w:sz="2" w:space="0" w:color="E5E7EB"/>
                                        <w:bottom w:val="single" w:sz="2" w:space="0" w:color="E5E7EB"/>
                                        <w:right w:val="single" w:sz="2" w:space="0" w:color="E5E7EB"/>
                                      </w:divBdr>
                                      <w:divsChild>
                                        <w:div w:id="1790201418">
                                          <w:marLeft w:val="0"/>
                                          <w:marRight w:val="0"/>
                                          <w:marTop w:val="0"/>
                                          <w:marBottom w:val="0"/>
                                          <w:divBdr>
                                            <w:top w:val="single" w:sz="2" w:space="0" w:color="E5E7EB"/>
                                            <w:left w:val="single" w:sz="2" w:space="0" w:color="E5E7EB"/>
                                            <w:bottom w:val="single" w:sz="2" w:space="0" w:color="E5E7EB"/>
                                            <w:right w:val="single" w:sz="2" w:space="0" w:color="E5E7EB"/>
                                          </w:divBdr>
                                          <w:divsChild>
                                            <w:div w:id="41291226">
                                              <w:marLeft w:val="0"/>
                                              <w:marRight w:val="0"/>
                                              <w:marTop w:val="0"/>
                                              <w:marBottom w:val="0"/>
                                              <w:divBdr>
                                                <w:top w:val="single" w:sz="2" w:space="0" w:color="E5E7EB"/>
                                                <w:left w:val="single" w:sz="2" w:space="0" w:color="E5E7EB"/>
                                                <w:bottom w:val="single" w:sz="2" w:space="0" w:color="E5E7EB"/>
                                                <w:right w:val="single" w:sz="2" w:space="0" w:color="E5E7EB"/>
                                              </w:divBdr>
                                              <w:divsChild>
                                                <w:div w:id="846286300">
                                                  <w:marLeft w:val="0"/>
                                                  <w:marRight w:val="0"/>
                                                  <w:marTop w:val="0"/>
                                                  <w:marBottom w:val="0"/>
                                                  <w:divBdr>
                                                    <w:top w:val="single" w:sz="2" w:space="0" w:color="auto"/>
                                                    <w:left w:val="single" w:sz="2" w:space="0" w:color="auto"/>
                                                    <w:bottom w:val="single" w:sz="2" w:space="0" w:color="auto"/>
                                                    <w:right w:val="single" w:sz="2" w:space="0" w:color="auto"/>
                                                  </w:divBdr>
                                                  <w:divsChild>
                                                    <w:div w:id="453836891">
                                                      <w:marLeft w:val="0"/>
                                                      <w:marRight w:val="0"/>
                                                      <w:marTop w:val="0"/>
                                                      <w:marBottom w:val="0"/>
                                                      <w:divBdr>
                                                        <w:top w:val="single" w:sz="2" w:space="0" w:color="E5E7EB"/>
                                                        <w:left w:val="single" w:sz="2" w:space="0" w:color="E5E7EB"/>
                                                        <w:bottom w:val="single" w:sz="2" w:space="0" w:color="E5E7EB"/>
                                                        <w:right w:val="single" w:sz="2" w:space="0" w:color="E5E7EB"/>
                                                      </w:divBdr>
                                                      <w:divsChild>
                                                        <w:div w:id="164247103">
                                                          <w:marLeft w:val="0"/>
                                                          <w:marRight w:val="0"/>
                                                          <w:marTop w:val="0"/>
                                                          <w:marBottom w:val="0"/>
                                                          <w:divBdr>
                                                            <w:top w:val="single" w:sz="2" w:space="0" w:color="E5E7EB"/>
                                                            <w:left w:val="single" w:sz="2" w:space="0" w:color="E5E7EB"/>
                                                            <w:bottom w:val="single" w:sz="2" w:space="0" w:color="E5E7EB"/>
                                                            <w:right w:val="single" w:sz="2" w:space="0" w:color="E5E7EB"/>
                                                          </w:divBdr>
                                                          <w:divsChild>
                                                            <w:div w:id="1584728248">
                                                              <w:marLeft w:val="0"/>
                                                              <w:marRight w:val="0"/>
                                                              <w:marTop w:val="0"/>
                                                              <w:marBottom w:val="0"/>
                                                              <w:divBdr>
                                                                <w:top w:val="single" w:sz="2" w:space="0" w:color="E5E7EB"/>
                                                                <w:left w:val="single" w:sz="2" w:space="0" w:color="E5E7EB"/>
                                                                <w:bottom w:val="single" w:sz="2" w:space="0" w:color="E5E7EB"/>
                                                                <w:right w:val="single" w:sz="2" w:space="0" w:color="E5E7EB"/>
                                                              </w:divBdr>
                                                              <w:divsChild>
                                                                <w:div w:id="1866285934">
                                                                  <w:marLeft w:val="0"/>
                                                                  <w:marRight w:val="0"/>
                                                                  <w:marTop w:val="0"/>
                                                                  <w:marBottom w:val="0"/>
                                                                  <w:divBdr>
                                                                    <w:top w:val="single" w:sz="2" w:space="0" w:color="E5E7EB"/>
                                                                    <w:left w:val="single" w:sz="2" w:space="0" w:color="E5E7EB"/>
                                                                    <w:bottom w:val="single" w:sz="2" w:space="0" w:color="E5E7EB"/>
                                                                    <w:right w:val="single" w:sz="2" w:space="0" w:color="E5E7EB"/>
                                                                  </w:divBdr>
                                                                  <w:divsChild>
                                                                    <w:div w:id="1339579695">
                                                                      <w:marLeft w:val="0"/>
                                                                      <w:marRight w:val="0"/>
                                                                      <w:marTop w:val="0"/>
                                                                      <w:marBottom w:val="0"/>
                                                                      <w:divBdr>
                                                                        <w:top w:val="single" w:sz="2" w:space="0" w:color="E5E7EB"/>
                                                                        <w:left w:val="single" w:sz="2" w:space="0" w:color="E5E7EB"/>
                                                                        <w:bottom w:val="single" w:sz="2" w:space="0" w:color="E5E7EB"/>
                                                                        <w:right w:val="single" w:sz="2" w:space="0" w:color="E5E7EB"/>
                                                                      </w:divBdr>
                                                                      <w:divsChild>
                                                                        <w:div w:id="1359819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7468109">
                                                          <w:marLeft w:val="0"/>
                                                          <w:marRight w:val="0"/>
                                                          <w:marTop w:val="0"/>
                                                          <w:marBottom w:val="0"/>
                                                          <w:divBdr>
                                                            <w:top w:val="single" w:sz="2" w:space="0" w:color="E5E7EB"/>
                                                            <w:left w:val="single" w:sz="2" w:space="0" w:color="E5E7EB"/>
                                                            <w:bottom w:val="single" w:sz="2" w:space="0" w:color="E5E7EB"/>
                                                            <w:right w:val="single" w:sz="2" w:space="0" w:color="E5E7EB"/>
                                                          </w:divBdr>
                                                          <w:divsChild>
                                                            <w:div w:id="1144589376">
                                                              <w:marLeft w:val="0"/>
                                                              <w:marRight w:val="0"/>
                                                              <w:marTop w:val="0"/>
                                                              <w:marBottom w:val="0"/>
                                                              <w:divBdr>
                                                                <w:top w:val="single" w:sz="2" w:space="0" w:color="E5E7EB"/>
                                                                <w:left w:val="single" w:sz="2" w:space="0" w:color="E5E7EB"/>
                                                                <w:bottom w:val="single" w:sz="2" w:space="0" w:color="E5E7EB"/>
                                                                <w:right w:val="single" w:sz="2" w:space="0" w:color="E5E7EB"/>
                                                              </w:divBdr>
                                                              <w:divsChild>
                                                                <w:div w:id="48387727">
                                                                  <w:marLeft w:val="0"/>
                                                                  <w:marRight w:val="0"/>
                                                                  <w:marTop w:val="0"/>
                                                                  <w:marBottom w:val="0"/>
                                                                  <w:divBdr>
                                                                    <w:top w:val="single" w:sz="2" w:space="0" w:color="E5E7EB"/>
                                                                    <w:left w:val="single" w:sz="2" w:space="0" w:color="E5E7EB"/>
                                                                    <w:bottom w:val="single" w:sz="2" w:space="0" w:color="E5E7EB"/>
                                                                    <w:right w:val="single" w:sz="2" w:space="0" w:color="E5E7EB"/>
                                                                  </w:divBdr>
                                                                  <w:divsChild>
                                                                    <w:div w:id="1180703906">
                                                                      <w:marLeft w:val="0"/>
                                                                      <w:marRight w:val="0"/>
                                                                      <w:marTop w:val="0"/>
                                                                      <w:marBottom w:val="0"/>
                                                                      <w:divBdr>
                                                                        <w:top w:val="single" w:sz="2" w:space="0" w:color="E5E7EB"/>
                                                                        <w:left w:val="single" w:sz="2" w:space="0" w:color="E5E7EB"/>
                                                                        <w:bottom w:val="single" w:sz="2" w:space="0" w:color="E5E7EB"/>
                                                                        <w:right w:val="single" w:sz="2" w:space="0" w:color="E5E7EB"/>
                                                                      </w:divBdr>
                                                                      <w:divsChild>
                                                                        <w:div w:id="475758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482999">
                                                                  <w:marLeft w:val="0"/>
                                                                  <w:marRight w:val="0"/>
                                                                  <w:marTop w:val="0"/>
                                                                  <w:marBottom w:val="0"/>
                                                                  <w:divBdr>
                                                                    <w:top w:val="single" w:sz="2" w:space="0" w:color="E5E7EB"/>
                                                                    <w:left w:val="single" w:sz="2" w:space="0" w:color="E5E7EB"/>
                                                                    <w:bottom w:val="single" w:sz="2" w:space="0" w:color="E5E7EB"/>
                                                                    <w:right w:val="single" w:sz="2" w:space="0" w:color="E5E7EB"/>
                                                                  </w:divBdr>
                                                                  <w:divsChild>
                                                                    <w:div w:id="987127061">
                                                                      <w:marLeft w:val="0"/>
                                                                      <w:marRight w:val="0"/>
                                                                      <w:marTop w:val="0"/>
                                                                      <w:marBottom w:val="0"/>
                                                                      <w:divBdr>
                                                                        <w:top w:val="single" w:sz="2" w:space="0" w:color="E5E7EB"/>
                                                                        <w:left w:val="single" w:sz="2" w:space="0" w:color="E5E7EB"/>
                                                                        <w:bottom w:val="single" w:sz="2" w:space="0" w:color="E5E7EB"/>
                                                                        <w:right w:val="single" w:sz="2" w:space="0" w:color="E5E7EB"/>
                                                                      </w:divBdr>
                                                                      <w:divsChild>
                                                                        <w:div w:id="1978219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2364521">
                                                                  <w:marLeft w:val="0"/>
                                                                  <w:marRight w:val="0"/>
                                                                  <w:marTop w:val="0"/>
                                                                  <w:marBottom w:val="0"/>
                                                                  <w:divBdr>
                                                                    <w:top w:val="single" w:sz="2" w:space="0" w:color="E5E7EB"/>
                                                                    <w:left w:val="single" w:sz="2" w:space="0" w:color="E5E7EB"/>
                                                                    <w:bottom w:val="single" w:sz="2" w:space="0" w:color="E5E7EB"/>
                                                                    <w:right w:val="single" w:sz="2" w:space="0" w:color="E5E7EB"/>
                                                                  </w:divBdr>
                                                                  <w:divsChild>
                                                                    <w:div w:id="359933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712659066">
      <w:bodyDiv w:val="1"/>
      <w:marLeft w:val="0"/>
      <w:marRight w:val="0"/>
      <w:marTop w:val="0"/>
      <w:marBottom w:val="0"/>
      <w:divBdr>
        <w:top w:val="none" w:sz="0" w:space="0" w:color="auto"/>
        <w:left w:val="none" w:sz="0" w:space="0" w:color="auto"/>
        <w:bottom w:val="none" w:sz="0" w:space="0" w:color="auto"/>
        <w:right w:val="none" w:sz="0" w:space="0" w:color="auto"/>
      </w:divBdr>
    </w:div>
    <w:div w:id="763847137">
      <w:bodyDiv w:val="1"/>
      <w:marLeft w:val="0"/>
      <w:marRight w:val="0"/>
      <w:marTop w:val="0"/>
      <w:marBottom w:val="0"/>
      <w:divBdr>
        <w:top w:val="none" w:sz="0" w:space="0" w:color="auto"/>
        <w:left w:val="none" w:sz="0" w:space="0" w:color="auto"/>
        <w:bottom w:val="none" w:sz="0" w:space="0" w:color="auto"/>
        <w:right w:val="none" w:sz="0" w:space="0" w:color="auto"/>
      </w:divBdr>
    </w:div>
    <w:div w:id="823205199">
      <w:bodyDiv w:val="1"/>
      <w:marLeft w:val="0"/>
      <w:marRight w:val="0"/>
      <w:marTop w:val="0"/>
      <w:marBottom w:val="0"/>
      <w:divBdr>
        <w:top w:val="none" w:sz="0" w:space="0" w:color="auto"/>
        <w:left w:val="none" w:sz="0" w:space="0" w:color="auto"/>
        <w:bottom w:val="none" w:sz="0" w:space="0" w:color="auto"/>
        <w:right w:val="none" w:sz="0" w:space="0" w:color="auto"/>
      </w:divBdr>
      <w:divsChild>
        <w:div w:id="559023269">
          <w:marLeft w:val="0"/>
          <w:marRight w:val="0"/>
          <w:marTop w:val="0"/>
          <w:marBottom w:val="0"/>
          <w:divBdr>
            <w:top w:val="none" w:sz="0" w:space="0" w:color="auto"/>
            <w:left w:val="none" w:sz="0" w:space="0" w:color="auto"/>
            <w:bottom w:val="none" w:sz="0" w:space="0" w:color="auto"/>
            <w:right w:val="none" w:sz="0" w:space="0" w:color="auto"/>
          </w:divBdr>
          <w:divsChild>
            <w:div w:id="177014695">
              <w:marLeft w:val="0"/>
              <w:marRight w:val="0"/>
              <w:marTop w:val="0"/>
              <w:marBottom w:val="0"/>
              <w:divBdr>
                <w:top w:val="none" w:sz="0" w:space="0" w:color="auto"/>
                <w:left w:val="none" w:sz="0" w:space="0" w:color="auto"/>
                <w:bottom w:val="none" w:sz="0" w:space="0" w:color="auto"/>
                <w:right w:val="none" w:sz="0" w:space="0" w:color="auto"/>
              </w:divBdr>
              <w:divsChild>
                <w:div w:id="695958703">
                  <w:marLeft w:val="0"/>
                  <w:marRight w:val="0"/>
                  <w:marTop w:val="0"/>
                  <w:marBottom w:val="0"/>
                  <w:divBdr>
                    <w:top w:val="none" w:sz="0" w:space="0" w:color="auto"/>
                    <w:left w:val="none" w:sz="0" w:space="0" w:color="auto"/>
                    <w:bottom w:val="none" w:sz="0" w:space="0" w:color="auto"/>
                    <w:right w:val="none" w:sz="0" w:space="0" w:color="auto"/>
                  </w:divBdr>
                  <w:divsChild>
                    <w:div w:id="1562710238">
                      <w:marLeft w:val="0"/>
                      <w:marRight w:val="0"/>
                      <w:marTop w:val="0"/>
                      <w:marBottom w:val="0"/>
                      <w:divBdr>
                        <w:top w:val="none" w:sz="0" w:space="0" w:color="auto"/>
                        <w:left w:val="none" w:sz="0" w:space="0" w:color="auto"/>
                        <w:bottom w:val="none" w:sz="0" w:space="0" w:color="auto"/>
                        <w:right w:val="none" w:sz="0" w:space="0" w:color="auto"/>
                      </w:divBdr>
                      <w:divsChild>
                        <w:div w:id="1758676022">
                          <w:marLeft w:val="0"/>
                          <w:marRight w:val="0"/>
                          <w:marTop w:val="0"/>
                          <w:marBottom w:val="0"/>
                          <w:divBdr>
                            <w:top w:val="none" w:sz="0" w:space="0" w:color="auto"/>
                            <w:left w:val="none" w:sz="0" w:space="0" w:color="auto"/>
                            <w:bottom w:val="none" w:sz="0" w:space="0" w:color="auto"/>
                            <w:right w:val="none" w:sz="0" w:space="0" w:color="auto"/>
                          </w:divBdr>
                          <w:divsChild>
                            <w:div w:id="479463547">
                              <w:marLeft w:val="0"/>
                              <w:marRight w:val="0"/>
                              <w:marTop w:val="0"/>
                              <w:marBottom w:val="0"/>
                              <w:divBdr>
                                <w:top w:val="none" w:sz="0" w:space="0" w:color="auto"/>
                                <w:left w:val="none" w:sz="0" w:space="0" w:color="auto"/>
                                <w:bottom w:val="none" w:sz="0" w:space="0" w:color="auto"/>
                                <w:right w:val="none" w:sz="0" w:space="0" w:color="auto"/>
                              </w:divBdr>
                              <w:divsChild>
                                <w:div w:id="1638148099">
                                  <w:marLeft w:val="0"/>
                                  <w:marRight w:val="0"/>
                                  <w:marTop w:val="0"/>
                                  <w:marBottom w:val="0"/>
                                  <w:divBdr>
                                    <w:top w:val="none" w:sz="0" w:space="0" w:color="auto"/>
                                    <w:left w:val="none" w:sz="0" w:space="0" w:color="auto"/>
                                    <w:bottom w:val="none" w:sz="0" w:space="0" w:color="auto"/>
                                    <w:right w:val="none" w:sz="0" w:space="0" w:color="auto"/>
                                  </w:divBdr>
                                </w:div>
                              </w:divsChild>
                            </w:div>
                            <w:div w:id="19324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039551">
                  <w:marLeft w:val="0"/>
                  <w:marRight w:val="0"/>
                  <w:marTop w:val="0"/>
                  <w:marBottom w:val="0"/>
                  <w:divBdr>
                    <w:top w:val="none" w:sz="0" w:space="0" w:color="auto"/>
                    <w:left w:val="none" w:sz="0" w:space="0" w:color="auto"/>
                    <w:bottom w:val="none" w:sz="0" w:space="0" w:color="auto"/>
                    <w:right w:val="none" w:sz="0" w:space="0" w:color="auto"/>
                  </w:divBdr>
                  <w:divsChild>
                    <w:div w:id="1017004505">
                      <w:marLeft w:val="0"/>
                      <w:marRight w:val="0"/>
                      <w:marTop w:val="0"/>
                      <w:marBottom w:val="0"/>
                      <w:divBdr>
                        <w:top w:val="none" w:sz="0" w:space="0" w:color="auto"/>
                        <w:left w:val="none" w:sz="0" w:space="0" w:color="auto"/>
                        <w:bottom w:val="none" w:sz="0" w:space="0" w:color="auto"/>
                        <w:right w:val="none" w:sz="0" w:space="0" w:color="auto"/>
                      </w:divBdr>
                      <w:divsChild>
                        <w:div w:id="1644040648">
                          <w:marLeft w:val="0"/>
                          <w:marRight w:val="0"/>
                          <w:marTop w:val="0"/>
                          <w:marBottom w:val="0"/>
                          <w:divBdr>
                            <w:top w:val="none" w:sz="0" w:space="0" w:color="auto"/>
                            <w:left w:val="none" w:sz="0" w:space="0" w:color="auto"/>
                            <w:bottom w:val="none" w:sz="0" w:space="0" w:color="auto"/>
                            <w:right w:val="none" w:sz="0" w:space="0" w:color="auto"/>
                          </w:divBdr>
                          <w:divsChild>
                            <w:div w:id="433866191">
                              <w:marLeft w:val="0"/>
                              <w:marRight w:val="0"/>
                              <w:marTop w:val="0"/>
                              <w:marBottom w:val="0"/>
                              <w:divBdr>
                                <w:top w:val="none" w:sz="0" w:space="0" w:color="auto"/>
                                <w:left w:val="none" w:sz="0" w:space="0" w:color="auto"/>
                                <w:bottom w:val="none" w:sz="0" w:space="0" w:color="auto"/>
                                <w:right w:val="none" w:sz="0" w:space="0" w:color="auto"/>
                              </w:divBdr>
                              <w:divsChild>
                                <w:div w:id="1794640387">
                                  <w:marLeft w:val="0"/>
                                  <w:marRight w:val="0"/>
                                  <w:marTop w:val="0"/>
                                  <w:marBottom w:val="0"/>
                                  <w:divBdr>
                                    <w:top w:val="none" w:sz="0" w:space="0" w:color="auto"/>
                                    <w:left w:val="none" w:sz="0" w:space="0" w:color="auto"/>
                                    <w:bottom w:val="none" w:sz="0" w:space="0" w:color="auto"/>
                                    <w:right w:val="none" w:sz="0" w:space="0" w:color="auto"/>
                                  </w:divBdr>
                                </w:div>
                              </w:divsChild>
                            </w:div>
                            <w:div w:id="5674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071070">
                  <w:marLeft w:val="0"/>
                  <w:marRight w:val="0"/>
                  <w:marTop w:val="0"/>
                  <w:marBottom w:val="0"/>
                  <w:divBdr>
                    <w:top w:val="none" w:sz="0" w:space="0" w:color="auto"/>
                    <w:left w:val="none" w:sz="0" w:space="0" w:color="auto"/>
                    <w:bottom w:val="none" w:sz="0" w:space="0" w:color="auto"/>
                    <w:right w:val="none" w:sz="0" w:space="0" w:color="auto"/>
                  </w:divBdr>
                  <w:divsChild>
                    <w:div w:id="970089408">
                      <w:marLeft w:val="0"/>
                      <w:marRight w:val="0"/>
                      <w:marTop w:val="0"/>
                      <w:marBottom w:val="0"/>
                      <w:divBdr>
                        <w:top w:val="none" w:sz="0" w:space="0" w:color="auto"/>
                        <w:left w:val="none" w:sz="0" w:space="0" w:color="auto"/>
                        <w:bottom w:val="none" w:sz="0" w:space="0" w:color="auto"/>
                        <w:right w:val="none" w:sz="0" w:space="0" w:color="auto"/>
                      </w:divBdr>
                      <w:divsChild>
                        <w:div w:id="1641035264">
                          <w:marLeft w:val="0"/>
                          <w:marRight w:val="0"/>
                          <w:marTop w:val="0"/>
                          <w:marBottom w:val="0"/>
                          <w:divBdr>
                            <w:top w:val="none" w:sz="0" w:space="0" w:color="auto"/>
                            <w:left w:val="none" w:sz="0" w:space="0" w:color="auto"/>
                            <w:bottom w:val="none" w:sz="0" w:space="0" w:color="auto"/>
                            <w:right w:val="none" w:sz="0" w:space="0" w:color="auto"/>
                          </w:divBdr>
                          <w:divsChild>
                            <w:div w:id="178860721">
                              <w:marLeft w:val="0"/>
                              <w:marRight w:val="0"/>
                              <w:marTop w:val="0"/>
                              <w:marBottom w:val="0"/>
                              <w:divBdr>
                                <w:top w:val="none" w:sz="0" w:space="0" w:color="auto"/>
                                <w:left w:val="none" w:sz="0" w:space="0" w:color="auto"/>
                                <w:bottom w:val="none" w:sz="0" w:space="0" w:color="auto"/>
                                <w:right w:val="none" w:sz="0" w:space="0" w:color="auto"/>
                              </w:divBdr>
                              <w:divsChild>
                                <w:div w:id="1263412604">
                                  <w:marLeft w:val="0"/>
                                  <w:marRight w:val="0"/>
                                  <w:marTop w:val="0"/>
                                  <w:marBottom w:val="0"/>
                                  <w:divBdr>
                                    <w:top w:val="none" w:sz="0" w:space="0" w:color="auto"/>
                                    <w:left w:val="none" w:sz="0" w:space="0" w:color="auto"/>
                                    <w:bottom w:val="none" w:sz="0" w:space="0" w:color="auto"/>
                                    <w:right w:val="none" w:sz="0" w:space="0" w:color="auto"/>
                                  </w:divBdr>
                                </w:div>
                              </w:divsChild>
                            </w:div>
                            <w:div w:id="146631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297558">
      <w:bodyDiv w:val="1"/>
      <w:marLeft w:val="0"/>
      <w:marRight w:val="0"/>
      <w:marTop w:val="0"/>
      <w:marBottom w:val="0"/>
      <w:divBdr>
        <w:top w:val="none" w:sz="0" w:space="0" w:color="auto"/>
        <w:left w:val="none" w:sz="0" w:space="0" w:color="auto"/>
        <w:bottom w:val="none" w:sz="0" w:space="0" w:color="auto"/>
        <w:right w:val="none" w:sz="0" w:space="0" w:color="auto"/>
      </w:divBdr>
    </w:div>
    <w:div w:id="892042051">
      <w:bodyDiv w:val="1"/>
      <w:marLeft w:val="0"/>
      <w:marRight w:val="0"/>
      <w:marTop w:val="0"/>
      <w:marBottom w:val="0"/>
      <w:divBdr>
        <w:top w:val="none" w:sz="0" w:space="0" w:color="auto"/>
        <w:left w:val="none" w:sz="0" w:space="0" w:color="auto"/>
        <w:bottom w:val="none" w:sz="0" w:space="0" w:color="auto"/>
        <w:right w:val="none" w:sz="0" w:space="0" w:color="auto"/>
      </w:divBdr>
    </w:div>
    <w:div w:id="901981789">
      <w:bodyDiv w:val="1"/>
      <w:marLeft w:val="0"/>
      <w:marRight w:val="0"/>
      <w:marTop w:val="0"/>
      <w:marBottom w:val="0"/>
      <w:divBdr>
        <w:top w:val="none" w:sz="0" w:space="0" w:color="auto"/>
        <w:left w:val="none" w:sz="0" w:space="0" w:color="auto"/>
        <w:bottom w:val="none" w:sz="0" w:space="0" w:color="auto"/>
        <w:right w:val="none" w:sz="0" w:space="0" w:color="auto"/>
      </w:divBdr>
    </w:div>
    <w:div w:id="971323029">
      <w:bodyDiv w:val="1"/>
      <w:marLeft w:val="0"/>
      <w:marRight w:val="0"/>
      <w:marTop w:val="0"/>
      <w:marBottom w:val="0"/>
      <w:divBdr>
        <w:top w:val="none" w:sz="0" w:space="0" w:color="auto"/>
        <w:left w:val="none" w:sz="0" w:space="0" w:color="auto"/>
        <w:bottom w:val="none" w:sz="0" w:space="0" w:color="auto"/>
        <w:right w:val="none" w:sz="0" w:space="0" w:color="auto"/>
      </w:divBdr>
    </w:div>
    <w:div w:id="1004237432">
      <w:bodyDiv w:val="1"/>
      <w:marLeft w:val="0"/>
      <w:marRight w:val="0"/>
      <w:marTop w:val="0"/>
      <w:marBottom w:val="0"/>
      <w:divBdr>
        <w:top w:val="none" w:sz="0" w:space="0" w:color="auto"/>
        <w:left w:val="none" w:sz="0" w:space="0" w:color="auto"/>
        <w:bottom w:val="none" w:sz="0" w:space="0" w:color="auto"/>
        <w:right w:val="none" w:sz="0" w:space="0" w:color="auto"/>
      </w:divBdr>
    </w:div>
    <w:div w:id="1103838143">
      <w:bodyDiv w:val="1"/>
      <w:marLeft w:val="0"/>
      <w:marRight w:val="0"/>
      <w:marTop w:val="0"/>
      <w:marBottom w:val="0"/>
      <w:divBdr>
        <w:top w:val="none" w:sz="0" w:space="0" w:color="auto"/>
        <w:left w:val="none" w:sz="0" w:space="0" w:color="auto"/>
        <w:bottom w:val="none" w:sz="0" w:space="0" w:color="auto"/>
        <w:right w:val="none" w:sz="0" w:space="0" w:color="auto"/>
      </w:divBdr>
    </w:div>
    <w:div w:id="1105808536">
      <w:bodyDiv w:val="1"/>
      <w:marLeft w:val="0"/>
      <w:marRight w:val="0"/>
      <w:marTop w:val="0"/>
      <w:marBottom w:val="0"/>
      <w:divBdr>
        <w:top w:val="none" w:sz="0" w:space="0" w:color="auto"/>
        <w:left w:val="none" w:sz="0" w:space="0" w:color="auto"/>
        <w:bottom w:val="none" w:sz="0" w:space="0" w:color="auto"/>
        <w:right w:val="none" w:sz="0" w:space="0" w:color="auto"/>
      </w:divBdr>
    </w:div>
    <w:div w:id="1205021321">
      <w:bodyDiv w:val="1"/>
      <w:marLeft w:val="0"/>
      <w:marRight w:val="0"/>
      <w:marTop w:val="0"/>
      <w:marBottom w:val="0"/>
      <w:divBdr>
        <w:top w:val="none" w:sz="0" w:space="0" w:color="auto"/>
        <w:left w:val="none" w:sz="0" w:space="0" w:color="auto"/>
        <w:bottom w:val="none" w:sz="0" w:space="0" w:color="auto"/>
        <w:right w:val="none" w:sz="0" w:space="0" w:color="auto"/>
      </w:divBdr>
      <w:divsChild>
        <w:div w:id="1001003372">
          <w:marLeft w:val="0"/>
          <w:marRight w:val="0"/>
          <w:marTop w:val="0"/>
          <w:marBottom w:val="0"/>
          <w:divBdr>
            <w:top w:val="none" w:sz="0" w:space="0" w:color="auto"/>
            <w:left w:val="none" w:sz="0" w:space="0" w:color="auto"/>
            <w:bottom w:val="none" w:sz="0" w:space="0" w:color="auto"/>
            <w:right w:val="none" w:sz="0" w:space="0" w:color="auto"/>
          </w:divBdr>
          <w:divsChild>
            <w:div w:id="583682331">
              <w:marLeft w:val="0"/>
              <w:marRight w:val="0"/>
              <w:marTop w:val="0"/>
              <w:marBottom w:val="0"/>
              <w:divBdr>
                <w:top w:val="none" w:sz="0" w:space="0" w:color="auto"/>
                <w:left w:val="none" w:sz="0" w:space="0" w:color="auto"/>
                <w:bottom w:val="none" w:sz="0" w:space="0" w:color="auto"/>
                <w:right w:val="none" w:sz="0" w:space="0" w:color="auto"/>
              </w:divBdr>
              <w:divsChild>
                <w:div w:id="170226116">
                  <w:marLeft w:val="0"/>
                  <w:marRight w:val="0"/>
                  <w:marTop w:val="0"/>
                  <w:marBottom w:val="0"/>
                  <w:divBdr>
                    <w:top w:val="none" w:sz="0" w:space="0" w:color="auto"/>
                    <w:left w:val="none" w:sz="0" w:space="0" w:color="auto"/>
                    <w:bottom w:val="none" w:sz="0" w:space="0" w:color="auto"/>
                    <w:right w:val="none" w:sz="0" w:space="0" w:color="auto"/>
                  </w:divBdr>
                  <w:divsChild>
                    <w:div w:id="158010696">
                      <w:marLeft w:val="0"/>
                      <w:marRight w:val="0"/>
                      <w:marTop w:val="0"/>
                      <w:marBottom w:val="0"/>
                      <w:divBdr>
                        <w:top w:val="none" w:sz="0" w:space="0" w:color="auto"/>
                        <w:left w:val="none" w:sz="0" w:space="0" w:color="auto"/>
                        <w:bottom w:val="none" w:sz="0" w:space="0" w:color="auto"/>
                        <w:right w:val="none" w:sz="0" w:space="0" w:color="auto"/>
                      </w:divBdr>
                      <w:divsChild>
                        <w:div w:id="1929926312">
                          <w:marLeft w:val="0"/>
                          <w:marRight w:val="0"/>
                          <w:marTop w:val="0"/>
                          <w:marBottom w:val="0"/>
                          <w:divBdr>
                            <w:top w:val="none" w:sz="0" w:space="0" w:color="auto"/>
                            <w:left w:val="none" w:sz="0" w:space="0" w:color="auto"/>
                            <w:bottom w:val="none" w:sz="0" w:space="0" w:color="auto"/>
                            <w:right w:val="none" w:sz="0" w:space="0" w:color="auto"/>
                          </w:divBdr>
                          <w:divsChild>
                            <w:div w:id="589388908">
                              <w:marLeft w:val="0"/>
                              <w:marRight w:val="0"/>
                              <w:marTop w:val="0"/>
                              <w:marBottom w:val="0"/>
                              <w:divBdr>
                                <w:top w:val="none" w:sz="0" w:space="0" w:color="auto"/>
                                <w:left w:val="none" w:sz="0" w:space="0" w:color="auto"/>
                                <w:bottom w:val="none" w:sz="0" w:space="0" w:color="auto"/>
                                <w:right w:val="none" w:sz="0" w:space="0" w:color="auto"/>
                              </w:divBdr>
                              <w:divsChild>
                                <w:div w:id="1398046036">
                                  <w:marLeft w:val="0"/>
                                  <w:marRight w:val="0"/>
                                  <w:marTop w:val="0"/>
                                  <w:marBottom w:val="0"/>
                                  <w:divBdr>
                                    <w:top w:val="none" w:sz="0" w:space="0" w:color="auto"/>
                                    <w:left w:val="none" w:sz="0" w:space="0" w:color="auto"/>
                                    <w:bottom w:val="none" w:sz="0" w:space="0" w:color="auto"/>
                                    <w:right w:val="none" w:sz="0" w:space="0" w:color="auto"/>
                                  </w:divBdr>
                                </w:div>
                              </w:divsChild>
                            </w:div>
                            <w:div w:id="123832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69473">
                  <w:marLeft w:val="0"/>
                  <w:marRight w:val="0"/>
                  <w:marTop w:val="0"/>
                  <w:marBottom w:val="0"/>
                  <w:divBdr>
                    <w:top w:val="none" w:sz="0" w:space="0" w:color="auto"/>
                    <w:left w:val="none" w:sz="0" w:space="0" w:color="auto"/>
                    <w:bottom w:val="none" w:sz="0" w:space="0" w:color="auto"/>
                    <w:right w:val="none" w:sz="0" w:space="0" w:color="auto"/>
                  </w:divBdr>
                  <w:divsChild>
                    <w:div w:id="1145003979">
                      <w:marLeft w:val="0"/>
                      <w:marRight w:val="0"/>
                      <w:marTop w:val="0"/>
                      <w:marBottom w:val="0"/>
                      <w:divBdr>
                        <w:top w:val="none" w:sz="0" w:space="0" w:color="auto"/>
                        <w:left w:val="none" w:sz="0" w:space="0" w:color="auto"/>
                        <w:bottom w:val="none" w:sz="0" w:space="0" w:color="auto"/>
                        <w:right w:val="none" w:sz="0" w:space="0" w:color="auto"/>
                      </w:divBdr>
                      <w:divsChild>
                        <w:div w:id="1714160085">
                          <w:marLeft w:val="0"/>
                          <w:marRight w:val="0"/>
                          <w:marTop w:val="0"/>
                          <w:marBottom w:val="0"/>
                          <w:divBdr>
                            <w:top w:val="none" w:sz="0" w:space="0" w:color="auto"/>
                            <w:left w:val="none" w:sz="0" w:space="0" w:color="auto"/>
                            <w:bottom w:val="none" w:sz="0" w:space="0" w:color="auto"/>
                            <w:right w:val="none" w:sz="0" w:space="0" w:color="auto"/>
                          </w:divBdr>
                          <w:divsChild>
                            <w:div w:id="452794859">
                              <w:marLeft w:val="0"/>
                              <w:marRight w:val="0"/>
                              <w:marTop w:val="0"/>
                              <w:marBottom w:val="0"/>
                              <w:divBdr>
                                <w:top w:val="none" w:sz="0" w:space="0" w:color="auto"/>
                                <w:left w:val="none" w:sz="0" w:space="0" w:color="auto"/>
                                <w:bottom w:val="none" w:sz="0" w:space="0" w:color="auto"/>
                                <w:right w:val="none" w:sz="0" w:space="0" w:color="auto"/>
                              </w:divBdr>
                              <w:divsChild>
                                <w:div w:id="1427579553">
                                  <w:marLeft w:val="0"/>
                                  <w:marRight w:val="0"/>
                                  <w:marTop w:val="0"/>
                                  <w:marBottom w:val="0"/>
                                  <w:divBdr>
                                    <w:top w:val="none" w:sz="0" w:space="0" w:color="auto"/>
                                    <w:left w:val="none" w:sz="0" w:space="0" w:color="auto"/>
                                    <w:bottom w:val="none" w:sz="0" w:space="0" w:color="auto"/>
                                    <w:right w:val="none" w:sz="0" w:space="0" w:color="auto"/>
                                  </w:divBdr>
                                </w:div>
                              </w:divsChild>
                            </w:div>
                            <w:div w:id="15913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39347">
                  <w:marLeft w:val="0"/>
                  <w:marRight w:val="0"/>
                  <w:marTop w:val="0"/>
                  <w:marBottom w:val="0"/>
                  <w:divBdr>
                    <w:top w:val="none" w:sz="0" w:space="0" w:color="auto"/>
                    <w:left w:val="none" w:sz="0" w:space="0" w:color="auto"/>
                    <w:bottom w:val="none" w:sz="0" w:space="0" w:color="auto"/>
                    <w:right w:val="none" w:sz="0" w:space="0" w:color="auto"/>
                  </w:divBdr>
                  <w:divsChild>
                    <w:div w:id="1628966465">
                      <w:marLeft w:val="0"/>
                      <w:marRight w:val="0"/>
                      <w:marTop w:val="0"/>
                      <w:marBottom w:val="0"/>
                      <w:divBdr>
                        <w:top w:val="none" w:sz="0" w:space="0" w:color="auto"/>
                        <w:left w:val="none" w:sz="0" w:space="0" w:color="auto"/>
                        <w:bottom w:val="none" w:sz="0" w:space="0" w:color="auto"/>
                        <w:right w:val="none" w:sz="0" w:space="0" w:color="auto"/>
                      </w:divBdr>
                      <w:divsChild>
                        <w:div w:id="404768462">
                          <w:marLeft w:val="0"/>
                          <w:marRight w:val="0"/>
                          <w:marTop w:val="0"/>
                          <w:marBottom w:val="0"/>
                          <w:divBdr>
                            <w:top w:val="none" w:sz="0" w:space="0" w:color="auto"/>
                            <w:left w:val="none" w:sz="0" w:space="0" w:color="auto"/>
                            <w:bottom w:val="none" w:sz="0" w:space="0" w:color="auto"/>
                            <w:right w:val="none" w:sz="0" w:space="0" w:color="auto"/>
                          </w:divBdr>
                          <w:divsChild>
                            <w:div w:id="858274065">
                              <w:marLeft w:val="0"/>
                              <w:marRight w:val="0"/>
                              <w:marTop w:val="0"/>
                              <w:marBottom w:val="0"/>
                              <w:divBdr>
                                <w:top w:val="none" w:sz="0" w:space="0" w:color="auto"/>
                                <w:left w:val="none" w:sz="0" w:space="0" w:color="auto"/>
                                <w:bottom w:val="none" w:sz="0" w:space="0" w:color="auto"/>
                                <w:right w:val="none" w:sz="0" w:space="0" w:color="auto"/>
                              </w:divBdr>
                              <w:divsChild>
                                <w:div w:id="580873715">
                                  <w:marLeft w:val="0"/>
                                  <w:marRight w:val="0"/>
                                  <w:marTop w:val="0"/>
                                  <w:marBottom w:val="0"/>
                                  <w:divBdr>
                                    <w:top w:val="none" w:sz="0" w:space="0" w:color="auto"/>
                                    <w:left w:val="none" w:sz="0" w:space="0" w:color="auto"/>
                                    <w:bottom w:val="none" w:sz="0" w:space="0" w:color="auto"/>
                                    <w:right w:val="none" w:sz="0" w:space="0" w:color="auto"/>
                                  </w:divBdr>
                                </w:div>
                              </w:divsChild>
                            </w:div>
                            <w:div w:id="16308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495118">
      <w:bodyDiv w:val="1"/>
      <w:marLeft w:val="0"/>
      <w:marRight w:val="0"/>
      <w:marTop w:val="0"/>
      <w:marBottom w:val="0"/>
      <w:divBdr>
        <w:top w:val="none" w:sz="0" w:space="0" w:color="auto"/>
        <w:left w:val="none" w:sz="0" w:space="0" w:color="auto"/>
        <w:bottom w:val="none" w:sz="0" w:space="0" w:color="auto"/>
        <w:right w:val="none" w:sz="0" w:space="0" w:color="auto"/>
      </w:divBdr>
    </w:div>
    <w:div w:id="1287202805">
      <w:bodyDiv w:val="1"/>
      <w:marLeft w:val="0"/>
      <w:marRight w:val="0"/>
      <w:marTop w:val="0"/>
      <w:marBottom w:val="0"/>
      <w:divBdr>
        <w:top w:val="none" w:sz="0" w:space="0" w:color="auto"/>
        <w:left w:val="none" w:sz="0" w:space="0" w:color="auto"/>
        <w:bottom w:val="none" w:sz="0" w:space="0" w:color="auto"/>
        <w:right w:val="none" w:sz="0" w:space="0" w:color="auto"/>
      </w:divBdr>
    </w:div>
    <w:div w:id="1301152429">
      <w:bodyDiv w:val="1"/>
      <w:marLeft w:val="0"/>
      <w:marRight w:val="0"/>
      <w:marTop w:val="0"/>
      <w:marBottom w:val="0"/>
      <w:divBdr>
        <w:top w:val="none" w:sz="0" w:space="0" w:color="auto"/>
        <w:left w:val="none" w:sz="0" w:space="0" w:color="auto"/>
        <w:bottom w:val="none" w:sz="0" w:space="0" w:color="auto"/>
        <w:right w:val="none" w:sz="0" w:space="0" w:color="auto"/>
      </w:divBdr>
    </w:div>
    <w:div w:id="1383864848">
      <w:bodyDiv w:val="1"/>
      <w:marLeft w:val="0"/>
      <w:marRight w:val="0"/>
      <w:marTop w:val="0"/>
      <w:marBottom w:val="0"/>
      <w:divBdr>
        <w:top w:val="none" w:sz="0" w:space="0" w:color="auto"/>
        <w:left w:val="none" w:sz="0" w:space="0" w:color="auto"/>
        <w:bottom w:val="none" w:sz="0" w:space="0" w:color="auto"/>
        <w:right w:val="none" w:sz="0" w:space="0" w:color="auto"/>
      </w:divBdr>
    </w:div>
    <w:div w:id="1388263551">
      <w:bodyDiv w:val="1"/>
      <w:marLeft w:val="0"/>
      <w:marRight w:val="0"/>
      <w:marTop w:val="0"/>
      <w:marBottom w:val="0"/>
      <w:divBdr>
        <w:top w:val="none" w:sz="0" w:space="0" w:color="auto"/>
        <w:left w:val="none" w:sz="0" w:space="0" w:color="auto"/>
        <w:bottom w:val="none" w:sz="0" w:space="0" w:color="auto"/>
        <w:right w:val="none" w:sz="0" w:space="0" w:color="auto"/>
      </w:divBdr>
    </w:div>
    <w:div w:id="1429816705">
      <w:bodyDiv w:val="1"/>
      <w:marLeft w:val="0"/>
      <w:marRight w:val="0"/>
      <w:marTop w:val="0"/>
      <w:marBottom w:val="0"/>
      <w:divBdr>
        <w:top w:val="none" w:sz="0" w:space="0" w:color="auto"/>
        <w:left w:val="none" w:sz="0" w:space="0" w:color="auto"/>
        <w:bottom w:val="none" w:sz="0" w:space="0" w:color="auto"/>
        <w:right w:val="none" w:sz="0" w:space="0" w:color="auto"/>
      </w:divBdr>
    </w:div>
    <w:div w:id="1432164590">
      <w:bodyDiv w:val="1"/>
      <w:marLeft w:val="0"/>
      <w:marRight w:val="0"/>
      <w:marTop w:val="0"/>
      <w:marBottom w:val="0"/>
      <w:divBdr>
        <w:top w:val="none" w:sz="0" w:space="0" w:color="auto"/>
        <w:left w:val="none" w:sz="0" w:space="0" w:color="auto"/>
        <w:bottom w:val="none" w:sz="0" w:space="0" w:color="auto"/>
        <w:right w:val="none" w:sz="0" w:space="0" w:color="auto"/>
      </w:divBdr>
    </w:div>
    <w:div w:id="1473324789">
      <w:bodyDiv w:val="1"/>
      <w:marLeft w:val="0"/>
      <w:marRight w:val="0"/>
      <w:marTop w:val="0"/>
      <w:marBottom w:val="0"/>
      <w:divBdr>
        <w:top w:val="none" w:sz="0" w:space="0" w:color="auto"/>
        <w:left w:val="none" w:sz="0" w:space="0" w:color="auto"/>
        <w:bottom w:val="none" w:sz="0" w:space="0" w:color="auto"/>
        <w:right w:val="none" w:sz="0" w:space="0" w:color="auto"/>
      </w:divBdr>
    </w:div>
    <w:div w:id="1557233016">
      <w:bodyDiv w:val="1"/>
      <w:marLeft w:val="0"/>
      <w:marRight w:val="0"/>
      <w:marTop w:val="0"/>
      <w:marBottom w:val="0"/>
      <w:divBdr>
        <w:top w:val="none" w:sz="0" w:space="0" w:color="auto"/>
        <w:left w:val="none" w:sz="0" w:space="0" w:color="auto"/>
        <w:bottom w:val="none" w:sz="0" w:space="0" w:color="auto"/>
        <w:right w:val="none" w:sz="0" w:space="0" w:color="auto"/>
      </w:divBdr>
    </w:div>
    <w:div w:id="1558971550">
      <w:bodyDiv w:val="1"/>
      <w:marLeft w:val="0"/>
      <w:marRight w:val="0"/>
      <w:marTop w:val="0"/>
      <w:marBottom w:val="0"/>
      <w:divBdr>
        <w:top w:val="none" w:sz="0" w:space="0" w:color="auto"/>
        <w:left w:val="none" w:sz="0" w:space="0" w:color="auto"/>
        <w:bottom w:val="none" w:sz="0" w:space="0" w:color="auto"/>
        <w:right w:val="none" w:sz="0" w:space="0" w:color="auto"/>
      </w:divBdr>
    </w:div>
    <w:div w:id="1600215127">
      <w:bodyDiv w:val="1"/>
      <w:marLeft w:val="0"/>
      <w:marRight w:val="0"/>
      <w:marTop w:val="0"/>
      <w:marBottom w:val="0"/>
      <w:divBdr>
        <w:top w:val="none" w:sz="0" w:space="0" w:color="auto"/>
        <w:left w:val="none" w:sz="0" w:space="0" w:color="auto"/>
        <w:bottom w:val="none" w:sz="0" w:space="0" w:color="auto"/>
        <w:right w:val="none" w:sz="0" w:space="0" w:color="auto"/>
      </w:divBdr>
    </w:div>
    <w:div w:id="1621646025">
      <w:bodyDiv w:val="1"/>
      <w:marLeft w:val="0"/>
      <w:marRight w:val="0"/>
      <w:marTop w:val="0"/>
      <w:marBottom w:val="0"/>
      <w:divBdr>
        <w:top w:val="none" w:sz="0" w:space="0" w:color="auto"/>
        <w:left w:val="none" w:sz="0" w:space="0" w:color="auto"/>
        <w:bottom w:val="none" w:sz="0" w:space="0" w:color="auto"/>
        <w:right w:val="none" w:sz="0" w:space="0" w:color="auto"/>
      </w:divBdr>
    </w:div>
    <w:div w:id="1640960422">
      <w:bodyDiv w:val="1"/>
      <w:marLeft w:val="0"/>
      <w:marRight w:val="0"/>
      <w:marTop w:val="0"/>
      <w:marBottom w:val="0"/>
      <w:divBdr>
        <w:top w:val="none" w:sz="0" w:space="0" w:color="auto"/>
        <w:left w:val="none" w:sz="0" w:space="0" w:color="auto"/>
        <w:bottom w:val="none" w:sz="0" w:space="0" w:color="auto"/>
        <w:right w:val="none" w:sz="0" w:space="0" w:color="auto"/>
      </w:divBdr>
    </w:div>
    <w:div w:id="1651401613">
      <w:bodyDiv w:val="1"/>
      <w:marLeft w:val="0"/>
      <w:marRight w:val="0"/>
      <w:marTop w:val="0"/>
      <w:marBottom w:val="0"/>
      <w:divBdr>
        <w:top w:val="none" w:sz="0" w:space="0" w:color="auto"/>
        <w:left w:val="none" w:sz="0" w:space="0" w:color="auto"/>
        <w:bottom w:val="none" w:sz="0" w:space="0" w:color="auto"/>
        <w:right w:val="none" w:sz="0" w:space="0" w:color="auto"/>
      </w:divBdr>
    </w:div>
    <w:div w:id="1760639867">
      <w:bodyDiv w:val="1"/>
      <w:marLeft w:val="0"/>
      <w:marRight w:val="0"/>
      <w:marTop w:val="0"/>
      <w:marBottom w:val="0"/>
      <w:divBdr>
        <w:top w:val="none" w:sz="0" w:space="0" w:color="auto"/>
        <w:left w:val="none" w:sz="0" w:space="0" w:color="auto"/>
        <w:bottom w:val="none" w:sz="0" w:space="0" w:color="auto"/>
        <w:right w:val="none" w:sz="0" w:space="0" w:color="auto"/>
      </w:divBdr>
    </w:div>
    <w:div w:id="1789229751">
      <w:bodyDiv w:val="1"/>
      <w:marLeft w:val="0"/>
      <w:marRight w:val="0"/>
      <w:marTop w:val="0"/>
      <w:marBottom w:val="0"/>
      <w:divBdr>
        <w:top w:val="none" w:sz="0" w:space="0" w:color="auto"/>
        <w:left w:val="none" w:sz="0" w:space="0" w:color="auto"/>
        <w:bottom w:val="none" w:sz="0" w:space="0" w:color="auto"/>
        <w:right w:val="none" w:sz="0" w:space="0" w:color="auto"/>
      </w:divBdr>
      <w:divsChild>
        <w:div w:id="1174802397">
          <w:marLeft w:val="0"/>
          <w:marRight w:val="0"/>
          <w:marTop w:val="0"/>
          <w:marBottom w:val="0"/>
          <w:divBdr>
            <w:top w:val="single" w:sz="2" w:space="0" w:color="E5E7EB"/>
            <w:left w:val="single" w:sz="2" w:space="0" w:color="E5E7EB"/>
            <w:bottom w:val="single" w:sz="2" w:space="0" w:color="E5E7EB"/>
            <w:right w:val="single" w:sz="2" w:space="0" w:color="E5E7EB"/>
          </w:divBdr>
          <w:divsChild>
            <w:div w:id="40402674">
              <w:marLeft w:val="0"/>
              <w:marRight w:val="0"/>
              <w:marTop w:val="0"/>
              <w:marBottom w:val="0"/>
              <w:divBdr>
                <w:top w:val="single" w:sz="2" w:space="0" w:color="E5E7EB"/>
                <w:left w:val="single" w:sz="2" w:space="0" w:color="E5E7EB"/>
                <w:bottom w:val="single" w:sz="2" w:space="0" w:color="E5E7EB"/>
                <w:right w:val="single" w:sz="2" w:space="0" w:color="E5E7EB"/>
              </w:divBdr>
              <w:divsChild>
                <w:div w:id="854344805">
                  <w:marLeft w:val="0"/>
                  <w:marRight w:val="0"/>
                  <w:marTop w:val="0"/>
                  <w:marBottom w:val="0"/>
                  <w:divBdr>
                    <w:top w:val="single" w:sz="2" w:space="0" w:color="E5E7EB"/>
                    <w:left w:val="single" w:sz="2" w:space="0" w:color="E5E7EB"/>
                    <w:bottom w:val="single" w:sz="2" w:space="0" w:color="E5E7EB"/>
                    <w:right w:val="single" w:sz="2" w:space="0" w:color="E5E7EB"/>
                  </w:divBdr>
                  <w:divsChild>
                    <w:div w:id="1454707604">
                      <w:marLeft w:val="0"/>
                      <w:marRight w:val="0"/>
                      <w:marTop w:val="0"/>
                      <w:marBottom w:val="0"/>
                      <w:divBdr>
                        <w:top w:val="single" w:sz="2" w:space="0" w:color="E5E7EB"/>
                        <w:left w:val="single" w:sz="2" w:space="0" w:color="E5E7EB"/>
                        <w:bottom w:val="single" w:sz="2" w:space="0" w:color="E5E7EB"/>
                        <w:right w:val="single" w:sz="2" w:space="0" w:color="E5E7EB"/>
                      </w:divBdr>
                      <w:divsChild>
                        <w:div w:id="171262132">
                          <w:marLeft w:val="0"/>
                          <w:marRight w:val="0"/>
                          <w:marTop w:val="0"/>
                          <w:marBottom w:val="0"/>
                          <w:divBdr>
                            <w:top w:val="single" w:sz="2" w:space="0" w:color="auto"/>
                            <w:left w:val="single" w:sz="2" w:space="0" w:color="auto"/>
                            <w:bottom w:val="single" w:sz="2" w:space="0" w:color="auto"/>
                            <w:right w:val="single" w:sz="2" w:space="0" w:color="auto"/>
                          </w:divBdr>
                          <w:divsChild>
                            <w:div w:id="1976524493">
                              <w:marLeft w:val="0"/>
                              <w:marRight w:val="0"/>
                              <w:marTop w:val="0"/>
                              <w:marBottom w:val="0"/>
                              <w:divBdr>
                                <w:top w:val="single" w:sz="2" w:space="0" w:color="E5E7EB"/>
                                <w:left w:val="single" w:sz="2" w:space="0" w:color="E5E7EB"/>
                                <w:bottom w:val="single" w:sz="2" w:space="0" w:color="E5E7EB"/>
                                <w:right w:val="single" w:sz="2" w:space="0" w:color="E5E7EB"/>
                              </w:divBdr>
                              <w:divsChild>
                                <w:div w:id="1044063654">
                                  <w:marLeft w:val="0"/>
                                  <w:marRight w:val="0"/>
                                  <w:marTop w:val="0"/>
                                  <w:marBottom w:val="0"/>
                                  <w:divBdr>
                                    <w:top w:val="single" w:sz="2" w:space="0" w:color="E5E7EB"/>
                                    <w:left w:val="single" w:sz="2" w:space="0" w:color="E5E7EB"/>
                                    <w:bottom w:val="single" w:sz="2" w:space="0" w:color="E5E7EB"/>
                                    <w:right w:val="single" w:sz="2" w:space="0" w:color="E5E7EB"/>
                                  </w:divBdr>
                                  <w:divsChild>
                                    <w:div w:id="1500997657">
                                      <w:marLeft w:val="0"/>
                                      <w:marRight w:val="0"/>
                                      <w:marTop w:val="0"/>
                                      <w:marBottom w:val="0"/>
                                      <w:divBdr>
                                        <w:top w:val="single" w:sz="2" w:space="0" w:color="E5E7EB"/>
                                        <w:left w:val="single" w:sz="2" w:space="0" w:color="E5E7EB"/>
                                        <w:bottom w:val="single" w:sz="2" w:space="0" w:color="E5E7EB"/>
                                        <w:right w:val="single" w:sz="2" w:space="0" w:color="E5E7EB"/>
                                      </w:divBdr>
                                      <w:divsChild>
                                        <w:div w:id="330564450">
                                          <w:marLeft w:val="0"/>
                                          <w:marRight w:val="0"/>
                                          <w:marTop w:val="0"/>
                                          <w:marBottom w:val="0"/>
                                          <w:divBdr>
                                            <w:top w:val="single" w:sz="2" w:space="0" w:color="E5E7EB"/>
                                            <w:left w:val="single" w:sz="2" w:space="0" w:color="E5E7EB"/>
                                            <w:bottom w:val="single" w:sz="2" w:space="0" w:color="E5E7EB"/>
                                            <w:right w:val="single" w:sz="2" w:space="0" w:color="E5E7EB"/>
                                          </w:divBdr>
                                          <w:divsChild>
                                            <w:div w:id="1935279532">
                                              <w:marLeft w:val="0"/>
                                              <w:marRight w:val="0"/>
                                              <w:marTop w:val="0"/>
                                              <w:marBottom w:val="0"/>
                                              <w:divBdr>
                                                <w:top w:val="single" w:sz="2" w:space="0" w:color="E5E7EB"/>
                                                <w:left w:val="single" w:sz="2" w:space="0" w:color="E5E7EB"/>
                                                <w:bottom w:val="single" w:sz="2" w:space="0" w:color="E5E7EB"/>
                                                <w:right w:val="single" w:sz="2" w:space="0" w:color="E5E7EB"/>
                                              </w:divBdr>
                                              <w:divsChild>
                                                <w:div w:id="577323853">
                                                  <w:marLeft w:val="0"/>
                                                  <w:marRight w:val="0"/>
                                                  <w:marTop w:val="0"/>
                                                  <w:marBottom w:val="0"/>
                                                  <w:divBdr>
                                                    <w:top w:val="single" w:sz="2" w:space="0" w:color="auto"/>
                                                    <w:left w:val="single" w:sz="2" w:space="0" w:color="auto"/>
                                                    <w:bottom w:val="single" w:sz="2" w:space="0" w:color="auto"/>
                                                    <w:right w:val="single" w:sz="2" w:space="0" w:color="auto"/>
                                                  </w:divBdr>
                                                  <w:divsChild>
                                                    <w:div w:id="437724854">
                                                      <w:marLeft w:val="0"/>
                                                      <w:marRight w:val="0"/>
                                                      <w:marTop w:val="0"/>
                                                      <w:marBottom w:val="0"/>
                                                      <w:divBdr>
                                                        <w:top w:val="single" w:sz="2" w:space="0" w:color="E5E7EB"/>
                                                        <w:left w:val="single" w:sz="2" w:space="0" w:color="E5E7EB"/>
                                                        <w:bottom w:val="single" w:sz="2" w:space="0" w:color="E5E7EB"/>
                                                        <w:right w:val="single" w:sz="2" w:space="0" w:color="E5E7EB"/>
                                                      </w:divBdr>
                                                      <w:divsChild>
                                                        <w:div w:id="550919773">
                                                          <w:marLeft w:val="0"/>
                                                          <w:marRight w:val="0"/>
                                                          <w:marTop w:val="0"/>
                                                          <w:marBottom w:val="0"/>
                                                          <w:divBdr>
                                                            <w:top w:val="single" w:sz="2" w:space="0" w:color="E5E7EB"/>
                                                            <w:left w:val="single" w:sz="2" w:space="0" w:color="E5E7EB"/>
                                                            <w:bottom w:val="single" w:sz="2" w:space="0" w:color="E5E7EB"/>
                                                            <w:right w:val="single" w:sz="2" w:space="0" w:color="E5E7EB"/>
                                                          </w:divBdr>
                                                          <w:divsChild>
                                                            <w:div w:id="713117175">
                                                              <w:marLeft w:val="0"/>
                                                              <w:marRight w:val="0"/>
                                                              <w:marTop w:val="0"/>
                                                              <w:marBottom w:val="0"/>
                                                              <w:divBdr>
                                                                <w:top w:val="single" w:sz="2" w:space="0" w:color="E5E7EB"/>
                                                                <w:left w:val="single" w:sz="2" w:space="0" w:color="E5E7EB"/>
                                                                <w:bottom w:val="single" w:sz="2" w:space="0" w:color="E5E7EB"/>
                                                                <w:right w:val="single" w:sz="2" w:space="0" w:color="E5E7EB"/>
                                                              </w:divBdr>
                                                              <w:divsChild>
                                                                <w:div w:id="1951620644">
                                                                  <w:marLeft w:val="0"/>
                                                                  <w:marRight w:val="0"/>
                                                                  <w:marTop w:val="0"/>
                                                                  <w:marBottom w:val="0"/>
                                                                  <w:divBdr>
                                                                    <w:top w:val="single" w:sz="2" w:space="0" w:color="E5E7EB"/>
                                                                    <w:left w:val="single" w:sz="2" w:space="0" w:color="E5E7EB"/>
                                                                    <w:bottom w:val="single" w:sz="2" w:space="0" w:color="E5E7EB"/>
                                                                    <w:right w:val="single" w:sz="2" w:space="0" w:color="E5E7EB"/>
                                                                  </w:divBdr>
                                                                  <w:divsChild>
                                                                    <w:div w:id="1016618410">
                                                                      <w:marLeft w:val="0"/>
                                                                      <w:marRight w:val="0"/>
                                                                      <w:marTop w:val="0"/>
                                                                      <w:marBottom w:val="0"/>
                                                                      <w:divBdr>
                                                                        <w:top w:val="single" w:sz="2" w:space="0" w:color="E5E7EB"/>
                                                                        <w:left w:val="single" w:sz="2" w:space="0" w:color="E5E7EB"/>
                                                                        <w:bottom w:val="single" w:sz="2" w:space="0" w:color="E5E7EB"/>
                                                                        <w:right w:val="single" w:sz="2" w:space="0" w:color="E5E7EB"/>
                                                                      </w:divBdr>
                                                                      <w:divsChild>
                                                                        <w:div w:id="1424760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65997750">
                                                          <w:marLeft w:val="0"/>
                                                          <w:marRight w:val="0"/>
                                                          <w:marTop w:val="0"/>
                                                          <w:marBottom w:val="0"/>
                                                          <w:divBdr>
                                                            <w:top w:val="single" w:sz="2" w:space="0" w:color="E5E7EB"/>
                                                            <w:left w:val="single" w:sz="2" w:space="0" w:color="E5E7EB"/>
                                                            <w:bottom w:val="single" w:sz="2" w:space="0" w:color="E5E7EB"/>
                                                            <w:right w:val="single" w:sz="2" w:space="0" w:color="E5E7EB"/>
                                                          </w:divBdr>
                                                          <w:divsChild>
                                                            <w:div w:id="572544944">
                                                              <w:marLeft w:val="0"/>
                                                              <w:marRight w:val="0"/>
                                                              <w:marTop w:val="0"/>
                                                              <w:marBottom w:val="0"/>
                                                              <w:divBdr>
                                                                <w:top w:val="single" w:sz="2" w:space="0" w:color="E5E7EB"/>
                                                                <w:left w:val="single" w:sz="2" w:space="0" w:color="E5E7EB"/>
                                                                <w:bottom w:val="single" w:sz="2" w:space="0" w:color="E5E7EB"/>
                                                                <w:right w:val="single" w:sz="2" w:space="0" w:color="E5E7EB"/>
                                                              </w:divBdr>
                                                              <w:divsChild>
                                                                <w:div w:id="1187518401">
                                                                  <w:marLeft w:val="0"/>
                                                                  <w:marRight w:val="0"/>
                                                                  <w:marTop w:val="0"/>
                                                                  <w:marBottom w:val="0"/>
                                                                  <w:divBdr>
                                                                    <w:top w:val="single" w:sz="2" w:space="0" w:color="E5E7EB"/>
                                                                    <w:left w:val="single" w:sz="2" w:space="0" w:color="E5E7EB"/>
                                                                    <w:bottom w:val="single" w:sz="2" w:space="0" w:color="E5E7EB"/>
                                                                    <w:right w:val="single" w:sz="2" w:space="0" w:color="E5E7EB"/>
                                                                  </w:divBdr>
                                                                  <w:divsChild>
                                                                    <w:div w:id="1279530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0049357">
                                                                  <w:marLeft w:val="0"/>
                                                                  <w:marRight w:val="0"/>
                                                                  <w:marTop w:val="0"/>
                                                                  <w:marBottom w:val="0"/>
                                                                  <w:divBdr>
                                                                    <w:top w:val="single" w:sz="2" w:space="0" w:color="E5E7EB"/>
                                                                    <w:left w:val="single" w:sz="2" w:space="0" w:color="E5E7EB"/>
                                                                    <w:bottom w:val="single" w:sz="2" w:space="0" w:color="E5E7EB"/>
                                                                    <w:right w:val="single" w:sz="2" w:space="0" w:color="E5E7EB"/>
                                                                  </w:divBdr>
                                                                  <w:divsChild>
                                                                    <w:div w:id="1488934853">
                                                                      <w:marLeft w:val="0"/>
                                                                      <w:marRight w:val="0"/>
                                                                      <w:marTop w:val="0"/>
                                                                      <w:marBottom w:val="0"/>
                                                                      <w:divBdr>
                                                                        <w:top w:val="single" w:sz="2" w:space="0" w:color="E5E7EB"/>
                                                                        <w:left w:val="single" w:sz="2" w:space="0" w:color="E5E7EB"/>
                                                                        <w:bottom w:val="single" w:sz="2" w:space="0" w:color="E5E7EB"/>
                                                                        <w:right w:val="single" w:sz="2" w:space="0" w:color="E5E7EB"/>
                                                                      </w:divBdr>
                                                                      <w:divsChild>
                                                                        <w:div w:id="1610579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3758681">
                                                                  <w:marLeft w:val="0"/>
                                                                  <w:marRight w:val="0"/>
                                                                  <w:marTop w:val="0"/>
                                                                  <w:marBottom w:val="0"/>
                                                                  <w:divBdr>
                                                                    <w:top w:val="single" w:sz="2" w:space="0" w:color="E5E7EB"/>
                                                                    <w:left w:val="single" w:sz="2" w:space="0" w:color="E5E7EB"/>
                                                                    <w:bottom w:val="single" w:sz="2" w:space="0" w:color="E5E7EB"/>
                                                                    <w:right w:val="single" w:sz="2" w:space="0" w:color="E5E7EB"/>
                                                                  </w:divBdr>
                                                                  <w:divsChild>
                                                                    <w:div w:id="1196699630">
                                                                      <w:marLeft w:val="0"/>
                                                                      <w:marRight w:val="0"/>
                                                                      <w:marTop w:val="0"/>
                                                                      <w:marBottom w:val="0"/>
                                                                      <w:divBdr>
                                                                        <w:top w:val="single" w:sz="2" w:space="0" w:color="E5E7EB"/>
                                                                        <w:left w:val="single" w:sz="2" w:space="0" w:color="E5E7EB"/>
                                                                        <w:bottom w:val="single" w:sz="2" w:space="0" w:color="E5E7EB"/>
                                                                        <w:right w:val="single" w:sz="2" w:space="0" w:color="E5E7EB"/>
                                                                      </w:divBdr>
                                                                      <w:divsChild>
                                                                        <w:div w:id="1785617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0279108">
      <w:bodyDiv w:val="1"/>
      <w:marLeft w:val="0"/>
      <w:marRight w:val="0"/>
      <w:marTop w:val="0"/>
      <w:marBottom w:val="0"/>
      <w:divBdr>
        <w:top w:val="none" w:sz="0" w:space="0" w:color="auto"/>
        <w:left w:val="none" w:sz="0" w:space="0" w:color="auto"/>
        <w:bottom w:val="none" w:sz="0" w:space="0" w:color="auto"/>
        <w:right w:val="none" w:sz="0" w:space="0" w:color="auto"/>
      </w:divBdr>
    </w:div>
    <w:div w:id="1800344962">
      <w:bodyDiv w:val="1"/>
      <w:marLeft w:val="0"/>
      <w:marRight w:val="0"/>
      <w:marTop w:val="0"/>
      <w:marBottom w:val="0"/>
      <w:divBdr>
        <w:top w:val="none" w:sz="0" w:space="0" w:color="auto"/>
        <w:left w:val="none" w:sz="0" w:space="0" w:color="auto"/>
        <w:bottom w:val="none" w:sz="0" w:space="0" w:color="auto"/>
        <w:right w:val="none" w:sz="0" w:space="0" w:color="auto"/>
      </w:divBdr>
    </w:div>
    <w:div w:id="1805539713">
      <w:bodyDiv w:val="1"/>
      <w:marLeft w:val="0"/>
      <w:marRight w:val="0"/>
      <w:marTop w:val="0"/>
      <w:marBottom w:val="0"/>
      <w:divBdr>
        <w:top w:val="none" w:sz="0" w:space="0" w:color="auto"/>
        <w:left w:val="none" w:sz="0" w:space="0" w:color="auto"/>
        <w:bottom w:val="none" w:sz="0" w:space="0" w:color="auto"/>
        <w:right w:val="none" w:sz="0" w:space="0" w:color="auto"/>
      </w:divBdr>
    </w:div>
    <w:div w:id="1812476840">
      <w:bodyDiv w:val="1"/>
      <w:marLeft w:val="0"/>
      <w:marRight w:val="0"/>
      <w:marTop w:val="0"/>
      <w:marBottom w:val="0"/>
      <w:divBdr>
        <w:top w:val="none" w:sz="0" w:space="0" w:color="auto"/>
        <w:left w:val="none" w:sz="0" w:space="0" w:color="auto"/>
        <w:bottom w:val="none" w:sz="0" w:space="0" w:color="auto"/>
        <w:right w:val="none" w:sz="0" w:space="0" w:color="auto"/>
      </w:divBdr>
      <w:divsChild>
        <w:div w:id="348260649">
          <w:marLeft w:val="0"/>
          <w:marRight w:val="0"/>
          <w:marTop w:val="0"/>
          <w:marBottom w:val="0"/>
          <w:divBdr>
            <w:top w:val="none" w:sz="0" w:space="0" w:color="auto"/>
            <w:left w:val="none" w:sz="0" w:space="0" w:color="auto"/>
            <w:bottom w:val="none" w:sz="0" w:space="0" w:color="auto"/>
            <w:right w:val="none" w:sz="0" w:space="0" w:color="auto"/>
          </w:divBdr>
        </w:div>
      </w:divsChild>
    </w:div>
    <w:div w:id="1829246720">
      <w:bodyDiv w:val="1"/>
      <w:marLeft w:val="0"/>
      <w:marRight w:val="0"/>
      <w:marTop w:val="0"/>
      <w:marBottom w:val="0"/>
      <w:divBdr>
        <w:top w:val="none" w:sz="0" w:space="0" w:color="auto"/>
        <w:left w:val="none" w:sz="0" w:space="0" w:color="auto"/>
        <w:bottom w:val="none" w:sz="0" w:space="0" w:color="auto"/>
        <w:right w:val="none" w:sz="0" w:space="0" w:color="auto"/>
      </w:divBdr>
    </w:div>
    <w:div w:id="1878421364">
      <w:bodyDiv w:val="1"/>
      <w:marLeft w:val="0"/>
      <w:marRight w:val="0"/>
      <w:marTop w:val="0"/>
      <w:marBottom w:val="0"/>
      <w:divBdr>
        <w:top w:val="none" w:sz="0" w:space="0" w:color="auto"/>
        <w:left w:val="none" w:sz="0" w:space="0" w:color="auto"/>
        <w:bottom w:val="none" w:sz="0" w:space="0" w:color="auto"/>
        <w:right w:val="none" w:sz="0" w:space="0" w:color="auto"/>
      </w:divBdr>
    </w:div>
    <w:div w:id="1895000314">
      <w:bodyDiv w:val="1"/>
      <w:marLeft w:val="0"/>
      <w:marRight w:val="0"/>
      <w:marTop w:val="0"/>
      <w:marBottom w:val="0"/>
      <w:divBdr>
        <w:top w:val="none" w:sz="0" w:space="0" w:color="auto"/>
        <w:left w:val="none" w:sz="0" w:space="0" w:color="auto"/>
        <w:bottom w:val="none" w:sz="0" w:space="0" w:color="auto"/>
        <w:right w:val="none" w:sz="0" w:space="0" w:color="auto"/>
      </w:divBdr>
    </w:div>
    <w:div w:id="1949968899">
      <w:bodyDiv w:val="1"/>
      <w:marLeft w:val="0"/>
      <w:marRight w:val="0"/>
      <w:marTop w:val="0"/>
      <w:marBottom w:val="0"/>
      <w:divBdr>
        <w:top w:val="none" w:sz="0" w:space="0" w:color="auto"/>
        <w:left w:val="none" w:sz="0" w:space="0" w:color="auto"/>
        <w:bottom w:val="none" w:sz="0" w:space="0" w:color="auto"/>
        <w:right w:val="none" w:sz="0" w:space="0" w:color="auto"/>
      </w:divBdr>
    </w:div>
    <w:div w:id="1991713542">
      <w:bodyDiv w:val="1"/>
      <w:marLeft w:val="0"/>
      <w:marRight w:val="0"/>
      <w:marTop w:val="0"/>
      <w:marBottom w:val="0"/>
      <w:divBdr>
        <w:top w:val="none" w:sz="0" w:space="0" w:color="auto"/>
        <w:left w:val="none" w:sz="0" w:space="0" w:color="auto"/>
        <w:bottom w:val="none" w:sz="0" w:space="0" w:color="auto"/>
        <w:right w:val="none" w:sz="0" w:space="0" w:color="auto"/>
      </w:divBdr>
    </w:div>
    <w:div w:id="1994216985">
      <w:bodyDiv w:val="1"/>
      <w:marLeft w:val="0"/>
      <w:marRight w:val="0"/>
      <w:marTop w:val="0"/>
      <w:marBottom w:val="0"/>
      <w:divBdr>
        <w:top w:val="none" w:sz="0" w:space="0" w:color="auto"/>
        <w:left w:val="none" w:sz="0" w:space="0" w:color="auto"/>
        <w:bottom w:val="none" w:sz="0" w:space="0" w:color="auto"/>
        <w:right w:val="none" w:sz="0" w:space="0" w:color="auto"/>
      </w:divBdr>
    </w:div>
    <w:div w:id="2007706249">
      <w:bodyDiv w:val="1"/>
      <w:marLeft w:val="0"/>
      <w:marRight w:val="0"/>
      <w:marTop w:val="0"/>
      <w:marBottom w:val="0"/>
      <w:divBdr>
        <w:top w:val="none" w:sz="0" w:space="0" w:color="auto"/>
        <w:left w:val="none" w:sz="0" w:space="0" w:color="auto"/>
        <w:bottom w:val="none" w:sz="0" w:space="0" w:color="auto"/>
        <w:right w:val="none" w:sz="0" w:space="0" w:color="auto"/>
      </w:divBdr>
    </w:div>
    <w:div w:id="2012566840">
      <w:bodyDiv w:val="1"/>
      <w:marLeft w:val="0"/>
      <w:marRight w:val="0"/>
      <w:marTop w:val="0"/>
      <w:marBottom w:val="0"/>
      <w:divBdr>
        <w:top w:val="none" w:sz="0" w:space="0" w:color="auto"/>
        <w:left w:val="none" w:sz="0" w:space="0" w:color="auto"/>
        <w:bottom w:val="none" w:sz="0" w:space="0" w:color="auto"/>
        <w:right w:val="none" w:sz="0" w:space="0" w:color="auto"/>
      </w:divBdr>
      <w:divsChild>
        <w:div w:id="586115780">
          <w:marLeft w:val="0"/>
          <w:marRight w:val="0"/>
          <w:marTop w:val="0"/>
          <w:marBottom w:val="0"/>
          <w:divBdr>
            <w:top w:val="none" w:sz="0" w:space="0" w:color="auto"/>
            <w:left w:val="none" w:sz="0" w:space="0" w:color="auto"/>
            <w:bottom w:val="none" w:sz="0" w:space="0" w:color="auto"/>
            <w:right w:val="none" w:sz="0" w:space="0" w:color="auto"/>
          </w:divBdr>
          <w:divsChild>
            <w:div w:id="2069455906">
              <w:marLeft w:val="0"/>
              <w:marRight w:val="0"/>
              <w:marTop w:val="0"/>
              <w:marBottom w:val="0"/>
              <w:divBdr>
                <w:top w:val="none" w:sz="0" w:space="0" w:color="auto"/>
                <w:left w:val="none" w:sz="0" w:space="0" w:color="auto"/>
                <w:bottom w:val="none" w:sz="0" w:space="0" w:color="auto"/>
                <w:right w:val="none" w:sz="0" w:space="0" w:color="auto"/>
              </w:divBdr>
              <w:divsChild>
                <w:div w:id="275917652">
                  <w:marLeft w:val="0"/>
                  <w:marRight w:val="0"/>
                  <w:marTop w:val="0"/>
                  <w:marBottom w:val="0"/>
                  <w:divBdr>
                    <w:top w:val="none" w:sz="0" w:space="0" w:color="auto"/>
                    <w:left w:val="none" w:sz="0" w:space="0" w:color="auto"/>
                    <w:bottom w:val="none" w:sz="0" w:space="0" w:color="auto"/>
                    <w:right w:val="none" w:sz="0" w:space="0" w:color="auto"/>
                  </w:divBdr>
                  <w:divsChild>
                    <w:div w:id="728457773">
                      <w:marLeft w:val="0"/>
                      <w:marRight w:val="0"/>
                      <w:marTop w:val="0"/>
                      <w:marBottom w:val="0"/>
                      <w:divBdr>
                        <w:top w:val="none" w:sz="0" w:space="0" w:color="auto"/>
                        <w:left w:val="none" w:sz="0" w:space="0" w:color="auto"/>
                        <w:bottom w:val="none" w:sz="0" w:space="0" w:color="auto"/>
                        <w:right w:val="none" w:sz="0" w:space="0" w:color="auto"/>
                      </w:divBdr>
                      <w:divsChild>
                        <w:div w:id="852113987">
                          <w:marLeft w:val="0"/>
                          <w:marRight w:val="0"/>
                          <w:marTop w:val="0"/>
                          <w:marBottom w:val="0"/>
                          <w:divBdr>
                            <w:top w:val="none" w:sz="0" w:space="0" w:color="auto"/>
                            <w:left w:val="none" w:sz="0" w:space="0" w:color="auto"/>
                            <w:bottom w:val="none" w:sz="0" w:space="0" w:color="auto"/>
                            <w:right w:val="none" w:sz="0" w:space="0" w:color="auto"/>
                          </w:divBdr>
                          <w:divsChild>
                            <w:div w:id="1187595688">
                              <w:marLeft w:val="0"/>
                              <w:marRight w:val="0"/>
                              <w:marTop w:val="0"/>
                              <w:marBottom w:val="0"/>
                              <w:divBdr>
                                <w:top w:val="none" w:sz="0" w:space="0" w:color="auto"/>
                                <w:left w:val="none" w:sz="0" w:space="0" w:color="auto"/>
                                <w:bottom w:val="none" w:sz="0" w:space="0" w:color="auto"/>
                                <w:right w:val="none" w:sz="0" w:space="0" w:color="auto"/>
                              </w:divBdr>
                              <w:divsChild>
                                <w:div w:id="1020474320">
                                  <w:marLeft w:val="0"/>
                                  <w:marRight w:val="0"/>
                                  <w:marTop w:val="0"/>
                                  <w:marBottom w:val="0"/>
                                  <w:divBdr>
                                    <w:top w:val="none" w:sz="0" w:space="0" w:color="auto"/>
                                    <w:left w:val="none" w:sz="0" w:space="0" w:color="auto"/>
                                    <w:bottom w:val="none" w:sz="0" w:space="0" w:color="auto"/>
                                    <w:right w:val="none" w:sz="0" w:space="0" w:color="auto"/>
                                  </w:divBdr>
                                </w:div>
                              </w:divsChild>
                            </w:div>
                            <w:div w:id="17818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02973">
                  <w:marLeft w:val="0"/>
                  <w:marRight w:val="0"/>
                  <w:marTop w:val="0"/>
                  <w:marBottom w:val="0"/>
                  <w:divBdr>
                    <w:top w:val="none" w:sz="0" w:space="0" w:color="auto"/>
                    <w:left w:val="none" w:sz="0" w:space="0" w:color="auto"/>
                    <w:bottom w:val="none" w:sz="0" w:space="0" w:color="auto"/>
                    <w:right w:val="none" w:sz="0" w:space="0" w:color="auto"/>
                  </w:divBdr>
                  <w:divsChild>
                    <w:div w:id="1530949411">
                      <w:marLeft w:val="0"/>
                      <w:marRight w:val="0"/>
                      <w:marTop w:val="0"/>
                      <w:marBottom w:val="0"/>
                      <w:divBdr>
                        <w:top w:val="none" w:sz="0" w:space="0" w:color="auto"/>
                        <w:left w:val="none" w:sz="0" w:space="0" w:color="auto"/>
                        <w:bottom w:val="none" w:sz="0" w:space="0" w:color="auto"/>
                        <w:right w:val="none" w:sz="0" w:space="0" w:color="auto"/>
                      </w:divBdr>
                      <w:divsChild>
                        <w:div w:id="1610703538">
                          <w:marLeft w:val="0"/>
                          <w:marRight w:val="0"/>
                          <w:marTop w:val="0"/>
                          <w:marBottom w:val="0"/>
                          <w:divBdr>
                            <w:top w:val="none" w:sz="0" w:space="0" w:color="auto"/>
                            <w:left w:val="none" w:sz="0" w:space="0" w:color="auto"/>
                            <w:bottom w:val="none" w:sz="0" w:space="0" w:color="auto"/>
                            <w:right w:val="none" w:sz="0" w:space="0" w:color="auto"/>
                          </w:divBdr>
                          <w:divsChild>
                            <w:div w:id="274561919">
                              <w:marLeft w:val="0"/>
                              <w:marRight w:val="0"/>
                              <w:marTop w:val="0"/>
                              <w:marBottom w:val="0"/>
                              <w:divBdr>
                                <w:top w:val="none" w:sz="0" w:space="0" w:color="auto"/>
                                <w:left w:val="none" w:sz="0" w:space="0" w:color="auto"/>
                                <w:bottom w:val="none" w:sz="0" w:space="0" w:color="auto"/>
                                <w:right w:val="none" w:sz="0" w:space="0" w:color="auto"/>
                              </w:divBdr>
                              <w:divsChild>
                                <w:div w:id="307782400">
                                  <w:marLeft w:val="0"/>
                                  <w:marRight w:val="0"/>
                                  <w:marTop w:val="0"/>
                                  <w:marBottom w:val="0"/>
                                  <w:divBdr>
                                    <w:top w:val="none" w:sz="0" w:space="0" w:color="auto"/>
                                    <w:left w:val="none" w:sz="0" w:space="0" w:color="auto"/>
                                    <w:bottom w:val="none" w:sz="0" w:space="0" w:color="auto"/>
                                    <w:right w:val="none" w:sz="0" w:space="0" w:color="auto"/>
                                  </w:divBdr>
                                </w:div>
                              </w:divsChild>
                            </w:div>
                            <w:div w:id="19569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06417">
                  <w:marLeft w:val="0"/>
                  <w:marRight w:val="0"/>
                  <w:marTop w:val="0"/>
                  <w:marBottom w:val="0"/>
                  <w:divBdr>
                    <w:top w:val="none" w:sz="0" w:space="0" w:color="auto"/>
                    <w:left w:val="none" w:sz="0" w:space="0" w:color="auto"/>
                    <w:bottom w:val="none" w:sz="0" w:space="0" w:color="auto"/>
                    <w:right w:val="none" w:sz="0" w:space="0" w:color="auto"/>
                  </w:divBdr>
                  <w:divsChild>
                    <w:div w:id="1278291414">
                      <w:marLeft w:val="0"/>
                      <w:marRight w:val="0"/>
                      <w:marTop w:val="0"/>
                      <w:marBottom w:val="0"/>
                      <w:divBdr>
                        <w:top w:val="none" w:sz="0" w:space="0" w:color="auto"/>
                        <w:left w:val="none" w:sz="0" w:space="0" w:color="auto"/>
                        <w:bottom w:val="none" w:sz="0" w:space="0" w:color="auto"/>
                        <w:right w:val="none" w:sz="0" w:space="0" w:color="auto"/>
                      </w:divBdr>
                      <w:divsChild>
                        <w:div w:id="704449265">
                          <w:marLeft w:val="0"/>
                          <w:marRight w:val="0"/>
                          <w:marTop w:val="0"/>
                          <w:marBottom w:val="0"/>
                          <w:divBdr>
                            <w:top w:val="none" w:sz="0" w:space="0" w:color="auto"/>
                            <w:left w:val="none" w:sz="0" w:space="0" w:color="auto"/>
                            <w:bottom w:val="none" w:sz="0" w:space="0" w:color="auto"/>
                            <w:right w:val="none" w:sz="0" w:space="0" w:color="auto"/>
                          </w:divBdr>
                          <w:divsChild>
                            <w:div w:id="613170867">
                              <w:marLeft w:val="0"/>
                              <w:marRight w:val="0"/>
                              <w:marTop w:val="0"/>
                              <w:marBottom w:val="0"/>
                              <w:divBdr>
                                <w:top w:val="none" w:sz="0" w:space="0" w:color="auto"/>
                                <w:left w:val="none" w:sz="0" w:space="0" w:color="auto"/>
                                <w:bottom w:val="none" w:sz="0" w:space="0" w:color="auto"/>
                                <w:right w:val="none" w:sz="0" w:space="0" w:color="auto"/>
                              </w:divBdr>
                              <w:divsChild>
                                <w:div w:id="1549992647">
                                  <w:marLeft w:val="0"/>
                                  <w:marRight w:val="0"/>
                                  <w:marTop w:val="0"/>
                                  <w:marBottom w:val="0"/>
                                  <w:divBdr>
                                    <w:top w:val="none" w:sz="0" w:space="0" w:color="auto"/>
                                    <w:left w:val="none" w:sz="0" w:space="0" w:color="auto"/>
                                    <w:bottom w:val="none" w:sz="0" w:space="0" w:color="auto"/>
                                    <w:right w:val="none" w:sz="0" w:space="0" w:color="auto"/>
                                  </w:divBdr>
                                </w:div>
                              </w:divsChild>
                            </w:div>
                            <w:div w:id="20215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83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comments" Target="comments.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52008508-1B79-4F3B-8BC5-03ECCFEC9D01}">
    <t:Anchor>
      <t:Comment id="108308438"/>
    </t:Anchor>
    <t:History>
      <t:Event id="{FB54AB22-BD22-412C-AF2F-022EB0284C27}" time="2026-01-14T14:20:31.405Z">
        <t:Attribution userId="S::amachuca@deloitte.es::73f25d5f-2766-44c6-ae0f-a54043ca3f06" userProvider="AD" userName="Machuca, Armando"/>
        <t:Anchor>
          <t:Comment id="108308438"/>
        </t:Anchor>
        <t:Create/>
      </t:Event>
      <t:Event id="{85E4F670-06D7-4BD2-9C37-4CBD1305A413}" time="2026-01-14T14:20:31.405Z">
        <t:Attribution userId="S::amachuca@deloitte.es::73f25d5f-2766-44c6-ae0f-a54043ca3f06" userProvider="AD" userName="Machuca, Armando"/>
        <t:Anchor>
          <t:Comment id="108308438"/>
        </t:Anchor>
        <t:Assign userId="S::adedios@deloitte.es::4490ec39-a2b3-4e78-811e-421614c1b9cb" userProvider="AD" userName="De Dios, Alvaro"/>
      </t:Event>
      <t:Event id="{117EF402-0702-4E84-96EB-35CD219EF8E5}" time="2026-01-14T14:20:31.405Z">
        <t:Attribution userId="S::amachuca@deloitte.es::73f25d5f-2766-44c6-ae0f-a54043ca3f06" userProvider="AD" userName="Machuca, Armando"/>
        <t:Anchor>
          <t:Comment id="108308438"/>
        </t:Anchor>
        <t:SetTitle title="@De Dios, Alvaro Agata, Podrias por favor poner aquí 3 parrafos sobre la gestion de los DAGs en gestionado en AWS . Se que incibe no lo tiene asi porque surgieron temas, pero de como deberia ser. No más de 3 parrafos. "/>
      </t:Event>
    </t:History>
  </t:Task>
  <t:Task id="{840B65FC-554D-405B-9305-9C38EB384DD7}">
    <t:Anchor>
      <t:Comment id="775986472"/>
    </t:Anchor>
    <t:History>
      <t:Event id="{C863E705-0187-469B-885D-01EBBCDDB8E8}" time="2026-01-14T14:19:28.946Z">
        <t:Attribution userId="S::amachuca@deloitte.es::73f25d5f-2766-44c6-ae0f-a54043ca3f06" userProvider="AD" userName="Machuca, Armando"/>
        <t:Anchor>
          <t:Comment id="775986472"/>
        </t:Anchor>
        <t:Create/>
      </t:Event>
      <t:Event id="{E1393AEA-C25D-4AEC-BF6E-1852BA8574B1}" time="2026-01-14T14:19:28.946Z">
        <t:Attribution userId="S::amachuca@deloitte.es::73f25d5f-2766-44c6-ae0f-a54043ca3f06" userProvider="AD" userName="Machuca, Armando"/>
        <t:Anchor>
          <t:Comment id="775986472"/>
        </t:Anchor>
        <t:Assign userId="S::cagonzalezgonzalez@deloitte.es::ea7c3a7d-b58c-4c80-8bd8-ee084eef18da" userProvider="AD" userName="Gonzalez Gonzalez, Carlos"/>
      </t:Event>
      <t:Event id="{80DCD88B-C323-44F4-8BA8-4EEF67189A4D}" time="2026-01-14T14:19:28.946Z">
        <t:Attribution userId="S::amachuca@deloitte.es::73f25d5f-2766-44c6-ae0f-a54043ca3f06" userProvider="AD" userName="Machuca, Armando"/>
        <t:Anchor>
          <t:Comment id="775986472"/>
        </t:Anchor>
        <t:SetTitle title="@Gonzalez Gonzalez, Carlos podrias especificar que cambios hay en openwebui para lo de incibe y que esta guardado en git para instalar en un contenedor?"/>
      </t:Event>
    </t:History>
  </t:Task>
  <t:Task id="{9919414F-9984-41CC-B134-5CA7F8A6D90F}">
    <t:Anchor>
      <t:Comment id="1999217662"/>
    </t:Anchor>
    <t:History>
      <t:Event id="{BDB52075-2473-430A-B620-8C190B326A38}" time="2026-01-20T13:49:55.004Z">
        <t:Attribution userId="S::adedios@deloitte.es::4490ec39-a2b3-4e78-811e-421614c1b9cb" userProvider="AD" userName="De Dios, Agata"/>
        <t:Anchor>
          <t:Comment id="1999217662"/>
        </t:Anchor>
        <t:Create/>
      </t:Event>
      <t:Event id="{C564D3AD-9C0E-4C4C-B46F-20B04F74159F}" time="2026-01-20T13:49:55.004Z">
        <t:Attribution userId="S::adedios@deloitte.es::4490ec39-a2b3-4e78-811e-421614c1b9cb" userProvider="AD" userName="De Dios, Agata"/>
        <t:Anchor>
          <t:Comment id="1999217662"/>
        </t:Anchor>
        <t:Assign userId="S::amachuca@deloitte.es::73f25d5f-2766-44c6-ae0f-a54043ca3f06" userProvider="AD" userName="Machuca, Armando"/>
      </t:Event>
      <t:Event id="{DCCCF220-0E41-4EFE-8EA4-9F75F53EB96C}" time="2026-01-20T13:49:55.004Z">
        <t:Attribution userId="S::adedios@deloitte.es::4490ec39-a2b3-4e78-811e-421614c1b9cb" userProvider="AD" userName="De Dios, Agata"/>
        <t:Anchor>
          <t:Comment id="1999217662"/>
        </t:Anchor>
        <t:SetTitle title="@Machuca, Armando Listo. Puedes confirmarme si es lo que teníais en mente?"/>
      </t:Event>
    </t:History>
  </t:Task>
</t:Tasks>
</file>

<file path=word/theme/theme1.xml><?xml version="1.0" encoding="utf-8"?>
<a:theme xmlns:a="http://schemas.openxmlformats.org/drawingml/2006/main" name="Tema de Office">
  <a:themeElements>
    <a:clrScheme name="Incibe">
      <a:dk1>
        <a:sysClr val="windowText" lastClr="000000"/>
      </a:dk1>
      <a:lt1>
        <a:sysClr val="window" lastClr="FFFFFF"/>
      </a:lt1>
      <a:dk2>
        <a:srgbClr val="68757E"/>
      </a:dk2>
      <a:lt2>
        <a:srgbClr val="EEECE1"/>
      </a:lt2>
      <a:accent1>
        <a:srgbClr val="FFDD00"/>
      </a:accent1>
      <a:accent2>
        <a:srgbClr val="E73137"/>
      </a:accent2>
      <a:accent3>
        <a:srgbClr val="68757E"/>
      </a:accent3>
      <a:accent4>
        <a:srgbClr val="4B5C66"/>
      </a:accent4>
      <a:accent5>
        <a:srgbClr val="79262A"/>
      </a:accent5>
      <a:accent6>
        <a:srgbClr val="C5343A"/>
      </a:accent6>
      <a:hlink>
        <a:srgbClr val="E73137"/>
      </a:hlink>
      <a:folHlink>
        <a:srgbClr val="68757E"/>
      </a:folHlink>
    </a:clrScheme>
    <a:fontScheme name="Personalizado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9e007f39-6a97-4f32-822f-99ad072b8d33" xsi:nil="true"/>
    <lcf76f155ced4ddcb4097134ff3c332f xmlns="33a5c020-ef02-4a32-976d-53b23e41687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8734ECCF889DB4F963F8D8B1EFC9632" ma:contentTypeVersion="14" ma:contentTypeDescription="Crear nuevo documento." ma:contentTypeScope="" ma:versionID="4d6ec38cb73a24938e8d58923ebd66eb">
  <xsd:schema xmlns:xsd="http://www.w3.org/2001/XMLSchema" xmlns:xs="http://www.w3.org/2001/XMLSchema" xmlns:p="http://schemas.microsoft.com/office/2006/metadata/properties" xmlns:ns2="33a5c020-ef02-4a32-976d-53b23e41687c" xmlns:ns3="9e007f39-6a97-4f32-822f-99ad072b8d33" targetNamespace="http://schemas.microsoft.com/office/2006/metadata/properties" ma:root="true" ma:fieldsID="3ca2fd540e03a00ced17ec0d9e17fa78" ns2:_="" ns3:_="">
    <xsd:import namespace="33a5c020-ef02-4a32-976d-53b23e41687c"/>
    <xsd:import namespace="9e007f39-6a97-4f32-822f-99ad072b8d3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5c020-ef02-4a32-976d-53b23e4168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007f39-6a97-4f32-822f-99ad072b8d33"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c6dcf975-5cc6-4cff-94bc-0aae1d7b68e4}" ma:internalName="TaxCatchAll" ma:showField="CatchAllData" ma:web="9e007f39-6a97-4f32-822f-99ad072b8d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30674A-8A41-4EED-B2C2-706F257C8F25}">
  <ds:schemaRefs>
    <ds:schemaRef ds:uri="http://schemas.openxmlformats.org/officeDocument/2006/bibliography"/>
  </ds:schemaRefs>
</ds:datastoreItem>
</file>

<file path=customXml/itemProps2.xml><?xml version="1.0" encoding="utf-8"?>
<ds:datastoreItem xmlns:ds="http://schemas.openxmlformats.org/officeDocument/2006/customXml" ds:itemID="{D3E8B4B7-24DB-400F-B82E-EF1AF63ADAA1}">
  <ds:schemaRefs>
    <ds:schemaRef ds:uri="http://schemas.microsoft.com/office/2006/metadata/properties"/>
    <ds:schemaRef ds:uri="http://schemas.microsoft.com/office/infopath/2007/PartnerControls"/>
    <ds:schemaRef ds:uri="f2317d10-3904-46fe-8866-d3555b30be19"/>
    <ds:schemaRef ds:uri="31a66e02-09fb-49c4-9fdf-f2ef58d32817"/>
  </ds:schemaRefs>
</ds:datastoreItem>
</file>

<file path=customXml/itemProps3.xml><?xml version="1.0" encoding="utf-8"?>
<ds:datastoreItem xmlns:ds="http://schemas.openxmlformats.org/officeDocument/2006/customXml" ds:itemID="{2325EBD1-2C56-4CAD-B5AA-EE4333946AF2}">
  <ds:schemaRefs>
    <ds:schemaRef ds:uri="http://schemas.microsoft.com/sharepoint/v3/contenttype/forms"/>
  </ds:schemaRefs>
</ds:datastoreItem>
</file>

<file path=customXml/itemProps4.xml><?xml version="1.0" encoding="utf-8"?>
<ds:datastoreItem xmlns:ds="http://schemas.openxmlformats.org/officeDocument/2006/customXml" ds:itemID="{5ABD2E5C-30E1-425B-8D02-280447EF4E52}"/>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193</TotalTime>
  <Pages>23</Pages>
  <Words>7550</Words>
  <Characters>42585</Characters>
  <Application>Microsoft Office Word</Application>
  <DocSecurity>0</DocSecurity>
  <Lines>818</Lines>
  <Paragraphs>368</Paragraphs>
  <ScaleCrop>false</ScaleCrop>
  <Company/>
  <LinksUpToDate>false</LinksUpToDate>
  <CharactersWithSpaces>49767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completar correctamente el proyecto de ingeniería</dc:title>
  <dc:subject>Expediente CPP002/22</dc:subject>
  <dc:creator>INCIBE</dc:creator>
  <cp:keywords/>
  <dc:description/>
  <cp:lastModifiedBy>Machuca, Armando</cp:lastModifiedBy>
  <cp:revision>1511</cp:revision>
  <cp:lastPrinted>2008-03-16T16:00:00Z</cp:lastPrinted>
  <dcterms:created xsi:type="dcterms:W3CDTF">2025-12-17T22:00:00Z</dcterms:created>
  <dcterms:modified xsi:type="dcterms:W3CDTF">2026-02-03T10:54:00Z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0x010100E8734ECCF889DB4F963F8D8B1EFC9632</vt:lpwstr>
  </property>
  <property fmtid="{D5CDD505-2E9C-101B-9397-08002B2CF9AE}" pid="3" name="Order">
    <vt:r8>7700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SIP_Label_ea60d57e-af5b-4752-ac57-3e4f28ca11dc_Enabled">
    <vt:lpwstr>true</vt:lpwstr>
  </property>
  <property fmtid="{D5CDD505-2E9C-101B-9397-08002B2CF9AE}" pid="11" name="MSIP_Label_ea60d57e-af5b-4752-ac57-3e4f28ca11dc_SetDate">
    <vt:lpwstr>2024-09-16T13:17:50Z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23b712fe-cb40-4dfe-bb46-b5f63ed71ea2</vt:lpwstr>
  </property>
  <property fmtid="{D5CDD505-2E9C-101B-9397-08002B2CF9AE}" pid="16" name="MSIP_Label_ea60d57e-af5b-4752-ac57-3e4f28ca11dc_ContentBits">
    <vt:lpwstr>0</vt:lpwstr>
  </property>
  <property fmtid="{D5CDD505-2E9C-101B-9397-08002B2CF9AE}" pid="17" name="MediaServiceImageTags">
    <vt:lpwstr/>
  </property>
  <property fmtid="{D5CDD505-2E9C-101B-9397-08002B2CF9AE}" pid="18" name="docLang">
    <vt:lpwstr>es</vt:lpwstr>
  </property>
</Properties>
</file>