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サンプルストア 機能仕様書 (v1.0)</w:t>
      </w:r>
    </w:p>
    <w:p>
      <w:r>
        <w:t>本書は、サンプルストア（デモ用ECサイト）の主要機能について、期待される挙動を定める。サイト点検エージェントは、実際の挙動をこの仕様書と突き合わせ、一致しない箇所を指摘する。</w:t>
      </w:r>
    </w:p>
    <w:p>
      <w:pPr>
        <w:pStyle w:val="Heading1"/>
      </w:pPr>
      <w:r>
        <w:t>1. 概要</w:t>
      </w:r>
    </w:p>
    <w:p>
      <w:r>
        <w:t>サンプルストアは、単一商品を扱う小規模なオンラインストアである。利用者は、商品ページ・カート・決済確認画面を経て注文を確定できる。</w:t>
      </w:r>
    </w:p>
    <w:p>
      <w:pPr>
        <w:pStyle w:val="Heading1"/>
      </w:pPr>
      <w:r>
        <w:t>2. 商品・価格</w:t>
      </w:r>
    </w:p>
    <w:p>
      <w:pPr>
        <w:pStyle w:val="Heading2"/>
      </w:pPr>
      <w:r>
        <w:t>2.1 商品情報</w:t>
      </w:r>
    </w:p>
    <w:p>
      <w:r>
        <w:t>商品ページには、商品名・価格（税込）・商品説明を表示する。</w:t>
      </w:r>
    </w:p>
    <w:p>
      <w:pPr>
        <w:pStyle w:val="Heading2"/>
      </w:pPr>
      <w:r>
        <w:t>2.2 決済画面の金額表示</w:t>
      </w:r>
    </w:p>
    <w:p>
      <w:r>
        <w:t>決済確認画面に表示する商品合計金額は、各商品ページに表示されている価格に数量を乗じた金額の合計と一致していなければならない。</w:t>
      </w:r>
    </w:p>
    <w:p>
      <w:pPr>
        <w:pStyle w:val="Heading1"/>
      </w:pPr>
      <w:r>
        <w:t>3. 送料</w:t>
      </w:r>
    </w:p>
    <w:p>
      <w:pPr>
        <w:pStyle w:val="Heading2"/>
      </w:pPr>
      <w:r>
        <w:t>3.1 送料の金額</w:t>
      </w:r>
    </w:p>
    <w:p>
      <w:r>
        <w:t>送料は全国一律800円とする。</w:t>
      </w:r>
    </w:p>
    <w:p>
      <w:pPr>
        <w:pStyle w:val="Heading2"/>
      </w:pPr>
      <w:r>
        <w:t>3.2 送料表示の一貫性</w:t>
      </w:r>
    </w:p>
    <w:p>
      <w:r>
        <w:t>送料に関する表示は、特定商取引法に基づく表記ページ・決済確認画面のいずれにおいても同一の金額でなければならない。</w:t>
      </w:r>
    </w:p>
    <w:p>
      <w:pPr>
        <w:pStyle w:val="Heading1"/>
      </w:pPr>
      <w:r>
        <w:t>4. カートと注文</w:t>
      </w:r>
    </w:p>
    <w:p>
      <w:pPr>
        <w:pStyle w:val="Heading2"/>
      </w:pPr>
      <w:r>
        <w:t>4.1 数量の検証</w:t>
      </w:r>
    </w:p>
    <w:p>
      <w:r>
        <w:t>カートに追加できる商品の数量は1以上の整数のみとし、0以下の数量はサーバー側で拒否しなければならない。</w:t>
      </w:r>
    </w:p>
    <w:p>
      <w:pPr>
        <w:pStyle w:val="Heading2"/>
      </w:pPr>
      <w:r>
        <w:t>4.2 注文の一意性（二重注文の防止）</w:t>
      </w:r>
    </w:p>
    <w:p>
      <w:r>
        <w:t>注文確定ボタンの連続クリックや、確認画面の再送信によって、1回の注文操作から複数の注文が作成されてはならない。</w:t>
      </w:r>
    </w:p>
    <w:p>
      <w:pPr>
        <w:pStyle w:val="Heading2"/>
      </w:pPr>
      <w:r>
        <w:t>4.3 手順の遵守</w:t>
      </w:r>
    </w:p>
    <w:p>
      <w:r>
        <w:t>カートが空の状態で決済を完了することはできない。決済画面・完了画面は、カートに商品が入っている場合にのみ意味のある内容を表示するものとする。</w:t>
      </w:r>
    </w:p>
    <w:p>
      <w:pPr>
        <w:pStyle w:val="Heading2"/>
      </w:pPr>
      <w:r>
        <w:t>4.4 金額・数量の改ざん防止</w:t>
      </w:r>
    </w:p>
    <w:p>
      <w:r>
        <w:t>決済確認画面の送信データに含まれる商品価格・数量は、サーバー側で商品マスタと突き合わせて検証しなければならない。クライアントから送信された価格をそのまま信用してはならない。</w:t>
      </w:r>
    </w:p>
    <w:p>
      <w:pPr>
        <w:pStyle w:val="Heading1"/>
      </w:pPr>
      <w:r>
        <w:t>5. お問い合わせフォーム</w:t>
      </w:r>
    </w:p>
    <w:p>
      <w:pPr>
        <w:pStyle w:val="Heading2"/>
      </w:pPr>
      <w:r>
        <w:t>5.1 個人情報の同意</w:t>
      </w:r>
    </w:p>
    <w:p>
      <w:r>
        <w:t>氏名・メールアドレス・電話番号など個人情報を送信するフォームには、送信前に「個人情報の取り扱いに同意する」チェックボックスを設け、同意なしに送信できてはならない。</w:t>
      </w:r>
    </w:p>
    <w:p>
      <w:pPr>
        <w:pStyle w:val="Heading2"/>
      </w:pPr>
      <w:r>
        <w:t>5.2 入力内容の安全な表示</w:t>
      </w:r>
    </w:p>
    <w:p>
      <w:r>
        <w:t>確認画面に表示するお問い合わせ内容は、入力された文字列をそのままHTMLとして解釈せず、安全に表示しなければならない。</w:t>
      </w:r>
    </w:p>
    <w:p>
      <w:pPr>
        <w:pStyle w:val="Heading1"/>
      </w:pPr>
      <w:r>
        <w:t>6. エラー処理</w:t>
      </w:r>
    </w:p>
    <w:p>
      <w:pPr>
        <w:pStyle w:val="Heading2"/>
      </w:pPr>
      <w:r>
        <w:t>6.1 エラーメッセージ</w:t>
      </w:r>
    </w:p>
    <w:p>
      <w:r>
        <w:t>システムエラーが発生した場合は、利用者向けに汎用的なエラーメッセージを表示し、スタックトレースや内部ファイルパスなどの実装の詳細を表示してはならない。</w:t>
      </w:r>
    </w:p>
    <w:p>
      <w:pPr>
        <w:pStyle w:val="Heading1"/>
      </w:pPr>
      <w:r>
        <w:t>7. 法令表示</w:t>
      </w:r>
    </w:p>
    <w:p>
      <w:pPr>
        <w:pStyle w:val="Heading2"/>
      </w:pPr>
      <w:r>
        <w:t>7.1 特定商取引法に基づく表記</w:t>
      </w:r>
    </w:p>
    <w:p>
      <w:r>
        <w:t>特定商取引法に基づく表記ページには、販売業者・運営責任者・所在地・連絡先・販売価格・送料・支払方法・引渡時期に加え、返品・交換に関する事項を記載しなければならない。</w:t>
      </w:r>
    </w:p>
    <w:p>
      <w:pPr>
        <w:pStyle w:val="Heading2"/>
      </w:pPr>
      <w:r>
        <w:t>7.2 導線</w:t>
      </w:r>
    </w:p>
    <w:p>
      <w:r>
        <w:t>サイト内の主要ページのフッターから、特定商取引法に基づく表記ページへ到達できなければならない。</w:t>
      </w:r>
    </w:p>
    <w:p>
      <w:pPr>
        <w:pStyle w:val="Heading1"/>
      </w:pPr>
      <w:r>
        <w:t>8. 表記・文言</w:t>
      </w:r>
    </w:p>
    <w:p>
      <w:pPr>
        <w:pStyle w:val="Heading2"/>
      </w:pPr>
      <w:r>
        <w:t>8.1 正確性</w:t>
      </w:r>
    </w:p>
    <w:p>
      <w:r>
        <w:t>送料無料等のキャンペーン文言を表示する場合は、実際の条件と一致していなければならない。誤字脱字のない、正確な表示とする。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