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tl w:val="off"/>
        </w:rPr>
        <w:t>등산어때</w:t>
      </w:r>
    </w:p>
    <w:p>
      <w:pPr>
        <w:pStyle w:val="afff2"/>
      </w:pPr>
      <w:r>
        <w:rPr>
          <w:rFonts w:hint="eastAsia"/>
        </w:rPr>
        <w:t>설계서</w:t>
      </w:r>
    </w:p>
    <w:p>
      <w:pPr>
        <w:pStyle w:val="afff2"/>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2024-02-07</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noProof/>
        </w:rPr>
      </w:pPr>
    </w:p>
    <w:p>
      <w:pPr>
        <w:pStyle w:val="22"/>
        <w:jc w:val="center"/>
        <w:rPr>
          <w:rFonts w:hAnsi="바탕체"/>
          <w:sz w:val="20"/>
        </w:rPr>
      </w:pPr>
      <w:r>
        <w:rPr>
          <w:lang w:eastAsia="ko-KR"/>
          <w:rFonts w:hint="eastAsia"/>
          <w:noProof/>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r>
        <w:rPr>
          <w:rFonts w:hint="eastAsia"/>
        </w:rPr>
        <w:t>ㄴ</w:t>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2024.02.07</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pPr>
      <w:r>
        <w:rPr>
          <w:rFonts w:asciiTheme="minorHAnsi" w:eastAsiaTheme="minorHAnsi" w:hAnsiTheme="minorHAnsi"/>
          <w:szCs w:val="24"/>
        </w:rPr>
        <w:br w:type="page"/>
      </w: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b/>
          <w:sz w:val="32"/>
        </w:rPr>
        <w:t>목  차</w:t>
      </w:r>
    </w:p>
    <w:p>
      <w:pPr>
        <w:ind w:firstLineChars="0" w:firstLine="0"/>
        <w:outlineLvl w:val="2"/>
        <w:jc w:val="left"/>
        <w:rPr>
          <w:rFonts w:ascii="맑은 고딕" w:eastAsia="맑은 고딕" w:hAnsi="맑은 고딕" w:cs="맑은 고딕"/>
          <w:b/>
          <w:sz w:val="20"/>
        </w:rPr>
      </w:pPr>
      <w:r>
        <w:rPr>
          <w:rFonts w:ascii="맑은 고딕" w:eastAsia="맑은 고딕" w:hAnsi="맑은 고딕" w:cs="맑은 고딕"/>
          <w:b/>
          <w:sz w:val="20"/>
        </w:rPr>
        <w:t xml:space="preserve">1. </w:t>
      </w:r>
      <w:r>
        <w:rPr>
          <w:lang w:eastAsia="ko-KR"/>
          <w:rFonts w:ascii="맑은 고딕" w:eastAsia="맑은 고딕" w:hAnsi="맑은 고딕" w:cs="맑은 고딕"/>
          <w:b/>
          <w:sz w:val="20"/>
          <w:rtl w:val="off"/>
        </w:rPr>
        <w:t>기능 모델링.</w:t>
      </w:r>
      <w:r>
        <w:rPr>
          <w:rFonts w:ascii="맑은 고딕" w:eastAsia="맑은 고딕" w:hAnsi="맑은 고딕" w:cs="맑은 고딕"/>
          <w:b/>
          <w:sz w:val="20"/>
        </w:rPr>
        <w:t>................</w:t>
      </w:r>
      <w:r>
        <w:rPr>
          <w:lang w:eastAsia="ko-KR"/>
          <w:rFonts w:ascii="맑은 고딕" w:eastAsia="맑은 고딕" w:hAnsi="맑은 고딕" w:cs="맑은 고딕"/>
          <w:b/>
          <w:sz w:val="20"/>
          <w:rtl w:val="off"/>
        </w:rPr>
        <w:t>............</w:t>
      </w:r>
      <w:r>
        <w:rPr>
          <w:rFonts w:ascii="맑은 고딕" w:eastAsia="맑은 고딕" w:hAnsi="맑은 고딕" w:cs="맑은 고딕"/>
          <w:b/>
          <w:sz w:val="20"/>
        </w:rPr>
        <w:t>.........................................................................................................................4</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 xml:space="preserve">1.1 </w:t>
      </w:r>
      <w:r>
        <w:rPr>
          <w:lang w:eastAsia="ko-KR"/>
          <w:rFonts w:ascii="맑은 고딕" w:eastAsia="맑은 고딕" w:hAnsi="맑은 고딕" w:cs="맑은 고딕"/>
          <w:sz w:val="20"/>
          <w:rtl w:val="off"/>
        </w:rPr>
        <w:t>클래스 다이어그램</w:t>
      </w:r>
      <w:r>
        <w:rPr>
          <w:rFonts w:ascii="맑은 고딕" w:eastAsia="맑은 고딕" w:hAnsi="맑은 고딕" w:cs="맑은 고딕"/>
          <w:sz w:val="20"/>
        </w:rPr>
        <w:t>...............................................................................................................................................................4</w:t>
      </w: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sz w:val="20"/>
        </w:rPr>
        <w:t xml:space="preserve">      1.1.1 </w:t>
      </w:r>
      <w:r>
        <w:rPr>
          <w:lang w:eastAsia="ko-KR"/>
          <w:rFonts w:ascii="맑은 고딕" w:eastAsia="맑은 고딕" w:hAnsi="맑은 고딕" w:cs="맑은 고딕"/>
          <w:sz w:val="20"/>
          <w:rtl w:val="off"/>
        </w:rPr>
        <w:t>등산어때 클래스 다이어그램</w:t>
      </w:r>
      <w:r>
        <w:rPr>
          <w:rFonts w:ascii="맑은 고딕" w:eastAsia="맑은 고딕" w:hAnsi="맑은 고딕" w:cs="맑은 고딕"/>
          <w:sz w:val="20"/>
        </w:rPr>
        <w:t>.............................................................................................................................4</w:t>
      </w: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adjustRightInd/>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2"/>
          <w:szCs w:val="22"/>
        </w:rPr>
      </w:pPr>
      <w:bookmarkStart w:id="2" w:name="_Toc133587823"/>
      <w:r>
        <w:rPr>
          <w:rFonts w:hint="eastAsia"/>
          <w:sz w:val="22"/>
          <w:szCs w:val="22"/>
        </w:rPr>
        <w:t>기능 모델링</w:t>
      </w:r>
      <w:bookmarkEnd w:id="2"/>
    </w:p>
    <w:p>
      <w:pPr>
        <w:pStyle w:val="2"/>
        <w:spacing w:after="0"/>
      </w:pPr>
      <w:bookmarkStart w:id="3" w:name="_Toc133587824"/>
      <w:r>
        <w:rPr>
          <w:rFonts w:hint="eastAsia"/>
        </w:rPr>
        <w:t>클래스</w:t>
      </w:r>
      <w:r>
        <w:rPr>
          <w:rFonts w:hint="eastAsia"/>
        </w:rPr>
        <w:t xml:space="preserve"> 다이어그램</w:t>
      </w:r>
      <w:bookmarkEnd w:id="3"/>
    </w:p>
    <w:p>
      <w:pPr>
        <w:pStyle w:val="3"/>
        <w:numPr>
          <w:ilvl w:val="0"/>
          <w:numId w:val="0"/>
        </w:numPr>
        <w:spacing w:after="0"/>
        <w:rPr>
          <w:lang w:eastAsia="ko-KR"/>
          <w:sz w:val="22"/>
          <w:szCs w:val="22"/>
          <w:rtl w:val="off"/>
        </w:rPr>
      </w:pPr>
      <w:bookmarkStart w:id="4" w:name="_Toc133587825"/>
      <w:r>
        <w:rPr>
          <w:rFonts w:hint="eastAsia"/>
          <w:sz w:val="22"/>
          <w:szCs w:val="22"/>
        </w:rPr>
        <w:t>1</w:t>
      </w:r>
      <w:r>
        <w:rPr>
          <w:sz w:val="22"/>
          <w:szCs w:val="22"/>
        </w:rPr>
        <w:t xml:space="preserve">.1.1 </w:t>
      </w:r>
      <w:r>
        <w:rPr>
          <w:lang w:eastAsia="ko-KR"/>
          <w:sz w:val="22"/>
          <w:szCs w:val="22"/>
          <w:rtl w:val="off"/>
        </w:rPr>
        <w:t>등산어때 클래스 다이어그램</w:t>
      </w:r>
    </w:p>
    <w:p>
      <w:pPr>
        <w:pStyle w:val="a8"/>
        <w:ind w:firstLineChars="0"/>
        <w:rPr>
          <w:lang w:eastAsia="ko-KR"/>
          <w:rFonts w:hint="eastAsia"/>
          <w:sz w:val="22"/>
          <w:szCs w:val="22"/>
          <w:rtl w:val="off"/>
        </w:rPr>
      </w:pPr>
      <w:bookmarkEnd w:id="4"/>
    </w:p>
    <w:p>
      <w:pPr>
        <w:pStyle w:val="a8"/>
        <w:ind w:firstLineChars="0"/>
        <w:rPr>
          <w:sz w:val="22"/>
          <w:szCs w:val="22"/>
        </w:rPr>
      </w:pPr>
    </w:p>
    <w:p>
      <w:pPr>
        <w:pStyle w:val="a8"/>
        <w:ind w:firstLineChars="0"/>
        <w:rPr>
          <w:sz w:val="22"/>
          <w:szCs w:val="22"/>
        </w:rPr>
      </w:pPr>
      <w:r>
        <w:rPr>
          <w:sz w:val="22"/>
          <w:szCs w:val="22"/>
        </w:rPr>
        <w:drawing>
          <wp:inline distT="0" distB="0" distL="180" distR="180">
            <wp:extent cx="6122574" cy="5996942"/>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6122574" cy="5996942"/>
                    </a:xfrm>
                    <a:prstGeom prst="rect"/>
                  </pic:spPr>
                </pic:pic>
              </a:graphicData>
            </a:graphic>
          </wp:inline>
        </w:drawing>
      </w:r>
    </w:p>
    <w:p>
      <w:pPr>
        <w:pStyle w:val="a8"/>
        <w:ind w:firstLineChars="0"/>
        <w:rPr>
          <w:sz w:val="22"/>
          <w:szCs w:val="22"/>
        </w:rPr>
      </w:pPr>
      <w:r>
        <w:rPr>
          <w:lang w:eastAsia="ko-KR"/>
          <w:sz w:val="22"/>
          <w:szCs w:val="22"/>
          <w:rtl w:val="off"/>
        </w:rPr>
        <w:t xml:space="preserve">               </w:t>
      </w:r>
    </w:p>
    <w:p>
      <w:pPr>
        <w:pStyle w:val="a8"/>
        <w:ind w:firstLineChars="0"/>
        <w:rPr>
          <w:sz w:val="22"/>
          <w:szCs w:val="22"/>
        </w:rPr>
      </w:pPr>
    </w:p>
    <w:p>
      <w:pPr>
        <w:pStyle w:val="a8"/>
        <w:ind w:firstLineChars="0" w:firstLine="0"/>
        <w:rPr>
          <w:sz w:val="22"/>
          <w:szCs w:val="22"/>
        </w:rPr>
      </w:pPr>
    </w:p>
    <w:sectPr>
      <w:type w:val="continuous"/>
      <w:pgSz w:w="11907" w:h="16840" w:code="9"/>
      <w:pgMar w:top="1701" w:right="1134" w:bottom="1701" w:left="1418" w:header="992" w:footer="1134" w:gutter="0"/>
      <w:cols/>
      <w:docGrid w:linePitch="326"/>
      <w:headerReference w:type="default" r:id="rId6"/>
      <w:footerReference w:type="default"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Courier New">
    <w:panose1 w:val="02070309020205020404"/>
    <w:family w:val="modern"/>
    <w:charset w:val="00"/>
    <w:notTrueType w:val="false"/>
    <w:sig w:usb0="E0002EFF" w:usb1="C0007843" w:usb2="00000009" w:usb3="00000001" w:csb0="400001FF" w:csb1="FFFF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Name :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7216"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721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lang w:eastAsia="ko-KR"/>
        <w:rFonts w:ascii="맑은 고딕" w:eastAsia="맑은 고딕" w:hAnsi="맑은 고딕" w:hint="eastAsia"/>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2576"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257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lang w:eastAsia="ko-KR"/>
        <w:rFonts w:ascii="맑은 고딕" w:eastAsia="맑은 고딕" w:hAnsi="맑은 고딕" w:hint="eastAsia"/>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73fadd64"/>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5812"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numFmt w:val="decimalEnclosedCircle"/>
      <w:lvlText w:val="%4"/>
      <w:lvlJc w:val="left"/>
      <w:pStyle w:val="4"/>
      <w:pPr>
        <w:ind w:left="400" w:hanging="400"/>
      </w:p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qFormat="1"/>
    <w:lsdException w:name="toc 2" w:semiHidden="1" w:uiPriority="309" w:unhideWhenUsed="1" w:qFormat="1"/>
    <w:lsdException w:name="toc 3" w:semiHidden="1" w:uiPriority="309" w:unhideWhenUsed="1" w:qFormat="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0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85"/>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firstLine="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6"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7" Type="http://schemas.openxmlformats.org/officeDocument/2006/relationships/footer" Target="footer3.xml" /><Relationship Id="rId5" Type="http://schemas.openxmlformats.org/officeDocument/2006/relationships/image" Target="media/image1.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2024-02-07T05:21:43Z</dcterms:modified>
  <cp:lastPrinted>2015-03-16T23:53:00Z</cp:lastPrinted>
  <cp:version>1200.0100.01</cp:version>
</cp:coreProperties>
</file>